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charts/chart1.xml" ContentType="application/vnd.openxmlformats-officedocument.drawingml.chart+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A090F24" w14:textId="77777777" w:rsidR="00A25FB2" w:rsidRPr="00DB4D96" w:rsidRDefault="00A25FB2" w:rsidP="00586B5B">
      <w:pPr>
        <w:jc w:val="center"/>
        <w:rPr>
          <w:rFonts w:ascii="Arial" w:hAnsi="Arial" w:cs="Arial"/>
          <w:b/>
          <w:spacing w:val="-3"/>
        </w:rPr>
      </w:pPr>
    </w:p>
    <w:p w14:paraId="0896A15D" w14:textId="77777777" w:rsidR="00182611" w:rsidRPr="00DB4D96" w:rsidRDefault="00182611" w:rsidP="00586B5B">
      <w:pPr>
        <w:jc w:val="center"/>
        <w:rPr>
          <w:rFonts w:ascii="Arial" w:hAnsi="Arial" w:cs="Arial"/>
          <w:b/>
          <w:spacing w:val="-3"/>
        </w:rPr>
      </w:pPr>
    </w:p>
    <w:p w14:paraId="15B912A0" w14:textId="77777777" w:rsidR="00455853" w:rsidRPr="00DB4D96" w:rsidRDefault="00455853" w:rsidP="00586B5B">
      <w:pPr>
        <w:jc w:val="center"/>
        <w:rPr>
          <w:rFonts w:ascii="Arial" w:hAnsi="Arial" w:cs="Arial"/>
          <w:b/>
          <w:spacing w:val="-3"/>
        </w:rPr>
      </w:pPr>
    </w:p>
    <w:p w14:paraId="780C538C" w14:textId="77777777" w:rsidR="00B152DF" w:rsidRPr="00DB4D96" w:rsidRDefault="00B152DF" w:rsidP="00586B5B">
      <w:pPr>
        <w:jc w:val="center"/>
        <w:rPr>
          <w:rFonts w:ascii="Arial" w:hAnsi="Arial" w:cs="Arial"/>
          <w:b/>
          <w:spacing w:val="-3"/>
        </w:rPr>
      </w:pPr>
    </w:p>
    <w:p w14:paraId="0BEE1062" w14:textId="77777777" w:rsidR="004E38EB" w:rsidRPr="00DB4D96" w:rsidRDefault="004E38EB" w:rsidP="00586B5B">
      <w:pPr>
        <w:jc w:val="center"/>
        <w:rPr>
          <w:rFonts w:ascii="Arial" w:hAnsi="Arial" w:cs="Arial"/>
          <w:b/>
          <w:spacing w:val="-3"/>
        </w:rPr>
      </w:pPr>
    </w:p>
    <w:p w14:paraId="46F73014" w14:textId="77777777" w:rsidR="004E38EB" w:rsidRPr="00DB4D96" w:rsidRDefault="004E38EB" w:rsidP="00586B5B">
      <w:pPr>
        <w:jc w:val="center"/>
        <w:rPr>
          <w:rFonts w:ascii="Arial" w:hAnsi="Arial" w:cs="Arial"/>
          <w:b/>
          <w:spacing w:val="-3"/>
        </w:rPr>
      </w:pPr>
    </w:p>
    <w:p w14:paraId="13FC5D1D" w14:textId="77777777" w:rsidR="004E38EB" w:rsidRPr="00DB4D96" w:rsidRDefault="004E38EB" w:rsidP="00586B5B">
      <w:pPr>
        <w:jc w:val="center"/>
        <w:rPr>
          <w:rFonts w:ascii="Arial" w:hAnsi="Arial" w:cs="Arial"/>
          <w:b/>
          <w:spacing w:val="-3"/>
        </w:rPr>
      </w:pPr>
      <w:r w:rsidRPr="00DB4D96">
        <w:rPr>
          <w:rFonts w:ascii="Arial" w:hAnsi="Arial" w:cs="Arial"/>
          <w:b/>
          <w:spacing w:val="-3"/>
        </w:rPr>
        <w:t>MINISTERIO DE AMBIENTE Y DESARROLLO SOSTENIBLE</w:t>
      </w:r>
    </w:p>
    <w:p w14:paraId="538CDFF3" w14:textId="77777777" w:rsidR="004E38EB" w:rsidRPr="00DB4D96" w:rsidRDefault="004E38EB" w:rsidP="00586B5B">
      <w:pPr>
        <w:jc w:val="center"/>
        <w:rPr>
          <w:rFonts w:ascii="Arial" w:hAnsi="Arial" w:cs="Arial"/>
          <w:b/>
          <w:spacing w:val="-3"/>
        </w:rPr>
      </w:pPr>
    </w:p>
    <w:p w14:paraId="5E7852E1" w14:textId="77777777" w:rsidR="004E38EB" w:rsidRPr="00DB4D96" w:rsidRDefault="004E38EB" w:rsidP="00586B5B">
      <w:pPr>
        <w:jc w:val="center"/>
        <w:rPr>
          <w:rFonts w:ascii="Arial" w:hAnsi="Arial" w:cs="Arial"/>
          <w:b/>
          <w:spacing w:val="-3"/>
        </w:rPr>
      </w:pPr>
      <w:r w:rsidRPr="00DB4D96">
        <w:rPr>
          <w:rFonts w:ascii="Arial" w:hAnsi="Arial" w:cs="Arial"/>
          <w:b/>
          <w:spacing w:val="-3"/>
        </w:rPr>
        <w:t>AUTORIDAD NACIONAL DE LICENCIAS AMBIENTALES</w:t>
      </w:r>
    </w:p>
    <w:p w14:paraId="49106744" w14:textId="77777777" w:rsidR="0099745A" w:rsidRPr="00A840D5" w:rsidRDefault="0099745A" w:rsidP="00586B5B">
      <w:pPr>
        <w:jc w:val="center"/>
        <w:rPr>
          <w:rFonts w:ascii="Arial" w:hAnsi="Arial" w:cs="Arial"/>
          <w:b/>
          <w:spacing w:val="-3"/>
        </w:rPr>
      </w:pPr>
    </w:p>
    <w:p w14:paraId="15567A44" w14:textId="77777777" w:rsidR="00B152DF" w:rsidRPr="00A840D5" w:rsidRDefault="00B152DF" w:rsidP="00586B5B">
      <w:pPr>
        <w:jc w:val="center"/>
        <w:rPr>
          <w:rFonts w:ascii="Arial" w:hAnsi="Arial" w:cs="Arial"/>
          <w:b/>
          <w:spacing w:val="-3"/>
        </w:rPr>
      </w:pPr>
    </w:p>
    <w:p w14:paraId="319D3F06" w14:textId="77777777" w:rsidR="00B152DF" w:rsidRPr="00A840D5" w:rsidRDefault="00B152DF" w:rsidP="00586B5B">
      <w:pPr>
        <w:jc w:val="center"/>
        <w:rPr>
          <w:rFonts w:ascii="Arial" w:hAnsi="Arial" w:cs="Arial"/>
          <w:b/>
          <w:spacing w:val="-3"/>
        </w:rPr>
      </w:pPr>
    </w:p>
    <w:p w14:paraId="7887851F" w14:textId="77777777" w:rsidR="00B152DF" w:rsidRPr="00A840D5" w:rsidRDefault="00B152DF" w:rsidP="00586B5B">
      <w:pPr>
        <w:jc w:val="center"/>
        <w:rPr>
          <w:rFonts w:ascii="Arial" w:hAnsi="Arial" w:cs="Arial"/>
          <w:b/>
          <w:spacing w:val="-3"/>
        </w:rPr>
      </w:pPr>
    </w:p>
    <w:p w14:paraId="020ADC18" w14:textId="77777777" w:rsidR="00B152DF" w:rsidRDefault="00B152DF" w:rsidP="00586B5B">
      <w:pPr>
        <w:jc w:val="center"/>
        <w:rPr>
          <w:rFonts w:ascii="Arial" w:hAnsi="Arial" w:cs="Arial"/>
          <w:b/>
          <w:spacing w:val="-3"/>
        </w:rPr>
      </w:pPr>
    </w:p>
    <w:p w14:paraId="75AA327F" w14:textId="77777777" w:rsidR="00DB4D96" w:rsidRDefault="00DB4D96" w:rsidP="00586B5B">
      <w:pPr>
        <w:jc w:val="center"/>
        <w:rPr>
          <w:rFonts w:ascii="Arial" w:hAnsi="Arial" w:cs="Arial"/>
          <w:b/>
          <w:spacing w:val="-3"/>
        </w:rPr>
      </w:pPr>
    </w:p>
    <w:p w14:paraId="1D6031AB" w14:textId="77777777" w:rsidR="00DB4D96" w:rsidRPr="00A840D5" w:rsidRDefault="00DB4D96" w:rsidP="00586B5B">
      <w:pPr>
        <w:jc w:val="center"/>
        <w:rPr>
          <w:rFonts w:ascii="Arial" w:hAnsi="Arial" w:cs="Arial"/>
          <w:b/>
          <w:spacing w:val="-3"/>
        </w:rPr>
      </w:pPr>
    </w:p>
    <w:p w14:paraId="0E5E3D86" w14:textId="77777777" w:rsidR="00B152DF" w:rsidRPr="00A840D5" w:rsidRDefault="00B152DF" w:rsidP="00586B5B">
      <w:pPr>
        <w:jc w:val="center"/>
        <w:rPr>
          <w:rFonts w:ascii="Arial" w:hAnsi="Arial" w:cs="Arial"/>
          <w:b/>
          <w:spacing w:val="-3"/>
        </w:rPr>
      </w:pPr>
    </w:p>
    <w:p w14:paraId="506AED55" w14:textId="77777777" w:rsidR="00B152DF" w:rsidRPr="00A840D5" w:rsidRDefault="00B152DF" w:rsidP="00586B5B">
      <w:pPr>
        <w:jc w:val="center"/>
        <w:rPr>
          <w:rFonts w:ascii="Arial" w:hAnsi="Arial" w:cs="Arial"/>
          <w:b/>
          <w:spacing w:val="-3"/>
        </w:rPr>
      </w:pPr>
    </w:p>
    <w:p w14:paraId="311FC3CD" w14:textId="77777777" w:rsidR="00B152DF" w:rsidRPr="00A840D5" w:rsidRDefault="00B152DF" w:rsidP="00586B5B">
      <w:pPr>
        <w:jc w:val="center"/>
        <w:rPr>
          <w:rFonts w:ascii="Arial" w:hAnsi="Arial" w:cs="Arial"/>
          <w:b/>
          <w:spacing w:val="-3"/>
        </w:rPr>
      </w:pPr>
    </w:p>
    <w:p w14:paraId="2AA754DC" w14:textId="77777777" w:rsidR="00B152DF" w:rsidRPr="00A840D5" w:rsidRDefault="00B152DF" w:rsidP="00586B5B">
      <w:pPr>
        <w:jc w:val="center"/>
        <w:rPr>
          <w:rFonts w:ascii="Arial" w:hAnsi="Arial" w:cs="Arial"/>
          <w:b/>
          <w:spacing w:val="-3"/>
        </w:rPr>
      </w:pPr>
    </w:p>
    <w:p w14:paraId="706F370A" w14:textId="77777777" w:rsidR="0099745A" w:rsidRPr="00A840D5" w:rsidRDefault="0099745A" w:rsidP="00586B5B">
      <w:pPr>
        <w:jc w:val="center"/>
        <w:rPr>
          <w:rFonts w:ascii="Arial" w:hAnsi="Arial" w:cs="Arial"/>
          <w:b/>
          <w:spacing w:val="-3"/>
        </w:rPr>
      </w:pPr>
    </w:p>
    <w:p w14:paraId="759F6088" w14:textId="77777777" w:rsidR="0099745A" w:rsidRPr="00A840D5" w:rsidRDefault="0099745A" w:rsidP="00586B5B">
      <w:pPr>
        <w:jc w:val="center"/>
        <w:rPr>
          <w:rFonts w:ascii="Arial" w:hAnsi="Arial" w:cs="Arial"/>
          <w:b/>
          <w:spacing w:val="-3"/>
        </w:rPr>
      </w:pPr>
    </w:p>
    <w:p w14:paraId="7F75B0A6" w14:textId="22C03B78" w:rsidR="00B152DF" w:rsidRPr="00A840D5" w:rsidRDefault="002B75CC" w:rsidP="00586B5B">
      <w:pPr>
        <w:jc w:val="center"/>
        <w:rPr>
          <w:rFonts w:ascii="Arial" w:hAnsi="Arial" w:cs="Arial"/>
          <w:b/>
          <w:spacing w:val="-3"/>
        </w:rPr>
      </w:pPr>
      <w:r w:rsidRPr="002B75CC">
        <w:rPr>
          <w:rFonts w:ascii="Arial" w:hAnsi="Arial" w:cs="Arial"/>
          <w:b/>
          <w:spacing w:val="-3"/>
        </w:rPr>
        <w:t>METODOLOGÍA GENERAL PARA LA ELABORACIÓN Y PRESENTACIÓN DE ESTUDIOS AMBIENTALES</w:t>
      </w:r>
    </w:p>
    <w:p w14:paraId="6106D334" w14:textId="77777777" w:rsidR="0038742F" w:rsidRPr="00DB4D96" w:rsidRDefault="0038742F" w:rsidP="00586B5B">
      <w:pPr>
        <w:jc w:val="center"/>
        <w:rPr>
          <w:rFonts w:ascii="Arial" w:hAnsi="Arial" w:cs="Arial"/>
          <w:b/>
          <w:spacing w:val="-3"/>
        </w:rPr>
      </w:pPr>
    </w:p>
    <w:p w14:paraId="5DE15851" w14:textId="77777777" w:rsidR="00182611" w:rsidRPr="00A840D5" w:rsidRDefault="00182611" w:rsidP="00586B5B">
      <w:pPr>
        <w:jc w:val="center"/>
        <w:rPr>
          <w:rFonts w:ascii="Arial" w:hAnsi="Arial" w:cs="Arial"/>
          <w:b/>
          <w:spacing w:val="-3"/>
        </w:rPr>
      </w:pPr>
    </w:p>
    <w:p w14:paraId="290600E1" w14:textId="77777777" w:rsidR="00B152DF" w:rsidRPr="00A840D5" w:rsidRDefault="00B152DF" w:rsidP="00586B5B">
      <w:pPr>
        <w:jc w:val="center"/>
        <w:rPr>
          <w:rFonts w:ascii="Arial" w:hAnsi="Arial" w:cs="Arial"/>
          <w:b/>
          <w:spacing w:val="-3"/>
        </w:rPr>
      </w:pPr>
    </w:p>
    <w:p w14:paraId="665C8F54" w14:textId="77777777" w:rsidR="00B152DF" w:rsidRDefault="00B152DF" w:rsidP="00586B5B">
      <w:pPr>
        <w:jc w:val="center"/>
        <w:rPr>
          <w:rFonts w:ascii="Arial" w:hAnsi="Arial" w:cs="Arial"/>
          <w:b/>
          <w:spacing w:val="-3"/>
        </w:rPr>
      </w:pPr>
    </w:p>
    <w:p w14:paraId="07F37052" w14:textId="77777777" w:rsidR="008551A8" w:rsidRPr="00A840D5" w:rsidRDefault="008551A8" w:rsidP="00586B5B">
      <w:pPr>
        <w:jc w:val="center"/>
        <w:rPr>
          <w:rFonts w:ascii="Arial" w:hAnsi="Arial" w:cs="Arial"/>
          <w:b/>
          <w:spacing w:val="-3"/>
        </w:rPr>
      </w:pPr>
    </w:p>
    <w:p w14:paraId="2128B55C" w14:textId="77777777" w:rsidR="00182611" w:rsidRPr="00A840D5" w:rsidRDefault="00182611" w:rsidP="00586B5B">
      <w:pPr>
        <w:jc w:val="center"/>
        <w:rPr>
          <w:rFonts w:ascii="Arial" w:hAnsi="Arial" w:cs="Arial"/>
          <w:b/>
          <w:spacing w:val="-3"/>
        </w:rPr>
      </w:pPr>
    </w:p>
    <w:p w14:paraId="31C24D69" w14:textId="77777777" w:rsidR="00182611" w:rsidRPr="00A840D5" w:rsidRDefault="00182611" w:rsidP="00586B5B">
      <w:pPr>
        <w:jc w:val="center"/>
        <w:rPr>
          <w:rFonts w:ascii="Arial" w:hAnsi="Arial" w:cs="Arial"/>
          <w:b/>
          <w:spacing w:val="-3"/>
        </w:rPr>
      </w:pPr>
    </w:p>
    <w:p w14:paraId="06207776" w14:textId="77777777" w:rsidR="00182611" w:rsidRPr="00A840D5" w:rsidRDefault="00182611" w:rsidP="00586B5B">
      <w:pPr>
        <w:jc w:val="center"/>
        <w:rPr>
          <w:rFonts w:ascii="Arial" w:hAnsi="Arial" w:cs="Arial"/>
          <w:b/>
          <w:spacing w:val="-3"/>
        </w:rPr>
      </w:pPr>
    </w:p>
    <w:p w14:paraId="269393D4" w14:textId="77777777" w:rsidR="00182611" w:rsidRPr="00A840D5" w:rsidRDefault="00182611" w:rsidP="00586B5B">
      <w:pPr>
        <w:jc w:val="center"/>
        <w:rPr>
          <w:rFonts w:ascii="Arial" w:hAnsi="Arial" w:cs="Arial"/>
          <w:b/>
          <w:spacing w:val="-3"/>
        </w:rPr>
      </w:pPr>
    </w:p>
    <w:p w14:paraId="069AFB12" w14:textId="77777777" w:rsidR="00182611" w:rsidRPr="00DB4D96" w:rsidRDefault="00182611" w:rsidP="00586B5B">
      <w:pPr>
        <w:jc w:val="center"/>
        <w:rPr>
          <w:rFonts w:ascii="Arial" w:hAnsi="Arial" w:cs="Arial"/>
          <w:b/>
          <w:spacing w:val="-3"/>
        </w:rPr>
      </w:pPr>
    </w:p>
    <w:p w14:paraId="029E86DC" w14:textId="77777777" w:rsidR="0099745A" w:rsidRPr="00A840D5" w:rsidRDefault="00B152DF" w:rsidP="00586B5B">
      <w:pPr>
        <w:jc w:val="center"/>
        <w:rPr>
          <w:rFonts w:ascii="Arial" w:hAnsi="Arial" w:cs="Arial"/>
          <w:b/>
          <w:spacing w:val="-3"/>
        </w:rPr>
      </w:pPr>
      <w:r w:rsidRPr="00A840D5">
        <w:rPr>
          <w:rFonts w:ascii="Arial" w:hAnsi="Arial" w:cs="Arial"/>
          <w:b/>
          <w:spacing w:val="-3"/>
        </w:rPr>
        <w:t>BOGOTÁ</w:t>
      </w:r>
      <w:r w:rsidR="00182611" w:rsidRPr="00A840D5">
        <w:rPr>
          <w:rFonts w:ascii="Arial" w:hAnsi="Arial" w:cs="Arial"/>
          <w:b/>
          <w:spacing w:val="-3"/>
        </w:rPr>
        <w:t xml:space="preserve"> D.C.</w:t>
      </w:r>
    </w:p>
    <w:p w14:paraId="16A84492" w14:textId="3CD1CFEA" w:rsidR="0099745A" w:rsidRDefault="000C4CDF" w:rsidP="00586B5B">
      <w:pPr>
        <w:jc w:val="center"/>
        <w:rPr>
          <w:rFonts w:ascii="Arial" w:hAnsi="Arial" w:cs="Arial"/>
          <w:b/>
          <w:spacing w:val="-3"/>
        </w:rPr>
      </w:pPr>
      <w:r w:rsidRPr="00A840D5">
        <w:rPr>
          <w:rFonts w:ascii="Arial" w:hAnsi="Arial" w:cs="Arial"/>
          <w:b/>
          <w:spacing w:val="-3"/>
        </w:rPr>
        <w:t>201</w:t>
      </w:r>
      <w:r w:rsidR="007B567C">
        <w:rPr>
          <w:rFonts w:ascii="Arial" w:hAnsi="Arial" w:cs="Arial"/>
          <w:b/>
          <w:spacing w:val="-3"/>
        </w:rPr>
        <w:t>7</w:t>
      </w:r>
    </w:p>
    <w:p w14:paraId="37876F11" w14:textId="77777777" w:rsidR="00226073" w:rsidRDefault="00226073" w:rsidP="00586B5B">
      <w:pPr>
        <w:jc w:val="center"/>
        <w:rPr>
          <w:rFonts w:ascii="Arial" w:hAnsi="Arial" w:cs="Arial"/>
          <w:b/>
          <w:spacing w:val="-3"/>
        </w:rPr>
      </w:pPr>
    </w:p>
    <w:p w14:paraId="569A234E" w14:textId="77777777" w:rsidR="00226073" w:rsidRDefault="00226073" w:rsidP="00586B5B">
      <w:pPr>
        <w:jc w:val="center"/>
        <w:rPr>
          <w:rFonts w:ascii="Arial" w:hAnsi="Arial" w:cs="Arial"/>
          <w:b/>
          <w:spacing w:val="-3"/>
        </w:rPr>
      </w:pPr>
    </w:p>
    <w:p w14:paraId="72494A77" w14:textId="77777777" w:rsidR="00226073" w:rsidRDefault="00226073" w:rsidP="00586B5B">
      <w:pPr>
        <w:jc w:val="center"/>
        <w:rPr>
          <w:rFonts w:ascii="Arial" w:hAnsi="Arial" w:cs="Arial"/>
          <w:b/>
          <w:spacing w:val="-3"/>
        </w:rPr>
      </w:pPr>
    </w:p>
    <w:p w14:paraId="43B63FCA" w14:textId="77777777" w:rsidR="002B75CC" w:rsidRDefault="002B75CC" w:rsidP="00586B5B">
      <w:pPr>
        <w:jc w:val="center"/>
        <w:rPr>
          <w:rFonts w:ascii="Arial" w:hAnsi="Arial" w:cs="Arial"/>
          <w:b/>
          <w:spacing w:val="-3"/>
        </w:rPr>
      </w:pPr>
    </w:p>
    <w:p w14:paraId="41B9F004" w14:textId="77777777" w:rsidR="002B75CC" w:rsidRDefault="002B75CC" w:rsidP="00586B5B">
      <w:pPr>
        <w:jc w:val="center"/>
        <w:rPr>
          <w:rFonts w:ascii="Arial" w:hAnsi="Arial" w:cs="Arial"/>
          <w:b/>
          <w:spacing w:val="-3"/>
        </w:rPr>
      </w:pPr>
    </w:p>
    <w:p w14:paraId="153995CF" w14:textId="77777777" w:rsidR="002B75CC" w:rsidRDefault="002B75CC" w:rsidP="00586B5B">
      <w:pPr>
        <w:jc w:val="center"/>
        <w:rPr>
          <w:rFonts w:ascii="Arial" w:hAnsi="Arial" w:cs="Arial"/>
          <w:b/>
          <w:spacing w:val="-3"/>
        </w:rPr>
      </w:pPr>
    </w:p>
    <w:p w14:paraId="505B53AE" w14:textId="77777777" w:rsidR="0008158D" w:rsidRDefault="0008158D" w:rsidP="00586B5B">
      <w:pPr>
        <w:jc w:val="center"/>
        <w:rPr>
          <w:rFonts w:ascii="Arial" w:hAnsi="Arial" w:cs="Arial"/>
          <w:b/>
          <w:spacing w:val="-3"/>
        </w:rPr>
      </w:pPr>
    </w:p>
    <w:p w14:paraId="5AA6255B" w14:textId="77777777" w:rsidR="0008158D" w:rsidRPr="00A840D5" w:rsidRDefault="0008158D" w:rsidP="00586B5B">
      <w:pPr>
        <w:jc w:val="center"/>
        <w:rPr>
          <w:rFonts w:ascii="Arial" w:hAnsi="Arial" w:cs="Arial"/>
          <w:b/>
          <w:spacing w:val="-3"/>
        </w:rPr>
        <w:sectPr w:rsidR="0008158D" w:rsidRPr="00A840D5" w:rsidSect="00B65500">
          <w:headerReference w:type="even" r:id="rId12"/>
          <w:headerReference w:type="default" r:id="rId13"/>
          <w:footerReference w:type="even" r:id="rId14"/>
          <w:footerReference w:type="default" r:id="rId15"/>
          <w:headerReference w:type="first" r:id="rId16"/>
          <w:endnotePr>
            <w:numFmt w:val="decimal"/>
          </w:endnotePr>
          <w:pgSz w:w="12242" w:h="15842" w:code="1"/>
          <w:pgMar w:top="1985" w:right="1701" w:bottom="1701" w:left="1701" w:header="1134" w:footer="851" w:gutter="0"/>
          <w:pgNumType w:start="1"/>
          <w:cols w:space="720"/>
          <w:titlePg/>
        </w:sectPr>
      </w:pPr>
    </w:p>
    <w:p w14:paraId="32F40A85" w14:textId="00BA9CFD" w:rsidR="00616D5E" w:rsidRDefault="00616D5E">
      <w:pPr>
        <w:overflowPunct/>
        <w:autoSpaceDE/>
        <w:autoSpaceDN/>
        <w:adjustRightInd/>
        <w:textAlignment w:val="auto"/>
        <w:rPr>
          <w:rFonts w:ascii="Arial" w:hAnsi="Arial" w:cs="Arial"/>
          <w:b/>
          <w:spacing w:val="-3"/>
        </w:rPr>
      </w:pPr>
      <w:bookmarkStart w:id="0" w:name="_Toc391040015"/>
    </w:p>
    <w:p w14:paraId="53221AF3" w14:textId="77777777" w:rsidR="00E360D8" w:rsidRPr="008F6E59" w:rsidRDefault="00E360D8" w:rsidP="00586B5B">
      <w:pPr>
        <w:jc w:val="center"/>
        <w:rPr>
          <w:rFonts w:ascii="Arial" w:hAnsi="Arial" w:cs="Arial"/>
          <w:b/>
          <w:spacing w:val="-3"/>
        </w:rPr>
      </w:pPr>
    </w:p>
    <w:p w14:paraId="574470D3" w14:textId="77777777" w:rsidR="0038742F" w:rsidRPr="008F6E59" w:rsidRDefault="0099745A" w:rsidP="00586B5B">
      <w:pPr>
        <w:jc w:val="center"/>
        <w:rPr>
          <w:rFonts w:ascii="Arial" w:hAnsi="Arial" w:cs="Arial"/>
          <w:b/>
          <w:spacing w:val="-3"/>
        </w:rPr>
      </w:pPr>
      <w:r w:rsidRPr="008F6E59">
        <w:rPr>
          <w:rFonts w:ascii="Arial" w:hAnsi="Arial" w:cs="Arial"/>
          <w:b/>
          <w:spacing w:val="-3"/>
        </w:rPr>
        <w:t xml:space="preserve">TABLA DE </w:t>
      </w:r>
      <w:r w:rsidR="00B152DF" w:rsidRPr="008F6E59">
        <w:rPr>
          <w:rFonts w:ascii="Arial" w:hAnsi="Arial" w:cs="Arial"/>
          <w:b/>
          <w:spacing w:val="-3"/>
        </w:rPr>
        <w:t>CONTENIDO</w:t>
      </w:r>
      <w:bookmarkEnd w:id="0"/>
    </w:p>
    <w:p w14:paraId="77A926B1" w14:textId="77777777" w:rsidR="009946CF" w:rsidRDefault="009946CF" w:rsidP="0035490A">
      <w:pPr>
        <w:jc w:val="center"/>
        <w:rPr>
          <w:rFonts w:ascii="Arial" w:hAnsi="Arial" w:cs="Arial"/>
          <w:b/>
          <w:spacing w:val="-3"/>
        </w:rPr>
      </w:pPr>
    </w:p>
    <w:p w14:paraId="28312F03" w14:textId="77777777" w:rsidR="00A668FC" w:rsidRDefault="006A6087">
      <w:pPr>
        <w:pStyle w:val="TDC1"/>
        <w:rPr>
          <w:rFonts w:asciiTheme="minorHAnsi" w:eastAsiaTheme="minorEastAsia" w:hAnsiTheme="minorHAnsi" w:cstheme="minorBidi"/>
          <w:b w:val="0"/>
          <w:bCs w:val="0"/>
          <w:caps w:val="0"/>
          <w:sz w:val="22"/>
          <w:szCs w:val="22"/>
        </w:rPr>
      </w:pPr>
      <w:r>
        <w:rPr>
          <w:rFonts w:asciiTheme="minorHAnsi" w:hAnsiTheme="minorHAnsi"/>
          <w:spacing w:val="-3"/>
        </w:rPr>
        <w:fldChar w:fldCharType="begin"/>
      </w:r>
      <w:r>
        <w:rPr>
          <w:rFonts w:asciiTheme="minorHAnsi" w:hAnsiTheme="minorHAnsi"/>
          <w:spacing w:val="-3"/>
        </w:rPr>
        <w:instrText xml:space="preserve"> TOC \h \z \t "Título 1;2;Título 2;3;Título 3;4;Titulo 1;2;Capítulo sin numero;1;Capítulo número;1" </w:instrText>
      </w:r>
      <w:r>
        <w:rPr>
          <w:rFonts w:asciiTheme="minorHAnsi" w:hAnsiTheme="minorHAnsi"/>
          <w:spacing w:val="-3"/>
        </w:rPr>
        <w:fldChar w:fldCharType="separate"/>
      </w:r>
      <w:hyperlink w:anchor="_Toc496259664" w:history="1">
        <w:r w:rsidR="00A668FC" w:rsidRPr="0009343F">
          <w:rPr>
            <w:rStyle w:val="Hipervnculo"/>
          </w:rPr>
          <w:t>INTRODUCCIÓN</w:t>
        </w:r>
        <w:r w:rsidR="00A668FC">
          <w:rPr>
            <w:webHidden/>
          </w:rPr>
          <w:tab/>
        </w:r>
        <w:r w:rsidR="00A668FC">
          <w:rPr>
            <w:webHidden/>
          </w:rPr>
          <w:fldChar w:fldCharType="begin"/>
        </w:r>
        <w:r w:rsidR="00A668FC">
          <w:rPr>
            <w:webHidden/>
          </w:rPr>
          <w:instrText xml:space="preserve"> PAGEREF _Toc496259664 \h </w:instrText>
        </w:r>
        <w:r w:rsidR="00A668FC">
          <w:rPr>
            <w:webHidden/>
          </w:rPr>
        </w:r>
        <w:r w:rsidR="00A668FC">
          <w:rPr>
            <w:webHidden/>
          </w:rPr>
          <w:fldChar w:fldCharType="separate"/>
        </w:r>
        <w:r w:rsidR="00A668FC">
          <w:rPr>
            <w:webHidden/>
          </w:rPr>
          <w:t>8</w:t>
        </w:r>
        <w:r w:rsidR="00A668FC">
          <w:rPr>
            <w:webHidden/>
          </w:rPr>
          <w:fldChar w:fldCharType="end"/>
        </w:r>
      </w:hyperlink>
    </w:p>
    <w:p w14:paraId="01E54496" w14:textId="77777777" w:rsidR="00A668FC" w:rsidRDefault="007D69BA">
      <w:pPr>
        <w:pStyle w:val="TDC1"/>
        <w:rPr>
          <w:rFonts w:asciiTheme="minorHAnsi" w:eastAsiaTheme="minorEastAsia" w:hAnsiTheme="minorHAnsi" w:cstheme="minorBidi"/>
          <w:b w:val="0"/>
          <w:bCs w:val="0"/>
          <w:caps w:val="0"/>
          <w:sz w:val="22"/>
          <w:szCs w:val="22"/>
        </w:rPr>
      </w:pPr>
      <w:hyperlink w:anchor="_Toc496259665" w:history="1">
        <w:r w:rsidR="00A668FC" w:rsidRPr="0009343F">
          <w:rPr>
            <w:rStyle w:val="Hipervnculo"/>
          </w:rPr>
          <w:t>LISTA DE ACRÓNIMOS Y SIGLAS</w:t>
        </w:r>
        <w:r w:rsidR="00A668FC">
          <w:rPr>
            <w:webHidden/>
          </w:rPr>
          <w:tab/>
        </w:r>
        <w:r w:rsidR="00A668FC">
          <w:rPr>
            <w:webHidden/>
          </w:rPr>
          <w:fldChar w:fldCharType="begin"/>
        </w:r>
        <w:r w:rsidR="00A668FC">
          <w:rPr>
            <w:webHidden/>
          </w:rPr>
          <w:instrText xml:space="preserve"> PAGEREF _Toc496259665 \h </w:instrText>
        </w:r>
        <w:r w:rsidR="00A668FC">
          <w:rPr>
            <w:webHidden/>
          </w:rPr>
        </w:r>
        <w:r w:rsidR="00A668FC">
          <w:rPr>
            <w:webHidden/>
          </w:rPr>
          <w:fldChar w:fldCharType="separate"/>
        </w:r>
        <w:r w:rsidR="00A668FC">
          <w:rPr>
            <w:webHidden/>
          </w:rPr>
          <w:t>14</w:t>
        </w:r>
        <w:r w:rsidR="00A668FC">
          <w:rPr>
            <w:webHidden/>
          </w:rPr>
          <w:fldChar w:fldCharType="end"/>
        </w:r>
      </w:hyperlink>
    </w:p>
    <w:p w14:paraId="5384CE56" w14:textId="77777777" w:rsidR="00A668FC" w:rsidRDefault="007D69BA">
      <w:pPr>
        <w:pStyle w:val="TDC1"/>
        <w:rPr>
          <w:rFonts w:asciiTheme="minorHAnsi" w:eastAsiaTheme="minorEastAsia" w:hAnsiTheme="minorHAnsi" w:cstheme="minorBidi"/>
          <w:b w:val="0"/>
          <w:bCs w:val="0"/>
          <w:caps w:val="0"/>
          <w:sz w:val="22"/>
          <w:szCs w:val="22"/>
        </w:rPr>
      </w:pPr>
      <w:hyperlink w:anchor="_Toc496259666" w:history="1">
        <w:r w:rsidR="00A668FC" w:rsidRPr="0009343F">
          <w:rPr>
            <w:rStyle w:val="Hipervnculo"/>
          </w:rPr>
          <w:t>GLOSARIO</w:t>
        </w:r>
        <w:r w:rsidR="00A668FC">
          <w:rPr>
            <w:webHidden/>
          </w:rPr>
          <w:tab/>
        </w:r>
        <w:r w:rsidR="00A668FC">
          <w:rPr>
            <w:webHidden/>
          </w:rPr>
          <w:fldChar w:fldCharType="begin"/>
        </w:r>
        <w:r w:rsidR="00A668FC">
          <w:rPr>
            <w:webHidden/>
          </w:rPr>
          <w:instrText xml:space="preserve"> PAGEREF _Toc496259666 \h </w:instrText>
        </w:r>
        <w:r w:rsidR="00A668FC">
          <w:rPr>
            <w:webHidden/>
          </w:rPr>
        </w:r>
        <w:r w:rsidR="00A668FC">
          <w:rPr>
            <w:webHidden/>
          </w:rPr>
          <w:fldChar w:fldCharType="separate"/>
        </w:r>
        <w:r w:rsidR="00A668FC">
          <w:rPr>
            <w:webHidden/>
          </w:rPr>
          <w:t>19</w:t>
        </w:r>
        <w:r w:rsidR="00A668FC">
          <w:rPr>
            <w:webHidden/>
          </w:rPr>
          <w:fldChar w:fldCharType="end"/>
        </w:r>
      </w:hyperlink>
    </w:p>
    <w:p w14:paraId="28EC9AA7" w14:textId="77777777" w:rsidR="00A668FC" w:rsidRDefault="007D69BA">
      <w:pPr>
        <w:pStyle w:val="TDC1"/>
        <w:rPr>
          <w:rFonts w:asciiTheme="minorHAnsi" w:eastAsiaTheme="minorEastAsia" w:hAnsiTheme="minorHAnsi" w:cstheme="minorBidi"/>
          <w:b w:val="0"/>
          <w:bCs w:val="0"/>
          <w:caps w:val="0"/>
          <w:sz w:val="22"/>
          <w:szCs w:val="22"/>
        </w:rPr>
      </w:pPr>
      <w:hyperlink w:anchor="_Toc496259667" w:history="1">
        <w:r w:rsidR="00A668FC" w:rsidRPr="0009343F">
          <w:rPr>
            <w:rStyle w:val="Hipervnculo"/>
          </w:rPr>
          <w:t>I.</w:t>
        </w:r>
        <w:r w:rsidR="00A668FC">
          <w:rPr>
            <w:rFonts w:asciiTheme="minorHAnsi" w:eastAsiaTheme="minorEastAsia" w:hAnsiTheme="minorHAnsi" w:cstheme="minorBidi"/>
            <w:b w:val="0"/>
            <w:bCs w:val="0"/>
            <w:caps w:val="0"/>
            <w:sz w:val="22"/>
            <w:szCs w:val="22"/>
          </w:rPr>
          <w:tab/>
        </w:r>
        <w:r w:rsidR="00A668FC" w:rsidRPr="0009343F">
          <w:rPr>
            <w:rStyle w:val="Hipervnculo"/>
          </w:rPr>
          <w:t>CONSIDERACIONES GENERALES PARA LA ELABORACIÓN Y PRESENTACIÓN DE LOS ESTUDIOS AMBIENTALES</w:t>
        </w:r>
        <w:r w:rsidR="00A668FC">
          <w:rPr>
            <w:webHidden/>
          </w:rPr>
          <w:tab/>
        </w:r>
        <w:r w:rsidR="00A668FC">
          <w:rPr>
            <w:webHidden/>
          </w:rPr>
          <w:fldChar w:fldCharType="begin"/>
        </w:r>
        <w:r w:rsidR="00A668FC">
          <w:rPr>
            <w:webHidden/>
          </w:rPr>
          <w:instrText xml:space="preserve"> PAGEREF _Toc496259667 \h </w:instrText>
        </w:r>
        <w:r w:rsidR="00A668FC">
          <w:rPr>
            <w:webHidden/>
          </w:rPr>
        </w:r>
        <w:r w:rsidR="00A668FC">
          <w:rPr>
            <w:webHidden/>
          </w:rPr>
          <w:fldChar w:fldCharType="separate"/>
        </w:r>
        <w:r w:rsidR="00A668FC">
          <w:rPr>
            <w:webHidden/>
          </w:rPr>
          <w:t>27</w:t>
        </w:r>
        <w:r w:rsidR="00A668FC">
          <w:rPr>
            <w:webHidden/>
          </w:rPr>
          <w:fldChar w:fldCharType="end"/>
        </w:r>
      </w:hyperlink>
    </w:p>
    <w:p w14:paraId="17F5C83F" w14:textId="77777777" w:rsidR="00A668FC" w:rsidRDefault="007D69BA">
      <w:pPr>
        <w:pStyle w:val="TDC2"/>
        <w:rPr>
          <w:rFonts w:asciiTheme="minorHAnsi" w:eastAsiaTheme="minorEastAsia" w:hAnsiTheme="minorHAnsi" w:cstheme="minorBidi"/>
          <w:caps w:val="0"/>
          <w:noProof/>
          <w:sz w:val="22"/>
          <w:szCs w:val="22"/>
        </w:rPr>
      </w:pPr>
      <w:hyperlink w:anchor="_Toc496259668" w:history="1">
        <w:r w:rsidR="00A668FC" w:rsidRPr="0009343F">
          <w:rPr>
            <w:rStyle w:val="Hipervnculo"/>
            <w:noProof/>
          </w:rPr>
          <w:t>1.</w:t>
        </w:r>
        <w:r w:rsidR="00A668FC">
          <w:rPr>
            <w:rFonts w:asciiTheme="minorHAnsi" w:eastAsiaTheme="minorEastAsia" w:hAnsiTheme="minorHAnsi" w:cstheme="minorBidi"/>
            <w:caps w:val="0"/>
            <w:noProof/>
            <w:sz w:val="22"/>
            <w:szCs w:val="22"/>
          </w:rPr>
          <w:tab/>
        </w:r>
        <w:r w:rsidR="00A668FC" w:rsidRPr="0009343F">
          <w:rPr>
            <w:rStyle w:val="Hipervnculo"/>
            <w:noProof/>
          </w:rPr>
          <w:t>LINEAMIENTOS PARA LA ELABORACIÓN DE LOS ESTUDIOS AMBIENTALES</w:t>
        </w:r>
        <w:r w:rsidR="00A668FC">
          <w:rPr>
            <w:noProof/>
            <w:webHidden/>
          </w:rPr>
          <w:tab/>
        </w:r>
        <w:r w:rsidR="00A668FC">
          <w:rPr>
            <w:noProof/>
            <w:webHidden/>
          </w:rPr>
          <w:fldChar w:fldCharType="begin"/>
        </w:r>
        <w:r w:rsidR="00A668FC">
          <w:rPr>
            <w:noProof/>
            <w:webHidden/>
          </w:rPr>
          <w:instrText xml:space="preserve"> PAGEREF _Toc496259668 \h </w:instrText>
        </w:r>
        <w:r w:rsidR="00A668FC">
          <w:rPr>
            <w:noProof/>
            <w:webHidden/>
          </w:rPr>
        </w:r>
        <w:r w:rsidR="00A668FC">
          <w:rPr>
            <w:noProof/>
            <w:webHidden/>
          </w:rPr>
          <w:fldChar w:fldCharType="separate"/>
        </w:r>
        <w:r w:rsidR="00A668FC">
          <w:rPr>
            <w:noProof/>
            <w:webHidden/>
          </w:rPr>
          <w:t>27</w:t>
        </w:r>
        <w:r w:rsidR="00A668FC">
          <w:rPr>
            <w:noProof/>
            <w:webHidden/>
          </w:rPr>
          <w:fldChar w:fldCharType="end"/>
        </w:r>
      </w:hyperlink>
    </w:p>
    <w:p w14:paraId="4B0FC89E" w14:textId="77777777" w:rsidR="00A668FC" w:rsidRDefault="007D69BA">
      <w:pPr>
        <w:pStyle w:val="TDC2"/>
        <w:rPr>
          <w:rFonts w:asciiTheme="minorHAnsi" w:eastAsiaTheme="minorEastAsia" w:hAnsiTheme="minorHAnsi" w:cstheme="minorBidi"/>
          <w:caps w:val="0"/>
          <w:noProof/>
          <w:sz w:val="22"/>
          <w:szCs w:val="22"/>
        </w:rPr>
      </w:pPr>
      <w:hyperlink w:anchor="_Toc496259669" w:history="1">
        <w:r w:rsidR="00A668FC" w:rsidRPr="0009343F">
          <w:rPr>
            <w:rStyle w:val="Hipervnculo"/>
            <w:noProof/>
          </w:rPr>
          <w:t>2.</w:t>
        </w:r>
        <w:r w:rsidR="00A668FC">
          <w:rPr>
            <w:rFonts w:asciiTheme="minorHAnsi" w:eastAsiaTheme="minorEastAsia" w:hAnsiTheme="minorHAnsi" w:cstheme="minorBidi"/>
            <w:caps w:val="0"/>
            <w:noProof/>
            <w:sz w:val="22"/>
            <w:szCs w:val="22"/>
          </w:rPr>
          <w:tab/>
        </w:r>
        <w:r w:rsidR="00A668FC" w:rsidRPr="0009343F">
          <w:rPr>
            <w:rStyle w:val="Hipervnculo"/>
            <w:noProof/>
          </w:rPr>
          <w:t>FUENTES DE INFORMACIÓN RECOMENDADAS</w:t>
        </w:r>
        <w:r w:rsidR="00A668FC">
          <w:rPr>
            <w:noProof/>
            <w:webHidden/>
          </w:rPr>
          <w:tab/>
        </w:r>
        <w:r w:rsidR="00A668FC">
          <w:rPr>
            <w:noProof/>
            <w:webHidden/>
          </w:rPr>
          <w:fldChar w:fldCharType="begin"/>
        </w:r>
        <w:r w:rsidR="00A668FC">
          <w:rPr>
            <w:noProof/>
            <w:webHidden/>
          </w:rPr>
          <w:instrText xml:space="preserve"> PAGEREF _Toc496259669 \h </w:instrText>
        </w:r>
        <w:r w:rsidR="00A668FC">
          <w:rPr>
            <w:noProof/>
            <w:webHidden/>
          </w:rPr>
        </w:r>
        <w:r w:rsidR="00A668FC">
          <w:rPr>
            <w:noProof/>
            <w:webHidden/>
          </w:rPr>
          <w:fldChar w:fldCharType="separate"/>
        </w:r>
        <w:r w:rsidR="00A668FC">
          <w:rPr>
            <w:noProof/>
            <w:webHidden/>
          </w:rPr>
          <w:t>34</w:t>
        </w:r>
        <w:r w:rsidR="00A668FC">
          <w:rPr>
            <w:noProof/>
            <w:webHidden/>
          </w:rPr>
          <w:fldChar w:fldCharType="end"/>
        </w:r>
      </w:hyperlink>
    </w:p>
    <w:p w14:paraId="379023ED" w14:textId="77777777" w:rsidR="00A668FC" w:rsidRDefault="007D69BA">
      <w:pPr>
        <w:pStyle w:val="TDC2"/>
        <w:rPr>
          <w:rFonts w:asciiTheme="minorHAnsi" w:eastAsiaTheme="minorEastAsia" w:hAnsiTheme="minorHAnsi" w:cstheme="minorBidi"/>
          <w:caps w:val="0"/>
          <w:noProof/>
          <w:sz w:val="22"/>
          <w:szCs w:val="22"/>
        </w:rPr>
      </w:pPr>
      <w:hyperlink w:anchor="_Toc496259670" w:history="1">
        <w:r w:rsidR="00A668FC" w:rsidRPr="0009343F">
          <w:rPr>
            <w:rStyle w:val="Hipervnculo"/>
            <w:noProof/>
          </w:rPr>
          <w:t>3.</w:t>
        </w:r>
        <w:r w:rsidR="00A668FC">
          <w:rPr>
            <w:rFonts w:asciiTheme="minorHAnsi" w:eastAsiaTheme="minorEastAsia" w:hAnsiTheme="minorHAnsi" w:cstheme="minorBidi"/>
            <w:caps w:val="0"/>
            <w:noProof/>
            <w:sz w:val="22"/>
            <w:szCs w:val="22"/>
          </w:rPr>
          <w:tab/>
        </w:r>
        <w:r w:rsidR="00A668FC" w:rsidRPr="0009343F">
          <w:rPr>
            <w:rStyle w:val="Hipervnculo"/>
            <w:noProof/>
          </w:rPr>
          <w:t>ESPECIFICACIONES DOCUMENTALES DE LOS ESTUDIOS AMBIENTALES</w:t>
        </w:r>
        <w:r w:rsidR="00A668FC">
          <w:rPr>
            <w:noProof/>
            <w:webHidden/>
          </w:rPr>
          <w:tab/>
        </w:r>
        <w:r w:rsidR="00A668FC">
          <w:rPr>
            <w:noProof/>
            <w:webHidden/>
          </w:rPr>
          <w:fldChar w:fldCharType="begin"/>
        </w:r>
        <w:r w:rsidR="00A668FC">
          <w:rPr>
            <w:noProof/>
            <w:webHidden/>
          </w:rPr>
          <w:instrText xml:space="preserve"> PAGEREF _Toc496259670 \h </w:instrText>
        </w:r>
        <w:r w:rsidR="00A668FC">
          <w:rPr>
            <w:noProof/>
            <w:webHidden/>
          </w:rPr>
        </w:r>
        <w:r w:rsidR="00A668FC">
          <w:rPr>
            <w:noProof/>
            <w:webHidden/>
          </w:rPr>
          <w:fldChar w:fldCharType="separate"/>
        </w:r>
        <w:r w:rsidR="00A668FC">
          <w:rPr>
            <w:noProof/>
            <w:webHidden/>
          </w:rPr>
          <w:t>40</w:t>
        </w:r>
        <w:r w:rsidR="00A668FC">
          <w:rPr>
            <w:noProof/>
            <w:webHidden/>
          </w:rPr>
          <w:fldChar w:fldCharType="end"/>
        </w:r>
      </w:hyperlink>
    </w:p>
    <w:p w14:paraId="2FBEFC5D" w14:textId="77777777" w:rsidR="00A668FC" w:rsidRDefault="007D69BA">
      <w:pPr>
        <w:pStyle w:val="TDC3"/>
        <w:rPr>
          <w:rFonts w:asciiTheme="minorHAnsi" w:eastAsiaTheme="minorEastAsia" w:hAnsiTheme="minorHAnsi" w:cstheme="minorBidi"/>
          <w:iCs w:val="0"/>
          <w:caps w:val="0"/>
          <w:noProof/>
          <w:sz w:val="22"/>
          <w:szCs w:val="22"/>
        </w:rPr>
      </w:pPr>
      <w:hyperlink w:anchor="_Toc496259671" w:history="1">
        <w:r w:rsidR="00A668FC" w:rsidRPr="0009343F">
          <w:rPr>
            <w:rStyle w:val="Hipervnculo"/>
            <w:noProof/>
          </w:rPr>
          <w:t>3.1</w:t>
        </w:r>
        <w:r w:rsidR="00A668FC">
          <w:rPr>
            <w:rFonts w:asciiTheme="minorHAnsi" w:eastAsiaTheme="minorEastAsia" w:hAnsiTheme="minorHAnsi" w:cstheme="minorBidi"/>
            <w:iCs w:val="0"/>
            <w:caps w:val="0"/>
            <w:noProof/>
            <w:sz w:val="22"/>
            <w:szCs w:val="22"/>
          </w:rPr>
          <w:tab/>
        </w:r>
        <w:r w:rsidR="00A668FC" w:rsidRPr="0009343F">
          <w:rPr>
            <w:rStyle w:val="Hipervnculo"/>
            <w:noProof/>
          </w:rPr>
          <w:t>PRESENTACIÓN DEL DOCUMENTO</w:t>
        </w:r>
        <w:r w:rsidR="00A668FC">
          <w:rPr>
            <w:noProof/>
            <w:webHidden/>
          </w:rPr>
          <w:tab/>
        </w:r>
        <w:r w:rsidR="00A668FC">
          <w:rPr>
            <w:noProof/>
            <w:webHidden/>
          </w:rPr>
          <w:fldChar w:fldCharType="begin"/>
        </w:r>
        <w:r w:rsidR="00A668FC">
          <w:rPr>
            <w:noProof/>
            <w:webHidden/>
          </w:rPr>
          <w:instrText xml:space="preserve"> PAGEREF _Toc496259671 \h </w:instrText>
        </w:r>
        <w:r w:rsidR="00A668FC">
          <w:rPr>
            <w:noProof/>
            <w:webHidden/>
          </w:rPr>
        </w:r>
        <w:r w:rsidR="00A668FC">
          <w:rPr>
            <w:noProof/>
            <w:webHidden/>
          </w:rPr>
          <w:fldChar w:fldCharType="separate"/>
        </w:r>
        <w:r w:rsidR="00A668FC">
          <w:rPr>
            <w:noProof/>
            <w:webHidden/>
          </w:rPr>
          <w:t>40</w:t>
        </w:r>
        <w:r w:rsidR="00A668FC">
          <w:rPr>
            <w:noProof/>
            <w:webHidden/>
          </w:rPr>
          <w:fldChar w:fldCharType="end"/>
        </w:r>
      </w:hyperlink>
    </w:p>
    <w:p w14:paraId="4CE43747" w14:textId="77777777" w:rsidR="00A668FC" w:rsidRDefault="007D69BA">
      <w:pPr>
        <w:pStyle w:val="TDC3"/>
        <w:rPr>
          <w:rFonts w:asciiTheme="minorHAnsi" w:eastAsiaTheme="minorEastAsia" w:hAnsiTheme="minorHAnsi" w:cstheme="minorBidi"/>
          <w:iCs w:val="0"/>
          <w:caps w:val="0"/>
          <w:noProof/>
          <w:sz w:val="22"/>
          <w:szCs w:val="22"/>
        </w:rPr>
      </w:pPr>
      <w:hyperlink w:anchor="_Toc496259672" w:history="1">
        <w:r w:rsidR="00A668FC" w:rsidRPr="0009343F">
          <w:rPr>
            <w:rStyle w:val="Hipervnculo"/>
            <w:noProof/>
          </w:rPr>
          <w:t>3.2</w:t>
        </w:r>
        <w:r w:rsidR="00A668FC">
          <w:rPr>
            <w:rFonts w:asciiTheme="minorHAnsi" w:eastAsiaTheme="minorEastAsia" w:hAnsiTheme="minorHAnsi" w:cstheme="minorBidi"/>
            <w:iCs w:val="0"/>
            <w:caps w:val="0"/>
            <w:noProof/>
            <w:sz w:val="22"/>
            <w:szCs w:val="22"/>
          </w:rPr>
          <w:tab/>
        </w:r>
        <w:r w:rsidR="00A668FC" w:rsidRPr="0009343F">
          <w:rPr>
            <w:rStyle w:val="Hipervnculo"/>
            <w:noProof/>
          </w:rPr>
          <w:t>ESPECIFICACIONES PARA LA PRESENTACIÓN DEL ESTUDIO</w:t>
        </w:r>
        <w:r w:rsidR="00A668FC">
          <w:rPr>
            <w:noProof/>
            <w:webHidden/>
          </w:rPr>
          <w:tab/>
        </w:r>
        <w:r w:rsidR="00A668FC">
          <w:rPr>
            <w:noProof/>
            <w:webHidden/>
          </w:rPr>
          <w:fldChar w:fldCharType="begin"/>
        </w:r>
        <w:r w:rsidR="00A668FC">
          <w:rPr>
            <w:noProof/>
            <w:webHidden/>
          </w:rPr>
          <w:instrText xml:space="preserve"> PAGEREF _Toc496259672 \h </w:instrText>
        </w:r>
        <w:r w:rsidR="00A668FC">
          <w:rPr>
            <w:noProof/>
            <w:webHidden/>
          </w:rPr>
        </w:r>
        <w:r w:rsidR="00A668FC">
          <w:rPr>
            <w:noProof/>
            <w:webHidden/>
          </w:rPr>
          <w:fldChar w:fldCharType="separate"/>
        </w:r>
        <w:r w:rsidR="00A668FC">
          <w:rPr>
            <w:noProof/>
            <w:webHidden/>
          </w:rPr>
          <w:t>41</w:t>
        </w:r>
        <w:r w:rsidR="00A668FC">
          <w:rPr>
            <w:noProof/>
            <w:webHidden/>
          </w:rPr>
          <w:fldChar w:fldCharType="end"/>
        </w:r>
      </w:hyperlink>
    </w:p>
    <w:p w14:paraId="6A29812C"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673" w:history="1">
        <w:r w:rsidR="00A668FC" w:rsidRPr="0009343F">
          <w:rPr>
            <w:rStyle w:val="Hipervnculo"/>
            <w:noProof/>
            <w:lang w:val="es-CO"/>
          </w:rPr>
          <w:t>3.2.1</w:t>
        </w:r>
        <w:r w:rsidR="00A668FC">
          <w:rPr>
            <w:rFonts w:asciiTheme="minorHAnsi" w:eastAsiaTheme="minorEastAsia" w:hAnsiTheme="minorHAnsi" w:cstheme="minorBidi"/>
            <w:caps w:val="0"/>
            <w:noProof/>
            <w:sz w:val="22"/>
            <w:szCs w:val="22"/>
          </w:rPr>
          <w:tab/>
        </w:r>
        <w:r w:rsidR="00A668FC" w:rsidRPr="0009343F">
          <w:rPr>
            <w:rStyle w:val="Hipervnculo"/>
            <w:noProof/>
          </w:rPr>
          <w:t>Formatos de archivos</w:t>
        </w:r>
        <w:r w:rsidR="00A668FC">
          <w:rPr>
            <w:noProof/>
            <w:webHidden/>
          </w:rPr>
          <w:tab/>
        </w:r>
        <w:r w:rsidR="00A668FC">
          <w:rPr>
            <w:noProof/>
            <w:webHidden/>
          </w:rPr>
          <w:fldChar w:fldCharType="begin"/>
        </w:r>
        <w:r w:rsidR="00A668FC">
          <w:rPr>
            <w:noProof/>
            <w:webHidden/>
          </w:rPr>
          <w:instrText xml:space="preserve"> PAGEREF _Toc496259673 \h </w:instrText>
        </w:r>
        <w:r w:rsidR="00A668FC">
          <w:rPr>
            <w:noProof/>
            <w:webHidden/>
          </w:rPr>
        </w:r>
        <w:r w:rsidR="00A668FC">
          <w:rPr>
            <w:noProof/>
            <w:webHidden/>
          </w:rPr>
          <w:fldChar w:fldCharType="separate"/>
        </w:r>
        <w:r w:rsidR="00A668FC">
          <w:rPr>
            <w:noProof/>
            <w:webHidden/>
          </w:rPr>
          <w:t>41</w:t>
        </w:r>
        <w:r w:rsidR="00A668FC">
          <w:rPr>
            <w:noProof/>
            <w:webHidden/>
          </w:rPr>
          <w:fldChar w:fldCharType="end"/>
        </w:r>
      </w:hyperlink>
    </w:p>
    <w:p w14:paraId="554D61C7"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674" w:history="1">
        <w:r w:rsidR="00A668FC" w:rsidRPr="0009343F">
          <w:rPr>
            <w:rStyle w:val="Hipervnculo"/>
            <w:noProof/>
            <w:lang w:val="es-CO"/>
          </w:rPr>
          <w:t>3.2.2</w:t>
        </w:r>
        <w:r w:rsidR="00A668FC">
          <w:rPr>
            <w:rFonts w:asciiTheme="minorHAnsi" w:eastAsiaTheme="minorEastAsia" w:hAnsiTheme="minorHAnsi" w:cstheme="minorBidi"/>
            <w:caps w:val="0"/>
            <w:noProof/>
            <w:sz w:val="22"/>
            <w:szCs w:val="22"/>
          </w:rPr>
          <w:tab/>
        </w:r>
        <w:r w:rsidR="00A668FC" w:rsidRPr="0009343F">
          <w:rPr>
            <w:rStyle w:val="Hipervnculo"/>
            <w:noProof/>
          </w:rPr>
          <w:t>Permisos y restricciones en archivos</w:t>
        </w:r>
        <w:r w:rsidR="00A668FC">
          <w:rPr>
            <w:noProof/>
            <w:webHidden/>
          </w:rPr>
          <w:tab/>
        </w:r>
        <w:r w:rsidR="00A668FC">
          <w:rPr>
            <w:noProof/>
            <w:webHidden/>
          </w:rPr>
          <w:fldChar w:fldCharType="begin"/>
        </w:r>
        <w:r w:rsidR="00A668FC">
          <w:rPr>
            <w:noProof/>
            <w:webHidden/>
          </w:rPr>
          <w:instrText xml:space="preserve"> PAGEREF _Toc496259674 \h </w:instrText>
        </w:r>
        <w:r w:rsidR="00A668FC">
          <w:rPr>
            <w:noProof/>
            <w:webHidden/>
          </w:rPr>
        </w:r>
        <w:r w:rsidR="00A668FC">
          <w:rPr>
            <w:noProof/>
            <w:webHidden/>
          </w:rPr>
          <w:fldChar w:fldCharType="separate"/>
        </w:r>
        <w:r w:rsidR="00A668FC">
          <w:rPr>
            <w:noProof/>
            <w:webHidden/>
          </w:rPr>
          <w:t>42</w:t>
        </w:r>
        <w:r w:rsidR="00A668FC">
          <w:rPr>
            <w:noProof/>
            <w:webHidden/>
          </w:rPr>
          <w:fldChar w:fldCharType="end"/>
        </w:r>
      </w:hyperlink>
    </w:p>
    <w:p w14:paraId="14AD059C"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675" w:history="1">
        <w:r w:rsidR="00A668FC" w:rsidRPr="0009343F">
          <w:rPr>
            <w:rStyle w:val="Hipervnculo"/>
            <w:noProof/>
            <w:lang w:val="es-CO"/>
          </w:rPr>
          <w:t>3.2.3</w:t>
        </w:r>
        <w:r w:rsidR="00A668FC">
          <w:rPr>
            <w:rFonts w:asciiTheme="minorHAnsi" w:eastAsiaTheme="minorEastAsia" w:hAnsiTheme="minorHAnsi" w:cstheme="minorBidi"/>
            <w:caps w:val="0"/>
            <w:noProof/>
            <w:sz w:val="22"/>
            <w:szCs w:val="22"/>
          </w:rPr>
          <w:tab/>
        </w:r>
        <w:r w:rsidR="00A668FC" w:rsidRPr="0009343F">
          <w:rPr>
            <w:rStyle w:val="Hipervnculo"/>
            <w:noProof/>
          </w:rPr>
          <w:t>Metadatos</w:t>
        </w:r>
        <w:r w:rsidR="00A668FC">
          <w:rPr>
            <w:noProof/>
            <w:webHidden/>
          </w:rPr>
          <w:tab/>
        </w:r>
        <w:r w:rsidR="00A668FC">
          <w:rPr>
            <w:noProof/>
            <w:webHidden/>
          </w:rPr>
          <w:fldChar w:fldCharType="begin"/>
        </w:r>
        <w:r w:rsidR="00A668FC">
          <w:rPr>
            <w:noProof/>
            <w:webHidden/>
          </w:rPr>
          <w:instrText xml:space="preserve"> PAGEREF _Toc496259675 \h </w:instrText>
        </w:r>
        <w:r w:rsidR="00A668FC">
          <w:rPr>
            <w:noProof/>
            <w:webHidden/>
          </w:rPr>
        </w:r>
        <w:r w:rsidR="00A668FC">
          <w:rPr>
            <w:noProof/>
            <w:webHidden/>
          </w:rPr>
          <w:fldChar w:fldCharType="separate"/>
        </w:r>
        <w:r w:rsidR="00A668FC">
          <w:rPr>
            <w:noProof/>
            <w:webHidden/>
          </w:rPr>
          <w:t>43</w:t>
        </w:r>
        <w:r w:rsidR="00A668FC">
          <w:rPr>
            <w:noProof/>
            <w:webHidden/>
          </w:rPr>
          <w:fldChar w:fldCharType="end"/>
        </w:r>
      </w:hyperlink>
    </w:p>
    <w:p w14:paraId="4CBCDDE1"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676" w:history="1">
        <w:r w:rsidR="00A668FC" w:rsidRPr="0009343F">
          <w:rPr>
            <w:rStyle w:val="Hipervnculo"/>
            <w:noProof/>
            <w:lang w:val="es-CO"/>
          </w:rPr>
          <w:t>3.2.4</w:t>
        </w:r>
        <w:r w:rsidR="00A668FC">
          <w:rPr>
            <w:rFonts w:asciiTheme="minorHAnsi" w:eastAsiaTheme="minorEastAsia" w:hAnsiTheme="minorHAnsi" w:cstheme="minorBidi"/>
            <w:caps w:val="0"/>
            <w:noProof/>
            <w:sz w:val="22"/>
            <w:szCs w:val="22"/>
          </w:rPr>
          <w:tab/>
        </w:r>
        <w:r w:rsidR="00A668FC" w:rsidRPr="0009343F">
          <w:rPr>
            <w:rStyle w:val="Hipervnculo"/>
            <w:noProof/>
          </w:rPr>
          <w:t>Denominación de archivos</w:t>
        </w:r>
        <w:r w:rsidR="00A668FC">
          <w:rPr>
            <w:noProof/>
            <w:webHidden/>
          </w:rPr>
          <w:tab/>
        </w:r>
        <w:r w:rsidR="00A668FC">
          <w:rPr>
            <w:noProof/>
            <w:webHidden/>
          </w:rPr>
          <w:fldChar w:fldCharType="begin"/>
        </w:r>
        <w:r w:rsidR="00A668FC">
          <w:rPr>
            <w:noProof/>
            <w:webHidden/>
          </w:rPr>
          <w:instrText xml:space="preserve"> PAGEREF _Toc496259676 \h </w:instrText>
        </w:r>
        <w:r w:rsidR="00A668FC">
          <w:rPr>
            <w:noProof/>
            <w:webHidden/>
          </w:rPr>
        </w:r>
        <w:r w:rsidR="00A668FC">
          <w:rPr>
            <w:noProof/>
            <w:webHidden/>
          </w:rPr>
          <w:fldChar w:fldCharType="separate"/>
        </w:r>
        <w:r w:rsidR="00A668FC">
          <w:rPr>
            <w:noProof/>
            <w:webHidden/>
          </w:rPr>
          <w:t>43</w:t>
        </w:r>
        <w:r w:rsidR="00A668FC">
          <w:rPr>
            <w:noProof/>
            <w:webHidden/>
          </w:rPr>
          <w:fldChar w:fldCharType="end"/>
        </w:r>
      </w:hyperlink>
    </w:p>
    <w:p w14:paraId="0498E106"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677" w:history="1">
        <w:r w:rsidR="00A668FC" w:rsidRPr="0009343F">
          <w:rPr>
            <w:rStyle w:val="Hipervnculo"/>
            <w:noProof/>
            <w:lang w:val="es-CO"/>
          </w:rPr>
          <w:t>3.2.5</w:t>
        </w:r>
        <w:r w:rsidR="00A668FC">
          <w:rPr>
            <w:rFonts w:asciiTheme="minorHAnsi" w:eastAsiaTheme="minorEastAsia" w:hAnsiTheme="minorHAnsi" w:cstheme="minorBidi"/>
            <w:caps w:val="0"/>
            <w:noProof/>
            <w:sz w:val="22"/>
            <w:szCs w:val="22"/>
          </w:rPr>
          <w:tab/>
        </w:r>
        <w:r w:rsidR="00A668FC" w:rsidRPr="0009343F">
          <w:rPr>
            <w:rStyle w:val="Hipervnculo"/>
            <w:noProof/>
          </w:rPr>
          <w:t>Clasificación o agrupación de información</w:t>
        </w:r>
        <w:r w:rsidR="00A668FC">
          <w:rPr>
            <w:noProof/>
            <w:webHidden/>
          </w:rPr>
          <w:tab/>
        </w:r>
        <w:r w:rsidR="00A668FC">
          <w:rPr>
            <w:noProof/>
            <w:webHidden/>
          </w:rPr>
          <w:fldChar w:fldCharType="begin"/>
        </w:r>
        <w:r w:rsidR="00A668FC">
          <w:rPr>
            <w:noProof/>
            <w:webHidden/>
          </w:rPr>
          <w:instrText xml:space="preserve"> PAGEREF _Toc496259677 \h </w:instrText>
        </w:r>
        <w:r w:rsidR="00A668FC">
          <w:rPr>
            <w:noProof/>
            <w:webHidden/>
          </w:rPr>
        </w:r>
        <w:r w:rsidR="00A668FC">
          <w:rPr>
            <w:noProof/>
            <w:webHidden/>
          </w:rPr>
          <w:fldChar w:fldCharType="separate"/>
        </w:r>
        <w:r w:rsidR="00A668FC">
          <w:rPr>
            <w:noProof/>
            <w:webHidden/>
          </w:rPr>
          <w:t>44</w:t>
        </w:r>
        <w:r w:rsidR="00A668FC">
          <w:rPr>
            <w:noProof/>
            <w:webHidden/>
          </w:rPr>
          <w:fldChar w:fldCharType="end"/>
        </w:r>
      </w:hyperlink>
    </w:p>
    <w:p w14:paraId="77FD6650"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678" w:history="1">
        <w:r w:rsidR="00A668FC" w:rsidRPr="0009343F">
          <w:rPr>
            <w:rStyle w:val="Hipervnculo"/>
            <w:noProof/>
            <w:lang w:val="es-CO"/>
          </w:rPr>
          <w:t>3.2.6</w:t>
        </w:r>
        <w:r w:rsidR="00A668FC">
          <w:rPr>
            <w:rFonts w:asciiTheme="minorHAnsi" w:eastAsiaTheme="minorEastAsia" w:hAnsiTheme="minorHAnsi" w:cstheme="minorBidi"/>
            <w:caps w:val="0"/>
            <w:noProof/>
            <w:sz w:val="22"/>
            <w:szCs w:val="22"/>
          </w:rPr>
          <w:tab/>
        </w:r>
        <w:r w:rsidR="00A668FC" w:rsidRPr="0009343F">
          <w:rPr>
            <w:rStyle w:val="Hipervnculo"/>
            <w:noProof/>
          </w:rPr>
          <w:t>Programa de compresión de archivos</w:t>
        </w:r>
        <w:r w:rsidR="00A668FC">
          <w:rPr>
            <w:noProof/>
            <w:webHidden/>
          </w:rPr>
          <w:tab/>
        </w:r>
        <w:r w:rsidR="00A668FC">
          <w:rPr>
            <w:noProof/>
            <w:webHidden/>
          </w:rPr>
          <w:fldChar w:fldCharType="begin"/>
        </w:r>
        <w:r w:rsidR="00A668FC">
          <w:rPr>
            <w:noProof/>
            <w:webHidden/>
          </w:rPr>
          <w:instrText xml:space="preserve"> PAGEREF _Toc496259678 \h </w:instrText>
        </w:r>
        <w:r w:rsidR="00A668FC">
          <w:rPr>
            <w:noProof/>
            <w:webHidden/>
          </w:rPr>
        </w:r>
        <w:r w:rsidR="00A668FC">
          <w:rPr>
            <w:noProof/>
            <w:webHidden/>
          </w:rPr>
          <w:fldChar w:fldCharType="separate"/>
        </w:r>
        <w:r w:rsidR="00A668FC">
          <w:rPr>
            <w:noProof/>
            <w:webHidden/>
          </w:rPr>
          <w:t>44</w:t>
        </w:r>
        <w:r w:rsidR="00A668FC">
          <w:rPr>
            <w:noProof/>
            <w:webHidden/>
          </w:rPr>
          <w:fldChar w:fldCharType="end"/>
        </w:r>
      </w:hyperlink>
    </w:p>
    <w:p w14:paraId="4F4B01AC"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679" w:history="1">
        <w:r w:rsidR="00A668FC" w:rsidRPr="0009343F">
          <w:rPr>
            <w:rStyle w:val="Hipervnculo"/>
            <w:noProof/>
            <w:lang w:val="es-CO"/>
          </w:rPr>
          <w:t>3.2.7</w:t>
        </w:r>
        <w:r w:rsidR="00A668FC">
          <w:rPr>
            <w:rFonts w:asciiTheme="minorHAnsi" w:eastAsiaTheme="minorEastAsia" w:hAnsiTheme="minorHAnsi" w:cstheme="minorBidi"/>
            <w:caps w:val="0"/>
            <w:noProof/>
            <w:sz w:val="22"/>
            <w:szCs w:val="22"/>
          </w:rPr>
          <w:tab/>
        </w:r>
        <w:r w:rsidR="00A668FC" w:rsidRPr="0009343F">
          <w:rPr>
            <w:rStyle w:val="Hipervnculo"/>
            <w:noProof/>
          </w:rPr>
          <w:t>Medio de cargue archivos y envío de solicitudes</w:t>
        </w:r>
        <w:r w:rsidR="00A668FC">
          <w:rPr>
            <w:noProof/>
            <w:webHidden/>
          </w:rPr>
          <w:tab/>
        </w:r>
        <w:r w:rsidR="00A668FC">
          <w:rPr>
            <w:noProof/>
            <w:webHidden/>
          </w:rPr>
          <w:fldChar w:fldCharType="begin"/>
        </w:r>
        <w:r w:rsidR="00A668FC">
          <w:rPr>
            <w:noProof/>
            <w:webHidden/>
          </w:rPr>
          <w:instrText xml:space="preserve"> PAGEREF _Toc496259679 \h </w:instrText>
        </w:r>
        <w:r w:rsidR="00A668FC">
          <w:rPr>
            <w:noProof/>
            <w:webHidden/>
          </w:rPr>
        </w:r>
        <w:r w:rsidR="00A668FC">
          <w:rPr>
            <w:noProof/>
            <w:webHidden/>
          </w:rPr>
          <w:fldChar w:fldCharType="separate"/>
        </w:r>
        <w:r w:rsidR="00A668FC">
          <w:rPr>
            <w:noProof/>
            <w:webHidden/>
          </w:rPr>
          <w:t>45</w:t>
        </w:r>
        <w:r w:rsidR="00A668FC">
          <w:rPr>
            <w:noProof/>
            <w:webHidden/>
          </w:rPr>
          <w:fldChar w:fldCharType="end"/>
        </w:r>
      </w:hyperlink>
    </w:p>
    <w:p w14:paraId="0B8C1202"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680" w:history="1">
        <w:r w:rsidR="00A668FC" w:rsidRPr="0009343F">
          <w:rPr>
            <w:rStyle w:val="Hipervnculo"/>
            <w:noProof/>
            <w:lang w:val="es-CO"/>
          </w:rPr>
          <w:t>3.2.8</w:t>
        </w:r>
        <w:r w:rsidR="00A668FC">
          <w:rPr>
            <w:rFonts w:asciiTheme="minorHAnsi" w:eastAsiaTheme="minorEastAsia" w:hAnsiTheme="minorHAnsi" w:cstheme="minorBidi"/>
            <w:caps w:val="0"/>
            <w:noProof/>
            <w:sz w:val="22"/>
            <w:szCs w:val="22"/>
          </w:rPr>
          <w:tab/>
        </w:r>
        <w:r w:rsidR="00A668FC" w:rsidRPr="0009343F">
          <w:rPr>
            <w:rStyle w:val="Hipervnculo"/>
            <w:noProof/>
          </w:rPr>
          <w:t>Horarios de atención y canal de internet</w:t>
        </w:r>
        <w:r w:rsidR="00A668FC">
          <w:rPr>
            <w:noProof/>
            <w:webHidden/>
          </w:rPr>
          <w:tab/>
        </w:r>
        <w:r w:rsidR="00A668FC">
          <w:rPr>
            <w:noProof/>
            <w:webHidden/>
          </w:rPr>
          <w:fldChar w:fldCharType="begin"/>
        </w:r>
        <w:r w:rsidR="00A668FC">
          <w:rPr>
            <w:noProof/>
            <w:webHidden/>
          </w:rPr>
          <w:instrText xml:space="preserve"> PAGEREF _Toc496259680 \h </w:instrText>
        </w:r>
        <w:r w:rsidR="00A668FC">
          <w:rPr>
            <w:noProof/>
            <w:webHidden/>
          </w:rPr>
        </w:r>
        <w:r w:rsidR="00A668FC">
          <w:rPr>
            <w:noProof/>
            <w:webHidden/>
          </w:rPr>
          <w:fldChar w:fldCharType="separate"/>
        </w:r>
        <w:r w:rsidR="00A668FC">
          <w:rPr>
            <w:noProof/>
            <w:webHidden/>
          </w:rPr>
          <w:t>46</w:t>
        </w:r>
        <w:r w:rsidR="00A668FC">
          <w:rPr>
            <w:noProof/>
            <w:webHidden/>
          </w:rPr>
          <w:fldChar w:fldCharType="end"/>
        </w:r>
      </w:hyperlink>
    </w:p>
    <w:p w14:paraId="179B8722" w14:textId="77777777" w:rsidR="00A668FC" w:rsidRDefault="007D69BA">
      <w:pPr>
        <w:pStyle w:val="TDC2"/>
        <w:rPr>
          <w:rFonts w:asciiTheme="minorHAnsi" w:eastAsiaTheme="minorEastAsia" w:hAnsiTheme="minorHAnsi" w:cstheme="minorBidi"/>
          <w:caps w:val="0"/>
          <w:noProof/>
          <w:sz w:val="22"/>
          <w:szCs w:val="22"/>
        </w:rPr>
      </w:pPr>
      <w:hyperlink w:anchor="_Toc496259681" w:history="1">
        <w:r w:rsidR="00A668FC" w:rsidRPr="0009343F">
          <w:rPr>
            <w:rStyle w:val="Hipervnculo"/>
            <w:noProof/>
          </w:rPr>
          <w:t>4.</w:t>
        </w:r>
        <w:r w:rsidR="00A668FC">
          <w:rPr>
            <w:rFonts w:asciiTheme="minorHAnsi" w:eastAsiaTheme="minorEastAsia" w:hAnsiTheme="minorHAnsi" w:cstheme="minorBidi"/>
            <w:caps w:val="0"/>
            <w:noProof/>
            <w:sz w:val="22"/>
            <w:szCs w:val="22"/>
          </w:rPr>
          <w:tab/>
        </w:r>
        <w:r w:rsidR="00A668FC" w:rsidRPr="0009343F">
          <w:rPr>
            <w:rStyle w:val="Hipervnculo"/>
            <w:noProof/>
          </w:rPr>
          <w:t>ESPECIFICACIONES PARA LA PRESENTACIÓN DE LA INFORMACIÓN GEOGRÁFICA Y CARTOGRÁFICA</w:t>
        </w:r>
        <w:r w:rsidR="00A668FC">
          <w:rPr>
            <w:noProof/>
            <w:webHidden/>
          </w:rPr>
          <w:tab/>
        </w:r>
        <w:r w:rsidR="00A668FC">
          <w:rPr>
            <w:noProof/>
            <w:webHidden/>
          </w:rPr>
          <w:fldChar w:fldCharType="begin"/>
        </w:r>
        <w:r w:rsidR="00A668FC">
          <w:rPr>
            <w:noProof/>
            <w:webHidden/>
          </w:rPr>
          <w:instrText xml:space="preserve"> PAGEREF _Toc496259681 \h </w:instrText>
        </w:r>
        <w:r w:rsidR="00A668FC">
          <w:rPr>
            <w:noProof/>
            <w:webHidden/>
          </w:rPr>
        </w:r>
        <w:r w:rsidR="00A668FC">
          <w:rPr>
            <w:noProof/>
            <w:webHidden/>
          </w:rPr>
          <w:fldChar w:fldCharType="separate"/>
        </w:r>
        <w:r w:rsidR="00A668FC">
          <w:rPr>
            <w:noProof/>
            <w:webHidden/>
          </w:rPr>
          <w:t>47</w:t>
        </w:r>
        <w:r w:rsidR="00A668FC">
          <w:rPr>
            <w:noProof/>
            <w:webHidden/>
          </w:rPr>
          <w:fldChar w:fldCharType="end"/>
        </w:r>
      </w:hyperlink>
    </w:p>
    <w:p w14:paraId="449BE3DD" w14:textId="77777777" w:rsidR="00A668FC" w:rsidRDefault="007D69BA">
      <w:pPr>
        <w:pStyle w:val="TDC3"/>
        <w:rPr>
          <w:rFonts w:asciiTheme="minorHAnsi" w:eastAsiaTheme="minorEastAsia" w:hAnsiTheme="minorHAnsi" w:cstheme="minorBidi"/>
          <w:iCs w:val="0"/>
          <w:caps w:val="0"/>
          <w:noProof/>
          <w:sz w:val="22"/>
          <w:szCs w:val="22"/>
        </w:rPr>
      </w:pPr>
      <w:hyperlink w:anchor="_Toc496259682" w:history="1">
        <w:r w:rsidR="00A668FC" w:rsidRPr="0009343F">
          <w:rPr>
            <w:rStyle w:val="Hipervnculo"/>
            <w:noProof/>
          </w:rPr>
          <w:t>4.1</w:t>
        </w:r>
        <w:r w:rsidR="00A668FC">
          <w:rPr>
            <w:rFonts w:asciiTheme="minorHAnsi" w:eastAsiaTheme="minorEastAsia" w:hAnsiTheme="minorHAnsi" w:cstheme="minorBidi"/>
            <w:iCs w:val="0"/>
            <w:caps w:val="0"/>
            <w:noProof/>
            <w:sz w:val="22"/>
            <w:szCs w:val="22"/>
          </w:rPr>
          <w:tab/>
        </w:r>
        <w:r w:rsidR="00A668FC" w:rsidRPr="0009343F">
          <w:rPr>
            <w:rStyle w:val="Hipervnculo"/>
            <w:noProof/>
          </w:rPr>
          <w:t>CAPTURA DE INFORMACIÓN</w:t>
        </w:r>
        <w:r w:rsidR="00A668FC">
          <w:rPr>
            <w:noProof/>
            <w:webHidden/>
          </w:rPr>
          <w:tab/>
        </w:r>
        <w:r w:rsidR="00A668FC">
          <w:rPr>
            <w:noProof/>
            <w:webHidden/>
          </w:rPr>
          <w:fldChar w:fldCharType="begin"/>
        </w:r>
        <w:r w:rsidR="00A668FC">
          <w:rPr>
            <w:noProof/>
            <w:webHidden/>
          </w:rPr>
          <w:instrText xml:space="preserve"> PAGEREF _Toc496259682 \h </w:instrText>
        </w:r>
        <w:r w:rsidR="00A668FC">
          <w:rPr>
            <w:noProof/>
            <w:webHidden/>
          </w:rPr>
        </w:r>
        <w:r w:rsidR="00A668FC">
          <w:rPr>
            <w:noProof/>
            <w:webHidden/>
          </w:rPr>
          <w:fldChar w:fldCharType="separate"/>
        </w:r>
        <w:r w:rsidR="00A668FC">
          <w:rPr>
            <w:noProof/>
            <w:webHidden/>
          </w:rPr>
          <w:t>47</w:t>
        </w:r>
        <w:r w:rsidR="00A668FC">
          <w:rPr>
            <w:noProof/>
            <w:webHidden/>
          </w:rPr>
          <w:fldChar w:fldCharType="end"/>
        </w:r>
      </w:hyperlink>
    </w:p>
    <w:p w14:paraId="2B817E30"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683" w:history="1">
        <w:r w:rsidR="00A668FC" w:rsidRPr="0009343F">
          <w:rPr>
            <w:rStyle w:val="Hipervnculo"/>
            <w:noProof/>
            <w:lang w:val="es-CO"/>
          </w:rPr>
          <w:t>4.1.1</w:t>
        </w:r>
        <w:r w:rsidR="00A668FC">
          <w:rPr>
            <w:rFonts w:asciiTheme="minorHAnsi" w:eastAsiaTheme="minorEastAsia" w:hAnsiTheme="minorHAnsi" w:cstheme="minorBidi"/>
            <w:caps w:val="0"/>
            <w:noProof/>
            <w:sz w:val="22"/>
            <w:szCs w:val="22"/>
          </w:rPr>
          <w:tab/>
        </w:r>
        <w:r w:rsidR="00A668FC" w:rsidRPr="0009343F">
          <w:rPr>
            <w:rStyle w:val="Hipervnculo"/>
            <w:noProof/>
          </w:rPr>
          <w:t>Modelo de datos geográfico</w:t>
        </w:r>
        <w:r w:rsidR="00A668FC">
          <w:rPr>
            <w:noProof/>
            <w:webHidden/>
          </w:rPr>
          <w:tab/>
        </w:r>
        <w:r w:rsidR="00A668FC">
          <w:rPr>
            <w:noProof/>
            <w:webHidden/>
          </w:rPr>
          <w:fldChar w:fldCharType="begin"/>
        </w:r>
        <w:r w:rsidR="00A668FC">
          <w:rPr>
            <w:noProof/>
            <w:webHidden/>
          </w:rPr>
          <w:instrText xml:space="preserve"> PAGEREF _Toc496259683 \h </w:instrText>
        </w:r>
        <w:r w:rsidR="00A668FC">
          <w:rPr>
            <w:noProof/>
            <w:webHidden/>
          </w:rPr>
        </w:r>
        <w:r w:rsidR="00A668FC">
          <w:rPr>
            <w:noProof/>
            <w:webHidden/>
          </w:rPr>
          <w:fldChar w:fldCharType="separate"/>
        </w:r>
        <w:r w:rsidR="00A668FC">
          <w:rPr>
            <w:noProof/>
            <w:webHidden/>
          </w:rPr>
          <w:t>48</w:t>
        </w:r>
        <w:r w:rsidR="00A668FC">
          <w:rPr>
            <w:noProof/>
            <w:webHidden/>
          </w:rPr>
          <w:fldChar w:fldCharType="end"/>
        </w:r>
      </w:hyperlink>
    </w:p>
    <w:p w14:paraId="21D2B64E"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684" w:history="1">
        <w:r w:rsidR="00A668FC" w:rsidRPr="0009343F">
          <w:rPr>
            <w:rStyle w:val="Hipervnculo"/>
            <w:noProof/>
            <w:lang w:val="es-CO"/>
          </w:rPr>
          <w:t>4.1.2</w:t>
        </w:r>
        <w:r w:rsidR="00A668FC">
          <w:rPr>
            <w:rFonts w:asciiTheme="minorHAnsi" w:eastAsiaTheme="minorEastAsia" w:hAnsiTheme="minorHAnsi" w:cstheme="minorBidi"/>
            <w:caps w:val="0"/>
            <w:noProof/>
            <w:sz w:val="22"/>
            <w:szCs w:val="22"/>
          </w:rPr>
          <w:tab/>
        </w:r>
        <w:r w:rsidR="00A668FC" w:rsidRPr="0009343F">
          <w:rPr>
            <w:rStyle w:val="Hipervnculo"/>
            <w:noProof/>
          </w:rPr>
          <w:t>Información tipo Raster</w:t>
        </w:r>
        <w:r w:rsidR="00A668FC">
          <w:rPr>
            <w:noProof/>
            <w:webHidden/>
          </w:rPr>
          <w:tab/>
        </w:r>
        <w:r w:rsidR="00A668FC">
          <w:rPr>
            <w:noProof/>
            <w:webHidden/>
          </w:rPr>
          <w:fldChar w:fldCharType="begin"/>
        </w:r>
        <w:r w:rsidR="00A668FC">
          <w:rPr>
            <w:noProof/>
            <w:webHidden/>
          </w:rPr>
          <w:instrText xml:space="preserve"> PAGEREF _Toc496259684 \h </w:instrText>
        </w:r>
        <w:r w:rsidR="00A668FC">
          <w:rPr>
            <w:noProof/>
            <w:webHidden/>
          </w:rPr>
        </w:r>
        <w:r w:rsidR="00A668FC">
          <w:rPr>
            <w:noProof/>
            <w:webHidden/>
          </w:rPr>
          <w:fldChar w:fldCharType="separate"/>
        </w:r>
        <w:r w:rsidR="00A668FC">
          <w:rPr>
            <w:noProof/>
            <w:webHidden/>
          </w:rPr>
          <w:t>48</w:t>
        </w:r>
        <w:r w:rsidR="00A668FC">
          <w:rPr>
            <w:noProof/>
            <w:webHidden/>
          </w:rPr>
          <w:fldChar w:fldCharType="end"/>
        </w:r>
      </w:hyperlink>
    </w:p>
    <w:p w14:paraId="2BA89106" w14:textId="77777777" w:rsidR="00A668FC" w:rsidRDefault="007D69BA">
      <w:pPr>
        <w:pStyle w:val="TDC3"/>
        <w:rPr>
          <w:rFonts w:asciiTheme="minorHAnsi" w:eastAsiaTheme="minorEastAsia" w:hAnsiTheme="minorHAnsi" w:cstheme="minorBidi"/>
          <w:iCs w:val="0"/>
          <w:caps w:val="0"/>
          <w:noProof/>
          <w:sz w:val="22"/>
          <w:szCs w:val="22"/>
        </w:rPr>
      </w:pPr>
      <w:hyperlink w:anchor="_Toc496259685" w:history="1">
        <w:r w:rsidR="00A668FC" w:rsidRPr="0009343F">
          <w:rPr>
            <w:rStyle w:val="Hipervnculo"/>
            <w:noProof/>
          </w:rPr>
          <w:t>4.2</w:t>
        </w:r>
        <w:r w:rsidR="00A668FC">
          <w:rPr>
            <w:rFonts w:asciiTheme="minorHAnsi" w:eastAsiaTheme="minorEastAsia" w:hAnsiTheme="minorHAnsi" w:cstheme="minorBidi"/>
            <w:iCs w:val="0"/>
            <w:caps w:val="0"/>
            <w:noProof/>
            <w:sz w:val="22"/>
            <w:szCs w:val="22"/>
          </w:rPr>
          <w:tab/>
        </w:r>
        <w:r w:rsidR="00A668FC" w:rsidRPr="0009343F">
          <w:rPr>
            <w:rStyle w:val="Hipervnculo"/>
            <w:noProof/>
          </w:rPr>
          <w:t>ENTREGA DE INFORMACIÓN GEOGRÁFICA Y CARTOGRÁFICA</w:t>
        </w:r>
        <w:r w:rsidR="00A668FC">
          <w:rPr>
            <w:noProof/>
            <w:webHidden/>
          </w:rPr>
          <w:tab/>
        </w:r>
        <w:r w:rsidR="00A668FC">
          <w:rPr>
            <w:noProof/>
            <w:webHidden/>
          </w:rPr>
          <w:fldChar w:fldCharType="begin"/>
        </w:r>
        <w:r w:rsidR="00A668FC">
          <w:rPr>
            <w:noProof/>
            <w:webHidden/>
          </w:rPr>
          <w:instrText xml:space="preserve"> PAGEREF _Toc496259685 \h </w:instrText>
        </w:r>
        <w:r w:rsidR="00A668FC">
          <w:rPr>
            <w:noProof/>
            <w:webHidden/>
          </w:rPr>
        </w:r>
        <w:r w:rsidR="00A668FC">
          <w:rPr>
            <w:noProof/>
            <w:webHidden/>
          </w:rPr>
          <w:fldChar w:fldCharType="separate"/>
        </w:r>
        <w:r w:rsidR="00A668FC">
          <w:rPr>
            <w:noProof/>
            <w:webHidden/>
          </w:rPr>
          <w:t>49</w:t>
        </w:r>
        <w:r w:rsidR="00A668FC">
          <w:rPr>
            <w:noProof/>
            <w:webHidden/>
          </w:rPr>
          <w:fldChar w:fldCharType="end"/>
        </w:r>
      </w:hyperlink>
    </w:p>
    <w:p w14:paraId="7CD05FFA" w14:textId="77777777" w:rsidR="00A668FC" w:rsidRDefault="007D69BA">
      <w:pPr>
        <w:pStyle w:val="TDC1"/>
        <w:rPr>
          <w:rFonts w:asciiTheme="minorHAnsi" w:eastAsiaTheme="minorEastAsia" w:hAnsiTheme="minorHAnsi" w:cstheme="minorBidi"/>
          <w:b w:val="0"/>
          <w:bCs w:val="0"/>
          <w:caps w:val="0"/>
          <w:sz w:val="22"/>
          <w:szCs w:val="22"/>
        </w:rPr>
      </w:pPr>
      <w:hyperlink w:anchor="_Toc496259686" w:history="1">
        <w:r w:rsidR="00A668FC" w:rsidRPr="0009343F">
          <w:rPr>
            <w:rStyle w:val="Hipervnculo"/>
          </w:rPr>
          <w:t>II.</w:t>
        </w:r>
        <w:r w:rsidR="00A668FC">
          <w:rPr>
            <w:rFonts w:asciiTheme="minorHAnsi" w:eastAsiaTheme="minorEastAsia" w:hAnsiTheme="minorHAnsi" w:cstheme="minorBidi"/>
            <w:b w:val="0"/>
            <w:bCs w:val="0"/>
            <w:caps w:val="0"/>
            <w:sz w:val="22"/>
            <w:szCs w:val="22"/>
          </w:rPr>
          <w:tab/>
        </w:r>
        <w:r w:rsidR="00A668FC" w:rsidRPr="0009343F">
          <w:rPr>
            <w:rStyle w:val="Hipervnculo"/>
          </w:rPr>
          <w:t>ESPECIFICACIONES TÉCNICAS DEL DIAGNÓSTICO AMBIENTAL DE ALTERNATIVAS</w:t>
        </w:r>
        <w:r w:rsidR="00A668FC">
          <w:rPr>
            <w:webHidden/>
          </w:rPr>
          <w:tab/>
        </w:r>
        <w:r w:rsidR="00A668FC">
          <w:rPr>
            <w:webHidden/>
          </w:rPr>
          <w:fldChar w:fldCharType="begin"/>
        </w:r>
        <w:r w:rsidR="00A668FC">
          <w:rPr>
            <w:webHidden/>
          </w:rPr>
          <w:instrText xml:space="preserve"> PAGEREF _Toc496259686 \h </w:instrText>
        </w:r>
        <w:r w:rsidR="00A668FC">
          <w:rPr>
            <w:webHidden/>
          </w:rPr>
        </w:r>
        <w:r w:rsidR="00A668FC">
          <w:rPr>
            <w:webHidden/>
          </w:rPr>
          <w:fldChar w:fldCharType="separate"/>
        </w:r>
        <w:r w:rsidR="00A668FC">
          <w:rPr>
            <w:webHidden/>
          </w:rPr>
          <w:t>50</w:t>
        </w:r>
        <w:r w:rsidR="00A668FC">
          <w:rPr>
            <w:webHidden/>
          </w:rPr>
          <w:fldChar w:fldCharType="end"/>
        </w:r>
      </w:hyperlink>
    </w:p>
    <w:p w14:paraId="60FF00FD" w14:textId="77777777" w:rsidR="00A668FC" w:rsidRDefault="007D69BA">
      <w:pPr>
        <w:pStyle w:val="TDC2"/>
        <w:rPr>
          <w:rFonts w:asciiTheme="minorHAnsi" w:eastAsiaTheme="minorEastAsia" w:hAnsiTheme="minorHAnsi" w:cstheme="minorBidi"/>
          <w:caps w:val="0"/>
          <w:noProof/>
          <w:sz w:val="22"/>
          <w:szCs w:val="22"/>
        </w:rPr>
      </w:pPr>
      <w:hyperlink w:anchor="_Toc496259687" w:history="1">
        <w:r w:rsidR="00A668FC" w:rsidRPr="0009343F">
          <w:rPr>
            <w:rStyle w:val="Hipervnculo"/>
            <w:noProof/>
          </w:rPr>
          <w:t>1.</w:t>
        </w:r>
        <w:r w:rsidR="00A668FC">
          <w:rPr>
            <w:rFonts w:asciiTheme="minorHAnsi" w:eastAsiaTheme="minorEastAsia" w:hAnsiTheme="minorHAnsi" w:cstheme="minorBidi"/>
            <w:caps w:val="0"/>
            <w:noProof/>
            <w:sz w:val="22"/>
            <w:szCs w:val="22"/>
          </w:rPr>
          <w:tab/>
        </w:r>
        <w:r w:rsidR="00A668FC" w:rsidRPr="0009343F">
          <w:rPr>
            <w:rStyle w:val="Hipervnculo"/>
            <w:noProof/>
          </w:rPr>
          <w:t>ÁREA DE ESTUDIO</w:t>
        </w:r>
        <w:r w:rsidR="00A668FC">
          <w:rPr>
            <w:noProof/>
            <w:webHidden/>
          </w:rPr>
          <w:tab/>
        </w:r>
        <w:r w:rsidR="00A668FC">
          <w:rPr>
            <w:noProof/>
            <w:webHidden/>
          </w:rPr>
          <w:fldChar w:fldCharType="begin"/>
        </w:r>
        <w:r w:rsidR="00A668FC">
          <w:rPr>
            <w:noProof/>
            <w:webHidden/>
          </w:rPr>
          <w:instrText xml:space="preserve"> PAGEREF _Toc496259687 \h </w:instrText>
        </w:r>
        <w:r w:rsidR="00A668FC">
          <w:rPr>
            <w:noProof/>
            <w:webHidden/>
          </w:rPr>
        </w:r>
        <w:r w:rsidR="00A668FC">
          <w:rPr>
            <w:noProof/>
            <w:webHidden/>
          </w:rPr>
          <w:fldChar w:fldCharType="separate"/>
        </w:r>
        <w:r w:rsidR="00A668FC">
          <w:rPr>
            <w:noProof/>
            <w:webHidden/>
          </w:rPr>
          <w:t>51</w:t>
        </w:r>
        <w:r w:rsidR="00A668FC">
          <w:rPr>
            <w:noProof/>
            <w:webHidden/>
          </w:rPr>
          <w:fldChar w:fldCharType="end"/>
        </w:r>
      </w:hyperlink>
    </w:p>
    <w:p w14:paraId="31D5DDD3" w14:textId="77777777" w:rsidR="00A668FC" w:rsidRDefault="007D69BA">
      <w:pPr>
        <w:pStyle w:val="TDC2"/>
        <w:rPr>
          <w:rFonts w:asciiTheme="minorHAnsi" w:eastAsiaTheme="minorEastAsia" w:hAnsiTheme="minorHAnsi" w:cstheme="minorBidi"/>
          <w:caps w:val="0"/>
          <w:noProof/>
          <w:sz w:val="22"/>
          <w:szCs w:val="22"/>
        </w:rPr>
      </w:pPr>
      <w:hyperlink w:anchor="_Toc496259688" w:history="1">
        <w:r w:rsidR="00A668FC" w:rsidRPr="0009343F">
          <w:rPr>
            <w:rStyle w:val="Hipervnculo"/>
            <w:noProof/>
          </w:rPr>
          <w:t>2.</w:t>
        </w:r>
        <w:r w:rsidR="00A668FC">
          <w:rPr>
            <w:rFonts w:asciiTheme="minorHAnsi" w:eastAsiaTheme="minorEastAsia" w:hAnsiTheme="minorHAnsi" w:cstheme="minorBidi"/>
            <w:caps w:val="0"/>
            <w:noProof/>
            <w:sz w:val="22"/>
            <w:szCs w:val="22"/>
          </w:rPr>
          <w:tab/>
        </w:r>
        <w:r w:rsidR="00A668FC" w:rsidRPr="0009343F">
          <w:rPr>
            <w:rStyle w:val="Hipervnculo"/>
            <w:noProof/>
          </w:rPr>
          <w:t>PARTICIPACIÓN Y SOCIALIZACIÓN CON LAS COMUNIDADES</w:t>
        </w:r>
        <w:r w:rsidR="00A668FC">
          <w:rPr>
            <w:noProof/>
            <w:webHidden/>
          </w:rPr>
          <w:tab/>
        </w:r>
        <w:r w:rsidR="00A668FC">
          <w:rPr>
            <w:noProof/>
            <w:webHidden/>
          </w:rPr>
          <w:fldChar w:fldCharType="begin"/>
        </w:r>
        <w:r w:rsidR="00A668FC">
          <w:rPr>
            <w:noProof/>
            <w:webHidden/>
          </w:rPr>
          <w:instrText xml:space="preserve"> PAGEREF _Toc496259688 \h </w:instrText>
        </w:r>
        <w:r w:rsidR="00A668FC">
          <w:rPr>
            <w:noProof/>
            <w:webHidden/>
          </w:rPr>
        </w:r>
        <w:r w:rsidR="00A668FC">
          <w:rPr>
            <w:noProof/>
            <w:webHidden/>
          </w:rPr>
          <w:fldChar w:fldCharType="separate"/>
        </w:r>
        <w:r w:rsidR="00A668FC">
          <w:rPr>
            <w:noProof/>
            <w:webHidden/>
          </w:rPr>
          <w:t>52</w:t>
        </w:r>
        <w:r w:rsidR="00A668FC">
          <w:rPr>
            <w:noProof/>
            <w:webHidden/>
          </w:rPr>
          <w:fldChar w:fldCharType="end"/>
        </w:r>
      </w:hyperlink>
    </w:p>
    <w:p w14:paraId="74ABC16A" w14:textId="77777777" w:rsidR="00A668FC" w:rsidRDefault="007D69BA">
      <w:pPr>
        <w:pStyle w:val="TDC2"/>
        <w:rPr>
          <w:rFonts w:asciiTheme="minorHAnsi" w:eastAsiaTheme="minorEastAsia" w:hAnsiTheme="minorHAnsi" w:cstheme="minorBidi"/>
          <w:caps w:val="0"/>
          <w:noProof/>
          <w:sz w:val="22"/>
          <w:szCs w:val="22"/>
        </w:rPr>
      </w:pPr>
      <w:hyperlink w:anchor="_Toc496259689" w:history="1">
        <w:r w:rsidR="00A668FC" w:rsidRPr="0009343F">
          <w:rPr>
            <w:rStyle w:val="Hipervnculo"/>
            <w:noProof/>
          </w:rPr>
          <w:t>3.</w:t>
        </w:r>
        <w:r w:rsidR="00A668FC">
          <w:rPr>
            <w:rFonts w:asciiTheme="minorHAnsi" w:eastAsiaTheme="minorEastAsia" w:hAnsiTheme="minorHAnsi" w:cstheme="minorBidi"/>
            <w:caps w:val="0"/>
            <w:noProof/>
            <w:sz w:val="22"/>
            <w:szCs w:val="22"/>
          </w:rPr>
          <w:tab/>
        </w:r>
        <w:r w:rsidR="00A668FC" w:rsidRPr="0009343F">
          <w:rPr>
            <w:rStyle w:val="Hipervnculo"/>
            <w:noProof/>
          </w:rPr>
          <w:t>CARACTERIZACIÓN DEL ÁREA DE ESTUDIO</w:t>
        </w:r>
        <w:r w:rsidR="00A668FC">
          <w:rPr>
            <w:noProof/>
            <w:webHidden/>
          </w:rPr>
          <w:tab/>
        </w:r>
        <w:r w:rsidR="00A668FC">
          <w:rPr>
            <w:noProof/>
            <w:webHidden/>
          </w:rPr>
          <w:fldChar w:fldCharType="begin"/>
        </w:r>
        <w:r w:rsidR="00A668FC">
          <w:rPr>
            <w:noProof/>
            <w:webHidden/>
          </w:rPr>
          <w:instrText xml:space="preserve"> PAGEREF _Toc496259689 \h </w:instrText>
        </w:r>
        <w:r w:rsidR="00A668FC">
          <w:rPr>
            <w:noProof/>
            <w:webHidden/>
          </w:rPr>
        </w:r>
        <w:r w:rsidR="00A668FC">
          <w:rPr>
            <w:noProof/>
            <w:webHidden/>
          </w:rPr>
          <w:fldChar w:fldCharType="separate"/>
        </w:r>
        <w:r w:rsidR="00A668FC">
          <w:rPr>
            <w:noProof/>
            <w:webHidden/>
          </w:rPr>
          <w:t>54</w:t>
        </w:r>
        <w:r w:rsidR="00A668FC">
          <w:rPr>
            <w:noProof/>
            <w:webHidden/>
          </w:rPr>
          <w:fldChar w:fldCharType="end"/>
        </w:r>
      </w:hyperlink>
    </w:p>
    <w:p w14:paraId="7C27F092" w14:textId="77777777" w:rsidR="00A668FC" w:rsidRDefault="007D69BA">
      <w:pPr>
        <w:pStyle w:val="TDC3"/>
        <w:rPr>
          <w:rFonts w:asciiTheme="minorHAnsi" w:eastAsiaTheme="minorEastAsia" w:hAnsiTheme="minorHAnsi" w:cstheme="minorBidi"/>
          <w:iCs w:val="0"/>
          <w:caps w:val="0"/>
          <w:noProof/>
          <w:sz w:val="22"/>
          <w:szCs w:val="22"/>
        </w:rPr>
      </w:pPr>
      <w:hyperlink w:anchor="_Toc496259690" w:history="1">
        <w:r w:rsidR="00A668FC" w:rsidRPr="0009343F">
          <w:rPr>
            <w:rStyle w:val="Hipervnculo"/>
            <w:noProof/>
          </w:rPr>
          <w:t>3.1</w:t>
        </w:r>
        <w:r w:rsidR="00A668FC">
          <w:rPr>
            <w:rFonts w:asciiTheme="minorHAnsi" w:eastAsiaTheme="minorEastAsia" w:hAnsiTheme="minorHAnsi" w:cstheme="minorBidi"/>
            <w:iCs w:val="0"/>
            <w:caps w:val="0"/>
            <w:noProof/>
            <w:sz w:val="22"/>
            <w:szCs w:val="22"/>
          </w:rPr>
          <w:tab/>
        </w:r>
        <w:r w:rsidR="00A668FC" w:rsidRPr="0009343F">
          <w:rPr>
            <w:rStyle w:val="Hipervnculo"/>
            <w:noProof/>
          </w:rPr>
          <w:t>MEDIO ABIÓTICO</w:t>
        </w:r>
        <w:r w:rsidR="00A668FC">
          <w:rPr>
            <w:noProof/>
            <w:webHidden/>
          </w:rPr>
          <w:tab/>
        </w:r>
        <w:r w:rsidR="00A668FC">
          <w:rPr>
            <w:noProof/>
            <w:webHidden/>
          </w:rPr>
          <w:fldChar w:fldCharType="begin"/>
        </w:r>
        <w:r w:rsidR="00A668FC">
          <w:rPr>
            <w:noProof/>
            <w:webHidden/>
          </w:rPr>
          <w:instrText xml:space="preserve"> PAGEREF _Toc496259690 \h </w:instrText>
        </w:r>
        <w:r w:rsidR="00A668FC">
          <w:rPr>
            <w:noProof/>
            <w:webHidden/>
          </w:rPr>
        </w:r>
        <w:r w:rsidR="00A668FC">
          <w:rPr>
            <w:noProof/>
            <w:webHidden/>
          </w:rPr>
          <w:fldChar w:fldCharType="separate"/>
        </w:r>
        <w:r w:rsidR="00A668FC">
          <w:rPr>
            <w:noProof/>
            <w:webHidden/>
          </w:rPr>
          <w:t>55</w:t>
        </w:r>
        <w:r w:rsidR="00A668FC">
          <w:rPr>
            <w:noProof/>
            <w:webHidden/>
          </w:rPr>
          <w:fldChar w:fldCharType="end"/>
        </w:r>
      </w:hyperlink>
    </w:p>
    <w:p w14:paraId="234514FD"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691" w:history="1">
        <w:r w:rsidR="00A668FC" w:rsidRPr="0009343F">
          <w:rPr>
            <w:rStyle w:val="Hipervnculo"/>
            <w:noProof/>
            <w:lang w:val="es-CO"/>
          </w:rPr>
          <w:t>3.1.1</w:t>
        </w:r>
        <w:r w:rsidR="00A668FC">
          <w:rPr>
            <w:rFonts w:asciiTheme="minorHAnsi" w:eastAsiaTheme="minorEastAsia" w:hAnsiTheme="minorHAnsi" w:cstheme="minorBidi"/>
            <w:caps w:val="0"/>
            <w:noProof/>
            <w:sz w:val="22"/>
            <w:szCs w:val="22"/>
          </w:rPr>
          <w:tab/>
        </w:r>
        <w:r w:rsidR="00A668FC" w:rsidRPr="0009343F">
          <w:rPr>
            <w:rStyle w:val="Hipervnculo"/>
            <w:noProof/>
          </w:rPr>
          <w:t>Geológico</w:t>
        </w:r>
        <w:r w:rsidR="00A668FC">
          <w:rPr>
            <w:noProof/>
            <w:webHidden/>
          </w:rPr>
          <w:tab/>
        </w:r>
        <w:r w:rsidR="00A668FC">
          <w:rPr>
            <w:noProof/>
            <w:webHidden/>
          </w:rPr>
          <w:fldChar w:fldCharType="begin"/>
        </w:r>
        <w:r w:rsidR="00A668FC">
          <w:rPr>
            <w:noProof/>
            <w:webHidden/>
          </w:rPr>
          <w:instrText xml:space="preserve"> PAGEREF _Toc496259691 \h </w:instrText>
        </w:r>
        <w:r w:rsidR="00A668FC">
          <w:rPr>
            <w:noProof/>
            <w:webHidden/>
          </w:rPr>
        </w:r>
        <w:r w:rsidR="00A668FC">
          <w:rPr>
            <w:noProof/>
            <w:webHidden/>
          </w:rPr>
          <w:fldChar w:fldCharType="separate"/>
        </w:r>
        <w:r w:rsidR="00A668FC">
          <w:rPr>
            <w:noProof/>
            <w:webHidden/>
          </w:rPr>
          <w:t>55</w:t>
        </w:r>
        <w:r w:rsidR="00A668FC">
          <w:rPr>
            <w:noProof/>
            <w:webHidden/>
          </w:rPr>
          <w:fldChar w:fldCharType="end"/>
        </w:r>
      </w:hyperlink>
    </w:p>
    <w:p w14:paraId="2C4302CE"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692" w:history="1">
        <w:r w:rsidR="00A668FC" w:rsidRPr="0009343F">
          <w:rPr>
            <w:rStyle w:val="Hipervnculo"/>
            <w:noProof/>
            <w:lang w:val="es-CO"/>
          </w:rPr>
          <w:t>3.1.2</w:t>
        </w:r>
        <w:r w:rsidR="00A668FC">
          <w:rPr>
            <w:rFonts w:asciiTheme="minorHAnsi" w:eastAsiaTheme="minorEastAsia" w:hAnsiTheme="minorHAnsi" w:cstheme="minorBidi"/>
            <w:caps w:val="0"/>
            <w:noProof/>
            <w:sz w:val="22"/>
            <w:szCs w:val="22"/>
          </w:rPr>
          <w:tab/>
        </w:r>
        <w:r w:rsidR="00A668FC" w:rsidRPr="0009343F">
          <w:rPr>
            <w:rStyle w:val="Hipervnculo"/>
            <w:noProof/>
          </w:rPr>
          <w:t>Geomorfológico</w:t>
        </w:r>
        <w:r w:rsidR="00A668FC">
          <w:rPr>
            <w:noProof/>
            <w:webHidden/>
          </w:rPr>
          <w:tab/>
        </w:r>
        <w:r w:rsidR="00A668FC">
          <w:rPr>
            <w:noProof/>
            <w:webHidden/>
          </w:rPr>
          <w:fldChar w:fldCharType="begin"/>
        </w:r>
        <w:r w:rsidR="00A668FC">
          <w:rPr>
            <w:noProof/>
            <w:webHidden/>
          </w:rPr>
          <w:instrText xml:space="preserve"> PAGEREF _Toc496259692 \h </w:instrText>
        </w:r>
        <w:r w:rsidR="00A668FC">
          <w:rPr>
            <w:noProof/>
            <w:webHidden/>
          </w:rPr>
        </w:r>
        <w:r w:rsidR="00A668FC">
          <w:rPr>
            <w:noProof/>
            <w:webHidden/>
          </w:rPr>
          <w:fldChar w:fldCharType="separate"/>
        </w:r>
        <w:r w:rsidR="00A668FC">
          <w:rPr>
            <w:noProof/>
            <w:webHidden/>
          </w:rPr>
          <w:t>55</w:t>
        </w:r>
        <w:r w:rsidR="00A668FC">
          <w:rPr>
            <w:noProof/>
            <w:webHidden/>
          </w:rPr>
          <w:fldChar w:fldCharType="end"/>
        </w:r>
      </w:hyperlink>
    </w:p>
    <w:p w14:paraId="21CF6AF6"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693" w:history="1">
        <w:r w:rsidR="00A668FC" w:rsidRPr="0009343F">
          <w:rPr>
            <w:rStyle w:val="Hipervnculo"/>
            <w:noProof/>
            <w:lang w:val="es-CO"/>
          </w:rPr>
          <w:t>3.1.3</w:t>
        </w:r>
        <w:r w:rsidR="00A668FC">
          <w:rPr>
            <w:rFonts w:asciiTheme="minorHAnsi" w:eastAsiaTheme="minorEastAsia" w:hAnsiTheme="minorHAnsi" w:cstheme="minorBidi"/>
            <w:caps w:val="0"/>
            <w:noProof/>
            <w:sz w:val="22"/>
            <w:szCs w:val="22"/>
          </w:rPr>
          <w:tab/>
        </w:r>
        <w:r w:rsidR="00A668FC" w:rsidRPr="0009343F">
          <w:rPr>
            <w:rStyle w:val="Hipervnculo"/>
            <w:noProof/>
          </w:rPr>
          <w:t>Edafológico</w:t>
        </w:r>
        <w:r w:rsidR="00A668FC">
          <w:rPr>
            <w:noProof/>
            <w:webHidden/>
          </w:rPr>
          <w:tab/>
        </w:r>
        <w:r w:rsidR="00A668FC">
          <w:rPr>
            <w:noProof/>
            <w:webHidden/>
          </w:rPr>
          <w:fldChar w:fldCharType="begin"/>
        </w:r>
        <w:r w:rsidR="00A668FC">
          <w:rPr>
            <w:noProof/>
            <w:webHidden/>
          </w:rPr>
          <w:instrText xml:space="preserve"> PAGEREF _Toc496259693 \h </w:instrText>
        </w:r>
        <w:r w:rsidR="00A668FC">
          <w:rPr>
            <w:noProof/>
            <w:webHidden/>
          </w:rPr>
        </w:r>
        <w:r w:rsidR="00A668FC">
          <w:rPr>
            <w:noProof/>
            <w:webHidden/>
          </w:rPr>
          <w:fldChar w:fldCharType="separate"/>
        </w:r>
        <w:r w:rsidR="00A668FC">
          <w:rPr>
            <w:noProof/>
            <w:webHidden/>
          </w:rPr>
          <w:t>56</w:t>
        </w:r>
        <w:r w:rsidR="00A668FC">
          <w:rPr>
            <w:noProof/>
            <w:webHidden/>
          </w:rPr>
          <w:fldChar w:fldCharType="end"/>
        </w:r>
      </w:hyperlink>
    </w:p>
    <w:p w14:paraId="2D4715D7"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694" w:history="1">
        <w:r w:rsidR="00A668FC" w:rsidRPr="0009343F">
          <w:rPr>
            <w:rStyle w:val="Hipervnculo"/>
            <w:noProof/>
            <w:lang w:val="es-CO"/>
          </w:rPr>
          <w:t>3.1.4</w:t>
        </w:r>
        <w:r w:rsidR="00A668FC">
          <w:rPr>
            <w:rFonts w:asciiTheme="minorHAnsi" w:eastAsiaTheme="minorEastAsia" w:hAnsiTheme="minorHAnsi" w:cstheme="minorBidi"/>
            <w:caps w:val="0"/>
            <w:noProof/>
            <w:sz w:val="22"/>
            <w:szCs w:val="22"/>
          </w:rPr>
          <w:tab/>
        </w:r>
        <w:r w:rsidR="00A668FC" w:rsidRPr="0009343F">
          <w:rPr>
            <w:rStyle w:val="Hipervnculo"/>
            <w:noProof/>
          </w:rPr>
          <w:t>Hidrológico</w:t>
        </w:r>
        <w:r w:rsidR="00A668FC">
          <w:rPr>
            <w:noProof/>
            <w:webHidden/>
          </w:rPr>
          <w:tab/>
        </w:r>
        <w:r w:rsidR="00A668FC">
          <w:rPr>
            <w:noProof/>
            <w:webHidden/>
          </w:rPr>
          <w:fldChar w:fldCharType="begin"/>
        </w:r>
        <w:r w:rsidR="00A668FC">
          <w:rPr>
            <w:noProof/>
            <w:webHidden/>
          </w:rPr>
          <w:instrText xml:space="preserve"> PAGEREF _Toc496259694 \h </w:instrText>
        </w:r>
        <w:r w:rsidR="00A668FC">
          <w:rPr>
            <w:noProof/>
            <w:webHidden/>
          </w:rPr>
        </w:r>
        <w:r w:rsidR="00A668FC">
          <w:rPr>
            <w:noProof/>
            <w:webHidden/>
          </w:rPr>
          <w:fldChar w:fldCharType="separate"/>
        </w:r>
        <w:r w:rsidR="00A668FC">
          <w:rPr>
            <w:noProof/>
            <w:webHidden/>
          </w:rPr>
          <w:t>56</w:t>
        </w:r>
        <w:r w:rsidR="00A668FC">
          <w:rPr>
            <w:noProof/>
            <w:webHidden/>
          </w:rPr>
          <w:fldChar w:fldCharType="end"/>
        </w:r>
      </w:hyperlink>
    </w:p>
    <w:p w14:paraId="1B1DB4F8"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695" w:history="1">
        <w:r w:rsidR="00A668FC" w:rsidRPr="0009343F">
          <w:rPr>
            <w:rStyle w:val="Hipervnculo"/>
            <w:noProof/>
            <w:lang w:val="es-CO"/>
          </w:rPr>
          <w:t>3.1.5</w:t>
        </w:r>
        <w:r w:rsidR="00A668FC">
          <w:rPr>
            <w:rFonts w:asciiTheme="minorHAnsi" w:eastAsiaTheme="minorEastAsia" w:hAnsiTheme="minorHAnsi" w:cstheme="minorBidi"/>
            <w:caps w:val="0"/>
            <w:noProof/>
            <w:sz w:val="22"/>
            <w:szCs w:val="22"/>
          </w:rPr>
          <w:tab/>
        </w:r>
        <w:r w:rsidR="00A668FC" w:rsidRPr="0009343F">
          <w:rPr>
            <w:rStyle w:val="Hipervnculo"/>
            <w:noProof/>
          </w:rPr>
          <w:t>Hidrogeológico</w:t>
        </w:r>
        <w:r w:rsidR="00A668FC">
          <w:rPr>
            <w:noProof/>
            <w:webHidden/>
          </w:rPr>
          <w:tab/>
        </w:r>
        <w:r w:rsidR="00A668FC">
          <w:rPr>
            <w:noProof/>
            <w:webHidden/>
          </w:rPr>
          <w:fldChar w:fldCharType="begin"/>
        </w:r>
        <w:r w:rsidR="00A668FC">
          <w:rPr>
            <w:noProof/>
            <w:webHidden/>
          </w:rPr>
          <w:instrText xml:space="preserve"> PAGEREF _Toc496259695 \h </w:instrText>
        </w:r>
        <w:r w:rsidR="00A668FC">
          <w:rPr>
            <w:noProof/>
            <w:webHidden/>
          </w:rPr>
        </w:r>
        <w:r w:rsidR="00A668FC">
          <w:rPr>
            <w:noProof/>
            <w:webHidden/>
          </w:rPr>
          <w:fldChar w:fldCharType="separate"/>
        </w:r>
        <w:r w:rsidR="00A668FC">
          <w:rPr>
            <w:noProof/>
            <w:webHidden/>
          </w:rPr>
          <w:t>58</w:t>
        </w:r>
        <w:r w:rsidR="00A668FC">
          <w:rPr>
            <w:noProof/>
            <w:webHidden/>
          </w:rPr>
          <w:fldChar w:fldCharType="end"/>
        </w:r>
      </w:hyperlink>
    </w:p>
    <w:p w14:paraId="5DB45C18"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696" w:history="1">
        <w:r w:rsidR="00A668FC" w:rsidRPr="0009343F">
          <w:rPr>
            <w:rStyle w:val="Hipervnculo"/>
            <w:noProof/>
            <w:lang w:val="es-CO"/>
          </w:rPr>
          <w:t>3.1.6</w:t>
        </w:r>
        <w:r w:rsidR="00A668FC">
          <w:rPr>
            <w:rFonts w:asciiTheme="minorHAnsi" w:eastAsiaTheme="minorEastAsia" w:hAnsiTheme="minorHAnsi" w:cstheme="minorBidi"/>
            <w:caps w:val="0"/>
            <w:noProof/>
            <w:sz w:val="22"/>
            <w:szCs w:val="22"/>
          </w:rPr>
          <w:tab/>
        </w:r>
        <w:r w:rsidR="00A668FC" w:rsidRPr="0009343F">
          <w:rPr>
            <w:rStyle w:val="Hipervnculo"/>
            <w:noProof/>
          </w:rPr>
          <w:t>Paisaje</w:t>
        </w:r>
        <w:r w:rsidR="00A668FC">
          <w:rPr>
            <w:noProof/>
            <w:webHidden/>
          </w:rPr>
          <w:tab/>
        </w:r>
        <w:r w:rsidR="00A668FC">
          <w:rPr>
            <w:noProof/>
            <w:webHidden/>
          </w:rPr>
          <w:fldChar w:fldCharType="begin"/>
        </w:r>
        <w:r w:rsidR="00A668FC">
          <w:rPr>
            <w:noProof/>
            <w:webHidden/>
          </w:rPr>
          <w:instrText xml:space="preserve"> PAGEREF _Toc496259696 \h </w:instrText>
        </w:r>
        <w:r w:rsidR="00A668FC">
          <w:rPr>
            <w:noProof/>
            <w:webHidden/>
          </w:rPr>
        </w:r>
        <w:r w:rsidR="00A668FC">
          <w:rPr>
            <w:noProof/>
            <w:webHidden/>
          </w:rPr>
          <w:fldChar w:fldCharType="separate"/>
        </w:r>
        <w:r w:rsidR="00A668FC">
          <w:rPr>
            <w:noProof/>
            <w:webHidden/>
          </w:rPr>
          <w:t>59</w:t>
        </w:r>
        <w:r w:rsidR="00A668FC">
          <w:rPr>
            <w:noProof/>
            <w:webHidden/>
          </w:rPr>
          <w:fldChar w:fldCharType="end"/>
        </w:r>
      </w:hyperlink>
    </w:p>
    <w:p w14:paraId="6B3DE1ED"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697" w:history="1">
        <w:r w:rsidR="00A668FC" w:rsidRPr="0009343F">
          <w:rPr>
            <w:rStyle w:val="Hipervnculo"/>
            <w:noProof/>
            <w:lang w:val="es-CO"/>
          </w:rPr>
          <w:t>3.1.7</w:t>
        </w:r>
        <w:r w:rsidR="00A668FC">
          <w:rPr>
            <w:rFonts w:asciiTheme="minorHAnsi" w:eastAsiaTheme="minorEastAsia" w:hAnsiTheme="minorHAnsi" w:cstheme="minorBidi"/>
            <w:caps w:val="0"/>
            <w:noProof/>
            <w:sz w:val="22"/>
            <w:szCs w:val="22"/>
          </w:rPr>
          <w:tab/>
        </w:r>
        <w:r w:rsidR="00A668FC" w:rsidRPr="0009343F">
          <w:rPr>
            <w:rStyle w:val="Hipervnculo"/>
            <w:noProof/>
          </w:rPr>
          <w:t>Atmosférico</w:t>
        </w:r>
        <w:r w:rsidR="00A668FC">
          <w:rPr>
            <w:noProof/>
            <w:webHidden/>
          </w:rPr>
          <w:tab/>
        </w:r>
        <w:r w:rsidR="00A668FC">
          <w:rPr>
            <w:noProof/>
            <w:webHidden/>
          </w:rPr>
          <w:fldChar w:fldCharType="begin"/>
        </w:r>
        <w:r w:rsidR="00A668FC">
          <w:rPr>
            <w:noProof/>
            <w:webHidden/>
          </w:rPr>
          <w:instrText xml:space="preserve"> PAGEREF _Toc496259697 \h </w:instrText>
        </w:r>
        <w:r w:rsidR="00A668FC">
          <w:rPr>
            <w:noProof/>
            <w:webHidden/>
          </w:rPr>
        </w:r>
        <w:r w:rsidR="00A668FC">
          <w:rPr>
            <w:noProof/>
            <w:webHidden/>
          </w:rPr>
          <w:fldChar w:fldCharType="separate"/>
        </w:r>
        <w:r w:rsidR="00A668FC">
          <w:rPr>
            <w:noProof/>
            <w:webHidden/>
          </w:rPr>
          <w:t>59</w:t>
        </w:r>
        <w:r w:rsidR="00A668FC">
          <w:rPr>
            <w:noProof/>
            <w:webHidden/>
          </w:rPr>
          <w:fldChar w:fldCharType="end"/>
        </w:r>
      </w:hyperlink>
    </w:p>
    <w:p w14:paraId="40113FCD" w14:textId="77777777" w:rsidR="00A668FC" w:rsidRDefault="007D69BA">
      <w:pPr>
        <w:pStyle w:val="TDC3"/>
        <w:rPr>
          <w:rFonts w:asciiTheme="minorHAnsi" w:eastAsiaTheme="minorEastAsia" w:hAnsiTheme="minorHAnsi" w:cstheme="minorBidi"/>
          <w:iCs w:val="0"/>
          <w:caps w:val="0"/>
          <w:noProof/>
          <w:sz w:val="22"/>
          <w:szCs w:val="22"/>
        </w:rPr>
      </w:pPr>
      <w:hyperlink w:anchor="_Toc496259698" w:history="1">
        <w:r w:rsidR="00A668FC" w:rsidRPr="0009343F">
          <w:rPr>
            <w:rStyle w:val="Hipervnculo"/>
            <w:noProof/>
          </w:rPr>
          <w:t>3.2</w:t>
        </w:r>
        <w:r w:rsidR="00A668FC">
          <w:rPr>
            <w:rFonts w:asciiTheme="minorHAnsi" w:eastAsiaTheme="minorEastAsia" w:hAnsiTheme="minorHAnsi" w:cstheme="minorBidi"/>
            <w:iCs w:val="0"/>
            <w:caps w:val="0"/>
            <w:noProof/>
            <w:sz w:val="22"/>
            <w:szCs w:val="22"/>
          </w:rPr>
          <w:tab/>
        </w:r>
        <w:r w:rsidR="00A668FC" w:rsidRPr="0009343F">
          <w:rPr>
            <w:rStyle w:val="Hipervnculo"/>
            <w:noProof/>
          </w:rPr>
          <w:t>MEDIO BIÓTICO</w:t>
        </w:r>
        <w:r w:rsidR="00A668FC">
          <w:rPr>
            <w:noProof/>
            <w:webHidden/>
          </w:rPr>
          <w:tab/>
        </w:r>
        <w:r w:rsidR="00A668FC">
          <w:rPr>
            <w:noProof/>
            <w:webHidden/>
          </w:rPr>
          <w:fldChar w:fldCharType="begin"/>
        </w:r>
        <w:r w:rsidR="00A668FC">
          <w:rPr>
            <w:noProof/>
            <w:webHidden/>
          </w:rPr>
          <w:instrText xml:space="preserve"> PAGEREF _Toc496259698 \h </w:instrText>
        </w:r>
        <w:r w:rsidR="00A668FC">
          <w:rPr>
            <w:noProof/>
            <w:webHidden/>
          </w:rPr>
        </w:r>
        <w:r w:rsidR="00A668FC">
          <w:rPr>
            <w:noProof/>
            <w:webHidden/>
          </w:rPr>
          <w:fldChar w:fldCharType="separate"/>
        </w:r>
        <w:r w:rsidR="00A668FC">
          <w:rPr>
            <w:noProof/>
            <w:webHidden/>
          </w:rPr>
          <w:t>62</w:t>
        </w:r>
        <w:r w:rsidR="00A668FC">
          <w:rPr>
            <w:noProof/>
            <w:webHidden/>
          </w:rPr>
          <w:fldChar w:fldCharType="end"/>
        </w:r>
      </w:hyperlink>
    </w:p>
    <w:p w14:paraId="70C97B4E"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699" w:history="1">
        <w:r w:rsidR="00A668FC" w:rsidRPr="0009343F">
          <w:rPr>
            <w:rStyle w:val="Hipervnculo"/>
            <w:noProof/>
            <w:lang w:val="es-CO"/>
          </w:rPr>
          <w:t>3.2.1</w:t>
        </w:r>
        <w:r w:rsidR="00A668FC">
          <w:rPr>
            <w:rFonts w:asciiTheme="minorHAnsi" w:eastAsiaTheme="minorEastAsia" w:hAnsiTheme="minorHAnsi" w:cstheme="minorBidi"/>
            <w:caps w:val="0"/>
            <w:noProof/>
            <w:sz w:val="22"/>
            <w:szCs w:val="22"/>
          </w:rPr>
          <w:tab/>
        </w:r>
        <w:r w:rsidR="00A668FC" w:rsidRPr="0009343F">
          <w:rPr>
            <w:rStyle w:val="Hipervnculo"/>
            <w:noProof/>
          </w:rPr>
          <w:t>Ecosistemas</w:t>
        </w:r>
        <w:r w:rsidR="00A668FC">
          <w:rPr>
            <w:noProof/>
            <w:webHidden/>
          </w:rPr>
          <w:tab/>
        </w:r>
        <w:r w:rsidR="00A668FC">
          <w:rPr>
            <w:noProof/>
            <w:webHidden/>
          </w:rPr>
          <w:fldChar w:fldCharType="begin"/>
        </w:r>
        <w:r w:rsidR="00A668FC">
          <w:rPr>
            <w:noProof/>
            <w:webHidden/>
          </w:rPr>
          <w:instrText xml:space="preserve"> PAGEREF _Toc496259699 \h </w:instrText>
        </w:r>
        <w:r w:rsidR="00A668FC">
          <w:rPr>
            <w:noProof/>
            <w:webHidden/>
          </w:rPr>
        </w:r>
        <w:r w:rsidR="00A668FC">
          <w:rPr>
            <w:noProof/>
            <w:webHidden/>
          </w:rPr>
          <w:fldChar w:fldCharType="separate"/>
        </w:r>
        <w:r w:rsidR="00A668FC">
          <w:rPr>
            <w:noProof/>
            <w:webHidden/>
          </w:rPr>
          <w:t>63</w:t>
        </w:r>
        <w:r w:rsidR="00A668FC">
          <w:rPr>
            <w:noProof/>
            <w:webHidden/>
          </w:rPr>
          <w:fldChar w:fldCharType="end"/>
        </w:r>
      </w:hyperlink>
    </w:p>
    <w:p w14:paraId="7C8C4563"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00" w:history="1">
        <w:r w:rsidR="00A668FC" w:rsidRPr="0009343F">
          <w:rPr>
            <w:rStyle w:val="Hipervnculo"/>
            <w:noProof/>
            <w:lang w:val="es-CO"/>
          </w:rPr>
          <w:t>3.2.2</w:t>
        </w:r>
        <w:r w:rsidR="00A668FC">
          <w:rPr>
            <w:rFonts w:asciiTheme="minorHAnsi" w:eastAsiaTheme="minorEastAsia" w:hAnsiTheme="minorHAnsi" w:cstheme="minorBidi"/>
            <w:caps w:val="0"/>
            <w:noProof/>
            <w:sz w:val="22"/>
            <w:szCs w:val="22"/>
          </w:rPr>
          <w:tab/>
        </w:r>
        <w:r w:rsidR="00A668FC" w:rsidRPr="0009343F">
          <w:rPr>
            <w:rStyle w:val="Hipervnculo"/>
            <w:noProof/>
          </w:rPr>
          <w:t>Ecosistemas acuáticos</w:t>
        </w:r>
        <w:r w:rsidR="00A668FC">
          <w:rPr>
            <w:noProof/>
            <w:webHidden/>
          </w:rPr>
          <w:tab/>
        </w:r>
        <w:r w:rsidR="00A668FC">
          <w:rPr>
            <w:noProof/>
            <w:webHidden/>
          </w:rPr>
          <w:fldChar w:fldCharType="begin"/>
        </w:r>
        <w:r w:rsidR="00A668FC">
          <w:rPr>
            <w:noProof/>
            <w:webHidden/>
          </w:rPr>
          <w:instrText xml:space="preserve"> PAGEREF _Toc496259700 \h </w:instrText>
        </w:r>
        <w:r w:rsidR="00A668FC">
          <w:rPr>
            <w:noProof/>
            <w:webHidden/>
          </w:rPr>
        </w:r>
        <w:r w:rsidR="00A668FC">
          <w:rPr>
            <w:noProof/>
            <w:webHidden/>
          </w:rPr>
          <w:fldChar w:fldCharType="separate"/>
        </w:r>
        <w:r w:rsidR="00A668FC">
          <w:rPr>
            <w:noProof/>
            <w:webHidden/>
          </w:rPr>
          <w:t>65</w:t>
        </w:r>
        <w:r w:rsidR="00A668FC">
          <w:rPr>
            <w:noProof/>
            <w:webHidden/>
          </w:rPr>
          <w:fldChar w:fldCharType="end"/>
        </w:r>
      </w:hyperlink>
    </w:p>
    <w:p w14:paraId="2C4ECFF1"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01" w:history="1">
        <w:r w:rsidR="00A668FC" w:rsidRPr="0009343F">
          <w:rPr>
            <w:rStyle w:val="Hipervnculo"/>
            <w:noProof/>
            <w:lang w:val="es-CO"/>
          </w:rPr>
          <w:t>3.2.3</w:t>
        </w:r>
        <w:r w:rsidR="00A668FC">
          <w:rPr>
            <w:rFonts w:asciiTheme="minorHAnsi" w:eastAsiaTheme="minorEastAsia" w:hAnsiTheme="minorHAnsi" w:cstheme="minorBidi"/>
            <w:caps w:val="0"/>
            <w:noProof/>
            <w:sz w:val="22"/>
            <w:szCs w:val="22"/>
          </w:rPr>
          <w:tab/>
        </w:r>
        <w:r w:rsidR="00A668FC" w:rsidRPr="0009343F">
          <w:rPr>
            <w:rStyle w:val="Hipervnculo"/>
            <w:noProof/>
          </w:rPr>
          <w:t>Áreas de Especial Interés Ambiental (AEIA)</w:t>
        </w:r>
        <w:r w:rsidR="00A668FC">
          <w:rPr>
            <w:noProof/>
            <w:webHidden/>
          </w:rPr>
          <w:tab/>
        </w:r>
        <w:r w:rsidR="00A668FC">
          <w:rPr>
            <w:noProof/>
            <w:webHidden/>
          </w:rPr>
          <w:fldChar w:fldCharType="begin"/>
        </w:r>
        <w:r w:rsidR="00A668FC">
          <w:rPr>
            <w:noProof/>
            <w:webHidden/>
          </w:rPr>
          <w:instrText xml:space="preserve"> PAGEREF _Toc496259701 \h </w:instrText>
        </w:r>
        <w:r w:rsidR="00A668FC">
          <w:rPr>
            <w:noProof/>
            <w:webHidden/>
          </w:rPr>
        </w:r>
        <w:r w:rsidR="00A668FC">
          <w:rPr>
            <w:noProof/>
            <w:webHidden/>
          </w:rPr>
          <w:fldChar w:fldCharType="separate"/>
        </w:r>
        <w:r w:rsidR="00A668FC">
          <w:rPr>
            <w:noProof/>
            <w:webHidden/>
          </w:rPr>
          <w:t>65</w:t>
        </w:r>
        <w:r w:rsidR="00A668FC">
          <w:rPr>
            <w:noProof/>
            <w:webHidden/>
          </w:rPr>
          <w:fldChar w:fldCharType="end"/>
        </w:r>
      </w:hyperlink>
    </w:p>
    <w:p w14:paraId="668C1675" w14:textId="77777777" w:rsidR="00A668FC" w:rsidRDefault="007D69BA">
      <w:pPr>
        <w:pStyle w:val="TDC3"/>
        <w:rPr>
          <w:rFonts w:asciiTheme="minorHAnsi" w:eastAsiaTheme="minorEastAsia" w:hAnsiTheme="minorHAnsi" w:cstheme="minorBidi"/>
          <w:iCs w:val="0"/>
          <w:caps w:val="0"/>
          <w:noProof/>
          <w:sz w:val="22"/>
          <w:szCs w:val="22"/>
        </w:rPr>
      </w:pPr>
      <w:hyperlink w:anchor="_Toc496259702" w:history="1">
        <w:r w:rsidR="00A668FC" w:rsidRPr="0009343F">
          <w:rPr>
            <w:rStyle w:val="Hipervnculo"/>
            <w:noProof/>
          </w:rPr>
          <w:t>3.3</w:t>
        </w:r>
        <w:r w:rsidR="00A668FC">
          <w:rPr>
            <w:rFonts w:asciiTheme="minorHAnsi" w:eastAsiaTheme="minorEastAsia" w:hAnsiTheme="minorHAnsi" w:cstheme="minorBidi"/>
            <w:iCs w:val="0"/>
            <w:caps w:val="0"/>
            <w:noProof/>
            <w:sz w:val="22"/>
            <w:szCs w:val="22"/>
          </w:rPr>
          <w:tab/>
        </w:r>
        <w:r w:rsidR="00A668FC" w:rsidRPr="0009343F">
          <w:rPr>
            <w:rStyle w:val="Hipervnculo"/>
            <w:noProof/>
          </w:rPr>
          <w:t>MEDIO SOCIOECONÓMICO</w:t>
        </w:r>
        <w:r w:rsidR="00A668FC">
          <w:rPr>
            <w:noProof/>
            <w:webHidden/>
          </w:rPr>
          <w:tab/>
        </w:r>
        <w:r w:rsidR="00A668FC">
          <w:rPr>
            <w:noProof/>
            <w:webHidden/>
          </w:rPr>
          <w:fldChar w:fldCharType="begin"/>
        </w:r>
        <w:r w:rsidR="00A668FC">
          <w:rPr>
            <w:noProof/>
            <w:webHidden/>
          </w:rPr>
          <w:instrText xml:space="preserve"> PAGEREF _Toc496259702 \h </w:instrText>
        </w:r>
        <w:r w:rsidR="00A668FC">
          <w:rPr>
            <w:noProof/>
            <w:webHidden/>
          </w:rPr>
        </w:r>
        <w:r w:rsidR="00A668FC">
          <w:rPr>
            <w:noProof/>
            <w:webHidden/>
          </w:rPr>
          <w:fldChar w:fldCharType="separate"/>
        </w:r>
        <w:r w:rsidR="00A668FC">
          <w:rPr>
            <w:noProof/>
            <w:webHidden/>
          </w:rPr>
          <w:t>66</w:t>
        </w:r>
        <w:r w:rsidR="00A668FC">
          <w:rPr>
            <w:noProof/>
            <w:webHidden/>
          </w:rPr>
          <w:fldChar w:fldCharType="end"/>
        </w:r>
      </w:hyperlink>
    </w:p>
    <w:p w14:paraId="27467267"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03" w:history="1">
        <w:r w:rsidR="00A668FC" w:rsidRPr="0009343F">
          <w:rPr>
            <w:rStyle w:val="Hipervnculo"/>
            <w:noProof/>
            <w:lang w:val="es-CO"/>
          </w:rPr>
          <w:t>3.3.1</w:t>
        </w:r>
        <w:r w:rsidR="00A668FC">
          <w:rPr>
            <w:rFonts w:asciiTheme="minorHAnsi" w:eastAsiaTheme="minorEastAsia" w:hAnsiTheme="minorHAnsi" w:cstheme="minorBidi"/>
            <w:caps w:val="0"/>
            <w:noProof/>
            <w:sz w:val="22"/>
            <w:szCs w:val="22"/>
          </w:rPr>
          <w:tab/>
        </w:r>
        <w:r w:rsidR="00A668FC" w:rsidRPr="0009343F">
          <w:rPr>
            <w:rStyle w:val="Hipervnculo"/>
            <w:noProof/>
          </w:rPr>
          <w:t>Demográfico</w:t>
        </w:r>
        <w:r w:rsidR="00A668FC">
          <w:rPr>
            <w:noProof/>
            <w:webHidden/>
          </w:rPr>
          <w:tab/>
        </w:r>
        <w:r w:rsidR="00A668FC">
          <w:rPr>
            <w:noProof/>
            <w:webHidden/>
          </w:rPr>
          <w:fldChar w:fldCharType="begin"/>
        </w:r>
        <w:r w:rsidR="00A668FC">
          <w:rPr>
            <w:noProof/>
            <w:webHidden/>
          </w:rPr>
          <w:instrText xml:space="preserve"> PAGEREF _Toc496259703 \h </w:instrText>
        </w:r>
        <w:r w:rsidR="00A668FC">
          <w:rPr>
            <w:noProof/>
            <w:webHidden/>
          </w:rPr>
        </w:r>
        <w:r w:rsidR="00A668FC">
          <w:rPr>
            <w:noProof/>
            <w:webHidden/>
          </w:rPr>
          <w:fldChar w:fldCharType="separate"/>
        </w:r>
        <w:r w:rsidR="00A668FC">
          <w:rPr>
            <w:noProof/>
            <w:webHidden/>
          </w:rPr>
          <w:t>66</w:t>
        </w:r>
        <w:r w:rsidR="00A668FC">
          <w:rPr>
            <w:noProof/>
            <w:webHidden/>
          </w:rPr>
          <w:fldChar w:fldCharType="end"/>
        </w:r>
      </w:hyperlink>
    </w:p>
    <w:p w14:paraId="549FA279"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04" w:history="1">
        <w:r w:rsidR="00A668FC" w:rsidRPr="0009343F">
          <w:rPr>
            <w:rStyle w:val="Hipervnculo"/>
            <w:noProof/>
            <w:lang w:val="es-CO"/>
          </w:rPr>
          <w:t>3.3.2</w:t>
        </w:r>
        <w:r w:rsidR="00A668FC">
          <w:rPr>
            <w:rFonts w:asciiTheme="minorHAnsi" w:eastAsiaTheme="minorEastAsia" w:hAnsiTheme="minorHAnsi" w:cstheme="minorBidi"/>
            <w:caps w:val="0"/>
            <w:noProof/>
            <w:sz w:val="22"/>
            <w:szCs w:val="22"/>
          </w:rPr>
          <w:tab/>
        </w:r>
        <w:r w:rsidR="00A668FC" w:rsidRPr="0009343F">
          <w:rPr>
            <w:rStyle w:val="Hipervnculo"/>
            <w:noProof/>
          </w:rPr>
          <w:t>Espacial</w:t>
        </w:r>
        <w:r w:rsidR="00A668FC">
          <w:rPr>
            <w:noProof/>
            <w:webHidden/>
          </w:rPr>
          <w:tab/>
        </w:r>
        <w:r w:rsidR="00A668FC">
          <w:rPr>
            <w:noProof/>
            <w:webHidden/>
          </w:rPr>
          <w:fldChar w:fldCharType="begin"/>
        </w:r>
        <w:r w:rsidR="00A668FC">
          <w:rPr>
            <w:noProof/>
            <w:webHidden/>
          </w:rPr>
          <w:instrText xml:space="preserve"> PAGEREF _Toc496259704 \h </w:instrText>
        </w:r>
        <w:r w:rsidR="00A668FC">
          <w:rPr>
            <w:noProof/>
            <w:webHidden/>
          </w:rPr>
        </w:r>
        <w:r w:rsidR="00A668FC">
          <w:rPr>
            <w:noProof/>
            <w:webHidden/>
          </w:rPr>
          <w:fldChar w:fldCharType="separate"/>
        </w:r>
        <w:r w:rsidR="00A668FC">
          <w:rPr>
            <w:noProof/>
            <w:webHidden/>
          </w:rPr>
          <w:t>67</w:t>
        </w:r>
        <w:r w:rsidR="00A668FC">
          <w:rPr>
            <w:noProof/>
            <w:webHidden/>
          </w:rPr>
          <w:fldChar w:fldCharType="end"/>
        </w:r>
      </w:hyperlink>
    </w:p>
    <w:p w14:paraId="0B28D99F"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05" w:history="1">
        <w:r w:rsidR="00A668FC" w:rsidRPr="0009343F">
          <w:rPr>
            <w:rStyle w:val="Hipervnculo"/>
            <w:noProof/>
            <w:lang w:val="es-CO"/>
          </w:rPr>
          <w:t>3.3.3</w:t>
        </w:r>
        <w:r w:rsidR="00A668FC">
          <w:rPr>
            <w:rFonts w:asciiTheme="minorHAnsi" w:eastAsiaTheme="minorEastAsia" w:hAnsiTheme="minorHAnsi" w:cstheme="minorBidi"/>
            <w:caps w:val="0"/>
            <w:noProof/>
            <w:sz w:val="22"/>
            <w:szCs w:val="22"/>
          </w:rPr>
          <w:tab/>
        </w:r>
        <w:r w:rsidR="00A668FC" w:rsidRPr="0009343F">
          <w:rPr>
            <w:rStyle w:val="Hipervnculo"/>
            <w:noProof/>
          </w:rPr>
          <w:t>Económico</w:t>
        </w:r>
        <w:r w:rsidR="00A668FC">
          <w:rPr>
            <w:noProof/>
            <w:webHidden/>
          </w:rPr>
          <w:tab/>
        </w:r>
        <w:r w:rsidR="00A668FC">
          <w:rPr>
            <w:noProof/>
            <w:webHidden/>
          </w:rPr>
          <w:fldChar w:fldCharType="begin"/>
        </w:r>
        <w:r w:rsidR="00A668FC">
          <w:rPr>
            <w:noProof/>
            <w:webHidden/>
          </w:rPr>
          <w:instrText xml:space="preserve"> PAGEREF _Toc496259705 \h </w:instrText>
        </w:r>
        <w:r w:rsidR="00A668FC">
          <w:rPr>
            <w:noProof/>
            <w:webHidden/>
          </w:rPr>
        </w:r>
        <w:r w:rsidR="00A668FC">
          <w:rPr>
            <w:noProof/>
            <w:webHidden/>
          </w:rPr>
          <w:fldChar w:fldCharType="separate"/>
        </w:r>
        <w:r w:rsidR="00A668FC">
          <w:rPr>
            <w:noProof/>
            <w:webHidden/>
          </w:rPr>
          <w:t>67</w:t>
        </w:r>
        <w:r w:rsidR="00A668FC">
          <w:rPr>
            <w:noProof/>
            <w:webHidden/>
          </w:rPr>
          <w:fldChar w:fldCharType="end"/>
        </w:r>
      </w:hyperlink>
    </w:p>
    <w:p w14:paraId="39315E30"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06" w:history="1">
        <w:r w:rsidR="00A668FC" w:rsidRPr="0009343F">
          <w:rPr>
            <w:rStyle w:val="Hipervnculo"/>
            <w:noProof/>
            <w:lang w:val="es-CO"/>
          </w:rPr>
          <w:t>3.3.4</w:t>
        </w:r>
        <w:r w:rsidR="00A668FC">
          <w:rPr>
            <w:rFonts w:asciiTheme="minorHAnsi" w:eastAsiaTheme="minorEastAsia" w:hAnsiTheme="minorHAnsi" w:cstheme="minorBidi"/>
            <w:caps w:val="0"/>
            <w:noProof/>
            <w:sz w:val="22"/>
            <w:szCs w:val="22"/>
          </w:rPr>
          <w:tab/>
        </w:r>
        <w:r w:rsidR="00A668FC" w:rsidRPr="0009343F">
          <w:rPr>
            <w:rStyle w:val="Hipervnculo"/>
            <w:noProof/>
          </w:rPr>
          <w:t>Cultural</w:t>
        </w:r>
        <w:r w:rsidR="00A668FC">
          <w:rPr>
            <w:noProof/>
            <w:webHidden/>
          </w:rPr>
          <w:tab/>
        </w:r>
        <w:r w:rsidR="00A668FC">
          <w:rPr>
            <w:noProof/>
            <w:webHidden/>
          </w:rPr>
          <w:fldChar w:fldCharType="begin"/>
        </w:r>
        <w:r w:rsidR="00A668FC">
          <w:rPr>
            <w:noProof/>
            <w:webHidden/>
          </w:rPr>
          <w:instrText xml:space="preserve"> PAGEREF _Toc496259706 \h </w:instrText>
        </w:r>
        <w:r w:rsidR="00A668FC">
          <w:rPr>
            <w:noProof/>
            <w:webHidden/>
          </w:rPr>
        </w:r>
        <w:r w:rsidR="00A668FC">
          <w:rPr>
            <w:noProof/>
            <w:webHidden/>
          </w:rPr>
          <w:fldChar w:fldCharType="separate"/>
        </w:r>
        <w:r w:rsidR="00A668FC">
          <w:rPr>
            <w:noProof/>
            <w:webHidden/>
          </w:rPr>
          <w:t>67</w:t>
        </w:r>
        <w:r w:rsidR="00A668FC">
          <w:rPr>
            <w:noProof/>
            <w:webHidden/>
          </w:rPr>
          <w:fldChar w:fldCharType="end"/>
        </w:r>
      </w:hyperlink>
    </w:p>
    <w:p w14:paraId="35F71E78"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07" w:history="1">
        <w:r w:rsidR="00A668FC" w:rsidRPr="0009343F">
          <w:rPr>
            <w:rStyle w:val="Hipervnculo"/>
            <w:noProof/>
            <w:lang w:val="es-CO"/>
          </w:rPr>
          <w:t>3.3.5</w:t>
        </w:r>
        <w:r w:rsidR="00A668FC">
          <w:rPr>
            <w:rFonts w:asciiTheme="minorHAnsi" w:eastAsiaTheme="minorEastAsia" w:hAnsiTheme="minorHAnsi" w:cstheme="minorBidi"/>
            <w:caps w:val="0"/>
            <w:noProof/>
            <w:sz w:val="22"/>
            <w:szCs w:val="22"/>
          </w:rPr>
          <w:tab/>
        </w:r>
        <w:r w:rsidR="00A668FC" w:rsidRPr="0009343F">
          <w:rPr>
            <w:rStyle w:val="Hipervnculo"/>
            <w:noProof/>
          </w:rPr>
          <w:t>Arqueológico</w:t>
        </w:r>
        <w:r w:rsidR="00A668FC">
          <w:rPr>
            <w:noProof/>
            <w:webHidden/>
          </w:rPr>
          <w:tab/>
        </w:r>
        <w:r w:rsidR="00A668FC">
          <w:rPr>
            <w:noProof/>
            <w:webHidden/>
          </w:rPr>
          <w:fldChar w:fldCharType="begin"/>
        </w:r>
        <w:r w:rsidR="00A668FC">
          <w:rPr>
            <w:noProof/>
            <w:webHidden/>
          </w:rPr>
          <w:instrText xml:space="preserve"> PAGEREF _Toc496259707 \h </w:instrText>
        </w:r>
        <w:r w:rsidR="00A668FC">
          <w:rPr>
            <w:noProof/>
            <w:webHidden/>
          </w:rPr>
        </w:r>
        <w:r w:rsidR="00A668FC">
          <w:rPr>
            <w:noProof/>
            <w:webHidden/>
          </w:rPr>
          <w:fldChar w:fldCharType="separate"/>
        </w:r>
        <w:r w:rsidR="00A668FC">
          <w:rPr>
            <w:noProof/>
            <w:webHidden/>
          </w:rPr>
          <w:t>68</w:t>
        </w:r>
        <w:r w:rsidR="00A668FC">
          <w:rPr>
            <w:noProof/>
            <w:webHidden/>
          </w:rPr>
          <w:fldChar w:fldCharType="end"/>
        </w:r>
      </w:hyperlink>
    </w:p>
    <w:p w14:paraId="6458C2EC"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08" w:history="1">
        <w:r w:rsidR="00A668FC" w:rsidRPr="0009343F">
          <w:rPr>
            <w:rStyle w:val="Hipervnculo"/>
            <w:noProof/>
            <w:lang w:val="es-CO"/>
          </w:rPr>
          <w:t>3.3.6</w:t>
        </w:r>
        <w:r w:rsidR="00A668FC">
          <w:rPr>
            <w:rFonts w:asciiTheme="minorHAnsi" w:eastAsiaTheme="minorEastAsia" w:hAnsiTheme="minorHAnsi" w:cstheme="minorBidi"/>
            <w:caps w:val="0"/>
            <w:noProof/>
            <w:sz w:val="22"/>
            <w:szCs w:val="22"/>
          </w:rPr>
          <w:tab/>
        </w:r>
        <w:r w:rsidR="00A668FC" w:rsidRPr="0009343F">
          <w:rPr>
            <w:rStyle w:val="Hipervnculo"/>
            <w:noProof/>
          </w:rPr>
          <w:t>Político-organizativo</w:t>
        </w:r>
        <w:r w:rsidR="00A668FC">
          <w:rPr>
            <w:noProof/>
            <w:webHidden/>
          </w:rPr>
          <w:tab/>
        </w:r>
        <w:r w:rsidR="00A668FC">
          <w:rPr>
            <w:noProof/>
            <w:webHidden/>
          </w:rPr>
          <w:fldChar w:fldCharType="begin"/>
        </w:r>
        <w:r w:rsidR="00A668FC">
          <w:rPr>
            <w:noProof/>
            <w:webHidden/>
          </w:rPr>
          <w:instrText xml:space="preserve"> PAGEREF _Toc496259708 \h </w:instrText>
        </w:r>
        <w:r w:rsidR="00A668FC">
          <w:rPr>
            <w:noProof/>
            <w:webHidden/>
          </w:rPr>
        </w:r>
        <w:r w:rsidR="00A668FC">
          <w:rPr>
            <w:noProof/>
            <w:webHidden/>
          </w:rPr>
          <w:fldChar w:fldCharType="separate"/>
        </w:r>
        <w:r w:rsidR="00A668FC">
          <w:rPr>
            <w:noProof/>
            <w:webHidden/>
          </w:rPr>
          <w:t>68</w:t>
        </w:r>
        <w:r w:rsidR="00A668FC">
          <w:rPr>
            <w:noProof/>
            <w:webHidden/>
          </w:rPr>
          <w:fldChar w:fldCharType="end"/>
        </w:r>
      </w:hyperlink>
    </w:p>
    <w:p w14:paraId="3C3AD610"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09" w:history="1">
        <w:r w:rsidR="00A668FC" w:rsidRPr="0009343F">
          <w:rPr>
            <w:rStyle w:val="Hipervnculo"/>
            <w:noProof/>
            <w:lang w:val="es-CO"/>
          </w:rPr>
          <w:t>3.3.7</w:t>
        </w:r>
        <w:r w:rsidR="00A668FC">
          <w:rPr>
            <w:rFonts w:asciiTheme="minorHAnsi" w:eastAsiaTheme="minorEastAsia" w:hAnsiTheme="minorHAnsi" w:cstheme="minorBidi"/>
            <w:caps w:val="0"/>
            <w:noProof/>
            <w:sz w:val="22"/>
            <w:szCs w:val="22"/>
          </w:rPr>
          <w:tab/>
        </w:r>
        <w:r w:rsidR="00A668FC" w:rsidRPr="0009343F">
          <w:rPr>
            <w:rStyle w:val="Hipervnculo"/>
            <w:noProof/>
          </w:rPr>
          <w:t>Tendencias del desarrollo</w:t>
        </w:r>
        <w:r w:rsidR="00A668FC">
          <w:rPr>
            <w:noProof/>
            <w:webHidden/>
          </w:rPr>
          <w:tab/>
        </w:r>
        <w:r w:rsidR="00A668FC">
          <w:rPr>
            <w:noProof/>
            <w:webHidden/>
          </w:rPr>
          <w:fldChar w:fldCharType="begin"/>
        </w:r>
        <w:r w:rsidR="00A668FC">
          <w:rPr>
            <w:noProof/>
            <w:webHidden/>
          </w:rPr>
          <w:instrText xml:space="preserve"> PAGEREF _Toc496259709 \h </w:instrText>
        </w:r>
        <w:r w:rsidR="00A668FC">
          <w:rPr>
            <w:noProof/>
            <w:webHidden/>
          </w:rPr>
        </w:r>
        <w:r w:rsidR="00A668FC">
          <w:rPr>
            <w:noProof/>
            <w:webHidden/>
          </w:rPr>
          <w:fldChar w:fldCharType="separate"/>
        </w:r>
        <w:r w:rsidR="00A668FC">
          <w:rPr>
            <w:noProof/>
            <w:webHidden/>
          </w:rPr>
          <w:t>69</w:t>
        </w:r>
        <w:r w:rsidR="00A668FC">
          <w:rPr>
            <w:noProof/>
            <w:webHidden/>
          </w:rPr>
          <w:fldChar w:fldCharType="end"/>
        </w:r>
      </w:hyperlink>
    </w:p>
    <w:p w14:paraId="38330718"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10" w:history="1">
        <w:r w:rsidR="00A668FC" w:rsidRPr="0009343F">
          <w:rPr>
            <w:rStyle w:val="Hipervnculo"/>
            <w:noProof/>
            <w:lang w:val="es-CO"/>
          </w:rPr>
          <w:t>3.3.8</w:t>
        </w:r>
        <w:r w:rsidR="00A668FC">
          <w:rPr>
            <w:rFonts w:asciiTheme="minorHAnsi" w:eastAsiaTheme="minorEastAsia" w:hAnsiTheme="minorHAnsi" w:cstheme="minorBidi"/>
            <w:caps w:val="0"/>
            <w:noProof/>
            <w:sz w:val="22"/>
            <w:szCs w:val="22"/>
          </w:rPr>
          <w:tab/>
        </w:r>
        <w:r w:rsidR="00A668FC" w:rsidRPr="0009343F">
          <w:rPr>
            <w:rStyle w:val="Hipervnculo"/>
            <w:noProof/>
          </w:rPr>
          <w:t>Información preliminar para el reasentamiento poblacional y productivo de la población a reasentar</w:t>
        </w:r>
        <w:r w:rsidR="00A668FC">
          <w:rPr>
            <w:noProof/>
            <w:webHidden/>
          </w:rPr>
          <w:tab/>
        </w:r>
        <w:r w:rsidR="00A668FC">
          <w:rPr>
            <w:noProof/>
            <w:webHidden/>
          </w:rPr>
          <w:fldChar w:fldCharType="begin"/>
        </w:r>
        <w:r w:rsidR="00A668FC">
          <w:rPr>
            <w:noProof/>
            <w:webHidden/>
          </w:rPr>
          <w:instrText xml:space="preserve"> PAGEREF _Toc496259710 \h </w:instrText>
        </w:r>
        <w:r w:rsidR="00A668FC">
          <w:rPr>
            <w:noProof/>
            <w:webHidden/>
          </w:rPr>
        </w:r>
        <w:r w:rsidR="00A668FC">
          <w:rPr>
            <w:noProof/>
            <w:webHidden/>
          </w:rPr>
          <w:fldChar w:fldCharType="separate"/>
        </w:r>
        <w:r w:rsidR="00A668FC">
          <w:rPr>
            <w:noProof/>
            <w:webHidden/>
          </w:rPr>
          <w:t>69</w:t>
        </w:r>
        <w:r w:rsidR="00A668FC">
          <w:rPr>
            <w:noProof/>
            <w:webHidden/>
          </w:rPr>
          <w:fldChar w:fldCharType="end"/>
        </w:r>
      </w:hyperlink>
    </w:p>
    <w:p w14:paraId="18A3F10C" w14:textId="77777777" w:rsidR="00A668FC" w:rsidRDefault="007D69BA">
      <w:pPr>
        <w:pStyle w:val="TDC2"/>
        <w:rPr>
          <w:rFonts w:asciiTheme="minorHAnsi" w:eastAsiaTheme="minorEastAsia" w:hAnsiTheme="minorHAnsi" w:cstheme="minorBidi"/>
          <w:caps w:val="0"/>
          <w:noProof/>
          <w:sz w:val="22"/>
          <w:szCs w:val="22"/>
        </w:rPr>
      </w:pPr>
      <w:hyperlink w:anchor="_Toc496259711" w:history="1">
        <w:r w:rsidR="00A668FC" w:rsidRPr="0009343F">
          <w:rPr>
            <w:rStyle w:val="Hipervnculo"/>
            <w:noProof/>
          </w:rPr>
          <w:t>4.</w:t>
        </w:r>
        <w:r w:rsidR="00A668FC">
          <w:rPr>
            <w:rFonts w:asciiTheme="minorHAnsi" w:eastAsiaTheme="minorEastAsia" w:hAnsiTheme="minorHAnsi" w:cstheme="minorBidi"/>
            <w:caps w:val="0"/>
            <w:noProof/>
            <w:sz w:val="22"/>
            <w:szCs w:val="22"/>
          </w:rPr>
          <w:tab/>
        </w:r>
        <w:r w:rsidR="00A668FC" w:rsidRPr="0009343F">
          <w:rPr>
            <w:rStyle w:val="Hipervnculo"/>
            <w:noProof/>
          </w:rPr>
          <w:t>EVALUACIÓN DE ALTERNATIVAS</w:t>
        </w:r>
        <w:r w:rsidR="00A668FC">
          <w:rPr>
            <w:noProof/>
            <w:webHidden/>
          </w:rPr>
          <w:tab/>
        </w:r>
        <w:r w:rsidR="00A668FC">
          <w:rPr>
            <w:noProof/>
            <w:webHidden/>
          </w:rPr>
          <w:fldChar w:fldCharType="begin"/>
        </w:r>
        <w:r w:rsidR="00A668FC">
          <w:rPr>
            <w:noProof/>
            <w:webHidden/>
          </w:rPr>
          <w:instrText xml:space="preserve"> PAGEREF _Toc496259711 \h </w:instrText>
        </w:r>
        <w:r w:rsidR="00A668FC">
          <w:rPr>
            <w:noProof/>
            <w:webHidden/>
          </w:rPr>
        </w:r>
        <w:r w:rsidR="00A668FC">
          <w:rPr>
            <w:noProof/>
            <w:webHidden/>
          </w:rPr>
          <w:fldChar w:fldCharType="separate"/>
        </w:r>
        <w:r w:rsidR="00A668FC">
          <w:rPr>
            <w:noProof/>
            <w:webHidden/>
          </w:rPr>
          <w:t>70</w:t>
        </w:r>
        <w:r w:rsidR="00A668FC">
          <w:rPr>
            <w:noProof/>
            <w:webHidden/>
          </w:rPr>
          <w:fldChar w:fldCharType="end"/>
        </w:r>
      </w:hyperlink>
    </w:p>
    <w:p w14:paraId="64631E37" w14:textId="77777777" w:rsidR="00A668FC" w:rsidRDefault="007D69BA">
      <w:pPr>
        <w:pStyle w:val="TDC3"/>
        <w:rPr>
          <w:rFonts w:asciiTheme="minorHAnsi" w:eastAsiaTheme="minorEastAsia" w:hAnsiTheme="minorHAnsi" w:cstheme="minorBidi"/>
          <w:iCs w:val="0"/>
          <w:caps w:val="0"/>
          <w:noProof/>
          <w:sz w:val="22"/>
          <w:szCs w:val="22"/>
        </w:rPr>
      </w:pPr>
      <w:hyperlink w:anchor="_Toc496259712" w:history="1">
        <w:r w:rsidR="00A668FC" w:rsidRPr="0009343F">
          <w:rPr>
            <w:rStyle w:val="Hipervnculo"/>
            <w:noProof/>
          </w:rPr>
          <w:t>4.1</w:t>
        </w:r>
        <w:r w:rsidR="00A668FC">
          <w:rPr>
            <w:rFonts w:asciiTheme="minorHAnsi" w:eastAsiaTheme="minorEastAsia" w:hAnsiTheme="minorHAnsi" w:cstheme="minorBidi"/>
            <w:iCs w:val="0"/>
            <w:caps w:val="0"/>
            <w:noProof/>
            <w:sz w:val="22"/>
            <w:szCs w:val="22"/>
          </w:rPr>
          <w:tab/>
        </w:r>
        <w:r w:rsidR="00A668FC" w:rsidRPr="0009343F">
          <w:rPr>
            <w:rStyle w:val="Hipervnculo"/>
            <w:noProof/>
          </w:rPr>
          <w:t>EVALUACIÓN MULTICRITERIO</w:t>
        </w:r>
        <w:r w:rsidR="00A668FC">
          <w:rPr>
            <w:noProof/>
            <w:webHidden/>
          </w:rPr>
          <w:tab/>
        </w:r>
        <w:r w:rsidR="00A668FC">
          <w:rPr>
            <w:noProof/>
            <w:webHidden/>
          </w:rPr>
          <w:fldChar w:fldCharType="begin"/>
        </w:r>
        <w:r w:rsidR="00A668FC">
          <w:rPr>
            <w:noProof/>
            <w:webHidden/>
          </w:rPr>
          <w:instrText xml:space="preserve"> PAGEREF _Toc496259712 \h </w:instrText>
        </w:r>
        <w:r w:rsidR="00A668FC">
          <w:rPr>
            <w:noProof/>
            <w:webHidden/>
          </w:rPr>
        </w:r>
        <w:r w:rsidR="00A668FC">
          <w:rPr>
            <w:noProof/>
            <w:webHidden/>
          </w:rPr>
          <w:fldChar w:fldCharType="separate"/>
        </w:r>
        <w:r w:rsidR="00A668FC">
          <w:rPr>
            <w:noProof/>
            <w:webHidden/>
          </w:rPr>
          <w:t>70</w:t>
        </w:r>
        <w:r w:rsidR="00A668FC">
          <w:rPr>
            <w:noProof/>
            <w:webHidden/>
          </w:rPr>
          <w:fldChar w:fldCharType="end"/>
        </w:r>
      </w:hyperlink>
    </w:p>
    <w:p w14:paraId="498B2169" w14:textId="77777777" w:rsidR="00A668FC" w:rsidRDefault="007D69BA">
      <w:pPr>
        <w:pStyle w:val="TDC3"/>
        <w:rPr>
          <w:rFonts w:asciiTheme="minorHAnsi" w:eastAsiaTheme="minorEastAsia" w:hAnsiTheme="minorHAnsi" w:cstheme="minorBidi"/>
          <w:iCs w:val="0"/>
          <w:caps w:val="0"/>
          <w:noProof/>
          <w:sz w:val="22"/>
          <w:szCs w:val="22"/>
        </w:rPr>
      </w:pPr>
      <w:hyperlink w:anchor="_Toc496259713" w:history="1">
        <w:r w:rsidR="00A668FC" w:rsidRPr="0009343F">
          <w:rPr>
            <w:rStyle w:val="Hipervnculo"/>
            <w:noProof/>
          </w:rPr>
          <w:t>4.2</w:t>
        </w:r>
        <w:r w:rsidR="00A668FC">
          <w:rPr>
            <w:rFonts w:asciiTheme="minorHAnsi" w:eastAsiaTheme="minorEastAsia" w:hAnsiTheme="minorHAnsi" w:cstheme="minorBidi"/>
            <w:iCs w:val="0"/>
            <w:caps w:val="0"/>
            <w:noProof/>
            <w:sz w:val="22"/>
            <w:szCs w:val="22"/>
          </w:rPr>
          <w:tab/>
        </w:r>
        <w:r w:rsidR="00A668FC" w:rsidRPr="0009343F">
          <w:rPr>
            <w:rStyle w:val="Hipervnculo"/>
            <w:noProof/>
          </w:rPr>
          <w:t>CRITERIOS PARA LA IDENTIFICACIÓN Y COMPARACIÓN DE ALTERNATIVAS</w:t>
        </w:r>
        <w:r w:rsidR="00A668FC">
          <w:rPr>
            <w:noProof/>
            <w:webHidden/>
          </w:rPr>
          <w:tab/>
        </w:r>
        <w:r w:rsidR="00A668FC">
          <w:rPr>
            <w:noProof/>
            <w:webHidden/>
          </w:rPr>
          <w:fldChar w:fldCharType="begin"/>
        </w:r>
        <w:r w:rsidR="00A668FC">
          <w:rPr>
            <w:noProof/>
            <w:webHidden/>
          </w:rPr>
          <w:instrText xml:space="preserve"> PAGEREF _Toc496259713 \h </w:instrText>
        </w:r>
        <w:r w:rsidR="00A668FC">
          <w:rPr>
            <w:noProof/>
            <w:webHidden/>
          </w:rPr>
        </w:r>
        <w:r w:rsidR="00A668FC">
          <w:rPr>
            <w:noProof/>
            <w:webHidden/>
          </w:rPr>
          <w:fldChar w:fldCharType="separate"/>
        </w:r>
        <w:r w:rsidR="00A668FC">
          <w:rPr>
            <w:noProof/>
            <w:webHidden/>
          </w:rPr>
          <w:t>72</w:t>
        </w:r>
        <w:r w:rsidR="00A668FC">
          <w:rPr>
            <w:noProof/>
            <w:webHidden/>
          </w:rPr>
          <w:fldChar w:fldCharType="end"/>
        </w:r>
      </w:hyperlink>
    </w:p>
    <w:p w14:paraId="798D9587"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14" w:history="1">
        <w:r w:rsidR="00A668FC" w:rsidRPr="0009343F">
          <w:rPr>
            <w:rStyle w:val="Hipervnculo"/>
            <w:noProof/>
            <w:lang w:val="es-CO"/>
          </w:rPr>
          <w:t>4.2.1</w:t>
        </w:r>
        <w:r w:rsidR="00A668FC">
          <w:rPr>
            <w:rFonts w:asciiTheme="minorHAnsi" w:eastAsiaTheme="minorEastAsia" w:hAnsiTheme="minorHAnsi" w:cstheme="minorBidi"/>
            <w:caps w:val="0"/>
            <w:noProof/>
            <w:sz w:val="22"/>
            <w:szCs w:val="22"/>
          </w:rPr>
          <w:tab/>
        </w:r>
        <w:r w:rsidR="00A668FC" w:rsidRPr="0009343F">
          <w:rPr>
            <w:rStyle w:val="Hipervnculo"/>
            <w:noProof/>
          </w:rPr>
          <w:t>Técnicos y/o logísticos de la ejecución del proyecto</w:t>
        </w:r>
        <w:r w:rsidR="00A668FC">
          <w:rPr>
            <w:noProof/>
            <w:webHidden/>
          </w:rPr>
          <w:tab/>
        </w:r>
        <w:r w:rsidR="00A668FC">
          <w:rPr>
            <w:noProof/>
            <w:webHidden/>
          </w:rPr>
          <w:fldChar w:fldCharType="begin"/>
        </w:r>
        <w:r w:rsidR="00A668FC">
          <w:rPr>
            <w:noProof/>
            <w:webHidden/>
          </w:rPr>
          <w:instrText xml:space="preserve"> PAGEREF _Toc496259714 \h </w:instrText>
        </w:r>
        <w:r w:rsidR="00A668FC">
          <w:rPr>
            <w:noProof/>
            <w:webHidden/>
          </w:rPr>
        </w:r>
        <w:r w:rsidR="00A668FC">
          <w:rPr>
            <w:noProof/>
            <w:webHidden/>
          </w:rPr>
          <w:fldChar w:fldCharType="separate"/>
        </w:r>
        <w:r w:rsidR="00A668FC">
          <w:rPr>
            <w:noProof/>
            <w:webHidden/>
          </w:rPr>
          <w:t>72</w:t>
        </w:r>
        <w:r w:rsidR="00A668FC">
          <w:rPr>
            <w:noProof/>
            <w:webHidden/>
          </w:rPr>
          <w:fldChar w:fldCharType="end"/>
        </w:r>
      </w:hyperlink>
    </w:p>
    <w:p w14:paraId="47AE5AD2"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15" w:history="1">
        <w:r w:rsidR="00A668FC" w:rsidRPr="0009343F">
          <w:rPr>
            <w:rStyle w:val="Hipervnculo"/>
            <w:noProof/>
            <w:lang w:val="es-CO"/>
          </w:rPr>
          <w:t>4.2.2</w:t>
        </w:r>
        <w:r w:rsidR="00A668FC">
          <w:rPr>
            <w:rFonts w:asciiTheme="minorHAnsi" w:eastAsiaTheme="minorEastAsia" w:hAnsiTheme="minorHAnsi" w:cstheme="minorBidi"/>
            <w:caps w:val="0"/>
            <w:noProof/>
            <w:sz w:val="22"/>
            <w:szCs w:val="22"/>
          </w:rPr>
          <w:tab/>
        </w:r>
        <w:r w:rsidR="00A668FC" w:rsidRPr="0009343F">
          <w:rPr>
            <w:rStyle w:val="Hipervnculo"/>
            <w:noProof/>
          </w:rPr>
          <w:t>Para analizar y comparar las implicaciones de las alternativas en el medio biótico</w:t>
        </w:r>
        <w:r w:rsidR="00A668FC">
          <w:rPr>
            <w:noProof/>
            <w:webHidden/>
          </w:rPr>
          <w:tab/>
        </w:r>
        <w:r w:rsidR="00A668FC">
          <w:rPr>
            <w:noProof/>
            <w:webHidden/>
          </w:rPr>
          <w:fldChar w:fldCharType="begin"/>
        </w:r>
        <w:r w:rsidR="00A668FC">
          <w:rPr>
            <w:noProof/>
            <w:webHidden/>
          </w:rPr>
          <w:instrText xml:space="preserve"> PAGEREF _Toc496259715 \h </w:instrText>
        </w:r>
        <w:r w:rsidR="00A668FC">
          <w:rPr>
            <w:noProof/>
            <w:webHidden/>
          </w:rPr>
        </w:r>
        <w:r w:rsidR="00A668FC">
          <w:rPr>
            <w:noProof/>
            <w:webHidden/>
          </w:rPr>
          <w:fldChar w:fldCharType="separate"/>
        </w:r>
        <w:r w:rsidR="00A668FC">
          <w:rPr>
            <w:noProof/>
            <w:webHidden/>
          </w:rPr>
          <w:t>73</w:t>
        </w:r>
        <w:r w:rsidR="00A668FC">
          <w:rPr>
            <w:noProof/>
            <w:webHidden/>
          </w:rPr>
          <w:fldChar w:fldCharType="end"/>
        </w:r>
      </w:hyperlink>
    </w:p>
    <w:p w14:paraId="06DF1105"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16" w:history="1">
        <w:r w:rsidR="00A668FC" w:rsidRPr="0009343F">
          <w:rPr>
            <w:rStyle w:val="Hipervnculo"/>
            <w:noProof/>
            <w:lang w:val="es-CO"/>
          </w:rPr>
          <w:t>4.2.3</w:t>
        </w:r>
        <w:r w:rsidR="00A668FC">
          <w:rPr>
            <w:rFonts w:asciiTheme="minorHAnsi" w:eastAsiaTheme="minorEastAsia" w:hAnsiTheme="minorHAnsi" w:cstheme="minorBidi"/>
            <w:caps w:val="0"/>
            <w:noProof/>
            <w:sz w:val="22"/>
            <w:szCs w:val="22"/>
          </w:rPr>
          <w:tab/>
        </w:r>
        <w:r w:rsidR="00A668FC" w:rsidRPr="0009343F">
          <w:rPr>
            <w:rStyle w:val="Hipervnculo"/>
            <w:noProof/>
          </w:rPr>
          <w:t>Para analizar y comparar las implicaciones de las alternativas en el medio abiótico</w:t>
        </w:r>
        <w:r w:rsidR="00A668FC">
          <w:rPr>
            <w:noProof/>
            <w:webHidden/>
          </w:rPr>
          <w:tab/>
        </w:r>
        <w:r w:rsidR="00A668FC">
          <w:rPr>
            <w:noProof/>
            <w:webHidden/>
          </w:rPr>
          <w:fldChar w:fldCharType="begin"/>
        </w:r>
        <w:r w:rsidR="00A668FC">
          <w:rPr>
            <w:noProof/>
            <w:webHidden/>
          </w:rPr>
          <w:instrText xml:space="preserve"> PAGEREF _Toc496259716 \h </w:instrText>
        </w:r>
        <w:r w:rsidR="00A668FC">
          <w:rPr>
            <w:noProof/>
            <w:webHidden/>
          </w:rPr>
        </w:r>
        <w:r w:rsidR="00A668FC">
          <w:rPr>
            <w:noProof/>
            <w:webHidden/>
          </w:rPr>
          <w:fldChar w:fldCharType="separate"/>
        </w:r>
        <w:r w:rsidR="00A668FC">
          <w:rPr>
            <w:noProof/>
            <w:webHidden/>
          </w:rPr>
          <w:t>74</w:t>
        </w:r>
        <w:r w:rsidR="00A668FC">
          <w:rPr>
            <w:noProof/>
            <w:webHidden/>
          </w:rPr>
          <w:fldChar w:fldCharType="end"/>
        </w:r>
      </w:hyperlink>
    </w:p>
    <w:p w14:paraId="369CA16B"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17" w:history="1">
        <w:r w:rsidR="00A668FC" w:rsidRPr="0009343F">
          <w:rPr>
            <w:rStyle w:val="Hipervnculo"/>
            <w:noProof/>
            <w:lang w:val="es-CO"/>
          </w:rPr>
          <w:t>4.2.4</w:t>
        </w:r>
        <w:r w:rsidR="00A668FC">
          <w:rPr>
            <w:rFonts w:asciiTheme="minorHAnsi" w:eastAsiaTheme="minorEastAsia" w:hAnsiTheme="minorHAnsi" w:cstheme="minorBidi"/>
            <w:caps w:val="0"/>
            <w:noProof/>
            <w:sz w:val="22"/>
            <w:szCs w:val="22"/>
          </w:rPr>
          <w:tab/>
        </w:r>
        <w:r w:rsidR="00A668FC" w:rsidRPr="0009343F">
          <w:rPr>
            <w:rStyle w:val="Hipervnculo"/>
            <w:noProof/>
          </w:rPr>
          <w:t>Para analizar y comparar las implicaciones de las alternativas en el medio socioeconómico</w:t>
        </w:r>
        <w:r w:rsidR="00A668FC">
          <w:rPr>
            <w:noProof/>
            <w:webHidden/>
          </w:rPr>
          <w:tab/>
        </w:r>
        <w:r w:rsidR="00A668FC">
          <w:rPr>
            <w:noProof/>
            <w:webHidden/>
          </w:rPr>
          <w:fldChar w:fldCharType="begin"/>
        </w:r>
        <w:r w:rsidR="00A668FC">
          <w:rPr>
            <w:noProof/>
            <w:webHidden/>
          </w:rPr>
          <w:instrText xml:space="preserve"> PAGEREF _Toc496259717 \h </w:instrText>
        </w:r>
        <w:r w:rsidR="00A668FC">
          <w:rPr>
            <w:noProof/>
            <w:webHidden/>
          </w:rPr>
        </w:r>
        <w:r w:rsidR="00A668FC">
          <w:rPr>
            <w:noProof/>
            <w:webHidden/>
          </w:rPr>
          <w:fldChar w:fldCharType="separate"/>
        </w:r>
        <w:r w:rsidR="00A668FC">
          <w:rPr>
            <w:noProof/>
            <w:webHidden/>
          </w:rPr>
          <w:t>74</w:t>
        </w:r>
        <w:r w:rsidR="00A668FC">
          <w:rPr>
            <w:noProof/>
            <w:webHidden/>
          </w:rPr>
          <w:fldChar w:fldCharType="end"/>
        </w:r>
      </w:hyperlink>
    </w:p>
    <w:p w14:paraId="31E94CFB"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18" w:history="1">
        <w:r w:rsidR="00A668FC" w:rsidRPr="0009343F">
          <w:rPr>
            <w:rStyle w:val="Hipervnculo"/>
            <w:noProof/>
            <w:lang w:val="es-CO"/>
          </w:rPr>
          <w:t>4.2.5</w:t>
        </w:r>
        <w:r w:rsidR="00A668FC">
          <w:rPr>
            <w:rFonts w:asciiTheme="minorHAnsi" w:eastAsiaTheme="minorEastAsia" w:hAnsiTheme="minorHAnsi" w:cstheme="minorBidi"/>
            <w:caps w:val="0"/>
            <w:noProof/>
            <w:sz w:val="22"/>
            <w:szCs w:val="22"/>
          </w:rPr>
          <w:tab/>
        </w:r>
        <w:r w:rsidR="00A668FC" w:rsidRPr="0009343F">
          <w:rPr>
            <w:rStyle w:val="Hipervnculo"/>
            <w:noProof/>
          </w:rPr>
          <w:t>Económicos para analizar y comparar las implicaciones de las alternativas (Análisis Costo Beneficio ambiental de las alternativas)</w:t>
        </w:r>
        <w:r w:rsidR="00A668FC">
          <w:rPr>
            <w:noProof/>
            <w:webHidden/>
          </w:rPr>
          <w:tab/>
        </w:r>
        <w:r w:rsidR="00A668FC">
          <w:rPr>
            <w:noProof/>
            <w:webHidden/>
          </w:rPr>
          <w:fldChar w:fldCharType="begin"/>
        </w:r>
        <w:r w:rsidR="00A668FC">
          <w:rPr>
            <w:noProof/>
            <w:webHidden/>
          </w:rPr>
          <w:instrText xml:space="preserve"> PAGEREF _Toc496259718 \h </w:instrText>
        </w:r>
        <w:r w:rsidR="00A668FC">
          <w:rPr>
            <w:noProof/>
            <w:webHidden/>
          </w:rPr>
        </w:r>
        <w:r w:rsidR="00A668FC">
          <w:rPr>
            <w:noProof/>
            <w:webHidden/>
          </w:rPr>
          <w:fldChar w:fldCharType="separate"/>
        </w:r>
        <w:r w:rsidR="00A668FC">
          <w:rPr>
            <w:noProof/>
            <w:webHidden/>
          </w:rPr>
          <w:t>75</w:t>
        </w:r>
        <w:r w:rsidR="00A668FC">
          <w:rPr>
            <w:noProof/>
            <w:webHidden/>
          </w:rPr>
          <w:fldChar w:fldCharType="end"/>
        </w:r>
      </w:hyperlink>
    </w:p>
    <w:p w14:paraId="5E3AFB1E" w14:textId="77777777" w:rsidR="00A668FC" w:rsidRDefault="007D69BA">
      <w:pPr>
        <w:pStyle w:val="TDC3"/>
        <w:rPr>
          <w:rFonts w:asciiTheme="minorHAnsi" w:eastAsiaTheme="minorEastAsia" w:hAnsiTheme="minorHAnsi" w:cstheme="minorBidi"/>
          <w:iCs w:val="0"/>
          <w:caps w:val="0"/>
          <w:noProof/>
          <w:sz w:val="22"/>
          <w:szCs w:val="22"/>
        </w:rPr>
      </w:pPr>
      <w:hyperlink w:anchor="_Toc496259719" w:history="1">
        <w:r w:rsidR="00A668FC" w:rsidRPr="0009343F">
          <w:rPr>
            <w:rStyle w:val="Hipervnculo"/>
            <w:noProof/>
          </w:rPr>
          <w:t>4.3</w:t>
        </w:r>
        <w:r w:rsidR="00A668FC">
          <w:rPr>
            <w:rFonts w:asciiTheme="minorHAnsi" w:eastAsiaTheme="minorEastAsia" w:hAnsiTheme="minorHAnsi" w:cstheme="minorBidi"/>
            <w:iCs w:val="0"/>
            <w:caps w:val="0"/>
            <w:noProof/>
            <w:sz w:val="22"/>
            <w:szCs w:val="22"/>
          </w:rPr>
          <w:tab/>
        </w:r>
        <w:r w:rsidR="00A668FC" w:rsidRPr="0009343F">
          <w:rPr>
            <w:rStyle w:val="Hipervnculo"/>
            <w:noProof/>
          </w:rPr>
          <w:t>IDENTIFICACIÓN DE IMPACTOS SIGNIFICATIVOS POTENCIALES</w:t>
        </w:r>
        <w:r w:rsidR="00A668FC">
          <w:rPr>
            <w:noProof/>
            <w:webHidden/>
          </w:rPr>
          <w:tab/>
        </w:r>
        <w:r w:rsidR="00A668FC">
          <w:rPr>
            <w:noProof/>
            <w:webHidden/>
          </w:rPr>
          <w:fldChar w:fldCharType="begin"/>
        </w:r>
        <w:r w:rsidR="00A668FC">
          <w:rPr>
            <w:noProof/>
            <w:webHidden/>
          </w:rPr>
          <w:instrText xml:space="preserve"> PAGEREF _Toc496259719 \h </w:instrText>
        </w:r>
        <w:r w:rsidR="00A668FC">
          <w:rPr>
            <w:noProof/>
            <w:webHidden/>
          </w:rPr>
        </w:r>
        <w:r w:rsidR="00A668FC">
          <w:rPr>
            <w:noProof/>
            <w:webHidden/>
          </w:rPr>
          <w:fldChar w:fldCharType="separate"/>
        </w:r>
        <w:r w:rsidR="00A668FC">
          <w:rPr>
            <w:noProof/>
            <w:webHidden/>
          </w:rPr>
          <w:t>76</w:t>
        </w:r>
        <w:r w:rsidR="00A668FC">
          <w:rPr>
            <w:noProof/>
            <w:webHidden/>
          </w:rPr>
          <w:fldChar w:fldCharType="end"/>
        </w:r>
      </w:hyperlink>
    </w:p>
    <w:p w14:paraId="17C0A81C" w14:textId="77777777" w:rsidR="00A668FC" w:rsidRDefault="007D69BA">
      <w:pPr>
        <w:pStyle w:val="TDC2"/>
        <w:rPr>
          <w:rFonts w:asciiTheme="minorHAnsi" w:eastAsiaTheme="minorEastAsia" w:hAnsiTheme="minorHAnsi" w:cstheme="minorBidi"/>
          <w:caps w:val="0"/>
          <w:noProof/>
          <w:sz w:val="22"/>
          <w:szCs w:val="22"/>
        </w:rPr>
      </w:pPr>
      <w:hyperlink w:anchor="_Toc496259720" w:history="1">
        <w:r w:rsidR="00A668FC" w:rsidRPr="0009343F">
          <w:rPr>
            <w:rStyle w:val="Hipervnculo"/>
            <w:noProof/>
          </w:rPr>
          <w:t>5.</w:t>
        </w:r>
        <w:r w:rsidR="00A668FC">
          <w:rPr>
            <w:rFonts w:asciiTheme="minorHAnsi" w:eastAsiaTheme="minorEastAsia" w:hAnsiTheme="minorHAnsi" w:cstheme="minorBidi"/>
            <w:caps w:val="0"/>
            <w:noProof/>
            <w:sz w:val="22"/>
            <w:szCs w:val="22"/>
          </w:rPr>
          <w:tab/>
        </w:r>
        <w:r w:rsidR="00A668FC" w:rsidRPr="0009343F">
          <w:rPr>
            <w:rStyle w:val="Hipervnculo"/>
            <w:noProof/>
          </w:rPr>
          <w:t>ZONIFICACIÓN AMBIENTAL</w:t>
        </w:r>
        <w:r w:rsidR="00A668FC">
          <w:rPr>
            <w:noProof/>
            <w:webHidden/>
          </w:rPr>
          <w:tab/>
        </w:r>
        <w:r w:rsidR="00A668FC">
          <w:rPr>
            <w:noProof/>
            <w:webHidden/>
          </w:rPr>
          <w:fldChar w:fldCharType="begin"/>
        </w:r>
        <w:r w:rsidR="00A668FC">
          <w:rPr>
            <w:noProof/>
            <w:webHidden/>
          </w:rPr>
          <w:instrText xml:space="preserve"> PAGEREF _Toc496259720 \h </w:instrText>
        </w:r>
        <w:r w:rsidR="00A668FC">
          <w:rPr>
            <w:noProof/>
            <w:webHidden/>
          </w:rPr>
        </w:r>
        <w:r w:rsidR="00A668FC">
          <w:rPr>
            <w:noProof/>
            <w:webHidden/>
          </w:rPr>
          <w:fldChar w:fldCharType="separate"/>
        </w:r>
        <w:r w:rsidR="00A668FC">
          <w:rPr>
            <w:noProof/>
            <w:webHidden/>
          </w:rPr>
          <w:t>77</w:t>
        </w:r>
        <w:r w:rsidR="00A668FC">
          <w:rPr>
            <w:noProof/>
            <w:webHidden/>
          </w:rPr>
          <w:fldChar w:fldCharType="end"/>
        </w:r>
      </w:hyperlink>
    </w:p>
    <w:p w14:paraId="54FDF776" w14:textId="77777777" w:rsidR="00A668FC" w:rsidRDefault="007D69BA">
      <w:pPr>
        <w:pStyle w:val="TDC2"/>
        <w:rPr>
          <w:rFonts w:asciiTheme="minorHAnsi" w:eastAsiaTheme="minorEastAsia" w:hAnsiTheme="minorHAnsi" w:cstheme="minorBidi"/>
          <w:caps w:val="0"/>
          <w:noProof/>
          <w:sz w:val="22"/>
          <w:szCs w:val="22"/>
        </w:rPr>
      </w:pPr>
      <w:hyperlink w:anchor="_Toc496259721" w:history="1">
        <w:r w:rsidR="00A668FC" w:rsidRPr="0009343F">
          <w:rPr>
            <w:rStyle w:val="Hipervnculo"/>
            <w:noProof/>
          </w:rPr>
          <w:t>6.</w:t>
        </w:r>
        <w:r w:rsidR="00A668FC">
          <w:rPr>
            <w:rFonts w:asciiTheme="minorHAnsi" w:eastAsiaTheme="minorEastAsia" w:hAnsiTheme="minorHAnsi" w:cstheme="minorBidi"/>
            <w:caps w:val="0"/>
            <w:noProof/>
            <w:sz w:val="22"/>
            <w:szCs w:val="22"/>
          </w:rPr>
          <w:tab/>
        </w:r>
        <w:r w:rsidR="00A668FC" w:rsidRPr="0009343F">
          <w:rPr>
            <w:rStyle w:val="Hipervnculo"/>
            <w:noProof/>
          </w:rPr>
          <w:t>SELECCIÓN DE LA ALTERNATIVA O DE LAS ALTERNATIVAS</w:t>
        </w:r>
        <w:r w:rsidR="00A668FC">
          <w:rPr>
            <w:noProof/>
            <w:webHidden/>
          </w:rPr>
          <w:tab/>
        </w:r>
        <w:r w:rsidR="00A668FC">
          <w:rPr>
            <w:noProof/>
            <w:webHidden/>
          </w:rPr>
          <w:fldChar w:fldCharType="begin"/>
        </w:r>
        <w:r w:rsidR="00A668FC">
          <w:rPr>
            <w:noProof/>
            <w:webHidden/>
          </w:rPr>
          <w:instrText xml:space="preserve"> PAGEREF _Toc496259721 \h </w:instrText>
        </w:r>
        <w:r w:rsidR="00A668FC">
          <w:rPr>
            <w:noProof/>
            <w:webHidden/>
          </w:rPr>
        </w:r>
        <w:r w:rsidR="00A668FC">
          <w:rPr>
            <w:noProof/>
            <w:webHidden/>
          </w:rPr>
          <w:fldChar w:fldCharType="separate"/>
        </w:r>
        <w:r w:rsidR="00A668FC">
          <w:rPr>
            <w:noProof/>
            <w:webHidden/>
          </w:rPr>
          <w:t>78</w:t>
        </w:r>
        <w:r w:rsidR="00A668FC">
          <w:rPr>
            <w:noProof/>
            <w:webHidden/>
          </w:rPr>
          <w:fldChar w:fldCharType="end"/>
        </w:r>
      </w:hyperlink>
    </w:p>
    <w:p w14:paraId="2E0B5A09" w14:textId="77777777" w:rsidR="00A668FC" w:rsidRDefault="007D69BA">
      <w:pPr>
        <w:pStyle w:val="TDC1"/>
        <w:rPr>
          <w:rFonts w:asciiTheme="minorHAnsi" w:eastAsiaTheme="minorEastAsia" w:hAnsiTheme="minorHAnsi" w:cstheme="minorBidi"/>
          <w:b w:val="0"/>
          <w:bCs w:val="0"/>
          <w:caps w:val="0"/>
          <w:sz w:val="22"/>
          <w:szCs w:val="22"/>
        </w:rPr>
      </w:pPr>
      <w:hyperlink w:anchor="_Toc496259722" w:history="1">
        <w:r w:rsidR="00A668FC" w:rsidRPr="0009343F">
          <w:rPr>
            <w:rStyle w:val="Hipervnculo"/>
          </w:rPr>
          <w:t>III.</w:t>
        </w:r>
        <w:r w:rsidR="00A668FC">
          <w:rPr>
            <w:rFonts w:asciiTheme="minorHAnsi" w:eastAsiaTheme="minorEastAsia" w:hAnsiTheme="minorHAnsi" w:cstheme="minorBidi"/>
            <w:b w:val="0"/>
            <w:bCs w:val="0"/>
            <w:caps w:val="0"/>
            <w:sz w:val="22"/>
            <w:szCs w:val="22"/>
          </w:rPr>
          <w:tab/>
        </w:r>
        <w:r w:rsidR="00A668FC" w:rsidRPr="0009343F">
          <w:rPr>
            <w:rStyle w:val="Hipervnculo"/>
          </w:rPr>
          <w:t>ESPECIFICACIONES TÉCNICAS DEL ESTUDIO DE IMPACTO AMBIENTAL Y DEL PLAN DE MANEJO AMBIENTAL</w:t>
        </w:r>
        <w:r w:rsidR="00A668FC">
          <w:rPr>
            <w:webHidden/>
          </w:rPr>
          <w:tab/>
        </w:r>
        <w:r w:rsidR="00A668FC">
          <w:rPr>
            <w:webHidden/>
          </w:rPr>
          <w:fldChar w:fldCharType="begin"/>
        </w:r>
        <w:r w:rsidR="00A668FC">
          <w:rPr>
            <w:webHidden/>
          </w:rPr>
          <w:instrText xml:space="preserve"> PAGEREF _Toc496259722 \h </w:instrText>
        </w:r>
        <w:r w:rsidR="00A668FC">
          <w:rPr>
            <w:webHidden/>
          </w:rPr>
        </w:r>
        <w:r w:rsidR="00A668FC">
          <w:rPr>
            <w:webHidden/>
          </w:rPr>
          <w:fldChar w:fldCharType="separate"/>
        </w:r>
        <w:r w:rsidR="00A668FC">
          <w:rPr>
            <w:webHidden/>
          </w:rPr>
          <w:t>79</w:t>
        </w:r>
        <w:r w:rsidR="00A668FC">
          <w:rPr>
            <w:webHidden/>
          </w:rPr>
          <w:fldChar w:fldCharType="end"/>
        </w:r>
      </w:hyperlink>
    </w:p>
    <w:p w14:paraId="0489E1E4" w14:textId="77777777" w:rsidR="00A668FC" w:rsidRDefault="007D69BA">
      <w:pPr>
        <w:pStyle w:val="TDC2"/>
        <w:rPr>
          <w:rFonts w:asciiTheme="minorHAnsi" w:eastAsiaTheme="minorEastAsia" w:hAnsiTheme="minorHAnsi" w:cstheme="minorBidi"/>
          <w:caps w:val="0"/>
          <w:noProof/>
          <w:sz w:val="22"/>
          <w:szCs w:val="22"/>
        </w:rPr>
      </w:pPr>
      <w:hyperlink w:anchor="_Toc496259723" w:history="1">
        <w:r w:rsidR="00A668FC" w:rsidRPr="0009343F">
          <w:rPr>
            <w:rStyle w:val="Hipervnculo"/>
            <w:noProof/>
          </w:rPr>
          <w:t>1.</w:t>
        </w:r>
        <w:r w:rsidR="00A668FC">
          <w:rPr>
            <w:rFonts w:asciiTheme="minorHAnsi" w:eastAsiaTheme="minorEastAsia" w:hAnsiTheme="minorHAnsi" w:cstheme="minorBidi"/>
            <w:caps w:val="0"/>
            <w:noProof/>
            <w:sz w:val="22"/>
            <w:szCs w:val="22"/>
          </w:rPr>
          <w:tab/>
        </w:r>
        <w:r w:rsidR="00A668FC" w:rsidRPr="0009343F">
          <w:rPr>
            <w:rStyle w:val="Hipervnculo"/>
            <w:noProof/>
          </w:rPr>
          <w:t>ÁREA DE INFLUENCIA</w:t>
        </w:r>
        <w:r w:rsidR="00A668FC">
          <w:rPr>
            <w:noProof/>
            <w:webHidden/>
          </w:rPr>
          <w:tab/>
        </w:r>
        <w:r w:rsidR="00A668FC">
          <w:rPr>
            <w:noProof/>
            <w:webHidden/>
          </w:rPr>
          <w:fldChar w:fldCharType="begin"/>
        </w:r>
        <w:r w:rsidR="00A668FC">
          <w:rPr>
            <w:noProof/>
            <w:webHidden/>
          </w:rPr>
          <w:instrText xml:space="preserve"> PAGEREF _Toc496259723 \h </w:instrText>
        </w:r>
        <w:r w:rsidR="00A668FC">
          <w:rPr>
            <w:noProof/>
            <w:webHidden/>
          </w:rPr>
        </w:r>
        <w:r w:rsidR="00A668FC">
          <w:rPr>
            <w:noProof/>
            <w:webHidden/>
          </w:rPr>
          <w:fldChar w:fldCharType="separate"/>
        </w:r>
        <w:r w:rsidR="00A668FC">
          <w:rPr>
            <w:noProof/>
            <w:webHidden/>
          </w:rPr>
          <w:t>79</w:t>
        </w:r>
        <w:r w:rsidR="00A668FC">
          <w:rPr>
            <w:noProof/>
            <w:webHidden/>
          </w:rPr>
          <w:fldChar w:fldCharType="end"/>
        </w:r>
      </w:hyperlink>
    </w:p>
    <w:p w14:paraId="38AB9A68" w14:textId="77777777" w:rsidR="00A668FC" w:rsidRDefault="007D69BA">
      <w:pPr>
        <w:pStyle w:val="TDC3"/>
        <w:rPr>
          <w:rFonts w:asciiTheme="minorHAnsi" w:eastAsiaTheme="minorEastAsia" w:hAnsiTheme="minorHAnsi" w:cstheme="minorBidi"/>
          <w:iCs w:val="0"/>
          <w:caps w:val="0"/>
          <w:noProof/>
          <w:sz w:val="22"/>
          <w:szCs w:val="22"/>
        </w:rPr>
      </w:pPr>
      <w:hyperlink w:anchor="_Toc496259724" w:history="1">
        <w:r w:rsidR="00A668FC" w:rsidRPr="0009343F">
          <w:rPr>
            <w:rStyle w:val="Hipervnculo"/>
            <w:noProof/>
          </w:rPr>
          <w:t>1.1</w:t>
        </w:r>
        <w:r w:rsidR="00A668FC">
          <w:rPr>
            <w:rFonts w:asciiTheme="minorHAnsi" w:eastAsiaTheme="minorEastAsia" w:hAnsiTheme="minorHAnsi" w:cstheme="minorBidi"/>
            <w:iCs w:val="0"/>
            <w:caps w:val="0"/>
            <w:noProof/>
            <w:sz w:val="22"/>
            <w:szCs w:val="22"/>
          </w:rPr>
          <w:tab/>
        </w:r>
        <w:r w:rsidR="00A668FC" w:rsidRPr="0009343F">
          <w:rPr>
            <w:rStyle w:val="Hipervnculo"/>
            <w:noProof/>
          </w:rPr>
          <w:t>LINEAMIENTOS PARA LA DEFINICIÓN Y DELIMITACIÓN DEL ÁREA DE INFLUENCIA</w:t>
        </w:r>
        <w:r w:rsidR="00A668FC">
          <w:rPr>
            <w:noProof/>
            <w:webHidden/>
          </w:rPr>
          <w:tab/>
        </w:r>
        <w:r w:rsidR="00A668FC">
          <w:rPr>
            <w:noProof/>
            <w:webHidden/>
          </w:rPr>
          <w:fldChar w:fldCharType="begin"/>
        </w:r>
        <w:r w:rsidR="00A668FC">
          <w:rPr>
            <w:noProof/>
            <w:webHidden/>
          </w:rPr>
          <w:instrText xml:space="preserve"> PAGEREF _Toc496259724 \h </w:instrText>
        </w:r>
        <w:r w:rsidR="00A668FC">
          <w:rPr>
            <w:noProof/>
            <w:webHidden/>
          </w:rPr>
        </w:r>
        <w:r w:rsidR="00A668FC">
          <w:rPr>
            <w:noProof/>
            <w:webHidden/>
          </w:rPr>
          <w:fldChar w:fldCharType="separate"/>
        </w:r>
        <w:r w:rsidR="00A668FC">
          <w:rPr>
            <w:noProof/>
            <w:webHidden/>
          </w:rPr>
          <w:t>79</w:t>
        </w:r>
        <w:r w:rsidR="00A668FC">
          <w:rPr>
            <w:noProof/>
            <w:webHidden/>
          </w:rPr>
          <w:fldChar w:fldCharType="end"/>
        </w:r>
      </w:hyperlink>
    </w:p>
    <w:p w14:paraId="2A4F5290" w14:textId="77777777" w:rsidR="00A668FC" w:rsidRDefault="007D69BA">
      <w:pPr>
        <w:pStyle w:val="TDC3"/>
        <w:rPr>
          <w:rFonts w:asciiTheme="minorHAnsi" w:eastAsiaTheme="minorEastAsia" w:hAnsiTheme="minorHAnsi" w:cstheme="minorBidi"/>
          <w:iCs w:val="0"/>
          <w:caps w:val="0"/>
          <w:noProof/>
          <w:sz w:val="22"/>
          <w:szCs w:val="22"/>
        </w:rPr>
      </w:pPr>
      <w:hyperlink w:anchor="_Toc496259725" w:history="1">
        <w:r w:rsidR="00A668FC" w:rsidRPr="0009343F">
          <w:rPr>
            <w:rStyle w:val="Hipervnculo"/>
            <w:noProof/>
          </w:rPr>
          <w:t>1.2</w:t>
        </w:r>
        <w:r w:rsidR="00A668FC">
          <w:rPr>
            <w:rFonts w:asciiTheme="minorHAnsi" w:eastAsiaTheme="minorEastAsia" w:hAnsiTheme="minorHAnsi" w:cstheme="minorBidi"/>
            <w:iCs w:val="0"/>
            <w:caps w:val="0"/>
            <w:noProof/>
            <w:sz w:val="22"/>
            <w:szCs w:val="22"/>
          </w:rPr>
          <w:tab/>
        </w:r>
        <w:r w:rsidR="00A668FC" w:rsidRPr="0009343F">
          <w:rPr>
            <w:rStyle w:val="Hipervnculo"/>
            <w:noProof/>
          </w:rPr>
          <w:t>DEFINICIÓN DEL ÁREA DE INFLUENCIA</w:t>
        </w:r>
        <w:r w:rsidR="00A668FC">
          <w:rPr>
            <w:noProof/>
            <w:webHidden/>
          </w:rPr>
          <w:tab/>
        </w:r>
        <w:r w:rsidR="00A668FC">
          <w:rPr>
            <w:noProof/>
            <w:webHidden/>
          </w:rPr>
          <w:fldChar w:fldCharType="begin"/>
        </w:r>
        <w:r w:rsidR="00A668FC">
          <w:rPr>
            <w:noProof/>
            <w:webHidden/>
          </w:rPr>
          <w:instrText xml:space="preserve"> PAGEREF _Toc496259725 \h </w:instrText>
        </w:r>
        <w:r w:rsidR="00A668FC">
          <w:rPr>
            <w:noProof/>
            <w:webHidden/>
          </w:rPr>
        </w:r>
        <w:r w:rsidR="00A668FC">
          <w:rPr>
            <w:noProof/>
            <w:webHidden/>
          </w:rPr>
          <w:fldChar w:fldCharType="separate"/>
        </w:r>
        <w:r w:rsidR="00A668FC">
          <w:rPr>
            <w:noProof/>
            <w:webHidden/>
          </w:rPr>
          <w:t>81</w:t>
        </w:r>
        <w:r w:rsidR="00A668FC">
          <w:rPr>
            <w:noProof/>
            <w:webHidden/>
          </w:rPr>
          <w:fldChar w:fldCharType="end"/>
        </w:r>
      </w:hyperlink>
    </w:p>
    <w:p w14:paraId="401F1C6E"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26" w:history="1">
        <w:r w:rsidR="00A668FC" w:rsidRPr="0009343F">
          <w:rPr>
            <w:rStyle w:val="Hipervnculo"/>
            <w:noProof/>
            <w:lang w:val="es-CO"/>
          </w:rPr>
          <w:t>1.2.1</w:t>
        </w:r>
        <w:r w:rsidR="00A668FC">
          <w:rPr>
            <w:rFonts w:asciiTheme="minorHAnsi" w:eastAsiaTheme="minorEastAsia" w:hAnsiTheme="minorHAnsi" w:cstheme="minorBidi"/>
            <w:caps w:val="0"/>
            <w:noProof/>
            <w:sz w:val="22"/>
            <w:szCs w:val="22"/>
          </w:rPr>
          <w:tab/>
        </w:r>
        <w:r w:rsidR="00A668FC" w:rsidRPr="0009343F">
          <w:rPr>
            <w:rStyle w:val="Hipervnculo"/>
            <w:noProof/>
          </w:rPr>
          <w:t>Fase previa</w:t>
        </w:r>
        <w:r w:rsidR="00A668FC">
          <w:rPr>
            <w:noProof/>
            <w:webHidden/>
          </w:rPr>
          <w:tab/>
        </w:r>
        <w:r w:rsidR="00A668FC">
          <w:rPr>
            <w:noProof/>
            <w:webHidden/>
          </w:rPr>
          <w:fldChar w:fldCharType="begin"/>
        </w:r>
        <w:r w:rsidR="00A668FC">
          <w:rPr>
            <w:noProof/>
            <w:webHidden/>
          </w:rPr>
          <w:instrText xml:space="preserve"> PAGEREF _Toc496259726 \h </w:instrText>
        </w:r>
        <w:r w:rsidR="00A668FC">
          <w:rPr>
            <w:noProof/>
            <w:webHidden/>
          </w:rPr>
        </w:r>
        <w:r w:rsidR="00A668FC">
          <w:rPr>
            <w:noProof/>
            <w:webHidden/>
          </w:rPr>
          <w:fldChar w:fldCharType="separate"/>
        </w:r>
        <w:r w:rsidR="00A668FC">
          <w:rPr>
            <w:noProof/>
            <w:webHidden/>
          </w:rPr>
          <w:t>81</w:t>
        </w:r>
        <w:r w:rsidR="00A668FC">
          <w:rPr>
            <w:noProof/>
            <w:webHidden/>
          </w:rPr>
          <w:fldChar w:fldCharType="end"/>
        </w:r>
      </w:hyperlink>
    </w:p>
    <w:p w14:paraId="049271B2"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27" w:history="1">
        <w:r w:rsidR="00A668FC" w:rsidRPr="0009343F">
          <w:rPr>
            <w:rStyle w:val="Hipervnculo"/>
            <w:noProof/>
            <w:lang w:val="es-CO"/>
          </w:rPr>
          <w:t>1.2.2</w:t>
        </w:r>
        <w:r w:rsidR="00A668FC">
          <w:rPr>
            <w:rFonts w:asciiTheme="minorHAnsi" w:eastAsiaTheme="minorEastAsia" w:hAnsiTheme="minorHAnsi" w:cstheme="minorBidi"/>
            <w:caps w:val="0"/>
            <w:noProof/>
            <w:sz w:val="22"/>
            <w:szCs w:val="22"/>
          </w:rPr>
          <w:tab/>
        </w:r>
        <w:r w:rsidR="00A668FC" w:rsidRPr="0009343F">
          <w:rPr>
            <w:rStyle w:val="Hipervnculo"/>
            <w:noProof/>
          </w:rPr>
          <w:t>Fase de análisis</w:t>
        </w:r>
        <w:r w:rsidR="00A668FC">
          <w:rPr>
            <w:noProof/>
            <w:webHidden/>
          </w:rPr>
          <w:tab/>
        </w:r>
        <w:r w:rsidR="00A668FC">
          <w:rPr>
            <w:noProof/>
            <w:webHidden/>
          </w:rPr>
          <w:fldChar w:fldCharType="begin"/>
        </w:r>
        <w:r w:rsidR="00A668FC">
          <w:rPr>
            <w:noProof/>
            <w:webHidden/>
          </w:rPr>
          <w:instrText xml:space="preserve"> PAGEREF _Toc496259727 \h </w:instrText>
        </w:r>
        <w:r w:rsidR="00A668FC">
          <w:rPr>
            <w:noProof/>
            <w:webHidden/>
          </w:rPr>
        </w:r>
        <w:r w:rsidR="00A668FC">
          <w:rPr>
            <w:noProof/>
            <w:webHidden/>
          </w:rPr>
          <w:fldChar w:fldCharType="separate"/>
        </w:r>
        <w:r w:rsidR="00A668FC">
          <w:rPr>
            <w:noProof/>
            <w:webHidden/>
          </w:rPr>
          <w:t>82</w:t>
        </w:r>
        <w:r w:rsidR="00A668FC">
          <w:rPr>
            <w:noProof/>
            <w:webHidden/>
          </w:rPr>
          <w:fldChar w:fldCharType="end"/>
        </w:r>
      </w:hyperlink>
    </w:p>
    <w:p w14:paraId="012062F4" w14:textId="77777777" w:rsidR="00A668FC" w:rsidRDefault="007D69BA">
      <w:pPr>
        <w:pStyle w:val="TDC2"/>
        <w:rPr>
          <w:rFonts w:asciiTheme="minorHAnsi" w:eastAsiaTheme="minorEastAsia" w:hAnsiTheme="minorHAnsi" w:cstheme="minorBidi"/>
          <w:caps w:val="0"/>
          <w:noProof/>
          <w:sz w:val="22"/>
          <w:szCs w:val="22"/>
        </w:rPr>
      </w:pPr>
      <w:hyperlink w:anchor="_Toc496259728" w:history="1">
        <w:r w:rsidR="00A668FC" w:rsidRPr="0009343F">
          <w:rPr>
            <w:rStyle w:val="Hipervnculo"/>
            <w:noProof/>
          </w:rPr>
          <w:t>2.</w:t>
        </w:r>
        <w:r w:rsidR="00A668FC">
          <w:rPr>
            <w:rFonts w:asciiTheme="minorHAnsi" w:eastAsiaTheme="minorEastAsia" w:hAnsiTheme="minorHAnsi" w:cstheme="minorBidi"/>
            <w:caps w:val="0"/>
            <w:noProof/>
            <w:sz w:val="22"/>
            <w:szCs w:val="22"/>
          </w:rPr>
          <w:tab/>
        </w:r>
        <w:r w:rsidR="00A668FC" w:rsidRPr="0009343F">
          <w:rPr>
            <w:rStyle w:val="Hipervnculo"/>
            <w:noProof/>
          </w:rPr>
          <w:t>PARTICIPACIÓN Y SOCIALIZACIÓN CON LAS COMUNIDADES</w:t>
        </w:r>
        <w:r w:rsidR="00A668FC">
          <w:rPr>
            <w:noProof/>
            <w:webHidden/>
          </w:rPr>
          <w:tab/>
        </w:r>
        <w:r w:rsidR="00A668FC">
          <w:rPr>
            <w:noProof/>
            <w:webHidden/>
          </w:rPr>
          <w:fldChar w:fldCharType="begin"/>
        </w:r>
        <w:r w:rsidR="00A668FC">
          <w:rPr>
            <w:noProof/>
            <w:webHidden/>
          </w:rPr>
          <w:instrText xml:space="preserve"> PAGEREF _Toc496259728 \h </w:instrText>
        </w:r>
        <w:r w:rsidR="00A668FC">
          <w:rPr>
            <w:noProof/>
            <w:webHidden/>
          </w:rPr>
        </w:r>
        <w:r w:rsidR="00A668FC">
          <w:rPr>
            <w:noProof/>
            <w:webHidden/>
          </w:rPr>
          <w:fldChar w:fldCharType="separate"/>
        </w:r>
        <w:r w:rsidR="00A668FC">
          <w:rPr>
            <w:noProof/>
            <w:webHidden/>
          </w:rPr>
          <w:t>85</w:t>
        </w:r>
        <w:r w:rsidR="00A668FC">
          <w:rPr>
            <w:noProof/>
            <w:webHidden/>
          </w:rPr>
          <w:fldChar w:fldCharType="end"/>
        </w:r>
      </w:hyperlink>
    </w:p>
    <w:p w14:paraId="5280E156" w14:textId="77777777" w:rsidR="00A668FC" w:rsidRDefault="007D69BA">
      <w:pPr>
        <w:pStyle w:val="TDC2"/>
        <w:rPr>
          <w:rFonts w:asciiTheme="minorHAnsi" w:eastAsiaTheme="minorEastAsia" w:hAnsiTheme="minorHAnsi" w:cstheme="minorBidi"/>
          <w:caps w:val="0"/>
          <w:noProof/>
          <w:sz w:val="22"/>
          <w:szCs w:val="22"/>
        </w:rPr>
      </w:pPr>
      <w:hyperlink w:anchor="_Toc496259729" w:history="1">
        <w:r w:rsidR="00A668FC" w:rsidRPr="0009343F">
          <w:rPr>
            <w:rStyle w:val="Hipervnculo"/>
            <w:noProof/>
          </w:rPr>
          <w:t>3.</w:t>
        </w:r>
        <w:r w:rsidR="00A668FC">
          <w:rPr>
            <w:rFonts w:asciiTheme="minorHAnsi" w:eastAsiaTheme="minorEastAsia" w:hAnsiTheme="minorHAnsi" w:cstheme="minorBidi"/>
            <w:caps w:val="0"/>
            <w:noProof/>
            <w:sz w:val="22"/>
            <w:szCs w:val="22"/>
          </w:rPr>
          <w:tab/>
        </w:r>
        <w:r w:rsidR="00A668FC" w:rsidRPr="0009343F">
          <w:rPr>
            <w:rStyle w:val="Hipervnculo"/>
            <w:noProof/>
          </w:rPr>
          <w:t>CARACTERIZACIÓN DEL ÁREA DE INFLUENCIA</w:t>
        </w:r>
        <w:r w:rsidR="00A668FC">
          <w:rPr>
            <w:noProof/>
            <w:webHidden/>
          </w:rPr>
          <w:tab/>
        </w:r>
        <w:r w:rsidR="00A668FC">
          <w:rPr>
            <w:noProof/>
            <w:webHidden/>
          </w:rPr>
          <w:fldChar w:fldCharType="begin"/>
        </w:r>
        <w:r w:rsidR="00A668FC">
          <w:rPr>
            <w:noProof/>
            <w:webHidden/>
          </w:rPr>
          <w:instrText xml:space="preserve"> PAGEREF _Toc496259729 \h </w:instrText>
        </w:r>
        <w:r w:rsidR="00A668FC">
          <w:rPr>
            <w:noProof/>
            <w:webHidden/>
          </w:rPr>
        </w:r>
        <w:r w:rsidR="00A668FC">
          <w:rPr>
            <w:noProof/>
            <w:webHidden/>
          </w:rPr>
          <w:fldChar w:fldCharType="separate"/>
        </w:r>
        <w:r w:rsidR="00A668FC">
          <w:rPr>
            <w:noProof/>
            <w:webHidden/>
          </w:rPr>
          <w:t>88</w:t>
        </w:r>
        <w:r w:rsidR="00A668FC">
          <w:rPr>
            <w:noProof/>
            <w:webHidden/>
          </w:rPr>
          <w:fldChar w:fldCharType="end"/>
        </w:r>
      </w:hyperlink>
    </w:p>
    <w:p w14:paraId="35519103" w14:textId="77777777" w:rsidR="00A668FC" w:rsidRDefault="007D69BA">
      <w:pPr>
        <w:pStyle w:val="TDC3"/>
        <w:rPr>
          <w:rFonts w:asciiTheme="minorHAnsi" w:eastAsiaTheme="minorEastAsia" w:hAnsiTheme="minorHAnsi" w:cstheme="minorBidi"/>
          <w:iCs w:val="0"/>
          <w:caps w:val="0"/>
          <w:noProof/>
          <w:sz w:val="22"/>
          <w:szCs w:val="22"/>
        </w:rPr>
      </w:pPr>
      <w:hyperlink w:anchor="_Toc496259730" w:history="1">
        <w:r w:rsidR="00A668FC" w:rsidRPr="0009343F">
          <w:rPr>
            <w:rStyle w:val="Hipervnculo"/>
            <w:noProof/>
          </w:rPr>
          <w:t>3.1</w:t>
        </w:r>
        <w:r w:rsidR="00A668FC">
          <w:rPr>
            <w:rFonts w:asciiTheme="minorHAnsi" w:eastAsiaTheme="minorEastAsia" w:hAnsiTheme="minorHAnsi" w:cstheme="minorBidi"/>
            <w:iCs w:val="0"/>
            <w:caps w:val="0"/>
            <w:noProof/>
            <w:sz w:val="22"/>
            <w:szCs w:val="22"/>
          </w:rPr>
          <w:tab/>
        </w:r>
        <w:r w:rsidR="00A668FC" w:rsidRPr="0009343F">
          <w:rPr>
            <w:rStyle w:val="Hipervnculo"/>
            <w:noProof/>
          </w:rPr>
          <w:t>MEDIO ABIÓTICO</w:t>
        </w:r>
        <w:r w:rsidR="00A668FC">
          <w:rPr>
            <w:noProof/>
            <w:webHidden/>
          </w:rPr>
          <w:tab/>
        </w:r>
        <w:r w:rsidR="00A668FC">
          <w:rPr>
            <w:noProof/>
            <w:webHidden/>
          </w:rPr>
          <w:fldChar w:fldCharType="begin"/>
        </w:r>
        <w:r w:rsidR="00A668FC">
          <w:rPr>
            <w:noProof/>
            <w:webHidden/>
          </w:rPr>
          <w:instrText xml:space="preserve"> PAGEREF _Toc496259730 \h </w:instrText>
        </w:r>
        <w:r w:rsidR="00A668FC">
          <w:rPr>
            <w:noProof/>
            <w:webHidden/>
          </w:rPr>
        </w:r>
        <w:r w:rsidR="00A668FC">
          <w:rPr>
            <w:noProof/>
            <w:webHidden/>
          </w:rPr>
          <w:fldChar w:fldCharType="separate"/>
        </w:r>
        <w:r w:rsidR="00A668FC">
          <w:rPr>
            <w:noProof/>
            <w:webHidden/>
          </w:rPr>
          <w:t>89</w:t>
        </w:r>
        <w:r w:rsidR="00A668FC">
          <w:rPr>
            <w:noProof/>
            <w:webHidden/>
          </w:rPr>
          <w:fldChar w:fldCharType="end"/>
        </w:r>
      </w:hyperlink>
    </w:p>
    <w:p w14:paraId="1534ED32"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31" w:history="1">
        <w:r w:rsidR="00A668FC" w:rsidRPr="0009343F">
          <w:rPr>
            <w:rStyle w:val="Hipervnculo"/>
            <w:noProof/>
            <w:lang w:val="es-CO"/>
          </w:rPr>
          <w:t>3.1.1</w:t>
        </w:r>
        <w:r w:rsidR="00A668FC">
          <w:rPr>
            <w:rFonts w:asciiTheme="minorHAnsi" w:eastAsiaTheme="minorEastAsia" w:hAnsiTheme="minorHAnsi" w:cstheme="minorBidi"/>
            <w:caps w:val="0"/>
            <w:noProof/>
            <w:sz w:val="22"/>
            <w:szCs w:val="22"/>
          </w:rPr>
          <w:tab/>
        </w:r>
        <w:r w:rsidR="00A668FC" w:rsidRPr="0009343F">
          <w:rPr>
            <w:rStyle w:val="Hipervnculo"/>
            <w:noProof/>
          </w:rPr>
          <w:t>Geológico</w:t>
        </w:r>
        <w:r w:rsidR="00A668FC">
          <w:rPr>
            <w:noProof/>
            <w:webHidden/>
          </w:rPr>
          <w:tab/>
        </w:r>
        <w:r w:rsidR="00A668FC">
          <w:rPr>
            <w:noProof/>
            <w:webHidden/>
          </w:rPr>
          <w:fldChar w:fldCharType="begin"/>
        </w:r>
        <w:r w:rsidR="00A668FC">
          <w:rPr>
            <w:noProof/>
            <w:webHidden/>
          </w:rPr>
          <w:instrText xml:space="preserve"> PAGEREF _Toc496259731 \h </w:instrText>
        </w:r>
        <w:r w:rsidR="00A668FC">
          <w:rPr>
            <w:noProof/>
            <w:webHidden/>
          </w:rPr>
        </w:r>
        <w:r w:rsidR="00A668FC">
          <w:rPr>
            <w:noProof/>
            <w:webHidden/>
          </w:rPr>
          <w:fldChar w:fldCharType="separate"/>
        </w:r>
        <w:r w:rsidR="00A668FC">
          <w:rPr>
            <w:noProof/>
            <w:webHidden/>
          </w:rPr>
          <w:t>89</w:t>
        </w:r>
        <w:r w:rsidR="00A668FC">
          <w:rPr>
            <w:noProof/>
            <w:webHidden/>
          </w:rPr>
          <w:fldChar w:fldCharType="end"/>
        </w:r>
      </w:hyperlink>
    </w:p>
    <w:p w14:paraId="2A7C471F"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32" w:history="1">
        <w:r w:rsidR="00A668FC" w:rsidRPr="0009343F">
          <w:rPr>
            <w:rStyle w:val="Hipervnculo"/>
            <w:noProof/>
            <w:lang w:val="es-CO"/>
          </w:rPr>
          <w:t>3.1.2</w:t>
        </w:r>
        <w:r w:rsidR="00A668FC">
          <w:rPr>
            <w:rFonts w:asciiTheme="minorHAnsi" w:eastAsiaTheme="minorEastAsia" w:hAnsiTheme="minorHAnsi" w:cstheme="minorBidi"/>
            <w:caps w:val="0"/>
            <w:noProof/>
            <w:sz w:val="22"/>
            <w:szCs w:val="22"/>
          </w:rPr>
          <w:tab/>
        </w:r>
        <w:r w:rsidR="00A668FC" w:rsidRPr="0009343F">
          <w:rPr>
            <w:rStyle w:val="Hipervnculo"/>
            <w:noProof/>
          </w:rPr>
          <w:t>Geomorfológico</w:t>
        </w:r>
        <w:r w:rsidR="00A668FC">
          <w:rPr>
            <w:noProof/>
            <w:webHidden/>
          </w:rPr>
          <w:tab/>
        </w:r>
        <w:r w:rsidR="00A668FC">
          <w:rPr>
            <w:noProof/>
            <w:webHidden/>
          </w:rPr>
          <w:fldChar w:fldCharType="begin"/>
        </w:r>
        <w:r w:rsidR="00A668FC">
          <w:rPr>
            <w:noProof/>
            <w:webHidden/>
          </w:rPr>
          <w:instrText xml:space="preserve"> PAGEREF _Toc496259732 \h </w:instrText>
        </w:r>
        <w:r w:rsidR="00A668FC">
          <w:rPr>
            <w:noProof/>
            <w:webHidden/>
          </w:rPr>
        </w:r>
        <w:r w:rsidR="00A668FC">
          <w:rPr>
            <w:noProof/>
            <w:webHidden/>
          </w:rPr>
          <w:fldChar w:fldCharType="separate"/>
        </w:r>
        <w:r w:rsidR="00A668FC">
          <w:rPr>
            <w:noProof/>
            <w:webHidden/>
          </w:rPr>
          <w:t>90</w:t>
        </w:r>
        <w:r w:rsidR="00A668FC">
          <w:rPr>
            <w:noProof/>
            <w:webHidden/>
          </w:rPr>
          <w:fldChar w:fldCharType="end"/>
        </w:r>
      </w:hyperlink>
    </w:p>
    <w:p w14:paraId="7CC12D53"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33" w:history="1">
        <w:r w:rsidR="00A668FC" w:rsidRPr="0009343F">
          <w:rPr>
            <w:rStyle w:val="Hipervnculo"/>
            <w:noProof/>
            <w:lang w:val="es-CO"/>
          </w:rPr>
          <w:t>3.1.3</w:t>
        </w:r>
        <w:r w:rsidR="00A668FC">
          <w:rPr>
            <w:rFonts w:asciiTheme="minorHAnsi" w:eastAsiaTheme="minorEastAsia" w:hAnsiTheme="minorHAnsi" w:cstheme="minorBidi"/>
            <w:caps w:val="0"/>
            <w:noProof/>
            <w:sz w:val="22"/>
            <w:szCs w:val="22"/>
          </w:rPr>
          <w:tab/>
        </w:r>
        <w:r w:rsidR="00A668FC" w:rsidRPr="0009343F">
          <w:rPr>
            <w:rStyle w:val="Hipervnculo"/>
            <w:noProof/>
          </w:rPr>
          <w:t>Paisaje</w:t>
        </w:r>
        <w:r w:rsidR="00A668FC">
          <w:rPr>
            <w:noProof/>
            <w:webHidden/>
          </w:rPr>
          <w:tab/>
        </w:r>
        <w:r w:rsidR="00A668FC">
          <w:rPr>
            <w:noProof/>
            <w:webHidden/>
          </w:rPr>
          <w:fldChar w:fldCharType="begin"/>
        </w:r>
        <w:r w:rsidR="00A668FC">
          <w:rPr>
            <w:noProof/>
            <w:webHidden/>
          </w:rPr>
          <w:instrText xml:space="preserve"> PAGEREF _Toc496259733 \h </w:instrText>
        </w:r>
        <w:r w:rsidR="00A668FC">
          <w:rPr>
            <w:noProof/>
            <w:webHidden/>
          </w:rPr>
        </w:r>
        <w:r w:rsidR="00A668FC">
          <w:rPr>
            <w:noProof/>
            <w:webHidden/>
          </w:rPr>
          <w:fldChar w:fldCharType="separate"/>
        </w:r>
        <w:r w:rsidR="00A668FC">
          <w:rPr>
            <w:noProof/>
            <w:webHidden/>
          </w:rPr>
          <w:t>92</w:t>
        </w:r>
        <w:r w:rsidR="00A668FC">
          <w:rPr>
            <w:noProof/>
            <w:webHidden/>
          </w:rPr>
          <w:fldChar w:fldCharType="end"/>
        </w:r>
      </w:hyperlink>
    </w:p>
    <w:p w14:paraId="19F4CAC8"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34" w:history="1">
        <w:r w:rsidR="00A668FC" w:rsidRPr="0009343F">
          <w:rPr>
            <w:rStyle w:val="Hipervnculo"/>
            <w:noProof/>
            <w:lang w:val="es-CO"/>
          </w:rPr>
          <w:t>3.1.4</w:t>
        </w:r>
        <w:r w:rsidR="00A668FC">
          <w:rPr>
            <w:rFonts w:asciiTheme="minorHAnsi" w:eastAsiaTheme="minorEastAsia" w:hAnsiTheme="minorHAnsi" w:cstheme="minorBidi"/>
            <w:caps w:val="0"/>
            <w:noProof/>
            <w:sz w:val="22"/>
            <w:szCs w:val="22"/>
          </w:rPr>
          <w:tab/>
        </w:r>
        <w:r w:rsidR="00A668FC" w:rsidRPr="0009343F">
          <w:rPr>
            <w:rStyle w:val="Hipervnculo"/>
            <w:noProof/>
          </w:rPr>
          <w:t>Edafológico</w:t>
        </w:r>
        <w:r w:rsidR="00A668FC">
          <w:rPr>
            <w:noProof/>
            <w:webHidden/>
          </w:rPr>
          <w:tab/>
        </w:r>
        <w:r w:rsidR="00A668FC">
          <w:rPr>
            <w:noProof/>
            <w:webHidden/>
          </w:rPr>
          <w:fldChar w:fldCharType="begin"/>
        </w:r>
        <w:r w:rsidR="00A668FC">
          <w:rPr>
            <w:noProof/>
            <w:webHidden/>
          </w:rPr>
          <w:instrText xml:space="preserve"> PAGEREF _Toc496259734 \h </w:instrText>
        </w:r>
        <w:r w:rsidR="00A668FC">
          <w:rPr>
            <w:noProof/>
            <w:webHidden/>
          </w:rPr>
        </w:r>
        <w:r w:rsidR="00A668FC">
          <w:rPr>
            <w:noProof/>
            <w:webHidden/>
          </w:rPr>
          <w:fldChar w:fldCharType="separate"/>
        </w:r>
        <w:r w:rsidR="00A668FC">
          <w:rPr>
            <w:noProof/>
            <w:webHidden/>
          </w:rPr>
          <w:t>92</w:t>
        </w:r>
        <w:r w:rsidR="00A668FC">
          <w:rPr>
            <w:noProof/>
            <w:webHidden/>
          </w:rPr>
          <w:fldChar w:fldCharType="end"/>
        </w:r>
      </w:hyperlink>
    </w:p>
    <w:p w14:paraId="5F141746"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35" w:history="1">
        <w:r w:rsidR="00A668FC" w:rsidRPr="0009343F">
          <w:rPr>
            <w:rStyle w:val="Hipervnculo"/>
            <w:noProof/>
            <w:lang w:val="es-CO"/>
          </w:rPr>
          <w:t>3.1.5</w:t>
        </w:r>
        <w:r w:rsidR="00A668FC">
          <w:rPr>
            <w:rFonts w:asciiTheme="minorHAnsi" w:eastAsiaTheme="minorEastAsia" w:hAnsiTheme="minorHAnsi" w:cstheme="minorBidi"/>
            <w:caps w:val="0"/>
            <w:noProof/>
            <w:sz w:val="22"/>
            <w:szCs w:val="22"/>
          </w:rPr>
          <w:tab/>
        </w:r>
        <w:r w:rsidR="00A668FC" w:rsidRPr="0009343F">
          <w:rPr>
            <w:rStyle w:val="Hipervnculo"/>
            <w:noProof/>
          </w:rPr>
          <w:t>Hidrológico</w:t>
        </w:r>
        <w:r w:rsidR="00A668FC">
          <w:rPr>
            <w:noProof/>
            <w:webHidden/>
          </w:rPr>
          <w:tab/>
        </w:r>
        <w:r w:rsidR="00A668FC">
          <w:rPr>
            <w:noProof/>
            <w:webHidden/>
          </w:rPr>
          <w:fldChar w:fldCharType="begin"/>
        </w:r>
        <w:r w:rsidR="00A668FC">
          <w:rPr>
            <w:noProof/>
            <w:webHidden/>
          </w:rPr>
          <w:instrText xml:space="preserve"> PAGEREF _Toc496259735 \h </w:instrText>
        </w:r>
        <w:r w:rsidR="00A668FC">
          <w:rPr>
            <w:noProof/>
            <w:webHidden/>
          </w:rPr>
        </w:r>
        <w:r w:rsidR="00A668FC">
          <w:rPr>
            <w:noProof/>
            <w:webHidden/>
          </w:rPr>
          <w:fldChar w:fldCharType="separate"/>
        </w:r>
        <w:r w:rsidR="00A668FC">
          <w:rPr>
            <w:noProof/>
            <w:webHidden/>
          </w:rPr>
          <w:t>94</w:t>
        </w:r>
        <w:r w:rsidR="00A668FC">
          <w:rPr>
            <w:noProof/>
            <w:webHidden/>
          </w:rPr>
          <w:fldChar w:fldCharType="end"/>
        </w:r>
      </w:hyperlink>
    </w:p>
    <w:p w14:paraId="20CDB03F"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36" w:history="1">
        <w:r w:rsidR="00A668FC" w:rsidRPr="0009343F">
          <w:rPr>
            <w:rStyle w:val="Hipervnculo"/>
            <w:noProof/>
            <w:lang w:val="es-CO"/>
          </w:rPr>
          <w:t>3.1.6</w:t>
        </w:r>
        <w:r w:rsidR="00A668FC">
          <w:rPr>
            <w:rFonts w:asciiTheme="minorHAnsi" w:eastAsiaTheme="minorEastAsia" w:hAnsiTheme="minorHAnsi" w:cstheme="minorBidi"/>
            <w:caps w:val="0"/>
            <w:noProof/>
            <w:sz w:val="22"/>
            <w:szCs w:val="22"/>
          </w:rPr>
          <w:tab/>
        </w:r>
        <w:r w:rsidR="00A668FC" w:rsidRPr="0009343F">
          <w:rPr>
            <w:rStyle w:val="Hipervnculo"/>
            <w:noProof/>
          </w:rPr>
          <w:t>Hidrogeológico</w:t>
        </w:r>
        <w:r w:rsidR="00A668FC">
          <w:rPr>
            <w:noProof/>
            <w:webHidden/>
          </w:rPr>
          <w:tab/>
        </w:r>
        <w:r w:rsidR="00A668FC">
          <w:rPr>
            <w:noProof/>
            <w:webHidden/>
          </w:rPr>
          <w:fldChar w:fldCharType="begin"/>
        </w:r>
        <w:r w:rsidR="00A668FC">
          <w:rPr>
            <w:noProof/>
            <w:webHidden/>
          </w:rPr>
          <w:instrText xml:space="preserve"> PAGEREF _Toc496259736 \h </w:instrText>
        </w:r>
        <w:r w:rsidR="00A668FC">
          <w:rPr>
            <w:noProof/>
            <w:webHidden/>
          </w:rPr>
        </w:r>
        <w:r w:rsidR="00A668FC">
          <w:rPr>
            <w:noProof/>
            <w:webHidden/>
          </w:rPr>
          <w:fldChar w:fldCharType="separate"/>
        </w:r>
        <w:r w:rsidR="00A668FC">
          <w:rPr>
            <w:noProof/>
            <w:webHidden/>
          </w:rPr>
          <w:t>98</w:t>
        </w:r>
        <w:r w:rsidR="00A668FC">
          <w:rPr>
            <w:noProof/>
            <w:webHidden/>
          </w:rPr>
          <w:fldChar w:fldCharType="end"/>
        </w:r>
      </w:hyperlink>
    </w:p>
    <w:p w14:paraId="0DEF363C"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37" w:history="1">
        <w:r w:rsidR="00A668FC" w:rsidRPr="0009343F">
          <w:rPr>
            <w:rStyle w:val="Hipervnculo"/>
            <w:noProof/>
            <w:lang w:val="es-CO"/>
          </w:rPr>
          <w:t>3.1.7</w:t>
        </w:r>
        <w:r w:rsidR="00A668FC">
          <w:rPr>
            <w:rFonts w:asciiTheme="minorHAnsi" w:eastAsiaTheme="minorEastAsia" w:hAnsiTheme="minorHAnsi" w:cstheme="minorBidi"/>
            <w:caps w:val="0"/>
            <w:noProof/>
            <w:sz w:val="22"/>
            <w:szCs w:val="22"/>
          </w:rPr>
          <w:tab/>
        </w:r>
        <w:r w:rsidR="00A668FC" w:rsidRPr="0009343F">
          <w:rPr>
            <w:rStyle w:val="Hipervnculo"/>
            <w:noProof/>
          </w:rPr>
          <w:t>Oceanográfico</w:t>
        </w:r>
        <w:r w:rsidR="00A668FC">
          <w:rPr>
            <w:noProof/>
            <w:webHidden/>
          </w:rPr>
          <w:tab/>
        </w:r>
        <w:r w:rsidR="00A668FC">
          <w:rPr>
            <w:noProof/>
            <w:webHidden/>
          </w:rPr>
          <w:fldChar w:fldCharType="begin"/>
        </w:r>
        <w:r w:rsidR="00A668FC">
          <w:rPr>
            <w:noProof/>
            <w:webHidden/>
          </w:rPr>
          <w:instrText xml:space="preserve"> PAGEREF _Toc496259737 \h </w:instrText>
        </w:r>
        <w:r w:rsidR="00A668FC">
          <w:rPr>
            <w:noProof/>
            <w:webHidden/>
          </w:rPr>
        </w:r>
        <w:r w:rsidR="00A668FC">
          <w:rPr>
            <w:noProof/>
            <w:webHidden/>
          </w:rPr>
          <w:fldChar w:fldCharType="separate"/>
        </w:r>
        <w:r w:rsidR="00A668FC">
          <w:rPr>
            <w:noProof/>
            <w:webHidden/>
          </w:rPr>
          <w:t>102</w:t>
        </w:r>
        <w:r w:rsidR="00A668FC">
          <w:rPr>
            <w:noProof/>
            <w:webHidden/>
          </w:rPr>
          <w:fldChar w:fldCharType="end"/>
        </w:r>
      </w:hyperlink>
    </w:p>
    <w:p w14:paraId="2D004B01"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38" w:history="1">
        <w:r w:rsidR="00A668FC" w:rsidRPr="0009343F">
          <w:rPr>
            <w:rStyle w:val="Hipervnculo"/>
            <w:noProof/>
            <w:lang w:val="es-CO"/>
          </w:rPr>
          <w:t>3.1.8</w:t>
        </w:r>
        <w:r w:rsidR="00A668FC">
          <w:rPr>
            <w:rFonts w:asciiTheme="minorHAnsi" w:eastAsiaTheme="minorEastAsia" w:hAnsiTheme="minorHAnsi" w:cstheme="minorBidi"/>
            <w:caps w:val="0"/>
            <w:noProof/>
            <w:sz w:val="22"/>
            <w:szCs w:val="22"/>
          </w:rPr>
          <w:tab/>
        </w:r>
        <w:r w:rsidR="00A668FC" w:rsidRPr="0009343F">
          <w:rPr>
            <w:rStyle w:val="Hipervnculo"/>
            <w:noProof/>
          </w:rPr>
          <w:t>Geotécnico</w:t>
        </w:r>
        <w:r w:rsidR="00A668FC">
          <w:rPr>
            <w:noProof/>
            <w:webHidden/>
          </w:rPr>
          <w:tab/>
        </w:r>
        <w:r w:rsidR="00A668FC">
          <w:rPr>
            <w:noProof/>
            <w:webHidden/>
          </w:rPr>
          <w:fldChar w:fldCharType="begin"/>
        </w:r>
        <w:r w:rsidR="00A668FC">
          <w:rPr>
            <w:noProof/>
            <w:webHidden/>
          </w:rPr>
          <w:instrText xml:space="preserve"> PAGEREF _Toc496259738 \h </w:instrText>
        </w:r>
        <w:r w:rsidR="00A668FC">
          <w:rPr>
            <w:noProof/>
            <w:webHidden/>
          </w:rPr>
        </w:r>
        <w:r w:rsidR="00A668FC">
          <w:rPr>
            <w:noProof/>
            <w:webHidden/>
          </w:rPr>
          <w:fldChar w:fldCharType="separate"/>
        </w:r>
        <w:r w:rsidR="00A668FC">
          <w:rPr>
            <w:noProof/>
            <w:webHidden/>
          </w:rPr>
          <w:t>104</w:t>
        </w:r>
        <w:r w:rsidR="00A668FC">
          <w:rPr>
            <w:noProof/>
            <w:webHidden/>
          </w:rPr>
          <w:fldChar w:fldCharType="end"/>
        </w:r>
      </w:hyperlink>
    </w:p>
    <w:p w14:paraId="7F4A2978"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39" w:history="1">
        <w:r w:rsidR="00A668FC" w:rsidRPr="0009343F">
          <w:rPr>
            <w:rStyle w:val="Hipervnculo"/>
            <w:noProof/>
            <w:lang w:val="es-CO"/>
          </w:rPr>
          <w:t>3.1.9</w:t>
        </w:r>
        <w:r w:rsidR="00A668FC">
          <w:rPr>
            <w:rFonts w:asciiTheme="minorHAnsi" w:eastAsiaTheme="minorEastAsia" w:hAnsiTheme="minorHAnsi" w:cstheme="minorBidi"/>
            <w:caps w:val="0"/>
            <w:noProof/>
            <w:sz w:val="22"/>
            <w:szCs w:val="22"/>
          </w:rPr>
          <w:tab/>
        </w:r>
        <w:r w:rsidR="00A668FC" w:rsidRPr="0009343F">
          <w:rPr>
            <w:rStyle w:val="Hipervnculo"/>
            <w:noProof/>
          </w:rPr>
          <w:t>Atmosférico</w:t>
        </w:r>
        <w:r w:rsidR="00A668FC">
          <w:rPr>
            <w:noProof/>
            <w:webHidden/>
          </w:rPr>
          <w:tab/>
        </w:r>
        <w:r w:rsidR="00A668FC">
          <w:rPr>
            <w:noProof/>
            <w:webHidden/>
          </w:rPr>
          <w:fldChar w:fldCharType="begin"/>
        </w:r>
        <w:r w:rsidR="00A668FC">
          <w:rPr>
            <w:noProof/>
            <w:webHidden/>
          </w:rPr>
          <w:instrText xml:space="preserve"> PAGEREF _Toc496259739 \h </w:instrText>
        </w:r>
        <w:r w:rsidR="00A668FC">
          <w:rPr>
            <w:noProof/>
            <w:webHidden/>
          </w:rPr>
        </w:r>
        <w:r w:rsidR="00A668FC">
          <w:rPr>
            <w:noProof/>
            <w:webHidden/>
          </w:rPr>
          <w:fldChar w:fldCharType="separate"/>
        </w:r>
        <w:r w:rsidR="00A668FC">
          <w:rPr>
            <w:noProof/>
            <w:webHidden/>
          </w:rPr>
          <w:t>104</w:t>
        </w:r>
        <w:r w:rsidR="00A668FC">
          <w:rPr>
            <w:noProof/>
            <w:webHidden/>
          </w:rPr>
          <w:fldChar w:fldCharType="end"/>
        </w:r>
      </w:hyperlink>
    </w:p>
    <w:p w14:paraId="5B25E511" w14:textId="77777777" w:rsidR="00A668FC" w:rsidRDefault="007D69BA">
      <w:pPr>
        <w:pStyle w:val="TDC3"/>
        <w:rPr>
          <w:rFonts w:asciiTheme="minorHAnsi" w:eastAsiaTheme="minorEastAsia" w:hAnsiTheme="minorHAnsi" w:cstheme="minorBidi"/>
          <w:iCs w:val="0"/>
          <w:caps w:val="0"/>
          <w:noProof/>
          <w:sz w:val="22"/>
          <w:szCs w:val="22"/>
        </w:rPr>
      </w:pPr>
      <w:hyperlink w:anchor="_Toc496259740" w:history="1">
        <w:r w:rsidR="00A668FC" w:rsidRPr="0009343F">
          <w:rPr>
            <w:rStyle w:val="Hipervnculo"/>
            <w:noProof/>
          </w:rPr>
          <w:t>3.2</w:t>
        </w:r>
        <w:r w:rsidR="00A668FC">
          <w:rPr>
            <w:rFonts w:asciiTheme="minorHAnsi" w:eastAsiaTheme="minorEastAsia" w:hAnsiTheme="minorHAnsi" w:cstheme="minorBidi"/>
            <w:iCs w:val="0"/>
            <w:caps w:val="0"/>
            <w:noProof/>
            <w:sz w:val="22"/>
            <w:szCs w:val="22"/>
          </w:rPr>
          <w:tab/>
        </w:r>
        <w:r w:rsidR="00A668FC" w:rsidRPr="0009343F">
          <w:rPr>
            <w:rStyle w:val="Hipervnculo"/>
            <w:noProof/>
          </w:rPr>
          <w:t>MEDIO BIÓTICO</w:t>
        </w:r>
        <w:r w:rsidR="00A668FC">
          <w:rPr>
            <w:noProof/>
            <w:webHidden/>
          </w:rPr>
          <w:tab/>
        </w:r>
        <w:r w:rsidR="00A668FC">
          <w:rPr>
            <w:noProof/>
            <w:webHidden/>
          </w:rPr>
          <w:fldChar w:fldCharType="begin"/>
        </w:r>
        <w:r w:rsidR="00A668FC">
          <w:rPr>
            <w:noProof/>
            <w:webHidden/>
          </w:rPr>
          <w:instrText xml:space="preserve"> PAGEREF _Toc496259740 \h </w:instrText>
        </w:r>
        <w:r w:rsidR="00A668FC">
          <w:rPr>
            <w:noProof/>
            <w:webHidden/>
          </w:rPr>
        </w:r>
        <w:r w:rsidR="00A668FC">
          <w:rPr>
            <w:noProof/>
            <w:webHidden/>
          </w:rPr>
          <w:fldChar w:fldCharType="separate"/>
        </w:r>
        <w:r w:rsidR="00A668FC">
          <w:rPr>
            <w:noProof/>
            <w:webHidden/>
          </w:rPr>
          <w:t>108</w:t>
        </w:r>
        <w:r w:rsidR="00A668FC">
          <w:rPr>
            <w:noProof/>
            <w:webHidden/>
          </w:rPr>
          <w:fldChar w:fldCharType="end"/>
        </w:r>
      </w:hyperlink>
    </w:p>
    <w:p w14:paraId="57D19C69"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41" w:history="1">
        <w:r w:rsidR="00A668FC" w:rsidRPr="0009343F">
          <w:rPr>
            <w:rStyle w:val="Hipervnculo"/>
            <w:noProof/>
            <w:lang w:val="es-CO"/>
          </w:rPr>
          <w:t>3.2.1</w:t>
        </w:r>
        <w:r w:rsidR="00A668FC">
          <w:rPr>
            <w:rFonts w:asciiTheme="minorHAnsi" w:eastAsiaTheme="minorEastAsia" w:hAnsiTheme="minorHAnsi" w:cstheme="minorBidi"/>
            <w:caps w:val="0"/>
            <w:noProof/>
            <w:sz w:val="22"/>
            <w:szCs w:val="22"/>
          </w:rPr>
          <w:tab/>
        </w:r>
        <w:r w:rsidR="00A668FC" w:rsidRPr="0009343F">
          <w:rPr>
            <w:rStyle w:val="Hipervnculo"/>
            <w:noProof/>
          </w:rPr>
          <w:t>Ecosistemas terrestres</w:t>
        </w:r>
        <w:r w:rsidR="00A668FC">
          <w:rPr>
            <w:noProof/>
            <w:webHidden/>
          </w:rPr>
          <w:tab/>
        </w:r>
        <w:r w:rsidR="00A668FC">
          <w:rPr>
            <w:noProof/>
            <w:webHidden/>
          </w:rPr>
          <w:fldChar w:fldCharType="begin"/>
        </w:r>
        <w:r w:rsidR="00A668FC">
          <w:rPr>
            <w:noProof/>
            <w:webHidden/>
          </w:rPr>
          <w:instrText xml:space="preserve"> PAGEREF _Toc496259741 \h </w:instrText>
        </w:r>
        <w:r w:rsidR="00A668FC">
          <w:rPr>
            <w:noProof/>
            <w:webHidden/>
          </w:rPr>
        </w:r>
        <w:r w:rsidR="00A668FC">
          <w:rPr>
            <w:noProof/>
            <w:webHidden/>
          </w:rPr>
          <w:fldChar w:fldCharType="separate"/>
        </w:r>
        <w:r w:rsidR="00A668FC">
          <w:rPr>
            <w:noProof/>
            <w:webHidden/>
          </w:rPr>
          <w:t>109</w:t>
        </w:r>
        <w:r w:rsidR="00A668FC">
          <w:rPr>
            <w:noProof/>
            <w:webHidden/>
          </w:rPr>
          <w:fldChar w:fldCharType="end"/>
        </w:r>
      </w:hyperlink>
    </w:p>
    <w:p w14:paraId="1F6A3CD1"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42" w:history="1">
        <w:r w:rsidR="00A668FC" w:rsidRPr="0009343F">
          <w:rPr>
            <w:rStyle w:val="Hipervnculo"/>
            <w:noProof/>
            <w:lang w:val="es-CO"/>
          </w:rPr>
          <w:t>3.2.2</w:t>
        </w:r>
        <w:r w:rsidR="00A668FC">
          <w:rPr>
            <w:rFonts w:asciiTheme="minorHAnsi" w:eastAsiaTheme="minorEastAsia" w:hAnsiTheme="minorHAnsi" w:cstheme="minorBidi"/>
            <w:caps w:val="0"/>
            <w:noProof/>
            <w:sz w:val="22"/>
            <w:szCs w:val="22"/>
          </w:rPr>
          <w:tab/>
        </w:r>
        <w:r w:rsidR="00A668FC" w:rsidRPr="0009343F">
          <w:rPr>
            <w:rStyle w:val="Hipervnculo"/>
            <w:noProof/>
          </w:rPr>
          <w:t>Ecosistemas acuáticos continentales y marino costeros</w:t>
        </w:r>
        <w:r w:rsidR="00A668FC">
          <w:rPr>
            <w:noProof/>
            <w:webHidden/>
          </w:rPr>
          <w:tab/>
        </w:r>
        <w:r w:rsidR="00A668FC">
          <w:rPr>
            <w:noProof/>
            <w:webHidden/>
          </w:rPr>
          <w:fldChar w:fldCharType="begin"/>
        </w:r>
        <w:r w:rsidR="00A668FC">
          <w:rPr>
            <w:noProof/>
            <w:webHidden/>
          </w:rPr>
          <w:instrText xml:space="preserve"> PAGEREF _Toc496259742 \h </w:instrText>
        </w:r>
        <w:r w:rsidR="00A668FC">
          <w:rPr>
            <w:noProof/>
            <w:webHidden/>
          </w:rPr>
        </w:r>
        <w:r w:rsidR="00A668FC">
          <w:rPr>
            <w:noProof/>
            <w:webHidden/>
          </w:rPr>
          <w:fldChar w:fldCharType="separate"/>
        </w:r>
        <w:r w:rsidR="00A668FC">
          <w:rPr>
            <w:noProof/>
            <w:webHidden/>
          </w:rPr>
          <w:t>117</w:t>
        </w:r>
        <w:r w:rsidR="00A668FC">
          <w:rPr>
            <w:noProof/>
            <w:webHidden/>
          </w:rPr>
          <w:fldChar w:fldCharType="end"/>
        </w:r>
      </w:hyperlink>
    </w:p>
    <w:p w14:paraId="49ABDB24"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43" w:history="1">
        <w:r w:rsidR="00A668FC" w:rsidRPr="0009343F">
          <w:rPr>
            <w:rStyle w:val="Hipervnculo"/>
            <w:noProof/>
            <w:lang w:val="es-CO"/>
          </w:rPr>
          <w:t>3.2.3</w:t>
        </w:r>
        <w:r w:rsidR="00A668FC">
          <w:rPr>
            <w:rFonts w:asciiTheme="minorHAnsi" w:eastAsiaTheme="minorEastAsia" w:hAnsiTheme="minorHAnsi" w:cstheme="minorBidi"/>
            <w:caps w:val="0"/>
            <w:noProof/>
            <w:sz w:val="22"/>
            <w:szCs w:val="22"/>
          </w:rPr>
          <w:tab/>
        </w:r>
        <w:r w:rsidR="00A668FC" w:rsidRPr="0009343F">
          <w:rPr>
            <w:rStyle w:val="Hipervnculo"/>
            <w:noProof/>
          </w:rPr>
          <w:t>Áreas de Especial Interés Ambiental (AEIA)</w:t>
        </w:r>
        <w:r w:rsidR="00A668FC">
          <w:rPr>
            <w:noProof/>
            <w:webHidden/>
          </w:rPr>
          <w:tab/>
        </w:r>
        <w:r w:rsidR="00A668FC">
          <w:rPr>
            <w:noProof/>
            <w:webHidden/>
          </w:rPr>
          <w:fldChar w:fldCharType="begin"/>
        </w:r>
        <w:r w:rsidR="00A668FC">
          <w:rPr>
            <w:noProof/>
            <w:webHidden/>
          </w:rPr>
          <w:instrText xml:space="preserve"> PAGEREF _Toc496259743 \h </w:instrText>
        </w:r>
        <w:r w:rsidR="00A668FC">
          <w:rPr>
            <w:noProof/>
            <w:webHidden/>
          </w:rPr>
        </w:r>
        <w:r w:rsidR="00A668FC">
          <w:rPr>
            <w:noProof/>
            <w:webHidden/>
          </w:rPr>
          <w:fldChar w:fldCharType="separate"/>
        </w:r>
        <w:r w:rsidR="00A668FC">
          <w:rPr>
            <w:noProof/>
            <w:webHidden/>
          </w:rPr>
          <w:t>123</w:t>
        </w:r>
        <w:r w:rsidR="00A668FC">
          <w:rPr>
            <w:noProof/>
            <w:webHidden/>
          </w:rPr>
          <w:fldChar w:fldCharType="end"/>
        </w:r>
      </w:hyperlink>
    </w:p>
    <w:p w14:paraId="6102DD47" w14:textId="77777777" w:rsidR="00A668FC" w:rsidRDefault="007D69BA">
      <w:pPr>
        <w:pStyle w:val="TDC3"/>
        <w:rPr>
          <w:rFonts w:asciiTheme="minorHAnsi" w:eastAsiaTheme="minorEastAsia" w:hAnsiTheme="minorHAnsi" w:cstheme="minorBidi"/>
          <w:iCs w:val="0"/>
          <w:caps w:val="0"/>
          <w:noProof/>
          <w:sz w:val="22"/>
          <w:szCs w:val="22"/>
        </w:rPr>
      </w:pPr>
      <w:hyperlink w:anchor="_Toc496259744" w:history="1">
        <w:r w:rsidR="00A668FC" w:rsidRPr="0009343F">
          <w:rPr>
            <w:rStyle w:val="Hipervnculo"/>
            <w:noProof/>
          </w:rPr>
          <w:t>3.3</w:t>
        </w:r>
        <w:r w:rsidR="00A668FC">
          <w:rPr>
            <w:rFonts w:asciiTheme="minorHAnsi" w:eastAsiaTheme="minorEastAsia" w:hAnsiTheme="minorHAnsi" w:cstheme="minorBidi"/>
            <w:iCs w:val="0"/>
            <w:caps w:val="0"/>
            <w:noProof/>
            <w:sz w:val="22"/>
            <w:szCs w:val="22"/>
          </w:rPr>
          <w:tab/>
        </w:r>
        <w:r w:rsidR="00A668FC" w:rsidRPr="0009343F">
          <w:rPr>
            <w:rStyle w:val="Hipervnculo"/>
            <w:noProof/>
          </w:rPr>
          <w:t>MEDIO SOCIOECONÓMICO</w:t>
        </w:r>
        <w:r w:rsidR="00A668FC">
          <w:rPr>
            <w:noProof/>
            <w:webHidden/>
          </w:rPr>
          <w:tab/>
        </w:r>
        <w:r w:rsidR="00A668FC">
          <w:rPr>
            <w:noProof/>
            <w:webHidden/>
          </w:rPr>
          <w:fldChar w:fldCharType="begin"/>
        </w:r>
        <w:r w:rsidR="00A668FC">
          <w:rPr>
            <w:noProof/>
            <w:webHidden/>
          </w:rPr>
          <w:instrText xml:space="preserve"> PAGEREF _Toc496259744 \h </w:instrText>
        </w:r>
        <w:r w:rsidR="00A668FC">
          <w:rPr>
            <w:noProof/>
            <w:webHidden/>
          </w:rPr>
        </w:r>
        <w:r w:rsidR="00A668FC">
          <w:rPr>
            <w:noProof/>
            <w:webHidden/>
          </w:rPr>
          <w:fldChar w:fldCharType="separate"/>
        </w:r>
        <w:r w:rsidR="00A668FC">
          <w:rPr>
            <w:noProof/>
            <w:webHidden/>
          </w:rPr>
          <w:t>125</w:t>
        </w:r>
        <w:r w:rsidR="00A668FC">
          <w:rPr>
            <w:noProof/>
            <w:webHidden/>
          </w:rPr>
          <w:fldChar w:fldCharType="end"/>
        </w:r>
      </w:hyperlink>
    </w:p>
    <w:p w14:paraId="45EFC788"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45" w:history="1">
        <w:r w:rsidR="00A668FC" w:rsidRPr="0009343F">
          <w:rPr>
            <w:rStyle w:val="Hipervnculo"/>
            <w:noProof/>
            <w:lang w:val="es-CO"/>
          </w:rPr>
          <w:t>3.3.1</w:t>
        </w:r>
        <w:r w:rsidR="00A668FC">
          <w:rPr>
            <w:rFonts w:asciiTheme="minorHAnsi" w:eastAsiaTheme="minorEastAsia" w:hAnsiTheme="minorHAnsi" w:cstheme="minorBidi"/>
            <w:caps w:val="0"/>
            <w:noProof/>
            <w:sz w:val="22"/>
            <w:szCs w:val="22"/>
          </w:rPr>
          <w:tab/>
        </w:r>
        <w:r w:rsidR="00A668FC" w:rsidRPr="0009343F">
          <w:rPr>
            <w:rStyle w:val="Hipervnculo"/>
            <w:noProof/>
          </w:rPr>
          <w:t>Demográfico</w:t>
        </w:r>
        <w:r w:rsidR="00A668FC">
          <w:rPr>
            <w:noProof/>
            <w:webHidden/>
          </w:rPr>
          <w:tab/>
        </w:r>
        <w:r w:rsidR="00A668FC">
          <w:rPr>
            <w:noProof/>
            <w:webHidden/>
          </w:rPr>
          <w:fldChar w:fldCharType="begin"/>
        </w:r>
        <w:r w:rsidR="00A668FC">
          <w:rPr>
            <w:noProof/>
            <w:webHidden/>
          </w:rPr>
          <w:instrText xml:space="preserve"> PAGEREF _Toc496259745 \h </w:instrText>
        </w:r>
        <w:r w:rsidR="00A668FC">
          <w:rPr>
            <w:noProof/>
            <w:webHidden/>
          </w:rPr>
        </w:r>
        <w:r w:rsidR="00A668FC">
          <w:rPr>
            <w:noProof/>
            <w:webHidden/>
          </w:rPr>
          <w:fldChar w:fldCharType="separate"/>
        </w:r>
        <w:r w:rsidR="00A668FC">
          <w:rPr>
            <w:noProof/>
            <w:webHidden/>
          </w:rPr>
          <w:t>126</w:t>
        </w:r>
        <w:r w:rsidR="00A668FC">
          <w:rPr>
            <w:noProof/>
            <w:webHidden/>
          </w:rPr>
          <w:fldChar w:fldCharType="end"/>
        </w:r>
      </w:hyperlink>
    </w:p>
    <w:p w14:paraId="1AC684F9"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46" w:history="1">
        <w:r w:rsidR="00A668FC" w:rsidRPr="0009343F">
          <w:rPr>
            <w:rStyle w:val="Hipervnculo"/>
            <w:noProof/>
            <w:lang w:val="es-CO"/>
          </w:rPr>
          <w:t>3.3.2</w:t>
        </w:r>
        <w:r w:rsidR="00A668FC">
          <w:rPr>
            <w:rFonts w:asciiTheme="minorHAnsi" w:eastAsiaTheme="minorEastAsia" w:hAnsiTheme="minorHAnsi" w:cstheme="minorBidi"/>
            <w:caps w:val="0"/>
            <w:noProof/>
            <w:sz w:val="22"/>
            <w:szCs w:val="22"/>
          </w:rPr>
          <w:tab/>
        </w:r>
        <w:r w:rsidR="00A668FC" w:rsidRPr="0009343F">
          <w:rPr>
            <w:rStyle w:val="Hipervnculo"/>
            <w:noProof/>
          </w:rPr>
          <w:t>Espacial</w:t>
        </w:r>
        <w:r w:rsidR="00A668FC">
          <w:rPr>
            <w:noProof/>
            <w:webHidden/>
          </w:rPr>
          <w:tab/>
        </w:r>
        <w:r w:rsidR="00A668FC">
          <w:rPr>
            <w:noProof/>
            <w:webHidden/>
          </w:rPr>
          <w:fldChar w:fldCharType="begin"/>
        </w:r>
        <w:r w:rsidR="00A668FC">
          <w:rPr>
            <w:noProof/>
            <w:webHidden/>
          </w:rPr>
          <w:instrText xml:space="preserve"> PAGEREF _Toc496259746 \h </w:instrText>
        </w:r>
        <w:r w:rsidR="00A668FC">
          <w:rPr>
            <w:noProof/>
            <w:webHidden/>
          </w:rPr>
        </w:r>
        <w:r w:rsidR="00A668FC">
          <w:rPr>
            <w:noProof/>
            <w:webHidden/>
          </w:rPr>
          <w:fldChar w:fldCharType="separate"/>
        </w:r>
        <w:r w:rsidR="00A668FC">
          <w:rPr>
            <w:noProof/>
            <w:webHidden/>
          </w:rPr>
          <w:t>127</w:t>
        </w:r>
        <w:r w:rsidR="00A668FC">
          <w:rPr>
            <w:noProof/>
            <w:webHidden/>
          </w:rPr>
          <w:fldChar w:fldCharType="end"/>
        </w:r>
      </w:hyperlink>
    </w:p>
    <w:p w14:paraId="4CE812C2"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47" w:history="1">
        <w:r w:rsidR="00A668FC" w:rsidRPr="0009343F">
          <w:rPr>
            <w:rStyle w:val="Hipervnculo"/>
            <w:noProof/>
            <w:lang w:val="es-CO"/>
          </w:rPr>
          <w:t>3.3.3</w:t>
        </w:r>
        <w:r w:rsidR="00A668FC">
          <w:rPr>
            <w:rFonts w:asciiTheme="minorHAnsi" w:eastAsiaTheme="minorEastAsia" w:hAnsiTheme="minorHAnsi" w:cstheme="minorBidi"/>
            <w:caps w:val="0"/>
            <w:noProof/>
            <w:sz w:val="22"/>
            <w:szCs w:val="22"/>
          </w:rPr>
          <w:tab/>
        </w:r>
        <w:r w:rsidR="00A668FC" w:rsidRPr="0009343F">
          <w:rPr>
            <w:rStyle w:val="Hipervnculo"/>
            <w:noProof/>
          </w:rPr>
          <w:t>Económico</w:t>
        </w:r>
        <w:r w:rsidR="00A668FC">
          <w:rPr>
            <w:noProof/>
            <w:webHidden/>
          </w:rPr>
          <w:tab/>
        </w:r>
        <w:r w:rsidR="00A668FC">
          <w:rPr>
            <w:noProof/>
            <w:webHidden/>
          </w:rPr>
          <w:fldChar w:fldCharType="begin"/>
        </w:r>
        <w:r w:rsidR="00A668FC">
          <w:rPr>
            <w:noProof/>
            <w:webHidden/>
          </w:rPr>
          <w:instrText xml:space="preserve"> PAGEREF _Toc496259747 \h </w:instrText>
        </w:r>
        <w:r w:rsidR="00A668FC">
          <w:rPr>
            <w:noProof/>
            <w:webHidden/>
          </w:rPr>
        </w:r>
        <w:r w:rsidR="00A668FC">
          <w:rPr>
            <w:noProof/>
            <w:webHidden/>
          </w:rPr>
          <w:fldChar w:fldCharType="separate"/>
        </w:r>
        <w:r w:rsidR="00A668FC">
          <w:rPr>
            <w:noProof/>
            <w:webHidden/>
          </w:rPr>
          <w:t>128</w:t>
        </w:r>
        <w:r w:rsidR="00A668FC">
          <w:rPr>
            <w:noProof/>
            <w:webHidden/>
          </w:rPr>
          <w:fldChar w:fldCharType="end"/>
        </w:r>
      </w:hyperlink>
    </w:p>
    <w:p w14:paraId="7E246F32"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48" w:history="1">
        <w:r w:rsidR="00A668FC" w:rsidRPr="0009343F">
          <w:rPr>
            <w:rStyle w:val="Hipervnculo"/>
            <w:noProof/>
            <w:lang w:val="es-CO"/>
          </w:rPr>
          <w:t>3.3.4</w:t>
        </w:r>
        <w:r w:rsidR="00A668FC">
          <w:rPr>
            <w:rFonts w:asciiTheme="minorHAnsi" w:eastAsiaTheme="minorEastAsia" w:hAnsiTheme="minorHAnsi" w:cstheme="minorBidi"/>
            <w:caps w:val="0"/>
            <w:noProof/>
            <w:sz w:val="22"/>
            <w:szCs w:val="22"/>
          </w:rPr>
          <w:tab/>
        </w:r>
        <w:r w:rsidR="00A668FC" w:rsidRPr="0009343F">
          <w:rPr>
            <w:rStyle w:val="Hipervnculo"/>
            <w:noProof/>
          </w:rPr>
          <w:t>Cultural</w:t>
        </w:r>
        <w:r w:rsidR="00A668FC">
          <w:rPr>
            <w:noProof/>
            <w:webHidden/>
          </w:rPr>
          <w:tab/>
        </w:r>
        <w:r w:rsidR="00A668FC">
          <w:rPr>
            <w:noProof/>
            <w:webHidden/>
          </w:rPr>
          <w:fldChar w:fldCharType="begin"/>
        </w:r>
        <w:r w:rsidR="00A668FC">
          <w:rPr>
            <w:noProof/>
            <w:webHidden/>
          </w:rPr>
          <w:instrText xml:space="preserve"> PAGEREF _Toc496259748 \h </w:instrText>
        </w:r>
        <w:r w:rsidR="00A668FC">
          <w:rPr>
            <w:noProof/>
            <w:webHidden/>
          </w:rPr>
        </w:r>
        <w:r w:rsidR="00A668FC">
          <w:rPr>
            <w:noProof/>
            <w:webHidden/>
          </w:rPr>
          <w:fldChar w:fldCharType="separate"/>
        </w:r>
        <w:r w:rsidR="00A668FC">
          <w:rPr>
            <w:noProof/>
            <w:webHidden/>
          </w:rPr>
          <w:t>130</w:t>
        </w:r>
        <w:r w:rsidR="00A668FC">
          <w:rPr>
            <w:noProof/>
            <w:webHidden/>
          </w:rPr>
          <w:fldChar w:fldCharType="end"/>
        </w:r>
      </w:hyperlink>
    </w:p>
    <w:p w14:paraId="56CABF62"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49" w:history="1">
        <w:r w:rsidR="00A668FC" w:rsidRPr="0009343F">
          <w:rPr>
            <w:rStyle w:val="Hipervnculo"/>
            <w:noProof/>
            <w:lang w:val="es-CO"/>
          </w:rPr>
          <w:t>3.3.5</w:t>
        </w:r>
        <w:r w:rsidR="00A668FC">
          <w:rPr>
            <w:rFonts w:asciiTheme="minorHAnsi" w:eastAsiaTheme="minorEastAsia" w:hAnsiTheme="minorHAnsi" w:cstheme="minorBidi"/>
            <w:caps w:val="0"/>
            <w:noProof/>
            <w:sz w:val="22"/>
            <w:szCs w:val="22"/>
          </w:rPr>
          <w:tab/>
        </w:r>
        <w:r w:rsidR="00A668FC" w:rsidRPr="0009343F">
          <w:rPr>
            <w:rStyle w:val="Hipervnculo"/>
            <w:noProof/>
          </w:rPr>
          <w:t>Arqueológico</w:t>
        </w:r>
        <w:r w:rsidR="00A668FC">
          <w:rPr>
            <w:noProof/>
            <w:webHidden/>
          </w:rPr>
          <w:tab/>
        </w:r>
        <w:r w:rsidR="00A668FC">
          <w:rPr>
            <w:noProof/>
            <w:webHidden/>
          </w:rPr>
          <w:fldChar w:fldCharType="begin"/>
        </w:r>
        <w:r w:rsidR="00A668FC">
          <w:rPr>
            <w:noProof/>
            <w:webHidden/>
          </w:rPr>
          <w:instrText xml:space="preserve"> PAGEREF _Toc496259749 \h </w:instrText>
        </w:r>
        <w:r w:rsidR="00A668FC">
          <w:rPr>
            <w:noProof/>
            <w:webHidden/>
          </w:rPr>
        </w:r>
        <w:r w:rsidR="00A668FC">
          <w:rPr>
            <w:noProof/>
            <w:webHidden/>
          </w:rPr>
          <w:fldChar w:fldCharType="separate"/>
        </w:r>
        <w:r w:rsidR="00A668FC">
          <w:rPr>
            <w:noProof/>
            <w:webHidden/>
          </w:rPr>
          <w:t>134</w:t>
        </w:r>
        <w:r w:rsidR="00A668FC">
          <w:rPr>
            <w:noProof/>
            <w:webHidden/>
          </w:rPr>
          <w:fldChar w:fldCharType="end"/>
        </w:r>
      </w:hyperlink>
    </w:p>
    <w:p w14:paraId="3B1CF3EF"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50" w:history="1">
        <w:r w:rsidR="00A668FC" w:rsidRPr="0009343F">
          <w:rPr>
            <w:rStyle w:val="Hipervnculo"/>
            <w:noProof/>
            <w:lang w:val="es-CO"/>
          </w:rPr>
          <w:t>3.3.6</w:t>
        </w:r>
        <w:r w:rsidR="00A668FC">
          <w:rPr>
            <w:rFonts w:asciiTheme="minorHAnsi" w:eastAsiaTheme="minorEastAsia" w:hAnsiTheme="minorHAnsi" w:cstheme="minorBidi"/>
            <w:caps w:val="0"/>
            <w:noProof/>
            <w:sz w:val="22"/>
            <w:szCs w:val="22"/>
          </w:rPr>
          <w:tab/>
        </w:r>
        <w:r w:rsidR="00A668FC" w:rsidRPr="0009343F">
          <w:rPr>
            <w:rStyle w:val="Hipervnculo"/>
            <w:noProof/>
          </w:rPr>
          <w:t>Político-organizativo</w:t>
        </w:r>
        <w:r w:rsidR="00A668FC">
          <w:rPr>
            <w:noProof/>
            <w:webHidden/>
          </w:rPr>
          <w:tab/>
        </w:r>
        <w:r w:rsidR="00A668FC">
          <w:rPr>
            <w:noProof/>
            <w:webHidden/>
          </w:rPr>
          <w:fldChar w:fldCharType="begin"/>
        </w:r>
        <w:r w:rsidR="00A668FC">
          <w:rPr>
            <w:noProof/>
            <w:webHidden/>
          </w:rPr>
          <w:instrText xml:space="preserve"> PAGEREF _Toc496259750 \h </w:instrText>
        </w:r>
        <w:r w:rsidR="00A668FC">
          <w:rPr>
            <w:noProof/>
            <w:webHidden/>
          </w:rPr>
        </w:r>
        <w:r w:rsidR="00A668FC">
          <w:rPr>
            <w:noProof/>
            <w:webHidden/>
          </w:rPr>
          <w:fldChar w:fldCharType="separate"/>
        </w:r>
        <w:r w:rsidR="00A668FC">
          <w:rPr>
            <w:noProof/>
            <w:webHidden/>
          </w:rPr>
          <w:t>134</w:t>
        </w:r>
        <w:r w:rsidR="00A668FC">
          <w:rPr>
            <w:noProof/>
            <w:webHidden/>
          </w:rPr>
          <w:fldChar w:fldCharType="end"/>
        </w:r>
      </w:hyperlink>
    </w:p>
    <w:p w14:paraId="60C6EFCA"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51" w:history="1">
        <w:r w:rsidR="00A668FC" w:rsidRPr="0009343F">
          <w:rPr>
            <w:rStyle w:val="Hipervnculo"/>
            <w:noProof/>
            <w:lang w:val="es-CO"/>
          </w:rPr>
          <w:t>3.3.7</w:t>
        </w:r>
        <w:r w:rsidR="00A668FC">
          <w:rPr>
            <w:rFonts w:asciiTheme="minorHAnsi" w:eastAsiaTheme="minorEastAsia" w:hAnsiTheme="minorHAnsi" w:cstheme="minorBidi"/>
            <w:caps w:val="0"/>
            <w:noProof/>
            <w:sz w:val="22"/>
            <w:szCs w:val="22"/>
          </w:rPr>
          <w:tab/>
        </w:r>
        <w:r w:rsidR="00A668FC" w:rsidRPr="0009343F">
          <w:rPr>
            <w:rStyle w:val="Hipervnculo"/>
            <w:noProof/>
          </w:rPr>
          <w:t>Tendencias del desarrollo</w:t>
        </w:r>
        <w:r w:rsidR="00A668FC">
          <w:rPr>
            <w:noProof/>
            <w:webHidden/>
          </w:rPr>
          <w:tab/>
        </w:r>
        <w:r w:rsidR="00A668FC">
          <w:rPr>
            <w:noProof/>
            <w:webHidden/>
          </w:rPr>
          <w:fldChar w:fldCharType="begin"/>
        </w:r>
        <w:r w:rsidR="00A668FC">
          <w:rPr>
            <w:noProof/>
            <w:webHidden/>
          </w:rPr>
          <w:instrText xml:space="preserve"> PAGEREF _Toc496259751 \h </w:instrText>
        </w:r>
        <w:r w:rsidR="00A668FC">
          <w:rPr>
            <w:noProof/>
            <w:webHidden/>
          </w:rPr>
        </w:r>
        <w:r w:rsidR="00A668FC">
          <w:rPr>
            <w:noProof/>
            <w:webHidden/>
          </w:rPr>
          <w:fldChar w:fldCharType="separate"/>
        </w:r>
        <w:r w:rsidR="00A668FC">
          <w:rPr>
            <w:noProof/>
            <w:webHidden/>
          </w:rPr>
          <w:t>135</w:t>
        </w:r>
        <w:r w:rsidR="00A668FC">
          <w:rPr>
            <w:noProof/>
            <w:webHidden/>
          </w:rPr>
          <w:fldChar w:fldCharType="end"/>
        </w:r>
      </w:hyperlink>
    </w:p>
    <w:p w14:paraId="4AE9FBAA"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52" w:history="1">
        <w:r w:rsidR="00A668FC" w:rsidRPr="0009343F">
          <w:rPr>
            <w:rStyle w:val="Hipervnculo"/>
            <w:noProof/>
            <w:lang w:val="es-CO"/>
          </w:rPr>
          <w:t>3.3.8</w:t>
        </w:r>
        <w:r w:rsidR="00A668FC">
          <w:rPr>
            <w:rFonts w:asciiTheme="minorHAnsi" w:eastAsiaTheme="minorEastAsia" w:hAnsiTheme="minorHAnsi" w:cstheme="minorBidi"/>
            <w:caps w:val="0"/>
            <w:noProof/>
            <w:sz w:val="22"/>
            <w:szCs w:val="22"/>
          </w:rPr>
          <w:tab/>
        </w:r>
        <w:r w:rsidR="00A668FC" w:rsidRPr="0009343F">
          <w:rPr>
            <w:rStyle w:val="Hipervnculo"/>
            <w:noProof/>
          </w:rPr>
          <w:t>Información sobre población a reasentar</w:t>
        </w:r>
        <w:r w:rsidR="00A668FC">
          <w:rPr>
            <w:noProof/>
            <w:webHidden/>
          </w:rPr>
          <w:tab/>
        </w:r>
        <w:r w:rsidR="00A668FC">
          <w:rPr>
            <w:noProof/>
            <w:webHidden/>
          </w:rPr>
          <w:fldChar w:fldCharType="begin"/>
        </w:r>
        <w:r w:rsidR="00A668FC">
          <w:rPr>
            <w:noProof/>
            <w:webHidden/>
          </w:rPr>
          <w:instrText xml:space="preserve"> PAGEREF _Toc496259752 \h </w:instrText>
        </w:r>
        <w:r w:rsidR="00A668FC">
          <w:rPr>
            <w:noProof/>
            <w:webHidden/>
          </w:rPr>
        </w:r>
        <w:r w:rsidR="00A668FC">
          <w:rPr>
            <w:noProof/>
            <w:webHidden/>
          </w:rPr>
          <w:fldChar w:fldCharType="separate"/>
        </w:r>
        <w:r w:rsidR="00A668FC">
          <w:rPr>
            <w:noProof/>
            <w:webHidden/>
          </w:rPr>
          <w:t>136</w:t>
        </w:r>
        <w:r w:rsidR="00A668FC">
          <w:rPr>
            <w:noProof/>
            <w:webHidden/>
          </w:rPr>
          <w:fldChar w:fldCharType="end"/>
        </w:r>
      </w:hyperlink>
    </w:p>
    <w:p w14:paraId="0D687616" w14:textId="77777777" w:rsidR="00A668FC" w:rsidRDefault="007D69BA">
      <w:pPr>
        <w:pStyle w:val="TDC3"/>
        <w:rPr>
          <w:rFonts w:asciiTheme="minorHAnsi" w:eastAsiaTheme="minorEastAsia" w:hAnsiTheme="minorHAnsi" w:cstheme="minorBidi"/>
          <w:iCs w:val="0"/>
          <w:caps w:val="0"/>
          <w:noProof/>
          <w:sz w:val="22"/>
          <w:szCs w:val="22"/>
        </w:rPr>
      </w:pPr>
      <w:hyperlink w:anchor="_Toc496259753" w:history="1">
        <w:r w:rsidR="00A668FC" w:rsidRPr="0009343F">
          <w:rPr>
            <w:rStyle w:val="Hipervnculo"/>
            <w:noProof/>
          </w:rPr>
          <w:t>3.4</w:t>
        </w:r>
        <w:r w:rsidR="00A668FC">
          <w:rPr>
            <w:rFonts w:asciiTheme="minorHAnsi" w:eastAsiaTheme="minorEastAsia" w:hAnsiTheme="minorHAnsi" w:cstheme="minorBidi"/>
            <w:iCs w:val="0"/>
            <w:caps w:val="0"/>
            <w:noProof/>
            <w:sz w:val="22"/>
            <w:szCs w:val="22"/>
          </w:rPr>
          <w:tab/>
        </w:r>
        <w:r w:rsidR="00A668FC" w:rsidRPr="0009343F">
          <w:rPr>
            <w:rStyle w:val="Hipervnculo"/>
            <w:noProof/>
          </w:rPr>
          <w:t>SERVICIOS ECOSISTÉMICOS</w:t>
        </w:r>
        <w:r w:rsidR="00A668FC">
          <w:rPr>
            <w:noProof/>
            <w:webHidden/>
          </w:rPr>
          <w:tab/>
        </w:r>
        <w:r w:rsidR="00A668FC">
          <w:rPr>
            <w:noProof/>
            <w:webHidden/>
          </w:rPr>
          <w:fldChar w:fldCharType="begin"/>
        </w:r>
        <w:r w:rsidR="00A668FC">
          <w:rPr>
            <w:noProof/>
            <w:webHidden/>
          </w:rPr>
          <w:instrText xml:space="preserve"> PAGEREF _Toc496259753 \h </w:instrText>
        </w:r>
        <w:r w:rsidR="00A668FC">
          <w:rPr>
            <w:noProof/>
            <w:webHidden/>
          </w:rPr>
        </w:r>
        <w:r w:rsidR="00A668FC">
          <w:rPr>
            <w:noProof/>
            <w:webHidden/>
          </w:rPr>
          <w:fldChar w:fldCharType="separate"/>
        </w:r>
        <w:r w:rsidR="00A668FC">
          <w:rPr>
            <w:noProof/>
            <w:webHidden/>
          </w:rPr>
          <w:t>138</w:t>
        </w:r>
        <w:r w:rsidR="00A668FC">
          <w:rPr>
            <w:noProof/>
            <w:webHidden/>
          </w:rPr>
          <w:fldChar w:fldCharType="end"/>
        </w:r>
      </w:hyperlink>
    </w:p>
    <w:p w14:paraId="7B86EED9" w14:textId="77777777" w:rsidR="00A668FC" w:rsidRDefault="007D69BA">
      <w:pPr>
        <w:pStyle w:val="TDC2"/>
        <w:rPr>
          <w:rFonts w:asciiTheme="minorHAnsi" w:eastAsiaTheme="minorEastAsia" w:hAnsiTheme="minorHAnsi" w:cstheme="minorBidi"/>
          <w:caps w:val="0"/>
          <w:noProof/>
          <w:sz w:val="22"/>
          <w:szCs w:val="22"/>
        </w:rPr>
      </w:pPr>
      <w:hyperlink w:anchor="_Toc496259754" w:history="1">
        <w:r w:rsidR="00A668FC" w:rsidRPr="0009343F">
          <w:rPr>
            <w:rStyle w:val="Hipervnculo"/>
            <w:noProof/>
          </w:rPr>
          <w:t>4.</w:t>
        </w:r>
        <w:r w:rsidR="00A668FC">
          <w:rPr>
            <w:rFonts w:asciiTheme="minorHAnsi" w:eastAsiaTheme="minorEastAsia" w:hAnsiTheme="minorHAnsi" w:cstheme="minorBidi"/>
            <w:caps w:val="0"/>
            <w:noProof/>
            <w:sz w:val="22"/>
            <w:szCs w:val="22"/>
          </w:rPr>
          <w:tab/>
        </w:r>
        <w:r w:rsidR="00A668FC" w:rsidRPr="0009343F">
          <w:rPr>
            <w:rStyle w:val="Hipervnculo"/>
            <w:noProof/>
          </w:rPr>
          <w:t>ZONIFICACIÓN AMBIENTAL</w:t>
        </w:r>
        <w:r w:rsidR="00A668FC">
          <w:rPr>
            <w:noProof/>
            <w:webHidden/>
          </w:rPr>
          <w:tab/>
        </w:r>
        <w:r w:rsidR="00A668FC">
          <w:rPr>
            <w:noProof/>
            <w:webHidden/>
          </w:rPr>
          <w:fldChar w:fldCharType="begin"/>
        </w:r>
        <w:r w:rsidR="00A668FC">
          <w:rPr>
            <w:noProof/>
            <w:webHidden/>
          </w:rPr>
          <w:instrText xml:space="preserve"> PAGEREF _Toc496259754 \h </w:instrText>
        </w:r>
        <w:r w:rsidR="00A668FC">
          <w:rPr>
            <w:noProof/>
            <w:webHidden/>
          </w:rPr>
        </w:r>
        <w:r w:rsidR="00A668FC">
          <w:rPr>
            <w:noProof/>
            <w:webHidden/>
          </w:rPr>
          <w:fldChar w:fldCharType="separate"/>
        </w:r>
        <w:r w:rsidR="00A668FC">
          <w:rPr>
            <w:noProof/>
            <w:webHidden/>
          </w:rPr>
          <w:t>143</w:t>
        </w:r>
        <w:r w:rsidR="00A668FC">
          <w:rPr>
            <w:noProof/>
            <w:webHidden/>
          </w:rPr>
          <w:fldChar w:fldCharType="end"/>
        </w:r>
      </w:hyperlink>
    </w:p>
    <w:p w14:paraId="0285F844" w14:textId="77777777" w:rsidR="00A668FC" w:rsidRDefault="007D69BA">
      <w:pPr>
        <w:pStyle w:val="TDC2"/>
        <w:rPr>
          <w:rFonts w:asciiTheme="minorHAnsi" w:eastAsiaTheme="minorEastAsia" w:hAnsiTheme="minorHAnsi" w:cstheme="minorBidi"/>
          <w:caps w:val="0"/>
          <w:noProof/>
          <w:sz w:val="22"/>
          <w:szCs w:val="22"/>
        </w:rPr>
      </w:pPr>
      <w:hyperlink w:anchor="_Toc496259755" w:history="1">
        <w:r w:rsidR="00A668FC" w:rsidRPr="0009343F">
          <w:rPr>
            <w:rStyle w:val="Hipervnculo"/>
            <w:noProof/>
          </w:rPr>
          <w:t>5.</w:t>
        </w:r>
        <w:r w:rsidR="00A668FC">
          <w:rPr>
            <w:rFonts w:asciiTheme="minorHAnsi" w:eastAsiaTheme="minorEastAsia" w:hAnsiTheme="minorHAnsi" w:cstheme="minorBidi"/>
            <w:caps w:val="0"/>
            <w:noProof/>
            <w:sz w:val="22"/>
            <w:szCs w:val="22"/>
          </w:rPr>
          <w:tab/>
        </w:r>
        <w:r w:rsidR="00A668FC" w:rsidRPr="0009343F">
          <w:rPr>
            <w:rStyle w:val="Hipervnculo"/>
            <w:noProof/>
          </w:rPr>
          <w:t>DEMANDA, USO, APROVECHAMIENTO Y/O AFECTACIÓN DE RECURSOS NATURALES</w:t>
        </w:r>
        <w:r w:rsidR="00A668FC">
          <w:rPr>
            <w:noProof/>
            <w:webHidden/>
          </w:rPr>
          <w:tab/>
        </w:r>
        <w:r w:rsidR="00A668FC">
          <w:rPr>
            <w:noProof/>
            <w:webHidden/>
          </w:rPr>
          <w:fldChar w:fldCharType="begin"/>
        </w:r>
        <w:r w:rsidR="00A668FC">
          <w:rPr>
            <w:noProof/>
            <w:webHidden/>
          </w:rPr>
          <w:instrText xml:space="preserve"> PAGEREF _Toc496259755 \h </w:instrText>
        </w:r>
        <w:r w:rsidR="00A668FC">
          <w:rPr>
            <w:noProof/>
            <w:webHidden/>
          </w:rPr>
        </w:r>
        <w:r w:rsidR="00A668FC">
          <w:rPr>
            <w:noProof/>
            <w:webHidden/>
          </w:rPr>
          <w:fldChar w:fldCharType="separate"/>
        </w:r>
        <w:r w:rsidR="00A668FC">
          <w:rPr>
            <w:noProof/>
            <w:webHidden/>
          </w:rPr>
          <w:t>144</w:t>
        </w:r>
        <w:r w:rsidR="00A668FC">
          <w:rPr>
            <w:noProof/>
            <w:webHidden/>
          </w:rPr>
          <w:fldChar w:fldCharType="end"/>
        </w:r>
      </w:hyperlink>
    </w:p>
    <w:p w14:paraId="6891FEB9" w14:textId="77777777" w:rsidR="00A668FC" w:rsidRDefault="007D69BA">
      <w:pPr>
        <w:pStyle w:val="TDC3"/>
        <w:rPr>
          <w:rFonts w:asciiTheme="minorHAnsi" w:eastAsiaTheme="minorEastAsia" w:hAnsiTheme="minorHAnsi" w:cstheme="minorBidi"/>
          <w:iCs w:val="0"/>
          <w:caps w:val="0"/>
          <w:noProof/>
          <w:sz w:val="22"/>
          <w:szCs w:val="22"/>
        </w:rPr>
      </w:pPr>
      <w:hyperlink w:anchor="_Toc496259756" w:history="1">
        <w:r w:rsidR="00A668FC" w:rsidRPr="0009343F">
          <w:rPr>
            <w:rStyle w:val="Hipervnculo"/>
            <w:noProof/>
          </w:rPr>
          <w:t>5.1</w:t>
        </w:r>
        <w:r w:rsidR="00A668FC">
          <w:rPr>
            <w:rFonts w:asciiTheme="minorHAnsi" w:eastAsiaTheme="minorEastAsia" w:hAnsiTheme="minorHAnsi" w:cstheme="minorBidi"/>
            <w:iCs w:val="0"/>
            <w:caps w:val="0"/>
            <w:noProof/>
            <w:sz w:val="22"/>
            <w:szCs w:val="22"/>
          </w:rPr>
          <w:tab/>
        </w:r>
        <w:r w:rsidR="00A668FC" w:rsidRPr="0009343F">
          <w:rPr>
            <w:rStyle w:val="Hipervnculo"/>
            <w:noProof/>
          </w:rPr>
          <w:t>AGUA SUPERFICIAL</w:t>
        </w:r>
        <w:r w:rsidR="00A668FC">
          <w:rPr>
            <w:noProof/>
            <w:webHidden/>
          </w:rPr>
          <w:tab/>
        </w:r>
        <w:r w:rsidR="00A668FC">
          <w:rPr>
            <w:noProof/>
            <w:webHidden/>
          </w:rPr>
          <w:fldChar w:fldCharType="begin"/>
        </w:r>
        <w:r w:rsidR="00A668FC">
          <w:rPr>
            <w:noProof/>
            <w:webHidden/>
          </w:rPr>
          <w:instrText xml:space="preserve"> PAGEREF _Toc496259756 \h </w:instrText>
        </w:r>
        <w:r w:rsidR="00A668FC">
          <w:rPr>
            <w:noProof/>
            <w:webHidden/>
          </w:rPr>
        </w:r>
        <w:r w:rsidR="00A668FC">
          <w:rPr>
            <w:noProof/>
            <w:webHidden/>
          </w:rPr>
          <w:fldChar w:fldCharType="separate"/>
        </w:r>
        <w:r w:rsidR="00A668FC">
          <w:rPr>
            <w:noProof/>
            <w:webHidden/>
          </w:rPr>
          <w:t>145</w:t>
        </w:r>
        <w:r w:rsidR="00A668FC">
          <w:rPr>
            <w:noProof/>
            <w:webHidden/>
          </w:rPr>
          <w:fldChar w:fldCharType="end"/>
        </w:r>
      </w:hyperlink>
    </w:p>
    <w:p w14:paraId="43E5FDFD" w14:textId="77777777" w:rsidR="00A668FC" w:rsidRDefault="007D69BA">
      <w:pPr>
        <w:pStyle w:val="TDC3"/>
        <w:rPr>
          <w:rFonts w:asciiTheme="minorHAnsi" w:eastAsiaTheme="minorEastAsia" w:hAnsiTheme="minorHAnsi" w:cstheme="minorBidi"/>
          <w:iCs w:val="0"/>
          <w:caps w:val="0"/>
          <w:noProof/>
          <w:sz w:val="22"/>
          <w:szCs w:val="22"/>
        </w:rPr>
      </w:pPr>
      <w:hyperlink w:anchor="_Toc496259757" w:history="1">
        <w:r w:rsidR="00A668FC" w:rsidRPr="0009343F">
          <w:rPr>
            <w:rStyle w:val="Hipervnculo"/>
            <w:noProof/>
          </w:rPr>
          <w:t>5.2</w:t>
        </w:r>
        <w:r w:rsidR="00A668FC">
          <w:rPr>
            <w:rFonts w:asciiTheme="minorHAnsi" w:eastAsiaTheme="minorEastAsia" w:hAnsiTheme="minorHAnsi" w:cstheme="minorBidi"/>
            <w:iCs w:val="0"/>
            <w:caps w:val="0"/>
            <w:noProof/>
            <w:sz w:val="22"/>
            <w:szCs w:val="22"/>
          </w:rPr>
          <w:tab/>
        </w:r>
        <w:r w:rsidR="00A668FC" w:rsidRPr="0009343F">
          <w:rPr>
            <w:rStyle w:val="Hipervnculo"/>
            <w:noProof/>
          </w:rPr>
          <w:t>AGUA SUBTERRÁNEA</w:t>
        </w:r>
        <w:r w:rsidR="00A668FC">
          <w:rPr>
            <w:noProof/>
            <w:webHidden/>
          </w:rPr>
          <w:tab/>
        </w:r>
        <w:r w:rsidR="00A668FC">
          <w:rPr>
            <w:noProof/>
            <w:webHidden/>
          </w:rPr>
          <w:fldChar w:fldCharType="begin"/>
        </w:r>
        <w:r w:rsidR="00A668FC">
          <w:rPr>
            <w:noProof/>
            <w:webHidden/>
          </w:rPr>
          <w:instrText xml:space="preserve"> PAGEREF _Toc496259757 \h </w:instrText>
        </w:r>
        <w:r w:rsidR="00A668FC">
          <w:rPr>
            <w:noProof/>
            <w:webHidden/>
          </w:rPr>
        </w:r>
        <w:r w:rsidR="00A668FC">
          <w:rPr>
            <w:noProof/>
            <w:webHidden/>
          </w:rPr>
          <w:fldChar w:fldCharType="separate"/>
        </w:r>
        <w:r w:rsidR="00A668FC">
          <w:rPr>
            <w:noProof/>
            <w:webHidden/>
          </w:rPr>
          <w:t>146</w:t>
        </w:r>
        <w:r w:rsidR="00A668FC">
          <w:rPr>
            <w:noProof/>
            <w:webHidden/>
          </w:rPr>
          <w:fldChar w:fldCharType="end"/>
        </w:r>
      </w:hyperlink>
    </w:p>
    <w:p w14:paraId="694DAA46" w14:textId="77777777" w:rsidR="00A668FC" w:rsidRDefault="007D69BA">
      <w:pPr>
        <w:pStyle w:val="TDC3"/>
        <w:rPr>
          <w:rFonts w:asciiTheme="minorHAnsi" w:eastAsiaTheme="minorEastAsia" w:hAnsiTheme="minorHAnsi" w:cstheme="minorBidi"/>
          <w:iCs w:val="0"/>
          <w:caps w:val="0"/>
          <w:noProof/>
          <w:sz w:val="22"/>
          <w:szCs w:val="22"/>
        </w:rPr>
      </w:pPr>
      <w:hyperlink w:anchor="_Toc496259758" w:history="1">
        <w:r w:rsidR="00A668FC" w:rsidRPr="0009343F">
          <w:rPr>
            <w:rStyle w:val="Hipervnculo"/>
            <w:noProof/>
          </w:rPr>
          <w:t>5.3</w:t>
        </w:r>
        <w:r w:rsidR="00A668FC">
          <w:rPr>
            <w:rFonts w:asciiTheme="minorHAnsi" w:eastAsiaTheme="minorEastAsia" w:hAnsiTheme="minorHAnsi" w:cstheme="minorBidi"/>
            <w:iCs w:val="0"/>
            <w:caps w:val="0"/>
            <w:noProof/>
            <w:sz w:val="22"/>
            <w:szCs w:val="22"/>
          </w:rPr>
          <w:tab/>
        </w:r>
        <w:r w:rsidR="00A668FC" w:rsidRPr="0009343F">
          <w:rPr>
            <w:rStyle w:val="Hipervnculo"/>
            <w:noProof/>
          </w:rPr>
          <w:t>VERTIMIENTOS</w:t>
        </w:r>
        <w:r w:rsidR="00A668FC">
          <w:rPr>
            <w:noProof/>
            <w:webHidden/>
          </w:rPr>
          <w:tab/>
        </w:r>
        <w:r w:rsidR="00A668FC">
          <w:rPr>
            <w:noProof/>
            <w:webHidden/>
          </w:rPr>
          <w:fldChar w:fldCharType="begin"/>
        </w:r>
        <w:r w:rsidR="00A668FC">
          <w:rPr>
            <w:noProof/>
            <w:webHidden/>
          </w:rPr>
          <w:instrText xml:space="preserve"> PAGEREF _Toc496259758 \h </w:instrText>
        </w:r>
        <w:r w:rsidR="00A668FC">
          <w:rPr>
            <w:noProof/>
            <w:webHidden/>
          </w:rPr>
        </w:r>
        <w:r w:rsidR="00A668FC">
          <w:rPr>
            <w:noProof/>
            <w:webHidden/>
          </w:rPr>
          <w:fldChar w:fldCharType="separate"/>
        </w:r>
        <w:r w:rsidR="00A668FC">
          <w:rPr>
            <w:noProof/>
            <w:webHidden/>
          </w:rPr>
          <w:t>148</w:t>
        </w:r>
        <w:r w:rsidR="00A668FC">
          <w:rPr>
            <w:noProof/>
            <w:webHidden/>
          </w:rPr>
          <w:fldChar w:fldCharType="end"/>
        </w:r>
      </w:hyperlink>
    </w:p>
    <w:p w14:paraId="638A37B0" w14:textId="77777777" w:rsidR="00A668FC" w:rsidRDefault="007D69BA">
      <w:pPr>
        <w:pStyle w:val="TDC3"/>
        <w:rPr>
          <w:rFonts w:asciiTheme="minorHAnsi" w:eastAsiaTheme="minorEastAsia" w:hAnsiTheme="minorHAnsi" w:cstheme="minorBidi"/>
          <w:iCs w:val="0"/>
          <w:caps w:val="0"/>
          <w:noProof/>
          <w:sz w:val="22"/>
          <w:szCs w:val="22"/>
        </w:rPr>
      </w:pPr>
      <w:hyperlink w:anchor="_Toc496259759" w:history="1">
        <w:r w:rsidR="00A668FC" w:rsidRPr="0009343F">
          <w:rPr>
            <w:rStyle w:val="Hipervnculo"/>
            <w:noProof/>
          </w:rPr>
          <w:t>5.4</w:t>
        </w:r>
        <w:r w:rsidR="00A668FC">
          <w:rPr>
            <w:rFonts w:asciiTheme="minorHAnsi" w:eastAsiaTheme="minorEastAsia" w:hAnsiTheme="minorHAnsi" w:cstheme="minorBidi"/>
            <w:iCs w:val="0"/>
            <w:caps w:val="0"/>
            <w:noProof/>
            <w:sz w:val="22"/>
            <w:szCs w:val="22"/>
          </w:rPr>
          <w:tab/>
        </w:r>
        <w:r w:rsidR="00A668FC" w:rsidRPr="0009343F">
          <w:rPr>
            <w:rStyle w:val="Hipervnculo"/>
            <w:noProof/>
          </w:rPr>
          <w:t>OCUPACIONES DE CAUCES</w:t>
        </w:r>
        <w:r w:rsidR="00A668FC">
          <w:rPr>
            <w:noProof/>
            <w:webHidden/>
          </w:rPr>
          <w:tab/>
        </w:r>
        <w:r w:rsidR="00A668FC">
          <w:rPr>
            <w:noProof/>
            <w:webHidden/>
          </w:rPr>
          <w:fldChar w:fldCharType="begin"/>
        </w:r>
        <w:r w:rsidR="00A668FC">
          <w:rPr>
            <w:noProof/>
            <w:webHidden/>
          </w:rPr>
          <w:instrText xml:space="preserve"> PAGEREF _Toc496259759 \h </w:instrText>
        </w:r>
        <w:r w:rsidR="00A668FC">
          <w:rPr>
            <w:noProof/>
            <w:webHidden/>
          </w:rPr>
        </w:r>
        <w:r w:rsidR="00A668FC">
          <w:rPr>
            <w:noProof/>
            <w:webHidden/>
          </w:rPr>
          <w:fldChar w:fldCharType="separate"/>
        </w:r>
        <w:r w:rsidR="00A668FC">
          <w:rPr>
            <w:noProof/>
            <w:webHidden/>
          </w:rPr>
          <w:t>152</w:t>
        </w:r>
        <w:r w:rsidR="00A668FC">
          <w:rPr>
            <w:noProof/>
            <w:webHidden/>
          </w:rPr>
          <w:fldChar w:fldCharType="end"/>
        </w:r>
      </w:hyperlink>
    </w:p>
    <w:p w14:paraId="4887493B" w14:textId="77777777" w:rsidR="00A668FC" w:rsidRDefault="007D69BA">
      <w:pPr>
        <w:pStyle w:val="TDC3"/>
        <w:rPr>
          <w:rFonts w:asciiTheme="minorHAnsi" w:eastAsiaTheme="minorEastAsia" w:hAnsiTheme="minorHAnsi" w:cstheme="minorBidi"/>
          <w:iCs w:val="0"/>
          <w:caps w:val="0"/>
          <w:noProof/>
          <w:sz w:val="22"/>
          <w:szCs w:val="22"/>
        </w:rPr>
      </w:pPr>
      <w:hyperlink w:anchor="_Toc496259760" w:history="1">
        <w:r w:rsidR="00A668FC" w:rsidRPr="0009343F">
          <w:rPr>
            <w:rStyle w:val="Hipervnculo"/>
            <w:noProof/>
          </w:rPr>
          <w:t>5.5</w:t>
        </w:r>
        <w:r w:rsidR="00A668FC">
          <w:rPr>
            <w:rFonts w:asciiTheme="minorHAnsi" w:eastAsiaTheme="minorEastAsia" w:hAnsiTheme="minorHAnsi" w:cstheme="minorBidi"/>
            <w:iCs w:val="0"/>
            <w:caps w:val="0"/>
            <w:noProof/>
            <w:sz w:val="22"/>
            <w:szCs w:val="22"/>
          </w:rPr>
          <w:tab/>
        </w:r>
        <w:r w:rsidR="00A668FC" w:rsidRPr="0009343F">
          <w:rPr>
            <w:rStyle w:val="Hipervnculo"/>
            <w:noProof/>
          </w:rPr>
          <w:t>APROVECHAMIENTO FORESTAL</w:t>
        </w:r>
        <w:r w:rsidR="00A668FC">
          <w:rPr>
            <w:noProof/>
            <w:webHidden/>
          </w:rPr>
          <w:tab/>
        </w:r>
        <w:r w:rsidR="00A668FC">
          <w:rPr>
            <w:noProof/>
            <w:webHidden/>
          </w:rPr>
          <w:fldChar w:fldCharType="begin"/>
        </w:r>
        <w:r w:rsidR="00A668FC">
          <w:rPr>
            <w:noProof/>
            <w:webHidden/>
          </w:rPr>
          <w:instrText xml:space="preserve"> PAGEREF _Toc496259760 \h </w:instrText>
        </w:r>
        <w:r w:rsidR="00A668FC">
          <w:rPr>
            <w:noProof/>
            <w:webHidden/>
          </w:rPr>
        </w:r>
        <w:r w:rsidR="00A668FC">
          <w:rPr>
            <w:noProof/>
            <w:webHidden/>
          </w:rPr>
          <w:fldChar w:fldCharType="separate"/>
        </w:r>
        <w:r w:rsidR="00A668FC">
          <w:rPr>
            <w:noProof/>
            <w:webHidden/>
          </w:rPr>
          <w:t>153</w:t>
        </w:r>
        <w:r w:rsidR="00A668FC">
          <w:rPr>
            <w:noProof/>
            <w:webHidden/>
          </w:rPr>
          <w:fldChar w:fldCharType="end"/>
        </w:r>
      </w:hyperlink>
    </w:p>
    <w:p w14:paraId="091144AA" w14:textId="77777777" w:rsidR="00A668FC" w:rsidRDefault="007D69BA">
      <w:pPr>
        <w:pStyle w:val="TDC3"/>
        <w:rPr>
          <w:rFonts w:asciiTheme="minorHAnsi" w:eastAsiaTheme="minorEastAsia" w:hAnsiTheme="minorHAnsi" w:cstheme="minorBidi"/>
          <w:iCs w:val="0"/>
          <w:caps w:val="0"/>
          <w:noProof/>
          <w:sz w:val="22"/>
          <w:szCs w:val="22"/>
        </w:rPr>
      </w:pPr>
      <w:hyperlink w:anchor="_Toc496259761" w:history="1">
        <w:r w:rsidR="00A668FC" w:rsidRPr="0009343F">
          <w:rPr>
            <w:rStyle w:val="Hipervnculo"/>
            <w:noProof/>
          </w:rPr>
          <w:t>5.6</w:t>
        </w:r>
        <w:r w:rsidR="00A668FC">
          <w:rPr>
            <w:rFonts w:asciiTheme="minorHAnsi" w:eastAsiaTheme="minorEastAsia" w:hAnsiTheme="minorHAnsi" w:cstheme="minorBidi"/>
            <w:iCs w:val="0"/>
            <w:caps w:val="0"/>
            <w:noProof/>
            <w:sz w:val="22"/>
            <w:szCs w:val="22"/>
          </w:rPr>
          <w:tab/>
        </w:r>
        <w:r w:rsidR="00A668FC" w:rsidRPr="0009343F">
          <w:rPr>
            <w:rStyle w:val="Hipervnculo"/>
            <w:noProof/>
          </w:rPr>
          <w:t>PERMISO DE RECOLECCIÓN DE ESPECÍMENES DE ESPECIES SILVESTRES DE LA BIODIVERSIDAD</w:t>
        </w:r>
        <w:r w:rsidR="00A668FC">
          <w:rPr>
            <w:noProof/>
            <w:webHidden/>
          </w:rPr>
          <w:tab/>
        </w:r>
        <w:r w:rsidR="00A668FC">
          <w:rPr>
            <w:noProof/>
            <w:webHidden/>
          </w:rPr>
          <w:fldChar w:fldCharType="begin"/>
        </w:r>
        <w:r w:rsidR="00A668FC">
          <w:rPr>
            <w:noProof/>
            <w:webHidden/>
          </w:rPr>
          <w:instrText xml:space="preserve"> PAGEREF _Toc496259761 \h </w:instrText>
        </w:r>
        <w:r w:rsidR="00A668FC">
          <w:rPr>
            <w:noProof/>
            <w:webHidden/>
          </w:rPr>
        </w:r>
        <w:r w:rsidR="00A668FC">
          <w:rPr>
            <w:noProof/>
            <w:webHidden/>
          </w:rPr>
          <w:fldChar w:fldCharType="separate"/>
        </w:r>
        <w:r w:rsidR="00A668FC">
          <w:rPr>
            <w:noProof/>
            <w:webHidden/>
          </w:rPr>
          <w:t>155</w:t>
        </w:r>
        <w:r w:rsidR="00A668FC">
          <w:rPr>
            <w:noProof/>
            <w:webHidden/>
          </w:rPr>
          <w:fldChar w:fldCharType="end"/>
        </w:r>
      </w:hyperlink>
    </w:p>
    <w:p w14:paraId="7683D445" w14:textId="77777777" w:rsidR="00A668FC" w:rsidRDefault="007D69BA">
      <w:pPr>
        <w:pStyle w:val="TDC3"/>
        <w:rPr>
          <w:rFonts w:asciiTheme="minorHAnsi" w:eastAsiaTheme="minorEastAsia" w:hAnsiTheme="minorHAnsi" w:cstheme="minorBidi"/>
          <w:iCs w:val="0"/>
          <w:caps w:val="0"/>
          <w:noProof/>
          <w:sz w:val="22"/>
          <w:szCs w:val="22"/>
        </w:rPr>
      </w:pPr>
      <w:hyperlink w:anchor="_Toc496259762" w:history="1">
        <w:r w:rsidR="00A668FC" w:rsidRPr="0009343F">
          <w:rPr>
            <w:rStyle w:val="Hipervnculo"/>
            <w:noProof/>
          </w:rPr>
          <w:t>5.7</w:t>
        </w:r>
        <w:r w:rsidR="00A668FC">
          <w:rPr>
            <w:rFonts w:asciiTheme="minorHAnsi" w:eastAsiaTheme="minorEastAsia" w:hAnsiTheme="minorHAnsi" w:cstheme="minorBidi"/>
            <w:iCs w:val="0"/>
            <w:caps w:val="0"/>
            <w:noProof/>
            <w:sz w:val="22"/>
            <w:szCs w:val="22"/>
          </w:rPr>
          <w:tab/>
        </w:r>
        <w:r w:rsidR="00A668FC" w:rsidRPr="0009343F">
          <w:rPr>
            <w:rStyle w:val="Hipervnculo"/>
            <w:noProof/>
          </w:rPr>
          <w:t>EMISIONES ATMOSFÉRICAS (AIRE Y RUIDO)</w:t>
        </w:r>
        <w:r w:rsidR="00A668FC">
          <w:rPr>
            <w:noProof/>
            <w:webHidden/>
          </w:rPr>
          <w:tab/>
        </w:r>
        <w:r w:rsidR="00A668FC">
          <w:rPr>
            <w:noProof/>
            <w:webHidden/>
          </w:rPr>
          <w:fldChar w:fldCharType="begin"/>
        </w:r>
        <w:r w:rsidR="00A668FC">
          <w:rPr>
            <w:noProof/>
            <w:webHidden/>
          </w:rPr>
          <w:instrText xml:space="preserve"> PAGEREF _Toc496259762 \h </w:instrText>
        </w:r>
        <w:r w:rsidR="00A668FC">
          <w:rPr>
            <w:noProof/>
            <w:webHidden/>
          </w:rPr>
        </w:r>
        <w:r w:rsidR="00A668FC">
          <w:rPr>
            <w:noProof/>
            <w:webHidden/>
          </w:rPr>
          <w:fldChar w:fldCharType="separate"/>
        </w:r>
        <w:r w:rsidR="00A668FC">
          <w:rPr>
            <w:noProof/>
            <w:webHidden/>
          </w:rPr>
          <w:t>157</w:t>
        </w:r>
        <w:r w:rsidR="00A668FC">
          <w:rPr>
            <w:noProof/>
            <w:webHidden/>
          </w:rPr>
          <w:fldChar w:fldCharType="end"/>
        </w:r>
      </w:hyperlink>
    </w:p>
    <w:p w14:paraId="3A7342D8"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63" w:history="1">
        <w:r w:rsidR="00A668FC" w:rsidRPr="0009343F">
          <w:rPr>
            <w:rStyle w:val="Hipervnculo"/>
            <w:noProof/>
            <w:lang w:val="es-CO"/>
          </w:rPr>
          <w:t>5.7.1</w:t>
        </w:r>
        <w:r w:rsidR="00A668FC">
          <w:rPr>
            <w:rFonts w:asciiTheme="minorHAnsi" w:eastAsiaTheme="minorEastAsia" w:hAnsiTheme="minorHAnsi" w:cstheme="minorBidi"/>
            <w:caps w:val="0"/>
            <w:noProof/>
            <w:sz w:val="22"/>
            <w:szCs w:val="22"/>
          </w:rPr>
          <w:tab/>
        </w:r>
        <w:r w:rsidR="00A668FC" w:rsidRPr="0009343F">
          <w:rPr>
            <w:rStyle w:val="Hipervnculo"/>
            <w:noProof/>
          </w:rPr>
          <w:t>Emisión de contaminantes del aire - Fuentes de emisión</w:t>
        </w:r>
        <w:r w:rsidR="00A668FC">
          <w:rPr>
            <w:noProof/>
            <w:webHidden/>
          </w:rPr>
          <w:tab/>
        </w:r>
        <w:r w:rsidR="00A668FC">
          <w:rPr>
            <w:noProof/>
            <w:webHidden/>
          </w:rPr>
          <w:fldChar w:fldCharType="begin"/>
        </w:r>
        <w:r w:rsidR="00A668FC">
          <w:rPr>
            <w:noProof/>
            <w:webHidden/>
          </w:rPr>
          <w:instrText xml:space="preserve"> PAGEREF _Toc496259763 \h </w:instrText>
        </w:r>
        <w:r w:rsidR="00A668FC">
          <w:rPr>
            <w:noProof/>
            <w:webHidden/>
          </w:rPr>
        </w:r>
        <w:r w:rsidR="00A668FC">
          <w:rPr>
            <w:noProof/>
            <w:webHidden/>
          </w:rPr>
          <w:fldChar w:fldCharType="separate"/>
        </w:r>
        <w:r w:rsidR="00A668FC">
          <w:rPr>
            <w:noProof/>
            <w:webHidden/>
          </w:rPr>
          <w:t>157</w:t>
        </w:r>
        <w:r w:rsidR="00A668FC">
          <w:rPr>
            <w:noProof/>
            <w:webHidden/>
          </w:rPr>
          <w:fldChar w:fldCharType="end"/>
        </w:r>
      </w:hyperlink>
    </w:p>
    <w:p w14:paraId="72D821F8"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64" w:history="1">
        <w:r w:rsidR="00A668FC" w:rsidRPr="0009343F">
          <w:rPr>
            <w:rStyle w:val="Hipervnculo"/>
            <w:noProof/>
            <w:lang w:val="es-CO"/>
          </w:rPr>
          <w:t>5.7.2</w:t>
        </w:r>
        <w:r w:rsidR="00A668FC">
          <w:rPr>
            <w:rFonts w:asciiTheme="minorHAnsi" w:eastAsiaTheme="minorEastAsia" w:hAnsiTheme="minorHAnsi" w:cstheme="minorBidi"/>
            <w:caps w:val="0"/>
            <w:noProof/>
            <w:sz w:val="22"/>
            <w:szCs w:val="22"/>
          </w:rPr>
          <w:tab/>
        </w:r>
        <w:r w:rsidR="00A668FC" w:rsidRPr="0009343F">
          <w:rPr>
            <w:rStyle w:val="Hipervnculo"/>
            <w:noProof/>
          </w:rPr>
          <w:t>Modelo de dispersión</w:t>
        </w:r>
        <w:r w:rsidR="00A668FC">
          <w:rPr>
            <w:noProof/>
            <w:webHidden/>
          </w:rPr>
          <w:tab/>
        </w:r>
        <w:r w:rsidR="00A668FC">
          <w:rPr>
            <w:noProof/>
            <w:webHidden/>
          </w:rPr>
          <w:fldChar w:fldCharType="begin"/>
        </w:r>
        <w:r w:rsidR="00A668FC">
          <w:rPr>
            <w:noProof/>
            <w:webHidden/>
          </w:rPr>
          <w:instrText xml:space="preserve"> PAGEREF _Toc496259764 \h </w:instrText>
        </w:r>
        <w:r w:rsidR="00A668FC">
          <w:rPr>
            <w:noProof/>
            <w:webHidden/>
          </w:rPr>
        </w:r>
        <w:r w:rsidR="00A668FC">
          <w:rPr>
            <w:noProof/>
            <w:webHidden/>
          </w:rPr>
          <w:fldChar w:fldCharType="separate"/>
        </w:r>
        <w:r w:rsidR="00A668FC">
          <w:rPr>
            <w:noProof/>
            <w:webHidden/>
          </w:rPr>
          <w:t>158</w:t>
        </w:r>
        <w:r w:rsidR="00A668FC">
          <w:rPr>
            <w:noProof/>
            <w:webHidden/>
          </w:rPr>
          <w:fldChar w:fldCharType="end"/>
        </w:r>
      </w:hyperlink>
    </w:p>
    <w:p w14:paraId="689C2E90"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65" w:history="1">
        <w:r w:rsidR="00A668FC" w:rsidRPr="0009343F">
          <w:rPr>
            <w:rStyle w:val="Hipervnculo"/>
            <w:noProof/>
            <w:lang w:val="es-CO"/>
          </w:rPr>
          <w:t>5.7.3</w:t>
        </w:r>
        <w:r w:rsidR="00A668FC">
          <w:rPr>
            <w:rFonts w:asciiTheme="minorHAnsi" w:eastAsiaTheme="minorEastAsia" w:hAnsiTheme="minorHAnsi" w:cstheme="minorBidi"/>
            <w:caps w:val="0"/>
            <w:noProof/>
            <w:sz w:val="22"/>
            <w:szCs w:val="22"/>
          </w:rPr>
          <w:tab/>
        </w:r>
        <w:r w:rsidR="00A668FC" w:rsidRPr="0009343F">
          <w:rPr>
            <w:rStyle w:val="Hipervnculo"/>
            <w:noProof/>
          </w:rPr>
          <w:t>Fuentes de generación de ruido</w:t>
        </w:r>
        <w:r w:rsidR="00A668FC">
          <w:rPr>
            <w:noProof/>
            <w:webHidden/>
          </w:rPr>
          <w:tab/>
        </w:r>
        <w:r w:rsidR="00A668FC">
          <w:rPr>
            <w:noProof/>
            <w:webHidden/>
          </w:rPr>
          <w:fldChar w:fldCharType="begin"/>
        </w:r>
        <w:r w:rsidR="00A668FC">
          <w:rPr>
            <w:noProof/>
            <w:webHidden/>
          </w:rPr>
          <w:instrText xml:space="preserve"> PAGEREF _Toc496259765 \h </w:instrText>
        </w:r>
        <w:r w:rsidR="00A668FC">
          <w:rPr>
            <w:noProof/>
            <w:webHidden/>
          </w:rPr>
        </w:r>
        <w:r w:rsidR="00A668FC">
          <w:rPr>
            <w:noProof/>
            <w:webHidden/>
          </w:rPr>
          <w:fldChar w:fldCharType="separate"/>
        </w:r>
        <w:r w:rsidR="00A668FC">
          <w:rPr>
            <w:noProof/>
            <w:webHidden/>
          </w:rPr>
          <w:t>162</w:t>
        </w:r>
        <w:r w:rsidR="00A668FC">
          <w:rPr>
            <w:noProof/>
            <w:webHidden/>
          </w:rPr>
          <w:fldChar w:fldCharType="end"/>
        </w:r>
      </w:hyperlink>
    </w:p>
    <w:p w14:paraId="4AB333BC" w14:textId="77777777" w:rsidR="00A668FC" w:rsidRDefault="007D69BA">
      <w:pPr>
        <w:pStyle w:val="TDC3"/>
        <w:rPr>
          <w:rFonts w:asciiTheme="minorHAnsi" w:eastAsiaTheme="minorEastAsia" w:hAnsiTheme="minorHAnsi" w:cstheme="minorBidi"/>
          <w:iCs w:val="0"/>
          <w:caps w:val="0"/>
          <w:noProof/>
          <w:sz w:val="22"/>
          <w:szCs w:val="22"/>
        </w:rPr>
      </w:pPr>
      <w:hyperlink w:anchor="_Toc496259766" w:history="1">
        <w:r w:rsidR="00A668FC" w:rsidRPr="0009343F">
          <w:rPr>
            <w:rStyle w:val="Hipervnculo"/>
            <w:noProof/>
          </w:rPr>
          <w:t>5.8</w:t>
        </w:r>
        <w:r w:rsidR="00A668FC">
          <w:rPr>
            <w:rFonts w:asciiTheme="minorHAnsi" w:eastAsiaTheme="minorEastAsia" w:hAnsiTheme="minorHAnsi" w:cstheme="minorBidi"/>
            <w:iCs w:val="0"/>
            <w:caps w:val="0"/>
            <w:noProof/>
            <w:sz w:val="22"/>
            <w:szCs w:val="22"/>
          </w:rPr>
          <w:tab/>
        </w:r>
        <w:r w:rsidR="00A668FC" w:rsidRPr="0009343F">
          <w:rPr>
            <w:rStyle w:val="Hipervnculo"/>
            <w:noProof/>
          </w:rPr>
          <w:t>MATERIALES DE CONSTRUCCIÓN</w:t>
        </w:r>
        <w:r w:rsidR="00A668FC">
          <w:rPr>
            <w:noProof/>
            <w:webHidden/>
          </w:rPr>
          <w:tab/>
        </w:r>
        <w:r w:rsidR="00A668FC">
          <w:rPr>
            <w:noProof/>
            <w:webHidden/>
          </w:rPr>
          <w:fldChar w:fldCharType="begin"/>
        </w:r>
        <w:r w:rsidR="00A668FC">
          <w:rPr>
            <w:noProof/>
            <w:webHidden/>
          </w:rPr>
          <w:instrText xml:space="preserve"> PAGEREF _Toc496259766 \h </w:instrText>
        </w:r>
        <w:r w:rsidR="00A668FC">
          <w:rPr>
            <w:noProof/>
            <w:webHidden/>
          </w:rPr>
        </w:r>
        <w:r w:rsidR="00A668FC">
          <w:rPr>
            <w:noProof/>
            <w:webHidden/>
          </w:rPr>
          <w:fldChar w:fldCharType="separate"/>
        </w:r>
        <w:r w:rsidR="00A668FC">
          <w:rPr>
            <w:noProof/>
            <w:webHidden/>
          </w:rPr>
          <w:t>163</w:t>
        </w:r>
        <w:r w:rsidR="00A668FC">
          <w:rPr>
            <w:noProof/>
            <w:webHidden/>
          </w:rPr>
          <w:fldChar w:fldCharType="end"/>
        </w:r>
      </w:hyperlink>
    </w:p>
    <w:p w14:paraId="57D4A2F0" w14:textId="77777777" w:rsidR="00A668FC" w:rsidRDefault="007D69BA">
      <w:pPr>
        <w:pStyle w:val="TDC2"/>
        <w:rPr>
          <w:rFonts w:asciiTheme="minorHAnsi" w:eastAsiaTheme="minorEastAsia" w:hAnsiTheme="minorHAnsi" w:cstheme="minorBidi"/>
          <w:caps w:val="0"/>
          <w:noProof/>
          <w:sz w:val="22"/>
          <w:szCs w:val="22"/>
        </w:rPr>
      </w:pPr>
      <w:hyperlink w:anchor="_Toc496259767" w:history="1">
        <w:r w:rsidR="00A668FC" w:rsidRPr="0009343F">
          <w:rPr>
            <w:rStyle w:val="Hipervnculo"/>
            <w:noProof/>
          </w:rPr>
          <w:t>6.</w:t>
        </w:r>
        <w:r w:rsidR="00A668FC">
          <w:rPr>
            <w:rFonts w:asciiTheme="minorHAnsi" w:eastAsiaTheme="minorEastAsia" w:hAnsiTheme="minorHAnsi" w:cstheme="minorBidi"/>
            <w:caps w:val="0"/>
            <w:noProof/>
            <w:sz w:val="22"/>
            <w:szCs w:val="22"/>
          </w:rPr>
          <w:tab/>
        </w:r>
        <w:r w:rsidR="00A668FC" w:rsidRPr="0009343F">
          <w:rPr>
            <w:rStyle w:val="Hipervnculo"/>
            <w:noProof/>
          </w:rPr>
          <w:t>EVALUACIÓN AMBIENTAL</w:t>
        </w:r>
        <w:r w:rsidR="00A668FC">
          <w:rPr>
            <w:noProof/>
            <w:webHidden/>
          </w:rPr>
          <w:tab/>
        </w:r>
        <w:r w:rsidR="00A668FC">
          <w:rPr>
            <w:noProof/>
            <w:webHidden/>
          </w:rPr>
          <w:fldChar w:fldCharType="begin"/>
        </w:r>
        <w:r w:rsidR="00A668FC">
          <w:rPr>
            <w:noProof/>
            <w:webHidden/>
          </w:rPr>
          <w:instrText xml:space="preserve"> PAGEREF _Toc496259767 \h </w:instrText>
        </w:r>
        <w:r w:rsidR="00A668FC">
          <w:rPr>
            <w:noProof/>
            <w:webHidden/>
          </w:rPr>
        </w:r>
        <w:r w:rsidR="00A668FC">
          <w:rPr>
            <w:noProof/>
            <w:webHidden/>
          </w:rPr>
          <w:fldChar w:fldCharType="separate"/>
        </w:r>
        <w:r w:rsidR="00A668FC">
          <w:rPr>
            <w:noProof/>
            <w:webHidden/>
          </w:rPr>
          <w:t>164</w:t>
        </w:r>
        <w:r w:rsidR="00A668FC">
          <w:rPr>
            <w:noProof/>
            <w:webHidden/>
          </w:rPr>
          <w:fldChar w:fldCharType="end"/>
        </w:r>
      </w:hyperlink>
    </w:p>
    <w:p w14:paraId="137BC3C2" w14:textId="77777777" w:rsidR="00A668FC" w:rsidRDefault="007D69BA">
      <w:pPr>
        <w:pStyle w:val="TDC3"/>
        <w:rPr>
          <w:rFonts w:asciiTheme="minorHAnsi" w:eastAsiaTheme="minorEastAsia" w:hAnsiTheme="minorHAnsi" w:cstheme="minorBidi"/>
          <w:iCs w:val="0"/>
          <w:caps w:val="0"/>
          <w:noProof/>
          <w:sz w:val="22"/>
          <w:szCs w:val="22"/>
        </w:rPr>
      </w:pPr>
      <w:hyperlink w:anchor="_Toc496259768" w:history="1">
        <w:r w:rsidR="00A668FC" w:rsidRPr="0009343F">
          <w:rPr>
            <w:rStyle w:val="Hipervnculo"/>
            <w:noProof/>
          </w:rPr>
          <w:t>6.1</w:t>
        </w:r>
        <w:r w:rsidR="00A668FC">
          <w:rPr>
            <w:rFonts w:asciiTheme="minorHAnsi" w:eastAsiaTheme="minorEastAsia" w:hAnsiTheme="minorHAnsi" w:cstheme="minorBidi"/>
            <w:iCs w:val="0"/>
            <w:caps w:val="0"/>
            <w:noProof/>
            <w:sz w:val="22"/>
            <w:szCs w:val="22"/>
          </w:rPr>
          <w:tab/>
        </w:r>
        <w:r w:rsidR="00A668FC" w:rsidRPr="0009343F">
          <w:rPr>
            <w:rStyle w:val="Hipervnculo"/>
            <w:noProof/>
          </w:rPr>
          <w:t>IDENTIFICACIÓN Y VALORACIÓN DE IMPACTOS PARA EL ESCENARIO SIN PROYECTO</w:t>
        </w:r>
        <w:r w:rsidR="00A668FC">
          <w:rPr>
            <w:noProof/>
            <w:webHidden/>
          </w:rPr>
          <w:tab/>
        </w:r>
        <w:r w:rsidR="00A668FC">
          <w:rPr>
            <w:noProof/>
            <w:webHidden/>
          </w:rPr>
          <w:fldChar w:fldCharType="begin"/>
        </w:r>
        <w:r w:rsidR="00A668FC">
          <w:rPr>
            <w:noProof/>
            <w:webHidden/>
          </w:rPr>
          <w:instrText xml:space="preserve"> PAGEREF _Toc496259768 \h </w:instrText>
        </w:r>
        <w:r w:rsidR="00A668FC">
          <w:rPr>
            <w:noProof/>
            <w:webHidden/>
          </w:rPr>
        </w:r>
        <w:r w:rsidR="00A668FC">
          <w:rPr>
            <w:noProof/>
            <w:webHidden/>
          </w:rPr>
          <w:fldChar w:fldCharType="separate"/>
        </w:r>
        <w:r w:rsidR="00A668FC">
          <w:rPr>
            <w:noProof/>
            <w:webHidden/>
          </w:rPr>
          <w:t>166</w:t>
        </w:r>
        <w:r w:rsidR="00A668FC">
          <w:rPr>
            <w:noProof/>
            <w:webHidden/>
          </w:rPr>
          <w:fldChar w:fldCharType="end"/>
        </w:r>
      </w:hyperlink>
    </w:p>
    <w:p w14:paraId="0E11928A" w14:textId="77777777" w:rsidR="00A668FC" w:rsidRDefault="007D69BA">
      <w:pPr>
        <w:pStyle w:val="TDC3"/>
        <w:rPr>
          <w:rFonts w:asciiTheme="minorHAnsi" w:eastAsiaTheme="minorEastAsia" w:hAnsiTheme="minorHAnsi" w:cstheme="minorBidi"/>
          <w:iCs w:val="0"/>
          <w:caps w:val="0"/>
          <w:noProof/>
          <w:sz w:val="22"/>
          <w:szCs w:val="22"/>
        </w:rPr>
      </w:pPr>
      <w:hyperlink w:anchor="_Toc496259769" w:history="1">
        <w:r w:rsidR="00A668FC" w:rsidRPr="0009343F">
          <w:rPr>
            <w:rStyle w:val="Hipervnculo"/>
            <w:noProof/>
          </w:rPr>
          <w:t>6.2</w:t>
        </w:r>
        <w:r w:rsidR="00A668FC">
          <w:rPr>
            <w:rFonts w:asciiTheme="minorHAnsi" w:eastAsiaTheme="minorEastAsia" w:hAnsiTheme="minorHAnsi" w:cstheme="minorBidi"/>
            <w:iCs w:val="0"/>
            <w:caps w:val="0"/>
            <w:noProof/>
            <w:sz w:val="22"/>
            <w:szCs w:val="22"/>
          </w:rPr>
          <w:tab/>
        </w:r>
        <w:r w:rsidR="00A668FC" w:rsidRPr="0009343F">
          <w:rPr>
            <w:rStyle w:val="Hipervnculo"/>
            <w:noProof/>
          </w:rPr>
          <w:t>IDENTIFICACIÓN Y VALORACIÓN DE IMPACTOS PARA EL ESCENARIO CON PROYECTO</w:t>
        </w:r>
        <w:r w:rsidR="00A668FC">
          <w:rPr>
            <w:noProof/>
            <w:webHidden/>
          </w:rPr>
          <w:tab/>
        </w:r>
        <w:r w:rsidR="00A668FC">
          <w:rPr>
            <w:noProof/>
            <w:webHidden/>
          </w:rPr>
          <w:fldChar w:fldCharType="begin"/>
        </w:r>
        <w:r w:rsidR="00A668FC">
          <w:rPr>
            <w:noProof/>
            <w:webHidden/>
          </w:rPr>
          <w:instrText xml:space="preserve"> PAGEREF _Toc496259769 \h </w:instrText>
        </w:r>
        <w:r w:rsidR="00A668FC">
          <w:rPr>
            <w:noProof/>
            <w:webHidden/>
          </w:rPr>
        </w:r>
        <w:r w:rsidR="00A668FC">
          <w:rPr>
            <w:noProof/>
            <w:webHidden/>
          </w:rPr>
          <w:fldChar w:fldCharType="separate"/>
        </w:r>
        <w:r w:rsidR="00A668FC">
          <w:rPr>
            <w:noProof/>
            <w:webHidden/>
          </w:rPr>
          <w:t>166</w:t>
        </w:r>
        <w:r w:rsidR="00A668FC">
          <w:rPr>
            <w:noProof/>
            <w:webHidden/>
          </w:rPr>
          <w:fldChar w:fldCharType="end"/>
        </w:r>
      </w:hyperlink>
    </w:p>
    <w:p w14:paraId="532F804A" w14:textId="77777777" w:rsidR="00A668FC" w:rsidRDefault="007D69BA">
      <w:pPr>
        <w:pStyle w:val="TDC3"/>
        <w:rPr>
          <w:rFonts w:asciiTheme="minorHAnsi" w:eastAsiaTheme="minorEastAsia" w:hAnsiTheme="minorHAnsi" w:cstheme="minorBidi"/>
          <w:iCs w:val="0"/>
          <w:caps w:val="0"/>
          <w:noProof/>
          <w:sz w:val="22"/>
          <w:szCs w:val="22"/>
        </w:rPr>
      </w:pPr>
      <w:hyperlink w:anchor="_Toc496259770" w:history="1">
        <w:r w:rsidR="00A668FC" w:rsidRPr="0009343F">
          <w:rPr>
            <w:rStyle w:val="Hipervnculo"/>
            <w:noProof/>
          </w:rPr>
          <w:t>6.3</w:t>
        </w:r>
        <w:r w:rsidR="00A668FC">
          <w:rPr>
            <w:rFonts w:asciiTheme="minorHAnsi" w:eastAsiaTheme="minorEastAsia" w:hAnsiTheme="minorHAnsi" w:cstheme="minorBidi"/>
            <w:iCs w:val="0"/>
            <w:caps w:val="0"/>
            <w:noProof/>
            <w:sz w:val="22"/>
            <w:szCs w:val="22"/>
          </w:rPr>
          <w:tab/>
        </w:r>
        <w:r w:rsidR="00A668FC" w:rsidRPr="0009343F">
          <w:rPr>
            <w:rStyle w:val="Hipervnculo"/>
            <w:noProof/>
          </w:rPr>
          <w:t>EVALUACIÓN ECONÓMICA EN EL PROCESO DE LICENCIAMIENTO AMBIENTAL</w:t>
        </w:r>
        <w:r w:rsidR="00A668FC">
          <w:rPr>
            <w:noProof/>
            <w:webHidden/>
          </w:rPr>
          <w:tab/>
        </w:r>
        <w:r w:rsidR="00A668FC">
          <w:rPr>
            <w:noProof/>
            <w:webHidden/>
          </w:rPr>
          <w:fldChar w:fldCharType="begin"/>
        </w:r>
        <w:r w:rsidR="00A668FC">
          <w:rPr>
            <w:noProof/>
            <w:webHidden/>
          </w:rPr>
          <w:instrText xml:space="preserve"> PAGEREF _Toc496259770 \h </w:instrText>
        </w:r>
        <w:r w:rsidR="00A668FC">
          <w:rPr>
            <w:noProof/>
            <w:webHidden/>
          </w:rPr>
        </w:r>
        <w:r w:rsidR="00A668FC">
          <w:rPr>
            <w:noProof/>
            <w:webHidden/>
          </w:rPr>
          <w:fldChar w:fldCharType="separate"/>
        </w:r>
        <w:r w:rsidR="00A668FC">
          <w:rPr>
            <w:noProof/>
            <w:webHidden/>
          </w:rPr>
          <w:t>167</w:t>
        </w:r>
        <w:r w:rsidR="00A668FC">
          <w:rPr>
            <w:noProof/>
            <w:webHidden/>
          </w:rPr>
          <w:fldChar w:fldCharType="end"/>
        </w:r>
      </w:hyperlink>
    </w:p>
    <w:p w14:paraId="60596DA6"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71" w:history="1">
        <w:r w:rsidR="00A668FC" w:rsidRPr="0009343F">
          <w:rPr>
            <w:rStyle w:val="Hipervnculo"/>
            <w:noProof/>
            <w:lang w:val="es-CO"/>
          </w:rPr>
          <w:t>6.3.1</w:t>
        </w:r>
        <w:r w:rsidR="00A668FC">
          <w:rPr>
            <w:rFonts w:asciiTheme="minorHAnsi" w:eastAsiaTheme="minorEastAsia" w:hAnsiTheme="minorHAnsi" w:cstheme="minorBidi"/>
            <w:caps w:val="0"/>
            <w:noProof/>
            <w:sz w:val="22"/>
            <w:szCs w:val="22"/>
          </w:rPr>
          <w:tab/>
        </w:r>
        <w:r w:rsidR="00A668FC" w:rsidRPr="0009343F">
          <w:rPr>
            <w:rStyle w:val="Hipervnculo"/>
            <w:noProof/>
          </w:rPr>
          <w:t>Etapas para el análisis económico en la evaluación económica ambiental</w:t>
        </w:r>
        <w:r w:rsidR="00A668FC">
          <w:rPr>
            <w:noProof/>
            <w:webHidden/>
          </w:rPr>
          <w:tab/>
        </w:r>
        <w:r w:rsidR="00A668FC">
          <w:rPr>
            <w:noProof/>
            <w:webHidden/>
          </w:rPr>
          <w:fldChar w:fldCharType="begin"/>
        </w:r>
        <w:r w:rsidR="00A668FC">
          <w:rPr>
            <w:noProof/>
            <w:webHidden/>
          </w:rPr>
          <w:instrText xml:space="preserve"> PAGEREF _Toc496259771 \h </w:instrText>
        </w:r>
        <w:r w:rsidR="00A668FC">
          <w:rPr>
            <w:noProof/>
            <w:webHidden/>
          </w:rPr>
        </w:r>
        <w:r w:rsidR="00A668FC">
          <w:rPr>
            <w:noProof/>
            <w:webHidden/>
          </w:rPr>
          <w:fldChar w:fldCharType="separate"/>
        </w:r>
        <w:r w:rsidR="00A668FC">
          <w:rPr>
            <w:noProof/>
            <w:webHidden/>
          </w:rPr>
          <w:t>167</w:t>
        </w:r>
        <w:r w:rsidR="00A668FC">
          <w:rPr>
            <w:noProof/>
            <w:webHidden/>
          </w:rPr>
          <w:fldChar w:fldCharType="end"/>
        </w:r>
      </w:hyperlink>
    </w:p>
    <w:p w14:paraId="61D0602E"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72" w:history="1">
        <w:r w:rsidR="00A668FC" w:rsidRPr="0009343F">
          <w:rPr>
            <w:rStyle w:val="Hipervnculo"/>
            <w:noProof/>
            <w:lang w:val="es-CO"/>
          </w:rPr>
          <w:t>6.3.2</w:t>
        </w:r>
        <w:r w:rsidR="00A668FC">
          <w:rPr>
            <w:rFonts w:asciiTheme="minorHAnsi" w:eastAsiaTheme="minorEastAsia" w:hAnsiTheme="minorHAnsi" w:cstheme="minorBidi"/>
            <w:caps w:val="0"/>
            <w:noProof/>
            <w:sz w:val="22"/>
            <w:szCs w:val="22"/>
          </w:rPr>
          <w:tab/>
        </w:r>
        <w:r w:rsidR="00A668FC" w:rsidRPr="0009343F">
          <w:rPr>
            <w:rStyle w:val="Hipervnculo"/>
            <w:noProof/>
          </w:rPr>
          <w:t>Etapas para el análisis económico en la modificación de licencia</w:t>
        </w:r>
        <w:r w:rsidR="00A668FC">
          <w:rPr>
            <w:noProof/>
            <w:webHidden/>
          </w:rPr>
          <w:tab/>
        </w:r>
        <w:r w:rsidR="00A668FC">
          <w:rPr>
            <w:noProof/>
            <w:webHidden/>
          </w:rPr>
          <w:fldChar w:fldCharType="begin"/>
        </w:r>
        <w:r w:rsidR="00A668FC">
          <w:rPr>
            <w:noProof/>
            <w:webHidden/>
          </w:rPr>
          <w:instrText xml:space="preserve"> PAGEREF _Toc496259772 \h </w:instrText>
        </w:r>
        <w:r w:rsidR="00A668FC">
          <w:rPr>
            <w:noProof/>
            <w:webHidden/>
          </w:rPr>
        </w:r>
        <w:r w:rsidR="00A668FC">
          <w:rPr>
            <w:noProof/>
            <w:webHidden/>
          </w:rPr>
          <w:fldChar w:fldCharType="separate"/>
        </w:r>
        <w:r w:rsidR="00A668FC">
          <w:rPr>
            <w:noProof/>
            <w:webHidden/>
          </w:rPr>
          <w:t>170</w:t>
        </w:r>
        <w:r w:rsidR="00A668FC">
          <w:rPr>
            <w:noProof/>
            <w:webHidden/>
          </w:rPr>
          <w:fldChar w:fldCharType="end"/>
        </w:r>
      </w:hyperlink>
    </w:p>
    <w:p w14:paraId="1206AD9D" w14:textId="77777777" w:rsidR="00A668FC" w:rsidRDefault="007D69BA">
      <w:pPr>
        <w:pStyle w:val="TDC2"/>
        <w:rPr>
          <w:rFonts w:asciiTheme="minorHAnsi" w:eastAsiaTheme="minorEastAsia" w:hAnsiTheme="minorHAnsi" w:cstheme="minorBidi"/>
          <w:caps w:val="0"/>
          <w:noProof/>
          <w:sz w:val="22"/>
          <w:szCs w:val="22"/>
        </w:rPr>
      </w:pPr>
      <w:hyperlink w:anchor="_Toc496259773" w:history="1">
        <w:r w:rsidR="00A668FC" w:rsidRPr="0009343F">
          <w:rPr>
            <w:rStyle w:val="Hipervnculo"/>
            <w:noProof/>
          </w:rPr>
          <w:t>7.</w:t>
        </w:r>
        <w:r w:rsidR="00A668FC">
          <w:rPr>
            <w:rFonts w:asciiTheme="minorHAnsi" w:eastAsiaTheme="minorEastAsia" w:hAnsiTheme="minorHAnsi" w:cstheme="minorBidi"/>
            <w:caps w:val="0"/>
            <w:noProof/>
            <w:sz w:val="22"/>
            <w:szCs w:val="22"/>
          </w:rPr>
          <w:tab/>
        </w:r>
        <w:r w:rsidR="00A668FC" w:rsidRPr="0009343F">
          <w:rPr>
            <w:rStyle w:val="Hipervnculo"/>
            <w:noProof/>
          </w:rPr>
          <w:t>ZONIFICACIÓN DE MANEJO AMBIENTAL DEL PROYECTO</w:t>
        </w:r>
        <w:r w:rsidR="00A668FC">
          <w:rPr>
            <w:noProof/>
            <w:webHidden/>
          </w:rPr>
          <w:tab/>
        </w:r>
        <w:r w:rsidR="00A668FC">
          <w:rPr>
            <w:noProof/>
            <w:webHidden/>
          </w:rPr>
          <w:fldChar w:fldCharType="begin"/>
        </w:r>
        <w:r w:rsidR="00A668FC">
          <w:rPr>
            <w:noProof/>
            <w:webHidden/>
          </w:rPr>
          <w:instrText xml:space="preserve"> PAGEREF _Toc496259773 \h </w:instrText>
        </w:r>
        <w:r w:rsidR="00A668FC">
          <w:rPr>
            <w:noProof/>
            <w:webHidden/>
          </w:rPr>
        </w:r>
        <w:r w:rsidR="00A668FC">
          <w:rPr>
            <w:noProof/>
            <w:webHidden/>
          </w:rPr>
          <w:fldChar w:fldCharType="separate"/>
        </w:r>
        <w:r w:rsidR="00A668FC">
          <w:rPr>
            <w:noProof/>
            <w:webHidden/>
          </w:rPr>
          <w:t>171</w:t>
        </w:r>
        <w:r w:rsidR="00A668FC">
          <w:rPr>
            <w:noProof/>
            <w:webHidden/>
          </w:rPr>
          <w:fldChar w:fldCharType="end"/>
        </w:r>
      </w:hyperlink>
    </w:p>
    <w:p w14:paraId="253F1EE7" w14:textId="77777777" w:rsidR="00A668FC" w:rsidRDefault="007D69BA">
      <w:pPr>
        <w:pStyle w:val="TDC2"/>
        <w:rPr>
          <w:rFonts w:asciiTheme="minorHAnsi" w:eastAsiaTheme="minorEastAsia" w:hAnsiTheme="minorHAnsi" w:cstheme="minorBidi"/>
          <w:caps w:val="0"/>
          <w:noProof/>
          <w:sz w:val="22"/>
          <w:szCs w:val="22"/>
        </w:rPr>
      </w:pPr>
      <w:hyperlink w:anchor="_Toc496259774" w:history="1">
        <w:r w:rsidR="00A668FC" w:rsidRPr="0009343F">
          <w:rPr>
            <w:rStyle w:val="Hipervnculo"/>
            <w:noProof/>
          </w:rPr>
          <w:t>8.</w:t>
        </w:r>
        <w:r w:rsidR="00A668FC">
          <w:rPr>
            <w:rFonts w:asciiTheme="minorHAnsi" w:eastAsiaTheme="minorEastAsia" w:hAnsiTheme="minorHAnsi" w:cstheme="minorBidi"/>
            <w:caps w:val="0"/>
            <w:noProof/>
            <w:sz w:val="22"/>
            <w:szCs w:val="22"/>
          </w:rPr>
          <w:tab/>
        </w:r>
        <w:r w:rsidR="00A668FC" w:rsidRPr="0009343F">
          <w:rPr>
            <w:rStyle w:val="Hipervnculo"/>
            <w:noProof/>
          </w:rPr>
          <w:t>PLANES Y PROGRAMAS</w:t>
        </w:r>
        <w:r w:rsidR="00A668FC">
          <w:rPr>
            <w:noProof/>
            <w:webHidden/>
          </w:rPr>
          <w:tab/>
        </w:r>
        <w:r w:rsidR="00A668FC">
          <w:rPr>
            <w:noProof/>
            <w:webHidden/>
          </w:rPr>
          <w:fldChar w:fldCharType="begin"/>
        </w:r>
        <w:r w:rsidR="00A668FC">
          <w:rPr>
            <w:noProof/>
            <w:webHidden/>
          </w:rPr>
          <w:instrText xml:space="preserve"> PAGEREF _Toc496259774 \h </w:instrText>
        </w:r>
        <w:r w:rsidR="00A668FC">
          <w:rPr>
            <w:noProof/>
            <w:webHidden/>
          </w:rPr>
        </w:r>
        <w:r w:rsidR="00A668FC">
          <w:rPr>
            <w:noProof/>
            <w:webHidden/>
          </w:rPr>
          <w:fldChar w:fldCharType="separate"/>
        </w:r>
        <w:r w:rsidR="00A668FC">
          <w:rPr>
            <w:noProof/>
            <w:webHidden/>
          </w:rPr>
          <w:t>172</w:t>
        </w:r>
        <w:r w:rsidR="00A668FC">
          <w:rPr>
            <w:noProof/>
            <w:webHidden/>
          </w:rPr>
          <w:fldChar w:fldCharType="end"/>
        </w:r>
      </w:hyperlink>
    </w:p>
    <w:p w14:paraId="0191469C" w14:textId="77777777" w:rsidR="00A668FC" w:rsidRDefault="007D69BA">
      <w:pPr>
        <w:pStyle w:val="TDC3"/>
        <w:rPr>
          <w:rFonts w:asciiTheme="minorHAnsi" w:eastAsiaTheme="minorEastAsia" w:hAnsiTheme="minorHAnsi" w:cstheme="minorBidi"/>
          <w:iCs w:val="0"/>
          <w:caps w:val="0"/>
          <w:noProof/>
          <w:sz w:val="22"/>
          <w:szCs w:val="22"/>
        </w:rPr>
      </w:pPr>
      <w:hyperlink w:anchor="_Toc496259775" w:history="1">
        <w:r w:rsidR="00A668FC" w:rsidRPr="0009343F">
          <w:rPr>
            <w:rStyle w:val="Hipervnculo"/>
            <w:noProof/>
          </w:rPr>
          <w:t>8.1</w:t>
        </w:r>
        <w:r w:rsidR="00A668FC">
          <w:rPr>
            <w:rFonts w:asciiTheme="minorHAnsi" w:eastAsiaTheme="minorEastAsia" w:hAnsiTheme="minorHAnsi" w:cstheme="minorBidi"/>
            <w:iCs w:val="0"/>
            <w:caps w:val="0"/>
            <w:noProof/>
            <w:sz w:val="22"/>
            <w:szCs w:val="22"/>
          </w:rPr>
          <w:tab/>
        </w:r>
        <w:r w:rsidR="00A668FC" w:rsidRPr="0009343F">
          <w:rPr>
            <w:rStyle w:val="Hipervnculo"/>
            <w:noProof/>
          </w:rPr>
          <w:t>PLAN DE MANEJO AMBIENTAL</w:t>
        </w:r>
        <w:r w:rsidR="00A668FC">
          <w:rPr>
            <w:noProof/>
            <w:webHidden/>
          </w:rPr>
          <w:tab/>
        </w:r>
        <w:r w:rsidR="00A668FC">
          <w:rPr>
            <w:noProof/>
            <w:webHidden/>
          </w:rPr>
          <w:fldChar w:fldCharType="begin"/>
        </w:r>
        <w:r w:rsidR="00A668FC">
          <w:rPr>
            <w:noProof/>
            <w:webHidden/>
          </w:rPr>
          <w:instrText xml:space="preserve"> PAGEREF _Toc496259775 \h </w:instrText>
        </w:r>
        <w:r w:rsidR="00A668FC">
          <w:rPr>
            <w:noProof/>
            <w:webHidden/>
          </w:rPr>
        </w:r>
        <w:r w:rsidR="00A668FC">
          <w:rPr>
            <w:noProof/>
            <w:webHidden/>
          </w:rPr>
          <w:fldChar w:fldCharType="separate"/>
        </w:r>
        <w:r w:rsidR="00A668FC">
          <w:rPr>
            <w:noProof/>
            <w:webHidden/>
          </w:rPr>
          <w:t>172</w:t>
        </w:r>
        <w:r w:rsidR="00A668FC">
          <w:rPr>
            <w:noProof/>
            <w:webHidden/>
          </w:rPr>
          <w:fldChar w:fldCharType="end"/>
        </w:r>
      </w:hyperlink>
    </w:p>
    <w:p w14:paraId="3D4E751C"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76" w:history="1">
        <w:r w:rsidR="00A668FC" w:rsidRPr="0009343F">
          <w:rPr>
            <w:rStyle w:val="Hipervnculo"/>
            <w:noProof/>
            <w:lang w:val="es-CO"/>
          </w:rPr>
          <w:t>8.1.1</w:t>
        </w:r>
        <w:r w:rsidR="00A668FC">
          <w:rPr>
            <w:rFonts w:asciiTheme="minorHAnsi" w:eastAsiaTheme="minorEastAsia" w:hAnsiTheme="minorHAnsi" w:cstheme="minorBidi"/>
            <w:caps w:val="0"/>
            <w:noProof/>
            <w:sz w:val="22"/>
            <w:szCs w:val="22"/>
          </w:rPr>
          <w:tab/>
        </w:r>
        <w:r w:rsidR="00A668FC" w:rsidRPr="0009343F">
          <w:rPr>
            <w:rStyle w:val="Hipervnculo"/>
            <w:noProof/>
          </w:rPr>
          <w:t>Programas de Manejo Ambiental</w:t>
        </w:r>
        <w:r w:rsidR="00A668FC">
          <w:rPr>
            <w:noProof/>
            <w:webHidden/>
          </w:rPr>
          <w:tab/>
        </w:r>
        <w:r w:rsidR="00A668FC">
          <w:rPr>
            <w:noProof/>
            <w:webHidden/>
          </w:rPr>
          <w:fldChar w:fldCharType="begin"/>
        </w:r>
        <w:r w:rsidR="00A668FC">
          <w:rPr>
            <w:noProof/>
            <w:webHidden/>
          </w:rPr>
          <w:instrText xml:space="preserve"> PAGEREF _Toc496259776 \h </w:instrText>
        </w:r>
        <w:r w:rsidR="00A668FC">
          <w:rPr>
            <w:noProof/>
            <w:webHidden/>
          </w:rPr>
        </w:r>
        <w:r w:rsidR="00A668FC">
          <w:rPr>
            <w:noProof/>
            <w:webHidden/>
          </w:rPr>
          <w:fldChar w:fldCharType="separate"/>
        </w:r>
        <w:r w:rsidR="00A668FC">
          <w:rPr>
            <w:noProof/>
            <w:webHidden/>
          </w:rPr>
          <w:t>173</w:t>
        </w:r>
        <w:r w:rsidR="00A668FC">
          <w:rPr>
            <w:noProof/>
            <w:webHidden/>
          </w:rPr>
          <w:fldChar w:fldCharType="end"/>
        </w:r>
      </w:hyperlink>
    </w:p>
    <w:p w14:paraId="05EF93FC"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77" w:history="1">
        <w:r w:rsidR="00A668FC" w:rsidRPr="0009343F">
          <w:rPr>
            <w:rStyle w:val="Hipervnculo"/>
            <w:noProof/>
            <w:lang w:val="es-CO"/>
          </w:rPr>
          <w:t>8.1.2</w:t>
        </w:r>
        <w:r w:rsidR="00A668FC">
          <w:rPr>
            <w:rFonts w:asciiTheme="minorHAnsi" w:eastAsiaTheme="minorEastAsia" w:hAnsiTheme="minorHAnsi" w:cstheme="minorBidi"/>
            <w:caps w:val="0"/>
            <w:noProof/>
            <w:sz w:val="22"/>
            <w:szCs w:val="22"/>
          </w:rPr>
          <w:tab/>
        </w:r>
        <w:r w:rsidR="00A668FC" w:rsidRPr="0009343F">
          <w:rPr>
            <w:rStyle w:val="Hipervnculo"/>
            <w:noProof/>
          </w:rPr>
          <w:t>Plan de Seguimiento y Monitoreo</w:t>
        </w:r>
        <w:r w:rsidR="00A668FC">
          <w:rPr>
            <w:noProof/>
            <w:webHidden/>
          </w:rPr>
          <w:tab/>
        </w:r>
        <w:r w:rsidR="00A668FC">
          <w:rPr>
            <w:noProof/>
            <w:webHidden/>
          </w:rPr>
          <w:fldChar w:fldCharType="begin"/>
        </w:r>
        <w:r w:rsidR="00A668FC">
          <w:rPr>
            <w:noProof/>
            <w:webHidden/>
          </w:rPr>
          <w:instrText xml:space="preserve"> PAGEREF _Toc496259777 \h </w:instrText>
        </w:r>
        <w:r w:rsidR="00A668FC">
          <w:rPr>
            <w:noProof/>
            <w:webHidden/>
          </w:rPr>
        </w:r>
        <w:r w:rsidR="00A668FC">
          <w:rPr>
            <w:noProof/>
            <w:webHidden/>
          </w:rPr>
          <w:fldChar w:fldCharType="separate"/>
        </w:r>
        <w:r w:rsidR="00A668FC">
          <w:rPr>
            <w:noProof/>
            <w:webHidden/>
          </w:rPr>
          <w:t>175</w:t>
        </w:r>
        <w:r w:rsidR="00A668FC">
          <w:rPr>
            <w:noProof/>
            <w:webHidden/>
          </w:rPr>
          <w:fldChar w:fldCharType="end"/>
        </w:r>
      </w:hyperlink>
    </w:p>
    <w:p w14:paraId="530CDD33"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78" w:history="1">
        <w:r w:rsidR="00A668FC" w:rsidRPr="0009343F">
          <w:rPr>
            <w:rStyle w:val="Hipervnculo"/>
            <w:noProof/>
            <w:lang w:val="es-CO"/>
          </w:rPr>
          <w:t>8.1.3</w:t>
        </w:r>
        <w:r w:rsidR="00A668FC">
          <w:rPr>
            <w:rFonts w:asciiTheme="minorHAnsi" w:eastAsiaTheme="minorEastAsia" w:hAnsiTheme="minorHAnsi" w:cstheme="minorBidi"/>
            <w:caps w:val="0"/>
            <w:noProof/>
            <w:sz w:val="22"/>
            <w:szCs w:val="22"/>
          </w:rPr>
          <w:tab/>
        </w:r>
        <w:r w:rsidR="00A668FC" w:rsidRPr="0009343F">
          <w:rPr>
            <w:rStyle w:val="Hipervnculo"/>
            <w:noProof/>
          </w:rPr>
          <w:t>Plan de gestión del riesgo</w:t>
        </w:r>
        <w:r w:rsidR="00A668FC">
          <w:rPr>
            <w:noProof/>
            <w:webHidden/>
          </w:rPr>
          <w:tab/>
        </w:r>
        <w:r w:rsidR="00A668FC">
          <w:rPr>
            <w:noProof/>
            <w:webHidden/>
          </w:rPr>
          <w:fldChar w:fldCharType="begin"/>
        </w:r>
        <w:r w:rsidR="00A668FC">
          <w:rPr>
            <w:noProof/>
            <w:webHidden/>
          </w:rPr>
          <w:instrText xml:space="preserve"> PAGEREF _Toc496259778 \h </w:instrText>
        </w:r>
        <w:r w:rsidR="00A668FC">
          <w:rPr>
            <w:noProof/>
            <w:webHidden/>
          </w:rPr>
        </w:r>
        <w:r w:rsidR="00A668FC">
          <w:rPr>
            <w:noProof/>
            <w:webHidden/>
          </w:rPr>
          <w:fldChar w:fldCharType="separate"/>
        </w:r>
        <w:r w:rsidR="00A668FC">
          <w:rPr>
            <w:noProof/>
            <w:webHidden/>
          </w:rPr>
          <w:t>176</w:t>
        </w:r>
        <w:r w:rsidR="00A668FC">
          <w:rPr>
            <w:noProof/>
            <w:webHidden/>
          </w:rPr>
          <w:fldChar w:fldCharType="end"/>
        </w:r>
      </w:hyperlink>
    </w:p>
    <w:p w14:paraId="2F8EBF47"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79" w:history="1">
        <w:r w:rsidR="00A668FC" w:rsidRPr="0009343F">
          <w:rPr>
            <w:rStyle w:val="Hipervnculo"/>
            <w:noProof/>
            <w:lang w:val="es-CO"/>
          </w:rPr>
          <w:t>8.1.4</w:t>
        </w:r>
        <w:r w:rsidR="00A668FC">
          <w:rPr>
            <w:rFonts w:asciiTheme="minorHAnsi" w:eastAsiaTheme="minorEastAsia" w:hAnsiTheme="minorHAnsi" w:cstheme="minorBidi"/>
            <w:caps w:val="0"/>
            <w:noProof/>
            <w:sz w:val="22"/>
            <w:szCs w:val="22"/>
          </w:rPr>
          <w:tab/>
        </w:r>
        <w:r w:rsidR="00A668FC" w:rsidRPr="0009343F">
          <w:rPr>
            <w:rStyle w:val="Hipervnculo"/>
            <w:noProof/>
          </w:rPr>
          <w:t>Plan de desmantelamiento y abandono</w:t>
        </w:r>
        <w:r w:rsidR="00A668FC">
          <w:rPr>
            <w:noProof/>
            <w:webHidden/>
          </w:rPr>
          <w:tab/>
        </w:r>
        <w:r w:rsidR="00A668FC">
          <w:rPr>
            <w:noProof/>
            <w:webHidden/>
          </w:rPr>
          <w:fldChar w:fldCharType="begin"/>
        </w:r>
        <w:r w:rsidR="00A668FC">
          <w:rPr>
            <w:noProof/>
            <w:webHidden/>
          </w:rPr>
          <w:instrText xml:space="preserve"> PAGEREF _Toc496259779 \h </w:instrText>
        </w:r>
        <w:r w:rsidR="00A668FC">
          <w:rPr>
            <w:noProof/>
            <w:webHidden/>
          </w:rPr>
        </w:r>
        <w:r w:rsidR="00A668FC">
          <w:rPr>
            <w:noProof/>
            <w:webHidden/>
          </w:rPr>
          <w:fldChar w:fldCharType="separate"/>
        </w:r>
        <w:r w:rsidR="00A668FC">
          <w:rPr>
            <w:noProof/>
            <w:webHidden/>
          </w:rPr>
          <w:t>182</w:t>
        </w:r>
        <w:r w:rsidR="00A668FC">
          <w:rPr>
            <w:noProof/>
            <w:webHidden/>
          </w:rPr>
          <w:fldChar w:fldCharType="end"/>
        </w:r>
      </w:hyperlink>
    </w:p>
    <w:p w14:paraId="124CC0CA" w14:textId="77777777" w:rsidR="00A668FC" w:rsidRDefault="007D69BA">
      <w:pPr>
        <w:pStyle w:val="TDC3"/>
        <w:rPr>
          <w:rFonts w:asciiTheme="minorHAnsi" w:eastAsiaTheme="minorEastAsia" w:hAnsiTheme="minorHAnsi" w:cstheme="minorBidi"/>
          <w:iCs w:val="0"/>
          <w:caps w:val="0"/>
          <w:noProof/>
          <w:sz w:val="22"/>
          <w:szCs w:val="22"/>
        </w:rPr>
      </w:pPr>
      <w:hyperlink w:anchor="_Toc496259780" w:history="1">
        <w:r w:rsidR="00A668FC" w:rsidRPr="0009343F">
          <w:rPr>
            <w:rStyle w:val="Hipervnculo"/>
            <w:noProof/>
          </w:rPr>
          <w:t>8.2</w:t>
        </w:r>
        <w:r w:rsidR="00A668FC">
          <w:rPr>
            <w:rFonts w:asciiTheme="minorHAnsi" w:eastAsiaTheme="minorEastAsia" w:hAnsiTheme="minorHAnsi" w:cstheme="minorBidi"/>
            <w:iCs w:val="0"/>
            <w:caps w:val="0"/>
            <w:noProof/>
            <w:sz w:val="22"/>
            <w:szCs w:val="22"/>
          </w:rPr>
          <w:tab/>
        </w:r>
        <w:r w:rsidR="00A668FC" w:rsidRPr="0009343F">
          <w:rPr>
            <w:rStyle w:val="Hipervnculo"/>
            <w:noProof/>
          </w:rPr>
          <w:t>OTROS PLANES Y PROGRAMAS</w:t>
        </w:r>
        <w:r w:rsidR="00A668FC">
          <w:rPr>
            <w:noProof/>
            <w:webHidden/>
          </w:rPr>
          <w:tab/>
        </w:r>
        <w:r w:rsidR="00A668FC">
          <w:rPr>
            <w:noProof/>
            <w:webHidden/>
          </w:rPr>
          <w:fldChar w:fldCharType="begin"/>
        </w:r>
        <w:r w:rsidR="00A668FC">
          <w:rPr>
            <w:noProof/>
            <w:webHidden/>
          </w:rPr>
          <w:instrText xml:space="preserve"> PAGEREF _Toc496259780 \h </w:instrText>
        </w:r>
        <w:r w:rsidR="00A668FC">
          <w:rPr>
            <w:noProof/>
            <w:webHidden/>
          </w:rPr>
        </w:r>
        <w:r w:rsidR="00A668FC">
          <w:rPr>
            <w:noProof/>
            <w:webHidden/>
          </w:rPr>
          <w:fldChar w:fldCharType="separate"/>
        </w:r>
        <w:r w:rsidR="00A668FC">
          <w:rPr>
            <w:noProof/>
            <w:webHidden/>
          </w:rPr>
          <w:t>183</w:t>
        </w:r>
        <w:r w:rsidR="00A668FC">
          <w:rPr>
            <w:noProof/>
            <w:webHidden/>
          </w:rPr>
          <w:fldChar w:fldCharType="end"/>
        </w:r>
      </w:hyperlink>
    </w:p>
    <w:p w14:paraId="258CCF7D"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81" w:history="1">
        <w:r w:rsidR="00A668FC" w:rsidRPr="0009343F">
          <w:rPr>
            <w:rStyle w:val="Hipervnculo"/>
            <w:noProof/>
            <w:lang w:val="es-CO"/>
          </w:rPr>
          <w:t>8.2.1</w:t>
        </w:r>
        <w:r w:rsidR="00A668FC">
          <w:rPr>
            <w:rFonts w:asciiTheme="minorHAnsi" w:eastAsiaTheme="minorEastAsia" w:hAnsiTheme="minorHAnsi" w:cstheme="minorBidi"/>
            <w:caps w:val="0"/>
            <w:noProof/>
            <w:sz w:val="22"/>
            <w:szCs w:val="22"/>
          </w:rPr>
          <w:tab/>
        </w:r>
        <w:r w:rsidR="00A668FC" w:rsidRPr="0009343F">
          <w:rPr>
            <w:rStyle w:val="Hipervnculo"/>
            <w:noProof/>
          </w:rPr>
          <w:t>Plan de inversión del 1%</w:t>
        </w:r>
        <w:r w:rsidR="00A668FC">
          <w:rPr>
            <w:noProof/>
            <w:webHidden/>
          </w:rPr>
          <w:tab/>
        </w:r>
        <w:r w:rsidR="00A668FC">
          <w:rPr>
            <w:noProof/>
            <w:webHidden/>
          </w:rPr>
          <w:fldChar w:fldCharType="begin"/>
        </w:r>
        <w:r w:rsidR="00A668FC">
          <w:rPr>
            <w:noProof/>
            <w:webHidden/>
          </w:rPr>
          <w:instrText xml:space="preserve"> PAGEREF _Toc496259781 \h </w:instrText>
        </w:r>
        <w:r w:rsidR="00A668FC">
          <w:rPr>
            <w:noProof/>
            <w:webHidden/>
          </w:rPr>
        </w:r>
        <w:r w:rsidR="00A668FC">
          <w:rPr>
            <w:noProof/>
            <w:webHidden/>
          </w:rPr>
          <w:fldChar w:fldCharType="separate"/>
        </w:r>
        <w:r w:rsidR="00A668FC">
          <w:rPr>
            <w:noProof/>
            <w:webHidden/>
          </w:rPr>
          <w:t>183</w:t>
        </w:r>
        <w:r w:rsidR="00A668FC">
          <w:rPr>
            <w:noProof/>
            <w:webHidden/>
          </w:rPr>
          <w:fldChar w:fldCharType="end"/>
        </w:r>
      </w:hyperlink>
    </w:p>
    <w:p w14:paraId="2600BA8A" w14:textId="77777777" w:rsidR="00A668FC" w:rsidRDefault="007D69BA">
      <w:pPr>
        <w:pStyle w:val="TDC4"/>
        <w:tabs>
          <w:tab w:val="left" w:pos="1440"/>
          <w:tab w:val="right" w:leader="dot" w:pos="9397"/>
        </w:tabs>
        <w:rPr>
          <w:rFonts w:asciiTheme="minorHAnsi" w:eastAsiaTheme="minorEastAsia" w:hAnsiTheme="minorHAnsi" w:cstheme="minorBidi"/>
          <w:caps w:val="0"/>
          <w:noProof/>
          <w:sz w:val="22"/>
          <w:szCs w:val="22"/>
        </w:rPr>
      </w:pPr>
      <w:hyperlink w:anchor="_Toc496259782" w:history="1">
        <w:r w:rsidR="00A668FC" w:rsidRPr="0009343F">
          <w:rPr>
            <w:rStyle w:val="Hipervnculo"/>
            <w:noProof/>
            <w:lang w:val="es-CO"/>
          </w:rPr>
          <w:t>8.2.2</w:t>
        </w:r>
        <w:r w:rsidR="00A668FC">
          <w:rPr>
            <w:rFonts w:asciiTheme="minorHAnsi" w:eastAsiaTheme="minorEastAsia" w:hAnsiTheme="minorHAnsi" w:cstheme="minorBidi"/>
            <w:caps w:val="0"/>
            <w:noProof/>
            <w:sz w:val="22"/>
            <w:szCs w:val="22"/>
          </w:rPr>
          <w:tab/>
        </w:r>
        <w:r w:rsidR="00A668FC" w:rsidRPr="0009343F">
          <w:rPr>
            <w:rStyle w:val="Hipervnculo"/>
            <w:noProof/>
          </w:rPr>
          <w:t>Plan de compensación por pérdida de biodiversidad</w:t>
        </w:r>
        <w:r w:rsidR="00A668FC">
          <w:rPr>
            <w:noProof/>
            <w:webHidden/>
          </w:rPr>
          <w:tab/>
        </w:r>
        <w:r w:rsidR="00A668FC">
          <w:rPr>
            <w:noProof/>
            <w:webHidden/>
          </w:rPr>
          <w:fldChar w:fldCharType="begin"/>
        </w:r>
        <w:r w:rsidR="00A668FC">
          <w:rPr>
            <w:noProof/>
            <w:webHidden/>
          </w:rPr>
          <w:instrText xml:space="preserve"> PAGEREF _Toc496259782 \h </w:instrText>
        </w:r>
        <w:r w:rsidR="00A668FC">
          <w:rPr>
            <w:noProof/>
            <w:webHidden/>
          </w:rPr>
        </w:r>
        <w:r w:rsidR="00A668FC">
          <w:rPr>
            <w:noProof/>
            <w:webHidden/>
          </w:rPr>
          <w:fldChar w:fldCharType="separate"/>
        </w:r>
        <w:r w:rsidR="00A668FC">
          <w:rPr>
            <w:noProof/>
            <w:webHidden/>
          </w:rPr>
          <w:t>188</w:t>
        </w:r>
        <w:r w:rsidR="00A668FC">
          <w:rPr>
            <w:noProof/>
            <w:webHidden/>
          </w:rPr>
          <w:fldChar w:fldCharType="end"/>
        </w:r>
      </w:hyperlink>
    </w:p>
    <w:p w14:paraId="05010898" w14:textId="77777777" w:rsidR="00A668FC" w:rsidRDefault="007D69BA">
      <w:pPr>
        <w:pStyle w:val="TDC1"/>
        <w:rPr>
          <w:rFonts w:asciiTheme="minorHAnsi" w:eastAsiaTheme="minorEastAsia" w:hAnsiTheme="minorHAnsi" w:cstheme="minorBidi"/>
          <w:b w:val="0"/>
          <w:bCs w:val="0"/>
          <w:caps w:val="0"/>
          <w:sz w:val="22"/>
          <w:szCs w:val="22"/>
        </w:rPr>
      </w:pPr>
      <w:hyperlink w:anchor="_Toc496259783" w:history="1">
        <w:r w:rsidR="00A668FC" w:rsidRPr="0009343F">
          <w:rPr>
            <w:rStyle w:val="Hipervnculo"/>
          </w:rPr>
          <w:t>BIBLIOGRAFÍA</w:t>
        </w:r>
        <w:r w:rsidR="00A668FC">
          <w:rPr>
            <w:webHidden/>
          </w:rPr>
          <w:tab/>
        </w:r>
        <w:r w:rsidR="00A668FC">
          <w:rPr>
            <w:webHidden/>
          </w:rPr>
          <w:fldChar w:fldCharType="begin"/>
        </w:r>
        <w:r w:rsidR="00A668FC">
          <w:rPr>
            <w:webHidden/>
          </w:rPr>
          <w:instrText xml:space="preserve"> PAGEREF _Toc496259783 \h </w:instrText>
        </w:r>
        <w:r w:rsidR="00A668FC">
          <w:rPr>
            <w:webHidden/>
          </w:rPr>
        </w:r>
        <w:r w:rsidR="00A668FC">
          <w:rPr>
            <w:webHidden/>
          </w:rPr>
          <w:fldChar w:fldCharType="separate"/>
        </w:r>
        <w:r w:rsidR="00A668FC">
          <w:rPr>
            <w:webHidden/>
          </w:rPr>
          <w:t>190</w:t>
        </w:r>
        <w:r w:rsidR="00A668FC">
          <w:rPr>
            <w:webHidden/>
          </w:rPr>
          <w:fldChar w:fldCharType="end"/>
        </w:r>
      </w:hyperlink>
    </w:p>
    <w:p w14:paraId="13B35523" w14:textId="77777777" w:rsidR="00A668FC" w:rsidRDefault="007D69BA">
      <w:pPr>
        <w:pStyle w:val="TDC1"/>
        <w:rPr>
          <w:rFonts w:asciiTheme="minorHAnsi" w:eastAsiaTheme="minorEastAsia" w:hAnsiTheme="minorHAnsi" w:cstheme="minorBidi"/>
          <w:b w:val="0"/>
          <w:bCs w:val="0"/>
          <w:caps w:val="0"/>
          <w:sz w:val="22"/>
          <w:szCs w:val="22"/>
        </w:rPr>
      </w:pPr>
      <w:hyperlink w:anchor="_Toc496259784" w:history="1">
        <w:r w:rsidR="00A668FC" w:rsidRPr="0009343F">
          <w:rPr>
            <w:rStyle w:val="Hipervnculo"/>
          </w:rPr>
          <w:t>BIBLIOGRAFÍA GLOSARIO</w:t>
        </w:r>
        <w:r w:rsidR="00A668FC">
          <w:rPr>
            <w:webHidden/>
          </w:rPr>
          <w:tab/>
        </w:r>
        <w:r w:rsidR="00A668FC">
          <w:rPr>
            <w:webHidden/>
          </w:rPr>
          <w:fldChar w:fldCharType="begin"/>
        </w:r>
        <w:r w:rsidR="00A668FC">
          <w:rPr>
            <w:webHidden/>
          </w:rPr>
          <w:instrText xml:space="preserve"> PAGEREF _Toc496259784 \h </w:instrText>
        </w:r>
        <w:r w:rsidR="00A668FC">
          <w:rPr>
            <w:webHidden/>
          </w:rPr>
        </w:r>
        <w:r w:rsidR="00A668FC">
          <w:rPr>
            <w:webHidden/>
          </w:rPr>
          <w:fldChar w:fldCharType="separate"/>
        </w:r>
        <w:r w:rsidR="00A668FC">
          <w:rPr>
            <w:webHidden/>
          </w:rPr>
          <w:t>195</w:t>
        </w:r>
        <w:r w:rsidR="00A668FC">
          <w:rPr>
            <w:webHidden/>
          </w:rPr>
          <w:fldChar w:fldCharType="end"/>
        </w:r>
      </w:hyperlink>
    </w:p>
    <w:p w14:paraId="794B8C7E" w14:textId="02B0C746" w:rsidR="007B567C" w:rsidRPr="00212F44" w:rsidRDefault="006A6087" w:rsidP="00212F44">
      <w:pPr>
        <w:rPr>
          <w:rFonts w:ascii="Arial" w:hAnsi="Arial" w:cs="Arial"/>
          <w:spacing w:val="-3"/>
        </w:rPr>
      </w:pPr>
      <w:r>
        <w:rPr>
          <w:rFonts w:asciiTheme="minorHAnsi" w:hAnsiTheme="minorHAnsi" w:cs="Arial"/>
          <w:noProof/>
          <w:spacing w:val="-3"/>
        </w:rPr>
        <w:fldChar w:fldCharType="end"/>
      </w:r>
    </w:p>
    <w:p w14:paraId="7192A0F9" w14:textId="5D34DD32" w:rsidR="004516D3" w:rsidRPr="0035490A" w:rsidRDefault="00B152DF" w:rsidP="004054C3">
      <w:pPr>
        <w:pStyle w:val="TDC1"/>
      </w:pPr>
      <w:bookmarkStart w:id="1" w:name="_Toc274067173"/>
      <w:r w:rsidRPr="0035490A">
        <w:br w:type="page"/>
      </w:r>
      <w:bookmarkStart w:id="2" w:name="_Toc380569325"/>
      <w:bookmarkStart w:id="3" w:name="_Toc387312706"/>
      <w:bookmarkStart w:id="4" w:name="_Toc391040016"/>
    </w:p>
    <w:p w14:paraId="2CC3D3FD" w14:textId="1A93D4C8" w:rsidR="00D16D99" w:rsidRPr="00432F8E" w:rsidRDefault="002B75CC" w:rsidP="00212F44">
      <w:pPr>
        <w:pStyle w:val="Captulosinnumero"/>
      </w:pPr>
      <w:bookmarkStart w:id="5" w:name="_Toc496259664"/>
      <w:bookmarkEnd w:id="1"/>
      <w:bookmarkEnd w:id="2"/>
      <w:bookmarkEnd w:id="3"/>
      <w:bookmarkEnd w:id="4"/>
      <w:r w:rsidRPr="002B75CC">
        <w:lastRenderedPageBreak/>
        <w:t>INTRODUCCIÓN</w:t>
      </w:r>
      <w:bookmarkEnd w:id="5"/>
    </w:p>
    <w:p w14:paraId="6FA86175" w14:textId="77777777" w:rsidR="00F9671F" w:rsidRPr="00B06F49" w:rsidRDefault="00F9671F" w:rsidP="00B06F49">
      <w:pPr>
        <w:numPr>
          <w:ilvl w:val="12"/>
          <w:numId w:val="0"/>
        </w:numPr>
        <w:tabs>
          <w:tab w:val="left" w:pos="-2268"/>
        </w:tabs>
        <w:suppressAutoHyphens/>
        <w:jc w:val="both"/>
        <w:rPr>
          <w:rFonts w:ascii="Arial" w:hAnsi="Arial" w:cs="Arial"/>
        </w:rPr>
      </w:pPr>
    </w:p>
    <w:p w14:paraId="3D880BB4"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bookmarkStart w:id="6" w:name="_Toc286250692"/>
      <w:bookmarkStart w:id="7" w:name="_Toc286250832"/>
      <w:bookmarkStart w:id="8" w:name="_Toc324339066"/>
      <w:bookmarkStart w:id="9" w:name="_Toc342071341"/>
      <w:bookmarkStart w:id="10" w:name="_Toc378923251"/>
      <w:bookmarkStart w:id="11" w:name="_Toc387312707"/>
      <w:bookmarkStart w:id="12" w:name="_Toc391040018"/>
      <w:r w:rsidRPr="00AF2388">
        <w:rPr>
          <w:rFonts w:ascii="Arial" w:hAnsi="Arial" w:cs="Arial"/>
          <w:lang w:val="es-CO"/>
        </w:rPr>
        <w:t>Según preceptos constitucionales es deber del Estado planificar el manejo y aprovechamiento de los recursos naturales, para garantizar su desarrollo sostenible, conservación, restauración o sustitución, así como para prevenir y controlar los factores de deterioro ambiental, imponer las sanciones legales y exigir la reparación de los daños causados. Es igualmente su deber, proteger la diversidad e integridad ambiental y conservar las áreas de especial importancia ecológica.</w:t>
      </w:r>
    </w:p>
    <w:p w14:paraId="2735D00F"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p w14:paraId="567B96DB"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r w:rsidRPr="00AF2388">
        <w:rPr>
          <w:rFonts w:ascii="Arial" w:hAnsi="Arial" w:cs="Arial"/>
          <w:lang w:val="es-CO"/>
        </w:rPr>
        <w:t>Asimismo, la Constitución Política resalta que el ejercicio de los derechos y libertades reconocidos en ella a los ciudadanos, implica responsabilidades, entre las cuales está la de proteger los recursos culturales y naturales del país y velar por la conservación de un ambiente sano, el cual constituye un derecho de todas las personas. Esta responsabilidad cobra especial relevancia y exige el compromiso de quienes adelantan proyectos, obras o actividades que puedan producir deterioro grave a los recursos naturales renovables o al medio ambiente, o que puedan introducir modificaciones considerables o notorias al paisaje.</w:t>
      </w:r>
    </w:p>
    <w:p w14:paraId="5E572D5E"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p w14:paraId="517458DF"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r w:rsidRPr="00AF2388">
        <w:rPr>
          <w:rFonts w:ascii="Arial" w:hAnsi="Arial" w:cs="Arial"/>
          <w:lang w:val="es-CO"/>
        </w:rPr>
        <w:t>En atención a la Declaración de Río de Janeiro sobre Medio Ambiente y Desarrollo establecida en 1992, Colombia orienta su proceso de desarrollo económico y social de acuerdo con los principios del desarrollo sostenible promulgados en la misma. En la ley ambiental colombiana se establecen éstos y otros principios como fundamento para la formulación de la política ambiental, siendo los siguientes de especial relevancia en el marco del licenciamiento ambiental:</w:t>
      </w:r>
    </w:p>
    <w:p w14:paraId="77824829"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p w14:paraId="5C175556" w14:textId="77777777" w:rsidR="00AF2388" w:rsidRPr="00AF2388" w:rsidRDefault="00AF2388" w:rsidP="00DF5602">
      <w:pPr>
        <w:numPr>
          <w:ilvl w:val="0"/>
          <w:numId w:val="67"/>
        </w:numPr>
        <w:suppressAutoHyphens/>
        <w:jc w:val="both"/>
        <w:rPr>
          <w:rFonts w:ascii="Arial" w:hAnsi="Arial" w:cs="Arial"/>
          <w:lang w:val="es-CO"/>
        </w:rPr>
      </w:pPr>
      <w:r w:rsidRPr="00AF2388">
        <w:rPr>
          <w:rFonts w:ascii="Arial" w:hAnsi="Arial" w:cs="Arial"/>
          <w:lang w:val="es-CO"/>
        </w:rPr>
        <w:t>La biodiversidad, por ser patrimonio nacional y de interés de la humanidad, debe ser protegida prioritariamente y aprovechada en forma sostenible;</w:t>
      </w:r>
    </w:p>
    <w:p w14:paraId="0631BB9B" w14:textId="77777777" w:rsidR="00AF2388" w:rsidRPr="00AF2388" w:rsidRDefault="00AF2388" w:rsidP="00DF5602">
      <w:pPr>
        <w:numPr>
          <w:ilvl w:val="0"/>
          <w:numId w:val="67"/>
        </w:numPr>
        <w:suppressAutoHyphens/>
        <w:jc w:val="both"/>
        <w:rPr>
          <w:rFonts w:ascii="Arial" w:hAnsi="Arial" w:cs="Arial"/>
          <w:lang w:val="es-CO"/>
        </w:rPr>
      </w:pPr>
      <w:r w:rsidRPr="00AF2388">
        <w:rPr>
          <w:rFonts w:ascii="Arial" w:hAnsi="Arial" w:cs="Arial"/>
          <w:lang w:val="es-CO"/>
        </w:rPr>
        <w:t>Cuando exista peligro de daño grave e irreversible, la falta de certeza científica absoluta no deberá utilizarse como razón para postergar la adopción de medidas eficaces para impedir la degradación del medio ambiente (principio de precaución);</w:t>
      </w:r>
    </w:p>
    <w:p w14:paraId="3CF6EA59" w14:textId="77777777" w:rsidR="00AF2388" w:rsidRPr="00AF2388" w:rsidRDefault="00AF2388" w:rsidP="00DF5602">
      <w:pPr>
        <w:numPr>
          <w:ilvl w:val="0"/>
          <w:numId w:val="67"/>
        </w:numPr>
        <w:suppressAutoHyphens/>
        <w:jc w:val="both"/>
        <w:rPr>
          <w:rFonts w:ascii="Arial" w:hAnsi="Arial" w:cs="Arial"/>
          <w:lang w:val="es-CO"/>
        </w:rPr>
      </w:pPr>
      <w:r w:rsidRPr="00AF2388">
        <w:rPr>
          <w:rFonts w:ascii="Arial" w:hAnsi="Arial" w:cs="Arial"/>
          <w:lang w:val="es-CO"/>
        </w:rPr>
        <w:t>Con el propósito de prevenir, corregir y restaurar el deterioro ambiental, y conservar los recursos naturales renovables, se debe fomentar la incorporación de los costos ambientales y el uso de instrumentos económicos;</w:t>
      </w:r>
    </w:p>
    <w:p w14:paraId="67892548" w14:textId="77777777" w:rsidR="00AF2388" w:rsidRPr="00AF2388" w:rsidRDefault="00AF2388" w:rsidP="00DF5602">
      <w:pPr>
        <w:numPr>
          <w:ilvl w:val="0"/>
          <w:numId w:val="67"/>
        </w:numPr>
        <w:suppressAutoHyphens/>
        <w:jc w:val="both"/>
        <w:rPr>
          <w:rFonts w:ascii="Arial" w:hAnsi="Arial" w:cs="Arial"/>
          <w:lang w:val="es-CO"/>
        </w:rPr>
      </w:pPr>
      <w:r w:rsidRPr="00AF2388">
        <w:rPr>
          <w:rFonts w:ascii="Arial" w:hAnsi="Arial" w:cs="Arial"/>
          <w:lang w:val="es-CO"/>
        </w:rPr>
        <w:t>El paisaje por ser patrimonio común deberá ser protegido; y</w:t>
      </w:r>
    </w:p>
    <w:p w14:paraId="136829E7" w14:textId="77777777" w:rsidR="00AF2388" w:rsidRPr="00AF2388" w:rsidRDefault="00AF2388" w:rsidP="00DF5602">
      <w:pPr>
        <w:numPr>
          <w:ilvl w:val="0"/>
          <w:numId w:val="67"/>
        </w:numPr>
        <w:suppressAutoHyphens/>
        <w:jc w:val="both"/>
        <w:rPr>
          <w:rFonts w:ascii="Arial" w:hAnsi="Arial" w:cs="Arial"/>
          <w:lang w:val="es-CO"/>
        </w:rPr>
      </w:pPr>
      <w:r w:rsidRPr="00AF2388">
        <w:rPr>
          <w:rFonts w:ascii="Arial" w:hAnsi="Arial" w:cs="Arial"/>
          <w:lang w:val="es-CO"/>
        </w:rPr>
        <w:t>Como instrumento básico para la toma de decisiones respecto a la construcción de obras y actividades que afecten significativamente el medio ambiente natural o artificial, se emplearán los estudios de impacto ambiental.</w:t>
      </w:r>
    </w:p>
    <w:p w14:paraId="1E1C483B"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p w14:paraId="3E0BB396"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r w:rsidRPr="00AF2388">
        <w:rPr>
          <w:rFonts w:ascii="Arial" w:hAnsi="Arial" w:cs="Arial"/>
          <w:lang w:val="es-CO"/>
        </w:rPr>
        <w:t xml:space="preserve">Al Ministerio de Ambiente y Desarrollo Sostenible, como ente rector de la gestión del medio ambiente y de los recursos naturales renovables, se le ha encargado la labor de impulsar una relación de respeto y armonía del hombre con los ecosistemas y definir las </w:t>
      </w:r>
      <w:r w:rsidRPr="00AF2388">
        <w:rPr>
          <w:rFonts w:ascii="Arial" w:hAnsi="Arial" w:cs="Arial"/>
          <w:lang w:val="es-CO"/>
        </w:rPr>
        <w:lastRenderedPageBreak/>
        <w:t>políticas y regulaciones a las que se deben someter la recuperación, conservación, protección, ordenamiento, manejo, uso y aprovechamiento de los recursos naturales renovables y el medio ambiente de la Nación, a fin de asegurar su desarrollo sostenible.</w:t>
      </w:r>
    </w:p>
    <w:p w14:paraId="61F54527"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p w14:paraId="196AC3D5"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r w:rsidRPr="00AF2388">
        <w:rPr>
          <w:rFonts w:ascii="Arial" w:hAnsi="Arial" w:cs="Arial"/>
          <w:lang w:val="es-CO"/>
        </w:rPr>
        <w:t>En este sentido, el artículo 49 de la Ley 99 de 1993 establece que la ejecución de proyectos, obras o actividades que de acuerdo con la ley y los reglamentos, pueda producir deterioro grave a los recursos naturales renovables o al medio ambiente o introducir modificaciones considerables o notorias al paisaje, requiere licencia ambiental.</w:t>
      </w:r>
    </w:p>
    <w:p w14:paraId="2FE793FA"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p w14:paraId="6224B03D"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r w:rsidRPr="00AF2388">
        <w:rPr>
          <w:rFonts w:ascii="Arial" w:hAnsi="Arial" w:cs="Arial"/>
          <w:lang w:val="es-CO"/>
        </w:rPr>
        <w:t>El licenciamiento ambiental no se reduce únicamente al otorgamiento de un permiso, es un proceso integral que está dirigido a prevenir daños irreversibles, a optimizar la toma de decisiones y</w:t>
      </w:r>
      <w:r w:rsidRPr="00AF2388">
        <w:rPr>
          <w:rFonts w:ascii="Arial" w:hAnsi="Arial" w:cs="Arial"/>
        </w:rPr>
        <w:t xml:space="preserve"> a garantizar, de acuerdo con la Constitución Política, la participación de las comunidades que puedan ser afectadas por la toma de decisiones que tengan implicaciones ambientales. Asimismo, el proceso de licenciamiento ambiental </w:t>
      </w:r>
      <w:r w:rsidRPr="00AF2388">
        <w:rPr>
          <w:rFonts w:ascii="Arial" w:hAnsi="Arial" w:cs="Arial"/>
          <w:lang w:val="es-CO"/>
        </w:rPr>
        <w:t>es el instrumento que permite asegurar que los proyectos, obras o actividades que por su naturaleza generan impactos significativos, sean objeto de evaluación, y permite que los proyectos que se califiquen como ambientalmente viables, se planifiquen, ejecuten, operen y desmantelen (en caso de requerirse), aplicando medidas que de forma jerárquica eviten, mitiguen, corrijan y en última instancia, compensen los impactos ambientales que puedan ocasionar.</w:t>
      </w:r>
    </w:p>
    <w:p w14:paraId="348A0CDF"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p w14:paraId="2F1C9264" w14:textId="1697A24D"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r w:rsidRPr="00AF2388">
        <w:rPr>
          <w:rFonts w:ascii="Arial" w:hAnsi="Arial" w:cs="Arial"/>
          <w:lang w:val="es-CO"/>
        </w:rPr>
        <w:t>Es fundamental señalar que el proceso de licenciamiento ambiental no concluye con la expedición de la licencia; durante la ejecución y operación de un proyecto se hace seguimiento y monitoreo tanto a los planes y programas ambientales aprobados en la licencia como a las dinámicas ambientales que surgen del desarrollo del proyecto, con el propósito de identificar de forma temprana las acciones que se deban realizar para manejar los impactos ambientales que no hayan sido previstos.</w:t>
      </w:r>
    </w:p>
    <w:p w14:paraId="7628D5D3"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p w14:paraId="179FF525" w14:textId="4F4E0092"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r w:rsidRPr="00AF2388">
        <w:rPr>
          <w:rFonts w:ascii="Arial" w:hAnsi="Arial" w:cs="Arial"/>
          <w:lang w:val="es-CO"/>
        </w:rPr>
        <w:t xml:space="preserve">Dos </w:t>
      </w:r>
      <w:r w:rsidR="00732ACC">
        <w:rPr>
          <w:rFonts w:ascii="Arial" w:hAnsi="Arial" w:cs="Arial"/>
          <w:lang w:val="es-CO"/>
        </w:rPr>
        <w:t>cuestiones que deben quedar clara</w:t>
      </w:r>
      <w:r w:rsidRPr="00AF2388">
        <w:rPr>
          <w:rFonts w:ascii="Arial" w:hAnsi="Arial" w:cs="Arial"/>
          <w:lang w:val="es-CO"/>
        </w:rPr>
        <w:t>s respecto del licenciamiento ambiental y de la metodología que soporta la elaboración de los documentos técnicos en los que se basa, son los siguientes: primero, es un proceso que busca evitar impactos ambientales peligrosos e irreversibles y a la vez, maximizar los impactos benéficos para la nación; segundo, que el licenciamiento ambiental no retrasa o es óbice del desarrollo económico, por el contrario y si se aborda de manera completa, oportuna e integrada a la planeación de los proyectos, resulta en un ahorro de tiempo y dinero pues optimiza el uso de información, hace más eficientes los procesos, evita multas y demoras y previene impactos significativos que pueden afectar a la sociedad en su conjunto.</w:t>
      </w:r>
    </w:p>
    <w:p w14:paraId="6E8C38B9"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p w14:paraId="1468F876" w14:textId="2D84279B"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r w:rsidRPr="00AF2388">
        <w:rPr>
          <w:rFonts w:ascii="Arial" w:hAnsi="Arial" w:cs="Arial"/>
          <w:lang w:val="es-CO"/>
        </w:rPr>
        <w:t xml:space="preserve">Esta Metodología constituye un conjunto de instrucciones ordenadas y jerarquizadas que facilitan a quien está interesado en desarrollar un proyecto, obra o actividad sujeto de licenciamiento ambiental, el proceso elaboración y presentación de los </w:t>
      </w:r>
      <w:r w:rsidR="008E5956">
        <w:rPr>
          <w:rFonts w:ascii="Arial" w:hAnsi="Arial" w:cs="Arial"/>
          <w:lang w:val="es-CO"/>
        </w:rPr>
        <w:t>estudios ambientales</w:t>
      </w:r>
      <w:r w:rsidRPr="00AF2388">
        <w:rPr>
          <w:rFonts w:ascii="Arial" w:hAnsi="Arial" w:cs="Arial"/>
          <w:lang w:val="es-CO"/>
        </w:rPr>
        <w:t xml:space="preserve"> que exige la normativa colombiana; estas instrucciones, que se </w:t>
      </w:r>
      <w:r w:rsidRPr="00AF2388">
        <w:rPr>
          <w:rFonts w:ascii="Arial" w:hAnsi="Arial" w:cs="Arial"/>
          <w:lang w:val="es-CO"/>
        </w:rPr>
        <w:lastRenderedPageBreak/>
        <w:t>complementan con las indicadas en los Términos de Referencia</w:t>
      </w:r>
      <w:r w:rsidRPr="00AF2388">
        <w:rPr>
          <w:rFonts w:ascii="Arial" w:hAnsi="Arial" w:cs="Arial"/>
          <w:vertAlign w:val="superscript"/>
          <w:lang w:val="es-CO"/>
        </w:rPr>
        <w:footnoteReference w:id="2"/>
      </w:r>
      <w:r w:rsidRPr="00AF2388">
        <w:rPr>
          <w:rFonts w:ascii="Arial" w:hAnsi="Arial" w:cs="Arial"/>
          <w:lang w:val="es-CO"/>
        </w:rPr>
        <w:t xml:space="preserve">, aseguran que los </w:t>
      </w:r>
      <w:r w:rsidR="008E5956">
        <w:rPr>
          <w:rFonts w:ascii="Arial" w:hAnsi="Arial" w:cs="Arial"/>
          <w:lang w:val="es-CO"/>
        </w:rPr>
        <w:t>estudios ambientales</w:t>
      </w:r>
      <w:r w:rsidRPr="00AF2388">
        <w:rPr>
          <w:rFonts w:ascii="Arial" w:hAnsi="Arial" w:cs="Arial"/>
          <w:lang w:val="es-CO"/>
        </w:rPr>
        <w:t xml:space="preserve"> contengan la información suficiente y necesaria para que las </w:t>
      </w:r>
      <w:r w:rsidR="002D205C">
        <w:rPr>
          <w:rFonts w:ascii="Arial" w:hAnsi="Arial" w:cs="Arial"/>
          <w:lang w:val="es-CO"/>
        </w:rPr>
        <w:t>a</w:t>
      </w:r>
      <w:r w:rsidRPr="00AF2388">
        <w:rPr>
          <w:rFonts w:ascii="Arial" w:hAnsi="Arial" w:cs="Arial"/>
          <w:lang w:val="es-CO"/>
        </w:rPr>
        <w:t xml:space="preserve">utoridades </w:t>
      </w:r>
      <w:r w:rsidR="002D205C">
        <w:rPr>
          <w:rFonts w:ascii="Arial" w:hAnsi="Arial" w:cs="Arial"/>
          <w:lang w:val="es-CO"/>
        </w:rPr>
        <w:t>a</w:t>
      </w:r>
      <w:r w:rsidRPr="00AF2388">
        <w:rPr>
          <w:rFonts w:ascii="Arial" w:hAnsi="Arial" w:cs="Arial"/>
          <w:lang w:val="es-CO"/>
        </w:rPr>
        <w:t>mbientales tomen decisiones frente al desarrollo de los proyectos con total transparencia, eficiencia y objetividad.</w:t>
      </w:r>
    </w:p>
    <w:p w14:paraId="1A1085E2"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p w14:paraId="06ECFFBA" w14:textId="0F669F29"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r w:rsidRPr="00AF2388">
        <w:rPr>
          <w:rFonts w:ascii="Arial" w:hAnsi="Arial" w:cs="Arial"/>
          <w:lang w:val="es-CO"/>
        </w:rPr>
        <w:t xml:space="preserve">La forma en que se presentan los </w:t>
      </w:r>
      <w:r w:rsidR="008E5956">
        <w:rPr>
          <w:rFonts w:ascii="Arial" w:hAnsi="Arial" w:cs="Arial"/>
          <w:lang w:val="es-CO"/>
        </w:rPr>
        <w:t>estudios ambientales</w:t>
      </w:r>
      <w:r w:rsidRPr="00AF2388">
        <w:rPr>
          <w:rFonts w:ascii="Arial" w:hAnsi="Arial" w:cs="Arial"/>
          <w:lang w:val="es-CO"/>
        </w:rPr>
        <w:t xml:space="preserve"> no corresponde necesariamente al orden en el que se genera la información ni a la secuencia con la que se toman las decisiones, corresponde a un orden diseñado para facilitar y agilizar las labores de evaluación; así, puede que las características definitivas del proyecto sólo se definan al final de evaluar los impactos de múltiples alternativas, aunque los </w:t>
      </w:r>
      <w:r w:rsidR="008E5956">
        <w:rPr>
          <w:rFonts w:ascii="Arial" w:hAnsi="Arial" w:cs="Arial"/>
          <w:lang w:val="es-CO"/>
        </w:rPr>
        <w:t>estudios ambientales</w:t>
      </w:r>
      <w:r w:rsidRPr="00AF2388">
        <w:rPr>
          <w:rFonts w:ascii="Arial" w:hAnsi="Arial" w:cs="Arial"/>
          <w:lang w:val="es-CO"/>
        </w:rPr>
        <w:t xml:space="preserve"> soliciten describir el proyecto al comienzo de los documentos.</w:t>
      </w:r>
    </w:p>
    <w:p w14:paraId="4D1B4721"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p w14:paraId="2A849E8C" w14:textId="2D559CE6"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r w:rsidRPr="00AF2388">
        <w:rPr>
          <w:rFonts w:ascii="Arial" w:hAnsi="Arial" w:cs="Arial"/>
          <w:lang w:val="es-CO"/>
        </w:rPr>
        <w:t xml:space="preserve">La información juega un papel fundamental en el proceso de licenciamiento ambiental pues ella soporta la toma de decisiones, por lo tanto, constituye uno de los </w:t>
      </w:r>
      <w:r w:rsidR="00732ACC">
        <w:rPr>
          <w:rFonts w:ascii="Arial" w:hAnsi="Arial" w:cs="Arial"/>
          <w:lang w:val="es-CO"/>
        </w:rPr>
        <w:t>elemen</w:t>
      </w:r>
      <w:r w:rsidRPr="00AF2388">
        <w:rPr>
          <w:rFonts w:ascii="Arial" w:hAnsi="Arial" w:cs="Arial"/>
          <w:lang w:val="es-CO"/>
        </w:rPr>
        <w:t xml:space="preserve">tos centrales que se abordan en los </w:t>
      </w:r>
      <w:r w:rsidR="008E5956">
        <w:rPr>
          <w:rFonts w:ascii="Arial" w:hAnsi="Arial" w:cs="Arial"/>
          <w:lang w:val="es-CO"/>
        </w:rPr>
        <w:t>estudios ambientales</w:t>
      </w:r>
      <w:r w:rsidRPr="00AF2388">
        <w:rPr>
          <w:rFonts w:ascii="Arial" w:hAnsi="Arial" w:cs="Arial"/>
          <w:lang w:val="es-CO"/>
        </w:rPr>
        <w:t xml:space="preserve"> a los que se refiere esta Metodología. La etapa de elaboración de los </w:t>
      </w:r>
      <w:r w:rsidR="008E5956">
        <w:rPr>
          <w:rFonts w:ascii="Arial" w:hAnsi="Arial" w:cs="Arial"/>
          <w:lang w:val="es-CO"/>
        </w:rPr>
        <w:t>estudios ambientales</w:t>
      </w:r>
      <w:r w:rsidRPr="00AF2388">
        <w:rPr>
          <w:rFonts w:ascii="Arial" w:hAnsi="Arial" w:cs="Arial"/>
          <w:lang w:val="es-CO"/>
        </w:rPr>
        <w:t xml:space="preserve"> debe generar, obtener, procesar, tabular, analizar y presentar la mejor información disponible, de tal forma que se disminuya la incertidumbre durante la toma de decisiones y la autoridad ambiental competente minimice la probabilidad de otorgar licencia a un proyecto cuyos impactos ambientales lo hagan insostenible o de negarla, a un proyecto cuyos impactos puedan ser evitados, mitigados, corregidos y compensados de manera adecuada.</w:t>
      </w:r>
    </w:p>
    <w:p w14:paraId="3CC3275E"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p w14:paraId="25CA1811"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r w:rsidRPr="00AF2388">
        <w:rPr>
          <w:rFonts w:ascii="Arial" w:hAnsi="Arial" w:cs="Arial"/>
          <w:lang w:val="es-CO"/>
        </w:rPr>
        <w:t>El flujo oportuno de información en todas las etapas del proyecto y entre las diferentes instancias de toma de decisión, permite, por una parte, identificar señales de alerta, tomar decisiones oportunas, y en general, mantener la gestión de los impactos ambientales dentro del marco previsto en la licencia ambiental, previniendo la generación de impactos significativos e irreversibles, y por otra, evitar multas, suspensiones o la revocatoria de la licencia, y en general facilitar la ejecución normal del proyecto.</w:t>
      </w:r>
    </w:p>
    <w:p w14:paraId="550A12A0"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p w14:paraId="7E7964C7"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r w:rsidRPr="00AF2388">
        <w:rPr>
          <w:rFonts w:ascii="Arial" w:hAnsi="Arial" w:cs="Arial"/>
          <w:lang w:val="es-CO"/>
        </w:rPr>
        <w:t xml:space="preserve">La calidad y oportunidad de la información son esenciales desde las primeras etapas de concepción y estructuración de los proyectos, pues posibilitan el incorporar consideraciones ambientales para la identificación y evaluación de alternativas de ubicación, trazado, diseño, ingeniería, tecnología, manejo, operación, mantenimiento, entre otras; si desde una etapa temprana, previa al inicio proceso formal de evaluación por parte de la autoridad ambiental competente, se descartan proyectos o alternativas </w:t>
      </w:r>
      <w:r w:rsidRPr="00AF2388">
        <w:rPr>
          <w:rFonts w:ascii="Arial" w:hAnsi="Arial" w:cs="Arial"/>
          <w:lang w:val="es-CO"/>
        </w:rPr>
        <w:lastRenderedPageBreak/>
        <w:t>que no son ambientalmente viables, es posible evitar la pérdida de tiempo y de recursos que se invierten en la estructuración de esta clase de proyectos, por lo tanto, el proceso de licenciamiento ambiental, fundamentado en la mejor información disponible constituye una herramienta para asegurar buenas inversiones y la productividad de las mismas.</w:t>
      </w:r>
    </w:p>
    <w:p w14:paraId="121C32A3"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p w14:paraId="5ECF52EE" w14:textId="4EFB391E"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r w:rsidRPr="00AF2388">
        <w:rPr>
          <w:rFonts w:ascii="Arial" w:hAnsi="Arial" w:cs="Arial"/>
          <w:lang w:val="es-CO"/>
        </w:rPr>
        <w:t xml:space="preserve">De acuerdo a lo previsto en la ley, las competencias para evaluar los estudios ambientales y expedir, negar, suspender o revocar las licencias ambientales, están distribuidas entre el Ministerio de Ambiente y Desarrollo Sostenible, </w:t>
      </w:r>
      <w:r w:rsidR="00F34122">
        <w:rPr>
          <w:rFonts w:ascii="Arial" w:hAnsi="Arial" w:cs="Arial"/>
          <w:lang w:val="es-CO"/>
        </w:rPr>
        <w:t>l</w:t>
      </w:r>
      <w:r w:rsidRPr="00AF2388">
        <w:rPr>
          <w:rFonts w:ascii="Arial" w:hAnsi="Arial" w:cs="Arial"/>
          <w:lang w:val="es-CO"/>
        </w:rPr>
        <w:t xml:space="preserve">as Corporaciones Autónomas Regionales y las de Desarrollo Sostenible, </w:t>
      </w:r>
      <w:r w:rsidR="00F34122">
        <w:rPr>
          <w:rFonts w:ascii="Arial" w:hAnsi="Arial" w:cs="Arial"/>
          <w:lang w:val="es-CO"/>
        </w:rPr>
        <w:t>l</w:t>
      </w:r>
      <w:r w:rsidR="00F34122" w:rsidRPr="00F34122">
        <w:rPr>
          <w:rFonts w:ascii="Arial" w:hAnsi="Arial" w:cs="Arial"/>
          <w:lang w:val="es-CO"/>
        </w:rPr>
        <w:t>os municipios, distritos y áreas metropolitanas cuya población urbana sea superior a un millón (1.000.000) de habitantes</w:t>
      </w:r>
      <w:r w:rsidR="00F34122">
        <w:rPr>
          <w:rFonts w:ascii="Arial" w:hAnsi="Arial" w:cs="Arial"/>
          <w:lang w:val="es-CO"/>
        </w:rPr>
        <w:t xml:space="preserve">, </w:t>
      </w:r>
      <w:r w:rsidRPr="00AF2388">
        <w:rPr>
          <w:rFonts w:ascii="Arial" w:hAnsi="Arial" w:cs="Arial"/>
          <w:lang w:val="es-CO"/>
        </w:rPr>
        <w:t>y las entidades territoriales a las que se les haya asignado esta función. Desde la creación de la Autoridad Nacional de Licencias Ambientales, en 2011, esta entidad se encarga de evaluar y decidir respecto a las licencias de competencia del Ministerio. El criterio básico que se ha empleado para definir estas competencias es la magnitud del tipo de proyecto y el correspondiente grado de impacto ambiental que puede generar.</w:t>
      </w:r>
    </w:p>
    <w:p w14:paraId="52AD6BBF"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p w14:paraId="620B5ED1" w14:textId="316560FC"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r w:rsidRPr="00AF2388">
        <w:rPr>
          <w:rFonts w:ascii="Arial" w:hAnsi="Arial" w:cs="Arial"/>
          <w:lang w:val="es-CO"/>
        </w:rPr>
        <w:t xml:space="preserve">Los </w:t>
      </w:r>
      <w:r w:rsidR="008E5956">
        <w:rPr>
          <w:rFonts w:ascii="Arial" w:hAnsi="Arial" w:cs="Arial"/>
          <w:lang w:val="es-CO"/>
        </w:rPr>
        <w:t>estudios ambientales</w:t>
      </w:r>
      <w:r w:rsidRPr="00AF2388">
        <w:rPr>
          <w:rFonts w:ascii="Arial" w:hAnsi="Arial" w:cs="Arial"/>
          <w:lang w:val="es-CO"/>
        </w:rPr>
        <w:t xml:space="preserve"> a los cuales va dirigida esta Metodología general son el Diagnóstico Ambiental de Alternativas (DAA), el Estudio de Impacto Ambiental (EIA) y el Plan de Manejo Ambiental (PMA). Aunque estos estudios ambientales tienen diferentes propósitos y alcances, todos ellos buscan conjugar el conocimiento de las características ambientales de la zona en la cual se pretende desarrollar proyectos, obras o actividades sujetas a licenciamiento ambiental, con el de las características técnicas propias del proyecto, obra o actividad o sus alternativas, para prever los impactos ambientales significativos que puedan ocasionar.</w:t>
      </w:r>
    </w:p>
    <w:p w14:paraId="69416F5C"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p w14:paraId="0E5A0ACB" w14:textId="0BA1CD96"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r w:rsidRPr="00285643">
        <w:rPr>
          <w:rFonts w:ascii="Arial" w:hAnsi="Arial" w:cs="Arial"/>
          <w:lang w:val="es-CO"/>
        </w:rPr>
        <w:t>El Diagnóstico Ambiental de Alternativas (DAA) es u</w:t>
      </w:r>
      <w:r w:rsidRPr="00AF2388">
        <w:rPr>
          <w:rFonts w:ascii="Arial" w:hAnsi="Arial" w:cs="Arial"/>
          <w:lang w:val="es-CO"/>
        </w:rPr>
        <w:t xml:space="preserve">n </w:t>
      </w:r>
      <w:r w:rsidR="008E5956">
        <w:rPr>
          <w:rFonts w:ascii="Arial" w:hAnsi="Arial" w:cs="Arial"/>
          <w:lang w:val="es-CO"/>
        </w:rPr>
        <w:t>estudio ambiental</w:t>
      </w:r>
      <w:r w:rsidRPr="00AF2388">
        <w:rPr>
          <w:rFonts w:ascii="Arial" w:hAnsi="Arial" w:cs="Arial"/>
          <w:lang w:val="es-CO"/>
        </w:rPr>
        <w:t xml:space="preserve"> que busca aportar la información necesaria y suficiente para comparar, evaluar y seleccionar la alternativa o alternativas de ejecución de un proyecto, obra o actividad que permitan la optimización y racionalización en el uso de los recursos y que eviten o minimicen los efectos e impactos negativos significativos que puedan generarse.</w:t>
      </w:r>
    </w:p>
    <w:p w14:paraId="2F5CD694"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b/>
          <w:lang w:val="es-CO"/>
        </w:rPr>
      </w:pPr>
    </w:p>
    <w:p w14:paraId="17A0B486" w14:textId="3FB3A2F2"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r w:rsidRPr="00AF2388">
        <w:rPr>
          <w:rFonts w:ascii="Arial" w:hAnsi="Arial" w:cs="Arial"/>
          <w:lang w:val="es-CO"/>
        </w:rPr>
        <w:t xml:space="preserve">Además de un análisis ambiental comparativo de las diferentes opciones, este estudio ambiental debe contemplar los impactos que se puedan suscitar, así como las posibles medidas de control y de mitigación que se implementarían bajo cada alternativa. Con el propósito de que la </w:t>
      </w:r>
      <w:r w:rsidR="002D205C">
        <w:rPr>
          <w:rFonts w:ascii="Arial" w:hAnsi="Arial" w:cs="Arial"/>
          <w:lang w:val="es-CO"/>
        </w:rPr>
        <w:t>a</w:t>
      </w:r>
      <w:r w:rsidRPr="00AF2388">
        <w:rPr>
          <w:rFonts w:ascii="Arial" w:hAnsi="Arial" w:cs="Arial"/>
          <w:lang w:val="es-CO"/>
        </w:rPr>
        <w:t xml:space="preserve">utoridad </w:t>
      </w:r>
      <w:r w:rsidR="002D205C">
        <w:rPr>
          <w:rFonts w:ascii="Arial" w:hAnsi="Arial" w:cs="Arial"/>
          <w:lang w:val="es-CO"/>
        </w:rPr>
        <w:t>a</w:t>
      </w:r>
      <w:r w:rsidRPr="00AF2388">
        <w:rPr>
          <w:rFonts w:ascii="Arial" w:hAnsi="Arial" w:cs="Arial"/>
          <w:lang w:val="es-CO"/>
        </w:rPr>
        <w:t xml:space="preserve">mbiental seleccione la mejor alternativa dentro de un conjunto de opciones viables desde el punto de vista ambiental, las alternativas planteadas en este documento no deben restringirse a opciones de trazado o de emplazamiento, tienen que contemplar adicionalmente consideraciones tecnológicas (constructivas, de ingeniería, de maquinaria, de materiales e insumos, de diseño, entre otras), pues un proyecto inviable bajo una tecnología dada, puede serlo con la </w:t>
      </w:r>
      <w:r w:rsidRPr="00AF2388">
        <w:rPr>
          <w:rFonts w:ascii="Arial" w:hAnsi="Arial" w:cs="Arial"/>
          <w:lang w:val="es-CO"/>
        </w:rPr>
        <w:lastRenderedPageBreak/>
        <w:t>aplicación de otras. El DAA debe contemplar como una de las alternativas el no desarrollar el proyecto, obra o actividad.</w:t>
      </w:r>
    </w:p>
    <w:p w14:paraId="0B3A3A78"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p w14:paraId="53E1D380"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r w:rsidRPr="00285643">
        <w:rPr>
          <w:rFonts w:ascii="Arial" w:hAnsi="Arial" w:cs="Arial"/>
          <w:lang w:val="es-CO"/>
        </w:rPr>
        <w:t>El Estudio de Impacto Ambiental (EIA) y el Plan de Manejo Ambiental (PMA)</w:t>
      </w:r>
      <w:r w:rsidRPr="00212F44">
        <w:rPr>
          <w:rFonts w:ascii="Arial" w:hAnsi="Arial" w:cs="Arial"/>
          <w:vertAlign w:val="superscript"/>
          <w:lang w:val="es-CO"/>
        </w:rPr>
        <w:footnoteReference w:id="3"/>
      </w:r>
      <w:r w:rsidRPr="00AF2388">
        <w:rPr>
          <w:rFonts w:ascii="Arial" w:hAnsi="Arial" w:cs="Arial"/>
          <w:lang w:val="es-CO"/>
        </w:rPr>
        <w:t xml:space="preserve"> son los estudios ambientales que constituyen el instrumento básico mediante el cual las autoridades ambientales deciden si se realizan o no los proyectos, obras o actividades sujetos a licenciamiento ambiental. Sus objetivos fundamentales son describir el área de influencia, identificar y valorar los impactos ambientales que generaría el proyecto, obra o actividad, así como formular las medidas de manejo de acuerdo con la naturaleza de dichos impactos, especificando cómo prevenirlos, mitigarlos, corregirlos y compensarlos.</w:t>
      </w:r>
    </w:p>
    <w:p w14:paraId="197BC166"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p w14:paraId="3BB72F1C" w14:textId="388EAF54"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r w:rsidRPr="00AF2388">
        <w:rPr>
          <w:rFonts w:ascii="Arial" w:hAnsi="Arial" w:cs="Arial"/>
          <w:lang w:val="es-CO"/>
        </w:rPr>
        <w:t xml:space="preserve">Esta actualización de la Metodología busca hacer más efectivo, fácil y rápido el proceso de licenciamiento ambiental; para ello incorpora los </w:t>
      </w:r>
      <w:r w:rsidR="00732ACC">
        <w:rPr>
          <w:rFonts w:ascii="Arial" w:hAnsi="Arial" w:cs="Arial"/>
          <w:lang w:val="es-CO"/>
        </w:rPr>
        <w:t>elementos</w:t>
      </w:r>
      <w:r w:rsidRPr="00AF2388">
        <w:rPr>
          <w:rFonts w:ascii="Arial" w:hAnsi="Arial" w:cs="Arial"/>
          <w:lang w:val="es-CO"/>
        </w:rPr>
        <w:t xml:space="preserve"> universales que resultan comunes a todos los Términos de Referencia genéricos sectoriales adoptados a partir de 2014 por el Ministerio de Ambiente y Desarrollo Sostenible y además, introduce mejoras que hacen más claro el proceso de licenciamiento ambiental así como los conceptos que él involucra y</w:t>
      </w:r>
      <w:r>
        <w:rPr>
          <w:rFonts w:ascii="Arial" w:hAnsi="Arial" w:cs="Arial"/>
          <w:lang w:val="es-CO"/>
        </w:rPr>
        <w:t>,</w:t>
      </w:r>
      <w:r w:rsidRPr="00AF2388">
        <w:rPr>
          <w:rFonts w:ascii="Arial" w:hAnsi="Arial" w:cs="Arial"/>
          <w:lang w:val="es-CO"/>
        </w:rPr>
        <w:t xml:space="preserve"> </w:t>
      </w:r>
      <w:r>
        <w:rPr>
          <w:rFonts w:ascii="Arial" w:hAnsi="Arial" w:cs="Arial"/>
          <w:lang w:val="es-CO"/>
        </w:rPr>
        <w:t xml:space="preserve">hace evidentes </w:t>
      </w:r>
      <w:r w:rsidRPr="00AF2388">
        <w:rPr>
          <w:rFonts w:ascii="Arial" w:hAnsi="Arial" w:cs="Arial"/>
          <w:lang w:val="es-CO"/>
        </w:rPr>
        <w:t xml:space="preserve">las diferencias que existen en el levantamiento, procesamiento y análisis de la información de cada tipo de </w:t>
      </w:r>
      <w:r w:rsidR="008E5956">
        <w:rPr>
          <w:rFonts w:ascii="Arial" w:hAnsi="Arial" w:cs="Arial"/>
          <w:lang w:val="es-CO"/>
        </w:rPr>
        <w:t>estudio ambiental</w:t>
      </w:r>
      <w:r w:rsidRPr="00AF2388">
        <w:rPr>
          <w:rFonts w:ascii="Arial" w:hAnsi="Arial" w:cs="Arial"/>
          <w:lang w:val="es-CO"/>
        </w:rPr>
        <w:t>.</w:t>
      </w:r>
    </w:p>
    <w:p w14:paraId="7D9722D4"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p w14:paraId="2A20212B"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r w:rsidRPr="00AF2388">
        <w:rPr>
          <w:rFonts w:ascii="Arial" w:hAnsi="Arial" w:cs="Arial"/>
          <w:lang w:val="es-CO"/>
        </w:rPr>
        <w:t xml:space="preserve">Hacen parte de esta actualización en el caso del DAA, el establecer a la Evaluación </w:t>
      </w:r>
      <w:proofErr w:type="spellStart"/>
      <w:r w:rsidRPr="00AF2388">
        <w:rPr>
          <w:rFonts w:ascii="Arial" w:hAnsi="Arial" w:cs="Arial"/>
          <w:lang w:val="es-CO"/>
        </w:rPr>
        <w:t>Multicriterio</w:t>
      </w:r>
      <w:proofErr w:type="spellEnd"/>
      <w:r w:rsidRPr="00AF2388">
        <w:rPr>
          <w:rFonts w:ascii="Arial" w:hAnsi="Arial" w:cs="Arial"/>
          <w:lang w:val="es-CO"/>
        </w:rPr>
        <w:t xml:space="preserve"> (EMC) como el método para la selección de alternativas, así como el eliminar en este estudio, la necesidad de valorar los impactos ambientales y por consiguiente, la de formular el Plan de Manejo Ambiental en esta etapa. Con respecto al EIA y al PMA, la actualización modifica el enfoque de identificación y delimitación del área de influencia, permitiendo un acercamiento integral a las zonas en las cuales se manifiestan los impactos ambientales y a la vez, la posibilidad de realizar análisis de forma independiente para cada componente ambiental.</w:t>
      </w:r>
    </w:p>
    <w:p w14:paraId="2DA535BB"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p w14:paraId="360B08DF" w14:textId="403F50E5"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r>
        <w:rPr>
          <w:rFonts w:ascii="Arial" w:hAnsi="Arial" w:cs="Arial"/>
          <w:lang w:val="es-CO"/>
        </w:rPr>
        <w:t>Esta actualización introduce el abordaje d</w:t>
      </w:r>
      <w:r w:rsidRPr="00AF2388">
        <w:rPr>
          <w:rFonts w:ascii="Arial" w:hAnsi="Arial" w:cs="Arial"/>
          <w:lang w:val="es-CO"/>
        </w:rPr>
        <w:t>el área de influencia según los componentes del ambiente de cada medio, permit</w:t>
      </w:r>
      <w:r w:rsidR="002E725E">
        <w:rPr>
          <w:rFonts w:ascii="Arial" w:hAnsi="Arial" w:cs="Arial"/>
          <w:lang w:val="es-CO"/>
        </w:rPr>
        <w:t xml:space="preserve">iendo </w:t>
      </w:r>
      <w:r w:rsidRPr="00AF2388">
        <w:rPr>
          <w:rFonts w:ascii="Arial" w:hAnsi="Arial" w:cs="Arial"/>
          <w:lang w:val="es-CO"/>
        </w:rPr>
        <w:t xml:space="preserve">que las </w:t>
      </w:r>
      <w:r w:rsidR="002D205C">
        <w:rPr>
          <w:rFonts w:ascii="Arial" w:hAnsi="Arial" w:cs="Arial"/>
          <w:lang w:val="es-CO"/>
        </w:rPr>
        <w:t>a</w:t>
      </w:r>
      <w:r w:rsidRPr="00AF2388">
        <w:rPr>
          <w:rFonts w:ascii="Arial" w:hAnsi="Arial" w:cs="Arial"/>
          <w:lang w:val="es-CO"/>
        </w:rPr>
        <w:t xml:space="preserve">utoridades </w:t>
      </w:r>
      <w:r w:rsidR="002D205C">
        <w:rPr>
          <w:rFonts w:ascii="Arial" w:hAnsi="Arial" w:cs="Arial"/>
          <w:lang w:val="es-CO"/>
        </w:rPr>
        <w:t>a</w:t>
      </w:r>
      <w:r w:rsidRPr="00AF2388">
        <w:rPr>
          <w:rFonts w:ascii="Arial" w:hAnsi="Arial" w:cs="Arial"/>
          <w:lang w:val="es-CO"/>
        </w:rPr>
        <w:t xml:space="preserve">mbientales realicen el control y seguimiento a la aplicación de las medidas de manejo y a las condiciones ambientales de manera más eficiente. Los ajustes que ha sufrido la Metodología con esta actualización, que incorporan también reglas sobre la captura, procesamiento y transferencia de la información geográfica de los atributos y fenómenos que son objeto </w:t>
      </w:r>
      <w:r w:rsidRPr="00AF2388">
        <w:rPr>
          <w:rFonts w:ascii="Arial" w:hAnsi="Arial" w:cs="Arial"/>
          <w:lang w:val="es-CO"/>
        </w:rPr>
        <w:lastRenderedPageBreak/>
        <w:t xml:space="preserve">de los </w:t>
      </w:r>
      <w:r w:rsidR="008E5956">
        <w:rPr>
          <w:rFonts w:ascii="Arial" w:hAnsi="Arial" w:cs="Arial"/>
          <w:lang w:val="es-CO"/>
        </w:rPr>
        <w:t>estudios ambientales</w:t>
      </w:r>
      <w:r w:rsidRPr="00AF2388">
        <w:rPr>
          <w:rFonts w:ascii="Arial" w:hAnsi="Arial" w:cs="Arial"/>
          <w:lang w:val="es-CO"/>
        </w:rPr>
        <w:t>, aseguran un abordaje que integra y refleja con mayor precisión la realidad ambiental que se presentaría en un escenario que no contemple el desarrollo de un proyecto particular o, en otros donde éste o sus diversas alternativas y respectivas medidas de manejo se ejecuten.</w:t>
      </w:r>
    </w:p>
    <w:p w14:paraId="606026DB"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p w14:paraId="63BF8336" w14:textId="5C836620"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r w:rsidRPr="00AF2388">
        <w:rPr>
          <w:rFonts w:ascii="Arial" w:hAnsi="Arial" w:cs="Arial"/>
          <w:lang w:val="es-CO"/>
        </w:rPr>
        <w:t xml:space="preserve">La Metodología se encuentra organizada en </w:t>
      </w:r>
      <w:r w:rsidR="00F04B5F">
        <w:rPr>
          <w:rFonts w:ascii="Arial" w:hAnsi="Arial" w:cs="Arial"/>
          <w:lang w:val="es-CO"/>
        </w:rPr>
        <w:t xml:space="preserve">tres </w:t>
      </w:r>
      <w:r w:rsidRPr="00AF2388">
        <w:rPr>
          <w:rFonts w:ascii="Arial" w:hAnsi="Arial" w:cs="Arial"/>
          <w:lang w:val="es-CO"/>
        </w:rPr>
        <w:t xml:space="preserve">capítulos; </w:t>
      </w:r>
      <w:r w:rsidR="00F04B5F">
        <w:rPr>
          <w:rFonts w:ascii="Arial" w:hAnsi="Arial" w:cs="Arial"/>
          <w:lang w:val="es-CO"/>
        </w:rPr>
        <w:t xml:space="preserve">el primero (I) de ellos es </w:t>
      </w:r>
      <w:r w:rsidRPr="00AF2388">
        <w:rPr>
          <w:rFonts w:ascii="Arial" w:hAnsi="Arial" w:cs="Arial"/>
          <w:lang w:val="es-CO"/>
        </w:rPr>
        <w:t>general</w:t>
      </w:r>
      <w:r w:rsidR="00F04B5F">
        <w:rPr>
          <w:rFonts w:ascii="Arial" w:hAnsi="Arial" w:cs="Arial"/>
          <w:lang w:val="es-CO"/>
        </w:rPr>
        <w:t>, aplica</w:t>
      </w:r>
      <w:r w:rsidRPr="00AF2388">
        <w:rPr>
          <w:rFonts w:ascii="Arial" w:hAnsi="Arial" w:cs="Arial"/>
          <w:lang w:val="es-CO"/>
        </w:rPr>
        <w:t xml:space="preserve"> a todos los </w:t>
      </w:r>
      <w:r w:rsidR="008E5956">
        <w:rPr>
          <w:rFonts w:ascii="Arial" w:hAnsi="Arial" w:cs="Arial"/>
          <w:lang w:val="es-CO"/>
        </w:rPr>
        <w:t>estudios ambientales</w:t>
      </w:r>
      <w:r w:rsidRPr="00AF2388">
        <w:rPr>
          <w:rFonts w:ascii="Arial" w:hAnsi="Arial" w:cs="Arial"/>
          <w:lang w:val="es-CO"/>
        </w:rPr>
        <w:t xml:space="preserve"> </w:t>
      </w:r>
      <w:r w:rsidR="00F04B5F">
        <w:rPr>
          <w:rFonts w:ascii="Arial" w:hAnsi="Arial" w:cs="Arial"/>
          <w:lang w:val="es-CO"/>
        </w:rPr>
        <w:t>y menciona los lineamientos generales para su elaboración, recomienda una serie de fuentes de información y establece las especificaciones documentales y de presentación de información geográfica y cartográfica</w:t>
      </w:r>
      <w:r w:rsidRPr="00AF2388">
        <w:rPr>
          <w:rFonts w:ascii="Arial" w:hAnsi="Arial" w:cs="Arial"/>
          <w:lang w:val="es-CO"/>
        </w:rPr>
        <w:t xml:space="preserve">. Por otra parte, el </w:t>
      </w:r>
      <w:r w:rsidR="00F04B5F">
        <w:rPr>
          <w:rFonts w:ascii="Arial" w:hAnsi="Arial" w:cs="Arial"/>
          <w:lang w:val="es-CO"/>
        </w:rPr>
        <w:t xml:space="preserve">segundo </w:t>
      </w:r>
      <w:r w:rsidRPr="00212F44">
        <w:rPr>
          <w:rFonts w:ascii="Arial" w:hAnsi="Arial" w:cs="Arial"/>
          <w:lang w:val="es-CO"/>
        </w:rPr>
        <w:t>capítulo</w:t>
      </w:r>
      <w:r w:rsidRPr="00AF2388">
        <w:rPr>
          <w:rFonts w:ascii="Arial" w:hAnsi="Arial" w:cs="Arial"/>
          <w:lang w:val="es-CO"/>
        </w:rPr>
        <w:t xml:space="preserve"> </w:t>
      </w:r>
      <w:r w:rsidR="00F04B5F">
        <w:rPr>
          <w:rFonts w:ascii="Arial" w:hAnsi="Arial" w:cs="Arial"/>
          <w:lang w:val="es-CO"/>
        </w:rPr>
        <w:t xml:space="preserve">(II) </w:t>
      </w:r>
      <w:r w:rsidRPr="00AF2388">
        <w:rPr>
          <w:rFonts w:ascii="Arial" w:hAnsi="Arial" w:cs="Arial"/>
          <w:lang w:val="es-CO"/>
        </w:rPr>
        <w:t xml:space="preserve">establece las especificaciones técnicas que se deben seguir para elaborar el </w:t>
      </w:r>
      <w:r w:rsidRPr="00212F44">
        <w:rPr>
          <w:rFonts w:ascii="Arial" w:hAnsi="Arial" w:cs="Arial"/>
          <w:lang w:val="es-CO"/>
        </w:rPr>
        <w:t>Diagnóstico Ambiental de Alternativas (DAA)</w:t>
      </w:r>
      <w:r w:rsidRPr="00AF2388">
        <w:rPr>
          <w:rFonts w:ascii="Arial" w:hAnsi="Arial" w:cs="Arial"/>
          <w:lang w:val="es-CO"/>
        </w:rPr>
        <w:t xml:space="preserve"> y; el </w:t>
      </w:r>
      <w:r w:rsidRPr="00212F44">
        <w:rPr>
          <w:rFonts w:ascii="Arial" w:hAnsi="Arial" w:cs="Arial"/>
          <w:lang w:val="es-CO"/>
        </w:rPr>
        <w:t>capítulo</w:t>
      </w:r>
      <w:r w:rsidRPr="00AF2388">
        <w:rPr>
          <w:rFonts w:ascii="Arial" w:hAnsi="Arial" w:cs="Arial"/>
          <w:lang w:val="es-CO"/>
        </w:rPr>
        <w:t xml:space="preserve"> </w:t>
      </w:r>
      <w:r w:rsidR="00F04B5F">
        <w:rPr>
          <w:rFonts w:ascii="Arial" w:hAnsi="Arial" w:cs="Arial"/>
          <w:lang w:val="es-CO"/>
        </w:rPr>
        <w:t xml:space="preserve">tercero (III) </w:t>
      </w:r>
      <w:r w:rsidRPr="00AF2388">
        <w:rPr>
          <w:rFonts w:ascii="Arial" w:hAnsi="Arial" w:cs="Arial"/>
          <w:lang w:val="es-CO"/>
        </w:rPr>
        <w:t>establece</w:t>
      </w:r>
      <w:r w:rsidRPr="00AF2388">
        <w:rPr>
          <w:rFonts w:ascii="Arial" w:hAnsi="Arial" w:cs="Arial"/>
          <w:b/>
          <w:lang w:val="es-CO"/>
        </w:rPr>
        <w:t xml:space="preserve"> </w:t>
      </w:r>
      <w:r w:rsidRPr="00AF2388">
        <w:rPr>
          <w:rFonts w:ascii="Arial" w:hAnsi="Arial" w:cs="Arial"/>
          <w:lang w:val="es-CO"/>
        </w:rPr>
        <w:t xml:space="preserve">las especificaciones técnicas para elaborar el </w:t>
      </w:r>
      <w:r w:rsidRPr="00212F44">
        <w:rPr>
          <w:rFonts w:ascii="Arial" w:hAnsi="Arial" w:cs="Arial"/>
          <w:lang w:val="es-CO"/>
        </w:rPr>
        <w:t>Estudio de Impacto Ambiental (EIA) y el Plan de Manejo Ambiental (PMA)</w:t>
      </w:r>
      <w:r w:rsidR="00F04B5F">
        <w:rPr>
          <w:rFonts w:ascii="Arial" w:hAnsi="Arial" w:cs="Arial"/>
          <w:lang w:val="es-CO"/>
        </w:rPr>
        <w:t>.</w:t>
      </w:r>
    </w:p>
    <w:p w14:paraId="45199EC9" w14:textId="77777777"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p w14:paraId="02ED5BA4" w14:textId="07F0C5BB" w:rsidR="00AF2388" w:rsidRPr="00AF2388" w:rsidRDefault="00AF2388" w:rsidP="00AF238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r w:rsidRPr="00AF2388">
        <w:rPr>
          <w:rFonts w:ascii="Arial" w:hAnsi="Arial" w:cs="Arial"/>
          <w:lang w:val="es-CO"/>
        </w:rPr>
        <w:t xml:space="preserve">Se recomienda a quien lea este texto seguir en orden sus capítulos; sin embargo y según las necesidades puntuales del </w:t>
      </w:r>
      <w:r w:rsidR="008E5956">
        <w:rPr>
          <w:rFonts w:ascii="Arial" w:hAnsi="Arial" w:cs="Arial"/>
          <w:lang w:val="es-CO"/>
        </w:rPr>
        <w:t>estudio ambiental</w:t>
      </w:r>
      <w:r w:rsidRPr="00AF2388">
        <w:rPr>
          <w:rFonts w:ascii="Arial" w:hAnsi="Arial" w:cs="Arial"/>
          <w:lang w:val="es-CO"/>
        </w:rPr>
        <w:t xml:space="preserve"> que se desee elaborar, es posible abordar los capítulos de manera independiente cuidando de a</w:t>
      </w:r>
      <w:r w:rsidR="00285643">
        <w:rPr>
          <w:rFonts w:ascii="Arial" w:hAnsi="Arial" w:cs="Arial"/>
          <w:lang w:val="es-CO"/>
        </w:rPr>
        <w:t>tender a las consideraciones de</w:t>
      </w:r>
      <w:r w:rsidRPr="00AF2388">
        <w:rPr>
          <w:rFonts w:ascii="Arial" w:hAnsi="Arial" w:cs="Arial"/>
          <w:lang w:val="es-CO"/>
        </w:rPr>
        <w:t>l</w:t>
      </w:r>
      <w:r w:rsidR="00285643">
        <w:rPr>
          <w:rFonts w:ascii="Arial" w:hAnsi="Arial" w:cs="Arial"/>
          <w:lang w:val="es-CO"/>
        </w:rPr>
        <w:t xml:space="preserve"> primer </w:t>
      </w:r>
      <w:r w:rsidRPr="00AF2388">
        <w:rPr>
          <w:rFonts w:ascii="Arial" w:hAnsi="Arial" w:cs="Arial"/>
          <w:lang w:val="es-CO"/>
        </w:rPr>
        <w:t>capítulo.</w:t>
      </w:r>
    </w:p>
    <w:p w14:paraId="020E5AD3" w14:textId="6C5748ED" w:rsidR="00B06F49" w:rsidRDefault="00B06F49">
      <w:pPr>
        <w:overflowPunct/>
        <w:autoSpaceDE/>
        <w:autoSpaceDN/>
        <w:adjustRightInd/>
        <w:textAlignment w:val="auto"/>
        <w:rPr>
          <w:rFonts w:ascii="Arial" w:hAnsi="Arial" w:cs="Arial"/>
        </w:rPr>
      </w:pPr>
      <w:r>
        <w:rPr>
          <w:rFonts w:ascii="Arial" w:hAnsi="Arial" w:cs="Arial"/>
        </w:rPr>
        <w:br w:type="page"/>
      </w:r>
    </w:p>
    <w:p w14:paraId="1992D5CC" w14:textId="2979ABF2" w:rsidR="00B06F49" w:rsidRPr="00B06F49" w:rsidRDefault="00421D93" w:rsidP="00212F44">
      <w:pPr>
        <w:pStyle w:val="Captulosinnumero"/>
      </w:pPr>
      <w:bookmarkStart w:id="13" w:name="_Toc437935971"/>
      <w:bookmarkStart w:id="14" w:name="_Toc496259665"/>
      <w:r w:rsidRPr="00421D93">
        <w:lastRenderedPageBreak/>
        <w:t xml:space="preserve">LISTA DE </w:t>
      </w:r>
      <w:r w:rsidR="00B06F49" w:rsidRPr="00B06F49">
        <w:t>ACRÓNIMOS Y SIGLAS</w:t>
      </w:r>
      <w:bookmarkEnd w:id="13"/>
      <w:bookmarkEnd w:id="14"/>
    </w:p>
    <w:p w14:paraId="3120AA55"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4D3353B2"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ACB:</w:t>
      </w:r>
      <w:r w:rsidRPr="00B06F49">
        <w:rPr>
          <w:rFonts w:ascii="Arial" w:hAnsi="Arial" w:cs="Arial"/>
        </w:rPr>
        <w:t xml:space="preserve"> Análisis Costo Beneficio</w:t>
      </w:r>
    </w:p>
    <w:p w14:paraId="451EC52E"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b/>
        </w:rPr>
      </w:pPr>
    </w:p>
    <w:p w14:paraId="2AC895AC" w14:textId="39EBD393" w:rsidR="00050CF7" w:rsidRPr="00212F44" w:rsidRDefault="00050CF7"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Pr>
          <w:rFonts w:ascii="Arial" w:hAnsi="Arial" w:cs="Arial"/>
          <w:b/>
        </w:rPr>
        <w:t xml:space="preserve">ADR: </w:t>
      </w:r>
      <w:r>
        <w:rPr>
          <w:rFonts w:ascii="Arial" w:hAnsi="Arial" w:cs="Arial"/>
        </w:rPr>
        <w:t>Agencia de Desarrollo Rural</w:t>
      </w:r>
    </w:p>
    <w:p w14:paraId="6C22C046" w14:textId="77777777" w:rsidR="00050CF7" w:rsidRDefault="00050CF7"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b/>
        </w:rPr>
      </w:pPr>
    </w:p>
    <w:p w14:paraId="487F56AB" w14:textId="7AB995DF"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b/>
        </w:rPr>
      </w:pPr>
      <w:r w:rsidRPr="00B06F49">
        <w:rPr>
          <w:rFonts w:ascii="Arial" w:hAnsi="Arial" w:cs="Arial"/>
          <w:b/>
        </w:rPr>
        <w:t xml:space="preserve">AICA: </w:t>
      </w:r>
      <w:r w:rsidRPr="00B06F49">
        <w:rPr>
          <w:rFonts w:ascii="Arial" w:hAnsi="Arial" w:cs="Arial"/>
        </w:rPr>
        <w:t>Área Importante para la Conservación de las Aves</w:t>
      </w:r>
    </w:p>
    <w:p w14:paraId="582CB99B"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b/>
        </w:rPr>
      </w:pPr>
    </w:p>
    <w:p w14:paraId="46D96732"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ANLA:</w:t>
      </w:r>
      <w:r w:rsidRPr="00B06F49">
        <w:rPr>
          <w:rFonts w:ascii="Arial" w:hAnsi="Arial" w:cs="Arial"/>
        </w:rPr>
        <w:t xml:space="preserve"> Autoridad Nacional de Licencias Ambientales</w:t>
      </w:r>
    </w:p>
    <w:p w14:paraId="1D58B49F" w14:textId="4F0EA054" w:rsid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7F299BD1" w14:textId="62CECCFD" w:rsidR="005607EB" w:rsidRDefault="005607EB"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5607EB">
        <w:rPr>
          <w:rFonts w:ascii="Arial" w:hAnsi="Arial" w:cs="Arial"/>
          <w:b/>
        </w:rPr>
        <w:t>ANM:</w:t>
      </w:r>
      <w:r w:rsidRPr="005607EB">
        <w:rPr>
          <w:rFonts w:ascii="Arial" w:hAnsi="Arial" w:cs="Arial"/>
        </w:rPr>
        <w:t xml:space="preserve"> Agencia Nacional Minera</w:t>
      </w:r>
    </w:p>
    <w:p w14:paraId="5BE9A326" w14:textId="77777777" w:rsidR="005607EB" w:rsidRPr="00B06F49" w:rsidRDefault="005607EB"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6F15E7DD"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 xml:space="preserve">ANSPE: </w:t>
      </w:r>
      <w:r w:rsidRPr="00B06F49">
        <w:rPr>
          <w:rFonts w:ascii="Arial" w:hAnsi="Arial" w:cs="Arial"/>
        </w:rPr>
        <w:t>Agencia Nacional para la Superación de la Pobreza Extrema</w:t>
      </w:r>
    </w:p>
    <w:p w14:paraId="366CFAA7"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27207762" w14:textId="6C507D3A" w:rsidR="00050CF7" w:rsidRPr="00212F44" w:rsidRDefault="00050CF7"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Pr>
          <w:rFonts w:ascii="Arial" w:hAnsi="Arial" w:cs="Arial"/>
          <w:b/>
        </w:rPr>
        <w:t xml:space="preserve">ANT: </w:t>
      </w:r>
      <w:r>
        <w:rPr>
          <w:rFonts w:ascii="Arial" w:hAnsi="Arial" w:cs="Arial"/>
        </w:rPr>
        <w:t>Agencia Nacional de Tierras</w:t>
      </w:r>
    </w:p>
    <w:p w14:paraId="2390C14C" w14:textId="77777777" w:rsidR="00050CF7" w:rsidRDefault="00050CF7"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b/>
        </w:rPr>
      </w:pPr>
    </w:p>
    <w:p w14:paraId="0DD8ABC4"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 xml:space="preserve">AUNAP: </w:t>
      </w:r>
      <w:r w:rsidRPr="00B06F49">
        <w:rPr>
          <w:rFonts w:ascii="Arial" w:hAnsi="Arial" w:cs="Arial"/>
        </w:rPr>
        <w:t>Autoridad Nacional de Acuicultura y Pesca</w:t>
      </w:r>
    </w:p>
    <w:p w14:paraId="4C42428A"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24FF74C9"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BSE:</w:t>
      </w:r>
      <w:r w:rsidRPr="00B06F49">
        <w:rPr>
          <w:rFonts w:ascii="Arial" w:hAnsi="Arial" w:cs="Arial"/>
        </w:rPr>
        <w:t xml:space="preserve"> Bien o servicio ecosistémico</w:t>
      </w:r>
    </w:p>
    <w:p w14:paraId="773015E3" w14:textId="5D572DEB" w:rsid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3078922C" w14:textId="77777777" w:rsidR="00A54AB8" w:rsidRPr="00B06F49" w:rsidRDefault="00A54AB8" w:rsidP="00A54AB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CCCP:</w:t>
      </w:r>
      <w:r w:rsidRPr="00B06F49">
        <w:rPr>
          <w:rFonts w:ascii="Arial" w:hAnsi="Arial" w:cs="Arial"/>
        </w:rPr>
        <w:t xml:space="preserve"> Centro de Control de la Contaminación del Pacífico</w:t>
      </w:r>
    </w:p>
    <w:p w14:paraId="2A619F8C" w14:textId="77777777" w:rsidR="00A54AB8" w:rsidRPr="00B06F49" w:rsidRDefault="00A54AB8"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53DBA799" w14:textId="201150DF" w:rsidR="00603158" w:rsidRDefault="00603158"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b/>
        </w:rPr>
      </w:pPr>
      <w:r w:rsidRPr="00603158">
        <w:rPr>
          <w:rFonts w:ascii="Arial" w:hAnsi="Arial" w:cs="Arial"/>
          <w:b/>
        </w:rPr>
        <w:t>CDGR</w:t>
      </w:r>
      <w:r w:rsidR="009A1644">
        <w:rPr>
          <w:rFonts w:ascii="Arial" w:hAnsi="Arial" w:cs="Arial"/>
          <w:b/>
        </w:rPr>
        <w:t>D</w:t>
      </w:r>
      <w:r w:rsidRPr="00603158">
        <w:rPr>
          <w:rFonts w:ascii="Arial" w:hAnsi="Arial" w:cs="Arial"/>
          <w:b/>
        </w:rPr>
        <w:t xml:space="preserve">: </w:t>
      </w:r>
      <w:r w:rsidRPr="00212F44">
        <w:rPr>
          <w:rFonts w:ascii="Arial" w:hAnsi="Arial" w:cs="Arial"/>
        </w:rPr>
        <w:t>Consejos Departamentales de Gestión del Riesgo</w:t>
      </w:r>
      <w:r w:rsidR="009A1644">
        <w:rPr>
          <w:rFonts w:ascii="Arial" w:hAnsi="Arial" w:cs="Arial"/>
        </w:rPr>
        <w:t xml:space="preserve"> de Desastres</w:t>
      </w:r>
    </w:p>
    <w:p w14:paraId="2CB98C93" w14:textId="77777777" w:rsidR="00603158" w:rsidRDefault="00603158"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b/>
        </w:rPr>
      </w:pPr>
    </w:p>
    <w:p w14:paraId="0AC4A1A0" w14:textId="4BEAA3D4"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b/>
        </w:rPr>
      </w:pPr>
      <w:r w:rsidRPr="00B06F49">
        <w:rPr>
          <w:rFonts w:ascii="Arial" w:hAnsi="Arial" w:cs="Arial"/>
          <w:b/>
        </w:rPr>
        <w:t xml:space="preserve">CCO: </w:t>
      </w:r>
      <w:r w:rsidRPr="00B06F49">
        <w:rPr>
          <w:rFonts w:ascii="Arial" w:hAnsi="Arial" w:cs="Arial"/>
        </w:rPr>
        <w:t>Comisión Colombiana del Océano</w:t>
      </w:r>
    </w:p>
    <w:p w14:paraId="347929DA"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39C63E95" w14:textId="62B1A69C" w:rsidR="00B06F49" w:rsidRPr="006D7C85"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r w:rsidRPr="006D7C85">
        <w:rPr>
          <w:rFonts w:ascii="Arial" w:hAnsi="Arial" w:cs="Arial"/>
          <w:b/>
          <w:lang w:val="es-CO"/>
        </w:rPr>
        <w:t>CFRS:</w:t>
      </w:r>
      <w:r w:rsidRPr="006D7C85">
        <w:rPr>
          <w:rFonts w:ascii="Arial" w:hAnsi="Arial" w:cs="Arial"/>
          <w:lang w:val="es-CO"/>
        </w:rPr>
        <w:t xml:space="preserve"> </w:t>
      </w:r>
      <w:proofErr w:type="spellStart"/>
      <w:r w:rsidRPr="006D7C85">
        <w:rPr>
          <w:rFonts w:ascii="Arial" w:hAnsi="Arial" w:cs="Arial"/>
          <w:lang w:val="es-CO"/>
        </w:rPr>
        <w:t>Climate</w:t>
      </w:r>
      <w:proofErr w:type="spellEnd"/>
      <w:r w:rsidRPr="006D7C85">
        <w:rPr>
          <w:rFonts w:ascii="Arial" w:hAnsi="Arial" w:cs="Arial"/>
          <w:lang w:val="es-CO"/>
        </w:rPr>
        <w:t xml:space="preserve"> </w:t>
      </w:r>
      <w:proofErr w:type="spellStart"/>
      <w:r w:rsidRPr="006D7C85">
        <w:rPr>
          <w:rFonts w:ascii="Arial" w:hAnsi="Arial" w:cs="Arial"/>
          <w:lang w:val="es-CO"/>
        </w:rPr>
        <w:t>Forecast</w:t>
      </w:r>
      <w:proofErr w:type="spellEnd"/>
      <w:r w:rsidRPr="006D7C85">
        <w:rPr>
          <w:rFonts w:ascii="Arial" w:hAnsi="Arial" w:cs="Arial"/>
          <w:lang w:val="es-CO"/>
        </w:rPr>
        <w:t xml:space="preserve"> </w:t>
      </w:r>
      <w:proofErr w:type="spellStart"/>
      <w:r w:rsidRPr="006D7C85">
        <w:rPr>
          <w:rFonts w:ascii="Arial" w:hAnsi="Arial" w:cs="Arial"/>
          <w:lang w:val="es-CO"/>
        </w:rPr>
        <w:t>System</w:t>
      </w:r>
      <w:proofErr w:type="spellEnd"/>
      <w:r w:rsidRPr="006D7C85">
        <w:rPr>
          <w:rFonts w:ascii="Arial" w:hAnsi="Arial" w:cs="Arial"/>
          <w:lang w:val="es-CO"/>
        </w:rPr>
        <w:t xml:space="preserve"> Re-</w:t>
      </w:r>
      <w:proofErr w:type="spellStart"/>
      <w:r w:rsidRPr="006D7C85">
        <w:rPr>
          <w:rFonts w:ascii="Arial" w:hAnsi="Arial" w:cs="Arial"/>
          <w:lang w:val="es-CO"/>
        </w:rPr>
        <w:t>analysis</w:t>
      </w:r>
      <w:proofErr w:type="spellEnd"/>
      <w:r w:rsidR="00603158" w:rsidRPr="00603158">
        <w:rPr>
          <w:rFonts w:ascii="Arial" w:hAnsi="Arial" w:cs="Arial"/>
          <w:lang w:val="es-CO"/>
        </w:rPr>
        <w:t xml:space="preserve"> (Sistema de </w:t>
      </w:r>
      <w:proofErr w:type="spellStart"/>
      <w:r w:rsidR="00603158" w:rsidRPr="00603158">
        <w:rPr>
          <w:rFonts w:ascii="Arial" w:hAnsi="Arial" w:cs="Arial"/>
          <w:lang w:val="es-CO"/>
        </w:rPr>
        <w:t>reanalysis</w:t>
      </w:r>
      <w:proofErr w:type="spellEnd"/>
      <w:r w:rsidR="00603158" w:rsidRPr="00603158">
        <w:rPr>
          <w:rFonts w:ascii="Arial" w:hAnsi="Arial" w:cs="Arial"/>
          <w:lang w:val="es-CO"/>
        </w:rPr>
        <w:t xml:space="preserve"> de Pronóstico del Clima)</w:t>
      </w:r>
    </w:p>
    <w:p w14:paraId="055BA2BD" w14:textId="77777777" w:rsidR="00B06F49" w:rsidRPr="006D7C85"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p w14:paraId="277EE083"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CIOH:</w:t>
      </w:r>
      <w:r w:rsidRPr="00B06F49">
        <w:rPr>
          <w:rFonts w:ascii="Arial" w:hAnsi="Arial" w:cs="Arial"/>
        </w:rPr>
        <w:t xml:space="preserve"> Centro de Investigaciones Oceanográficas e Hidrográficas del Caribe</w:t>
      </w:r>
    </w:p>
    <w:p w14:paraId="4977CFBD"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b/>
        </w:rPr>
      </w:pPr>
    </w:p>
    <w:p w14:paraId="146970D0" w14:textId="77777777" w:rsid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CITES:</w:t>
      </w:r>
      <w:r w:rsidRPr="00B06F49">
        <w:rPr>
          <w:rFonts w:ascii="Arial" w:hAnsi="Arial" w:cs="Arial"/>
        </w:rPr>
        <w:t xml:space="preserve"> Convención sobre el Comercio Internacional de Especies Amenazadas de Fauna y Flora Silvestres</w:t>
      </w:r>
    </w:p>
    <w:p w14:paraId="524C7D62" w14:textId="77777777" w:rsidR="00603158" w:rsidRDefault="00603158"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2C19854D" w14:textId="65746F37" w:rsidR="00B06F49" w:rsidRPr="00B06F49" w:rsidRDefault="00603158"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603158">
        <w:rPr>
          <w:rFonts w:ascii="Arial" w:hAnsi="Arial" w:cs="Arial"/>
          <w:b/>
          <w:color w:val="000000"/>
        </w:rPr>
        <w:t>CMGR</w:t>
      </w:r>
      <w:r w:rsidR="009A1644">
        <w:rPr>
          <w:rFonts w:ascii="Arial" w:hAnsi="Arial" w:cs="Arial"/>
          <w:b/>
          <w:color w:val="000000"/>
        </w:rPr>
        <w:t>D</w:t>
      </w:r>
      <w:r w:rsidRPr="00603158">
        <w:rPr>
          <w:rFonts w:ascii="Arial" w:hAnsi="Arial" w:cs="Arial"/>
          <w:color w:val="000000"/>
        </w:rPr>
        <w:t>: Consejos Municipales de Gestión del Riesgo</w:t>
      </w:r>
      <w:r w:rsidR="009A1644">
        <w:rPr>
          <w:rFonts w:ascii="Arial" w:hAnsi="Arial" w:cs="Arial"/>
          <w:color w:val="000000"/>
        </w:rPr>
        <w:t xml:space="preserve"> de Desastres</w:t>
      </w:r>
    </w:p>
    <w:p w14:paraId="6A1B951D"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b/>
        </w:rPr>
      </w:pPr>
      <w:r w:rsidRPr="00B06F49">
        <w:rPr>
          <w:rFonts w:ascii="Arial" w:hAnsi="Arial" w:cs="Arial"/>
          <w:b/>
        </w:rPr>
        <w:t xml:space="preserve">CORMAGDALENA: </w:t>
      </w:r>
      <w:r w:rsidRPr="00B06F49">
        <w:rPr>
          <w:rFonts w:ascii="Arial" w:hAnsi="Arial" w:cs="Arial"/>
        </w:rPr>
        <w:t>Corporación Autónoma Regional del Río Grande de la Magdalena</w:t>
      </w:r>
    </w:p>
    <w:p w14:paraId="3F3477F1"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5AEA1C6F"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CORPOICA:</w:t>
      </w:r>
      <w:r w:rsidRPr="00B06F49">
        <w:rPr>
          <w:rFonts w:ascii="Arial" w:hAnsi="Arial" w:cs="Arial"/>
        </w:rPr>
        <w:t xml:space="preserve"> Corporación Colombiana de Investigación Agropecuaria</w:t>
      </w:r>
    </w:p>
    <w:p w14:paraId="6251BDE4"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74EEBF6C"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DAA:</w:t>
      </w:r>
      <w:r w:rsidRPr="00B06F49">
        <w:rPr>
          <w:rFonts w:ascii="Arial" w:hAnsi="Arial" w:cs="Arial"/>
        </w:rPr>
        <w:t xml:space="preserve"> Diagnóstico Ambiental de Alternativas</w:t>
      </w:r>
    </w:p>
    <w:p w14:paraId="06328C26"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5C372F4C"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DANE:</w:t>
      </w:r>
      <w:r w:rsidRPr="00B06F49">
        <w:rPr>
          <w:rFonts w:ascii="Arial" w:hAnsi="Arial" w:cs="Arial"/>
        </w:rPr>
        <w:t xml:space="preserve"> Departamento Administrativo Nacional de Estadística</w:t>
      </w:r>
    </w:p>
    <w:p w14:paraId="4C1E57DE"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431DB0A5"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lastRenderedPageBreak/>
        <w:t>DAP</w:t>
      </w:r>
      <w:r w:rsidRPr="00B06F49">
        <w:rPr>
          <w:rFonts w:ascii="Arial" w:hAnsi="Arial" w:cs="Arial"/>
        </w:rPr>
        <w:t>: Diámetro a la Altura del Pecho</w:t>
      </w:r>
    </w:p>
    <w:p w14:paraId="650E9157"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7AEAA9EB"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DIMAR:</w:t>
      </w:r>
      <w:r w:rsidRPr="00B06F49">
        <w:rPr>
          <w:rFonts w:ascii="Arial" w:hAnsi="Arial" w:cs="Arial"/>
        </w:rPr>
        <w:t xml:space="preserve"> Dirección General Marítima</w:t>
      </w:r>
    </w:p>
    <w:p w14:paraId="17858B1E"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7936C334"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r w:rsidRPr="00B06F49">
        <w:rPr>
          <w:rFonts w:ascii="Arial" w:hAnsi="Arial" w:cs="Arial"/>
          <w:b/>
          <w:lang w:val="es-CO"/>
        </w:rPr>
        <w:t xml:space="preserve">DNP: </w:t>
      </w:r>
      <w:r w:rsidRPr="00B06F49">
        <w:rPr>
          <w:rFonts w:ascii="Arial" w:hAnsi="Arial" w:cs="Arial"/>
          <w:lang w:val="es-CO"/>
        </w:rPr>
        <w:t>Departamento Nacional de Planeación</w:t>
      </w:r>
    </w:p>
    <w:p w14:paraId="44EBA2C4"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p w14:paraId="1ED0233B"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r w:rsidRPr="00B06F49">
        <w:rPr>
          <w:rFonts w:ascii="Arial" w:hAnsi="Arial" w:cs="Arial"/>
          <w:b/>
          <w:lang w:val="es-CO"/>
        </w:rPr>
        <w:t>DPS:</w:t>
      </w:r>
      <w:r w:rsidRPr="00B06F49">
        <w:rPr>
          <w:rFonts w:ascii="Arial" w:hAnsi="Arial" w:cs="Arial"/>
          <w:lang w:val="es-CO"/>
        </w:rPr>
        <w:t xml:space="preserve"> Departamento para la Prosperidad Social</w:t>
      </w:r>
    </w:p>
    <w:p w14:paraId="31E442BC"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p w14:paraId="1CE0F7E5"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lang w:val="es-CO"/>
        </w:rPr>
        <w:t>EEA:</w:t>
      </w:r>
      <w:r w:rsidRPr="00B06F49">
        <w:rPr>
          <w:rFonts w:ascii="Arial" w:hAnsi="Arial" w:cs="Arial"/>
        </w:rPr>
        <w:t xml:space="preserve"> Evaluación Económica Ambiental</w:t>
      </w:r>
    </w:p>
    <w:p w14:paraId="7D92DE9C"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0672FF63" w14:textId="55495D78" w:rsid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EIA:</w:t>
      </w:r>
      <w:r w:rsidRPr="00B06F49">
        <w:rPr>
          <w:rFonts w:ascii="Arial" w:hAnsi="Arial" w:cs="Arial"/>
        </w:rPr>
        <w:t xml:space="preserve"> Estudio de Impacto Ambiental</w:t>
      </w:r>
    </w:p>
    <w:p w14:paraId="7A93B9B4" w14:textId="25EB674D" w:rsidR="005607EB" w:rsidRDefault="005607EB"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52E6BCAE" w14:textId="6CA75E13" w:rsidR="005607EB" w:rsidRPr="00B06F49" w:rsidRDefault="005607EB"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5607EB">
        <w:rPr>
          <w:rFonts w:ascii="Arial" w:hAnsi="Arial" w:cs="Arial"/>
          <w:b/>
        </w:rPr>
        <w:t>ENA:</w:t>
      </w:r>
      <w:r w:rsidRPr="005607EB">
        <w:rPr>
          <w:rFonts w:ascii="Arial" w:hAnsi="Arial" w:cs="Arial"/>
        </w:rPr>
        <w:t xml:space="preserve"> Estudio Nacional del Agua</w:t>
      </w:r>
    </w:p>
    <w:p w14:paraId="04BC1E0F"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3FD9D58E"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EOT:</w:t>
      </w:r>
      <w:r w:rsidRPr="00B06F49">
        <w:rPr>
          <w:rFonts w:ascii="Arial" w:hAnsi="Arial" w:cs="Arial"/>
        </w:rPr>
        <w:t xml:space="preserve"> Esquema de Ordenamiento Territorial</w:t>
      </w:r>
    </w:p>
    <w:p w14:paraId="22E27397"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64793AE0" w14:textId="2CD57D26" w:rsid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GDB:</w:t>
      </w:r>
      <w:r w:rsidRPr="00B06F49">
        <w:rPr>
          <w:rFonts w:ascii="Arial" w:hAnsi="Arial" w:cs="Arial"/>
        </w:rPr>
        <w:t xml:space="preserve"> Modelo de Almacenamiento Geográfico de Datos</w:t>
      </w:r>
    </w:p>
    <w:p w14:paraId="152EF146" w14:textId="008BC9F9" w:rsidR="005607EB" w:rsidRDefault="005607EB"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0DD00950" w14:textId="7393C76A" w:rsidR="005607EB" w:rsidRPr="00B06F49" w:rsidRDefault="005607EB"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5607EB">
        <w:rPr>
          <w:rFonts w:ascii="Arial" w:hAnsi="Arial" w:cs="Arial"/>
          <w:b/>
        </w:rPr>
        <w:t>IA:</w:t>
      </w:r>
      <w:r w:rsidRPr="005607EB">
        <w:rPr>
          <w:rFonts w:ascii="Arial" w:hAnsi="Arial" w:cs="Arial"/>
        </w:rPr>
        <w:t xml:space="preserve"> Índice de Aridez</w:t>
      </w:r>
    </w:p>
    <w:p w14:paraId="19D4871B"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094FE796" w14:textId="64BE15D8" w:rsid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roofErr w:type="spellStart"/>
      <w:r w:rsidRPr="00B06F49">
        <w:rPr>
          <w:rFonts w:ascii="Arial" w:hAnsi="Arial" w:cs="Arial"/>
          <w:b/>
        </w:rPr>
        <w:t>IAvH</w:t>
      </w:r>
      <w:proofErr w:type="spellEnd"/>
      <w:r w:rsidRPr="00B06F49">
        <w:rPr>
          <w:rFonts w:ascii="Arial" w:hAnsi="Arial" w:cs="Arial"/>
          <w:b/>
        </w:rPr>
        <w:t xml:space="preserve">: </w:t>
      </w:r>
      <w:r w:rsidRPr="00B06F49">
        <w:rPr>
          <w:rFonts w:ascii="Arial" w:hAnsi="Arial" w:cs="Arial"/>
        </w:rPr>
        <w:t>Instituto de Investigación de Recursos Biológicos Alexander von Humboldt Colombia</w:t>
      </w:r>
    </w:p>
    <w:p w14:paraId="6B58F69A" w14:textId="76CF2B3A" w:rsidR="005607EB" w:rsidRDefault="005607EB"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04BA34DA" w14:textId="5178FB0B" w:rsidR="005607EB" w:rsidRDefault="005607EB"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5607EB">
        <w:rPr>
          <w:rFonts w:ascii="Arial" w:hAnsi="Arial" w:cs="Arial"/>
          <w:b/>
        </w:rPr>
        <w:t>ICA:</w:t>
      </w:r>
      <w:r w:rsidRPr="005607EB">
        <w:rPr>
          <w:rFonts w:ascii="Arial" w:hAnsi="Arial" w:cs="Arial"/>
        </w:rPr>
        <w:t xml:space="preserve"> Índice de Calidad de Agua</w:t>
      </w:r>
    </w:p>
    <w:p w14:paraId="597411A0"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54D50070"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ICANH:</w:t>
      </w:r>
      <w:r w:rsidRPr="00B06F49">
        <w:rPr>
          <w:rFonts w:ascii="Arial" w:hAnsi="Arial" w:cs="Arial"/>
        </w:rPr>
        <w:t xml:space="preserve"> Instituto Colombiano de Antropología e Historia</w:t>
      </w:r>
    </w:p>
    <w:p w14:paraId="0A7EB650"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3A24C493"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b/>
        </w:rPr>
      </w:pPr>
      <w:r w:rsidRPr="00B06F49">
        <w:rPr>
          <w:rFonts w:ascii="Arial" w:hAnsi="Arial" w:cs="Arial"/>
          <w:b/>
        </w:rPr>
        <w:t xml:space="preserve">ICN: </w:t>
      </w:r>
      <w:r w:rsidRPr="00B06F49">
        <w:rPr>
          <w:rFonts w:ascii="Arial" w:hAnsi="Arial" w:cs="Arial"/>
        </w:rPr>
        <w:t>Instituto de Ciencias Naturales de la Universidad Nacional de Colombia, sede Bogotá</w:t>
      </w:r>
    </w:p>
    <w:p w14:paraId="2F960702"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299795C5"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IDEAM:</w:t>
      </w:r>
      <w:r w:rsidRPr="00B06F49">
        <w:rPr>
          <w:rFonts w:ascii="Arial" w:hAnsi="Arial" w:cs="Arial"/>
        </w:rPr>
        <w:t xml:space="preserve"> Instituto de Hidrología, Meteorología y Estudios Ambientales</w:t>
      </w:r>
    </w:p>
    <w:p w14:paraId="37596954"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7C2A8F48"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IGAC:</w:t>
      </w:r>
      <w:r w:rsidRPr="00B06F49">
        <w:rPr>
          <w:rFonts w:ascii="Arial" w:hAnsi="Arial" w:cs="Arial"/>
        </w:rPr>
        <w:t xml:space="preserve"> Instituto Geográfico Agustín Codazzi</w:t>
      </w:r>
    </w:p>
    <w:p w14:paraId="07C7C036"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15257F42"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IIAP:</w:t>
      </w:r>
      <w:r w:rsidRPr="00B06F49">
        <w:rPr>
          <w:rFonts w:ascii="Arial" w:hAnsi="Arial" w:cs="Arial"/>
        </w:rPr>
        <w:t xml:space="preserve"> Instituto de Investigaciones Ambientales del Pacífico</w:t>
      </w:r>
    </w:p>
    <w:p w14:paraId="50423308" w14:textId="37308E21"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16AC98FE" w14:textId="73BAE55C" w:rsid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INVEMAR:</w:t>
      </w:r>
      <w:r w:rsidRPr="00B06F49">
        <w:rPr>
          <w:rFonts w:ascii="Arial" w:hAnsi="Arial" w:cs="Arial"/>
        </w:rPr>
        <w:t xml:space="preserve"> Instituto de Investigaciones Marinas y Costeras </w:t>
      </w:r>
      <w:r w:rsidR="00FD1FFF" w:rsidRPr="00FD1FFF">
        <w:rPr>
          <w:rFonts w:ascii="Arial" w:hAnsi="Arial" w:cs="Arial"/>
        </w:rPr>
        <w:t>“</w:t>
      </w:r>
      <w:r w:rsidRPr="00B06F49">
        <w:rPr>
          <w:rFonts w:ascii="Arial" w:hAnsi="Arial" w:cs="Arial"/>
        </w:rPr>
        <w:t xml:space="preserve">José Benito Vives de </w:t>
      </w:r>
      <w:proofErr w:type="spellStart"/>
      <w:r w:rsidRPr="00B06F49">
        <w:rPr>
          <w:rFonts w:ascii="Arial" w:hAnsi="Arial" w:cs="Arial"/>
        </w:rPr>
        <w:t>Andréis</w:t>
      </w:r>
      <w:proofErr w:type="spellEnd"/>
      <w:r w:rsidR="00FD1FFF" w:rsidRPr="00FD1FFF">
        <w:rPr>
          <w:rFonts w:ascii="Arial" w:hAnsi="Arial" w:cs="Arial"/>
        </w:rPr>
        <w:t>”</w:t>
      </w:r>
    </w:p>
    <w:p w14:paraId="63FDF5E7" w14:textId="08B15934" w:rsidR="005607EB" w:rsidRDefault="005607EB"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16B7E547" w14:textId="364C4C65" w:rsidR="005607EB" w:rsidRDefault="005607EB"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5607EB">
        <w:rPr>
          <w:rFonts w:ascii="Arial" w:hAnsi="Arial" w:cs="Arial"/>
          <w:b/>
        </w:rPr>
        <w:t>IRH:</w:t>
      </w:r>
      <w:r w:rsidRPr="005607EB">
        <w:rPr>
          <w:rFonts w:ascii="Arial" w:hAnsi="Arial" w:cs="Arial"/>
        </w:rPr>
        <w:t xml:space="preserve"> Índice de Retención y Regulación Hídrica</w:t>
      </w:r>
    </w:p>
    <w:p w14:paraId="6902EBA7" w14:textId="79B2DD74" w:rsidR="005607EB" w:rsidRDefault="005607EB"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5DE6934A" w14:textId="7EDC9CE3" w:rsidR="005607EB" w:rsidRDefault="005607EB"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5607EB">
        <w:rPr>
          <w:rFonts w:ascii="Arial" w:hAnsi="Arial" w:cs="Arial"/>
          <w:b/>
        </w:rPr>
        <w:t>IUA:</w:t>
      </w:r>
      <w:r w:rsidRPr="005607EB">
        <w:rPr>
          <w:rFonts w:ascii="Arial" w:hAnsi="Arial" w:cs="Arial"/>
        </w:rPr>
        <w:t xml:space="preserve"> Índice de Uso de Agua</w:t>
      </w:r>
      <w:r w:rsidR="00AB5297">
        <w:rPr>
          <w:rFonts w:ascii="Arial" w:hAnsi="Arial" w:cs="Arial"/>
        </w:rPr>
        <w:t xml:space="preserve"> superficial</w:t>
      </w:r>
    </w:p>
    <w:p w14:paraId="42F2D469" w14:textId="6ABA1FC9" w:rsidR="005607EB" w:rsidRDefault="005607EB"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0162606D" w14:textId="6A45344F" w:rsidR="005607EB" w:rsidRPr="00B06F49" w:rsidRDefault="005607EB"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5607EB">
        <w:rPr>
          <w:rFonts w:ascii="Arial" w:hAnsi="Arial" w:cs="Arial"/>
          <w:b/>
        </w:rPr>
        <w:lastRenderedPageBreak/>
        <w:t>IVH:</w:t>
      </w:r>
      <w:r w:rsidRPr="005607EB">
        <w:rPr>
          <w:rFonts w:ascii="Arial" w:hAnsi="Arial" w:cs="Arial"/>
        </w:rPr>
        <w:t xml:space="preserve"> Índice de Vulnerabilidad </w:t>
      </w:r>
      <w:r w:rsidR="00AB5297">
        <w:rPr>
          <w:rFonts w:ascii="Arial" w:hAnsi="Arial" w:cs="Arial"/>
        </w:rPr>
        <w:t xml:space="preserve">al desabastecimiento </w:t>
      </w:r>
      <w:r w:rsidRPr="005607EB">
        <w:rPr>
          <w:rFonts w:ascii="Arial" w:hAnsi="Arial" w:cs="Arial"/>
        </w:rPr>
        <w:t>Hídric</w:t>
      </w:r>
      <w:r w:rsidR="00AB5297">
        <w:rPr>
          <w:rFonts w:ascii="Arial" w:hAnsi="Arial" w:cs="Arial"/>
        </w:rPr>
        <w:t>o</w:t>
      </w:r>
    </w:p>
    <w:p w14:paraId="76760F01"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5EBE4A42" w14:textId="3BE2700F" w:rsidR="00A54AB8" w:rsidRDefault="00A54AB8" w:rsidP="00A54AB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MAVDT:</w:t>
      </w:r>
      <w:r w:rsidRPr="00B06F49">
        <w:rPr>
          <w:rFonts w:ascii="Arial" w:hAnsi="Arial" w:cs="Arial"/>
        </w:rPr>
        <w:t xml:space="preserve"> Ministerio de Ambiente</w:t>
      </w:r>
      <w:r>
        <w:rPr>
          <w:rFonts w:ascii="Arial" w:hAnsi="Arial" w:cs="Arial"/>
        </w:rPr>
        <w:t>,</w:t>
      </w:r>
      <w:r w:rsidRPr="00B06F49">
        <w:rPr>
          <w:rFonts w:ascii="Arial" w:hAnsi="Arial" w:cs="Arial"/>
        </w:rPr>
        <w:t xml:space="preserve"> Vivienda y Desarrollo Territorial</w:t>
      </w:r>
    </w:p>
    <w:p w14:paraId="70E5B2A6" w14:textId="77777777" w:rsidR="00A54AB8" w:rsidRPr="00B06F49" w:rsidRDefault="00A54AB8" w:rsidP="00A54AB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2A2A8530"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MINAMBIENTE:</w:t>
      </w:r>
      <w:r w:rsidRPr="00B06F49">
        <w:rPr>
          <w:rFonts w:ascii="Arial" w:hAnsi="Arial" w:cs="Arial"/>
        </w:rPr>
        <w:t xml:space="preserve"> Ministerio de Ambiente y Desarrollo Sostenible</w:t>
      </w:r>
    </w:p>
    <w:p w14:paraId="3CAFB62C"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3BEC80EA" w14:textId="5CC948A6"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 xml:space="preserve">MEA: </w:t>
      </w:r>
      <w:r w:rsidRPr="00B06F49">
        <w:rPr>
          <w:rFonts w:ascii="Arial" w:hAnsi="Arial" w:cs="Arial"/>
        </w:rPr>
        <w:t xml:space="preserve">Millennium </w:t>
      </w:r>
      <w:proofErr w:type="spellStart"/>
      <w:r w:rsidRPr="00B06F49">
        <w:rPr>
          <w:rFonts w:ascii="Arial" w:hAnsi="Arial" w:cs="Arial"/>
        </w:rPr>
        <w:t>Ecosystem</w:t>
      </w:r>
      <w:proofErr w:type="spellEnd"/>
      <w:r w:rsidRPr="00B06F49">
        <w:rPr>
          <w:rFonts w:ascii="Arial" w:hAnsi="Arial" w:cs="Arial"/>
        </w:rPr>
        <w:t xml:space="preserve"> </w:t>
      </w:r>
      <w:proofErr w:type="spellStart"/>
      <w:r w:rsidRPr="00B06F49">
        <w:rPr>
          <w:rFonts w:ascii="Arial" w:hAnsi="Arial" w:cs="Arial"/>
        </w:rPr>
        <w:t>Assessment</w:t>
      </w:r>
      <w:proofErr w:type="spellEnd"/>
      <w:r w:rsidRPr="00B06F49">
        <w:rPr>
          <w:rFonts w:ascii="Arial" w:hAnsi="Arial" w:cs="Arial"/>
        </w:rPr>
        <w:t xml:space="preserve"> </w:t>
      </w:r>
      <w:r w:rsidR="00603158" w:rsidRPr="00603158">
        <w:rPr>
          <w:rFonts w:ascii="Arial" w:hAnsi="Arial" w:cs="Arial"/>
        </w:rPr>
        <w:t>(Evaluación de Ecosistemas del milenio)</w:t>
      </w:r>
    </w:p>
    <w:p w14:paraId="7B1A5D0F"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b/>
        </w:rPr>
      </w:pPr>
    </w:p>
    <w:p w14:paraId="3D70F04D"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 xml:space="preserve">MCV: </w:t>
      </w:r>
      <w:r w:rsidRPr="00B06F49">
        <w:rPr>
          <w:rFonts w:ascii="Arial" w:hAnsi="Arial" w:cs="Arial"/>
        </w:rPr>
        <w:t>Método de Costo de Viaje</w:t>
      </w:r>
    </w:p>
    <w:p w14:paraId="30BF8A5F"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b/>
        </w:rPr>
      </w:pPr>
    </w:p>
    <w:p w14:paraId="3F2C3488"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MVC:</w:t>
      </w:r>
      <w:r w:rsidRPr="00B06F49">
        <w:rPr>
          <w:rFonts w:ascii="Arial" w:hAnsi="Arial" w:cs="Arial"/>
        </w:rPr>
        <w:t xml:space="preserve"> Método de Valoración Contingente</w:t>
      </w:r>
    </w:p>
    <w:p w14:paraId="1DE80CF7"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6A46251D" w14:textId="71C629BF"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NBI:</w:t>
      </w:r>
      <w:r w:rsidRPr="00B06F49">
        <w:rPr>
          <w:rFonts w:ascii="Arial" w:hAnsi="Arial" w:cs="Arial"/>
        </w:rPr>
        <w:t xml:space="preserve"> Ne</w:t>
      </w:r>
      <w:r w:rsidR="00454606">
        <w:rPr>
          <w:rFonts w:ascii="Arial" w:hAnsi="Arial" w:cs="Arial"/>
        </w:rPr>
        <w:t>cesidades Básicas Insatisfechas</w:t>
      </w:r>
    </w:p>
    <w:p w14:paraId="200AAB05"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p w14:paraId="544F9E5B"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OCDE:</w:t>
      </w:r>
      <w:r w:rsidRPr="00B06F49">
        <w:rPr>
          <w:rFonts w:ascii="Arial" w:hAnsi="Arial" w:cs="Arial"/>
        </w:rPr>
        <w:t xml:space="preserve"> Organización para la Cooperación y el Desarrollo Económico</w:t>
      </w:r>
    </w:p>
    <w:p w14:paraId="0D7AE41A"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3E8D6128"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ONG:</w:t>
      </w:r>
      <w:r w:rsidRPr="00B06F49">
        <w:rPr>
          <w:rFonts w:ascii="Arial" w:hAnsi="Arial" w:cs="Arial"/>
        </w:rPr>
        <w:t xml:space="preserve"> Organización no gubernamental</w:t>
      </w:r>
    </w:p>
    <w:p w14:paraId="50D51FB6"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1B2E5D57" w14:textId="11A0CCF2"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PBOT</w:t>
      </w:r>
      <w:r w:rsidRPr="00B06F49">
        <w:rPr>
          <w:rFonts w:ascii="Arial" w:hAnsi="Arial" w:cs="Arial"/>
        </w:rPr>
        <w:t>: Plan Bás</w:t>
      </w:r>
      <w:r w:rsidR="00454606">
        <w:rPr>
          <w:rFonts w:ascii="Arial" w:hAnsi="Arial" w:cs="Arial"/>
        </w:rPr>
        <w:t>ico de Ordenamiento Territorial</w:t>
      </w:r>
    </w:p>
    <w:p w14:paraId="5CBF8C60"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3B791A70" w14:textId="34A2F9CC"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PET:</w:t>
      </w:r>
      <w:r w:rsidR="00454606">
        <w:rPr>
          <w:rFonts w:ascii="Arial" w:hAnsi="Arial" w:cs="Arial"/>
        </w:rPr>
        <w:t xml:space="preserve"> Población en Edad de Trabajar</w:t>
      </w:r>
    </w:p>
    <w:p w14:paraId="2FF8132E"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b/>
        </w:rPr>
      </w:pPr>
    </w:p>
    <w:p w14:paraId="5B04930B"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PGIRS:</w:t>
      </w:r>
      <w:r w:rsidRPr="00B06F49">
        <w:rPr>
          <w:rFonts w:ascii="Arial" w:hAnsi="Arial" w:cs="Arial"/>
        </w:rPr>
        <w:t xml:space="preserve"> Plan de Gestión Integral de Residuos Sólidos</w:t>
      </w:r>
    </w:p>
    <w:p w14:paraId="5989E3D6"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19F67697" w14:textId="614F3D0A" w:rsid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PMA:</w:t>
      </w:r>
      <w:r w:rsidRPr="00B06F49">
        <w:rPr>
          <w:rFonts w:ascii="Arial" w:hAnsi="Arial" w:cs="Arial"/>
        </w:rPr>
        <w:t xml:space="preserve"> Plan de Manejo Ambiental</w:t>
      </w:r>
    </w:p>
    <w:p w14:paraId="37E5A131" w14:textId="0771D306" w:rsidR="005607EB" w:rsidRDefault="005607EB"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34B93E09" w14:textId="6A13481B" w:rsidR="005607EB" w:rsidRDefault="005607EB"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5607EB">
        <w:rPr>
          <w:rFonts w:ascii="Arial" w:hAnsi="Arial" w:cs="Arial"/>
          <w:b/>
        </w:rPr>
        <w:t>PNAOCI:</w:t>
      </w:r>
      <w:r w:rsidRPr="005607EB">
        <w:rPr>
          <w:rFonts w:ascii="Arial" w:hAnsi="Arial" w:cs="Arial"/>
        </w:rPr>
        <w:t xml:space="preserve"> Política Nacional Ambiental para el Desarrollo Sostenible de los Espacios Oceánicos y las Zonas Costeras e Insulares de Colombia</w:t>
      </w:r>
    </w:p>
    <w:p w14:paraId="6F5EE6BB" w14:textId="77777777" w:rsidR="005607EB" w:rsidRPr="00B06F49" w:rsidRDefault="005607EB"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18AB65AC"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 xml:space="preserve">PNGIRH: </w:t>
      </w:r>
      <w:r w:rsidRPr="00B06F49">
        <w:rPr>
          <w:rFonts w:ascii="Arial" w:hAnsi="Arial" w:cs="Arial"/>
        </w:rPr>
        <w:t>Política Nacional para la Gestión Integral del Recurso Hídrico</w:t>
      </w:r>
    </w:p>
    <w:p w14:paraId="026836A7"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b/>
        </w:rPr>
      </w:pPr>
    </w:p>
    <w:p w14:paraId="73055CDD"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 xml:space="preserve">PNN: </w:t>
      </w:r>
      <w:r w:rsidRPr="00B06F49">
        <w:rPr>
          <w:rFonts w:ascii="Arial" w:hAnsi="Arial" w:cs="Arial"/>
        </w:rPr>
        <w:t>Parques Nacionales Naturales</w:t>
      </w:r>
    </w:p>
    <w:p w14:paraId="2FC86CF8"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3709390A" w14:textId="73128B5C" w:rsid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POMCA:</w:t>
      </w:r>
      <w:r w:rsidRPr="00B06F49">
        <w:rPr>
          <w:rFonts w:ascii="Arial" w:hAnsi="Arial" w:cs="Arial"/>
        </w:rPr>
        <w:t xml:space="preserve"> </w:t>
      </w:r>
      <w:r w:rsidR="00454606" w:rsidRPr="00454606">
        <w:rPr>
          <w:rFonts w:ascii="Arial" w:hAnsi="Arial" w:cs="Arial"/>
        </w:rPr>
        <w:t>Plan de Ordenación y Manejo de Cuencas</w:t>
      </w:r>
      <w:r w:rsidR="00AB5297">
        <w:rPr>
          <w:rFonts w:ascii="Arial" w:hAnsi="Arial" w:cs="Arial"/>
        </w:rPr>
        <w:t xml:space="preserve"> Hidrográficas</w:t>
      </w:r>
    </w:p>
    <w:p w14:paraId="57EDDB90" w14:textId="350C36A4" w:rsidR="007A0EF0" w:rsidRDefault="007A0EF0"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3098F371" w14:textId="6E7C6CC2" w:rsidR="007A0EF0" w:rsidRPr="00B06F49" w:rsidRDefault="007A0EF0"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7A0EF0">
        <w:rPr>
          <w:rFonts w:ascii="Arial" w:hAnsi="Arial" w:cs="Arial"/>
          <w:b/>
        </w:rPr>
        <w:t>POMIUAC:</w:t>
      </w:r>
      <w:r w:rsidRPr="007A0EF0">
        <w:rPr>
          <w:rFonts w:ascii="Arial" w:hAnsi="Arial" w:cs="Arial"/>
        </w:rPr>
        <w:t xml:space="preserve"> Plan de Ordenación y Manejo Integrado de la Unidad Ambiental Costera</w:t>
      </w:r>
    </w:p>
    <w:p w14:paraId="77DE1164"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1D4E2496"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PORH:</w:t>
      </w:r>
      <w:r w:rsidRPr="00B06F49">
        <w:rPr>
          <w:rFonts w:ascii="Arial" w:hAnsi="Arial" w:cs="Arial"/>
        </w:rPr>
        <w:t xml:space="preserve"> Plan de Ordenamiento del Recurso hídrico</w:t>
      </w:r>
    </w:p>
    <w:p w14:paraId="59DE60B0"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433023BE"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POT:</w:t>
      </w:r>
      <w:r w:rsidRPr="00B06F49">
        <w:rPr>
          <w:rFonts w:ascii="Arial" w:hAnsi="Arial" w:cs="Arial"/>
        </w:rPr>
        <w:t xml:space="preserve"> Plan de Ordenamiento Territorial</w:t>
      </w:r>
    </w:p>
    <w:p w14:paraId="28D807C4"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02AEB895"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RESNATUR</w:t>
      </w:r>
      <w:r w:rsidRPr="00B06F49">
        <w:rPr>
          <w:rFonts w:ascii="Arial" w:hAnsi="Arial" w:cs="Arial"/>
        </w:rPr>
        <w:t>: Asociación Red Colombiana de Reservas Naturales de la Sociedad Civil</w:t>
      </w:r>
    </w:p>
    <w:p w14:paraId="03EBDF75"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0AE84F3F"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lastRenderedPageBreak/>
        <w:t xml:space="preserve">SEEA: </w:t>
      </w:r>
      <w:r w:rsidRPr="00B06F49">
        <w:rPr>
          <w:rFonts w:ascii="Arial" w:hAnsi="Arial" w:cs="Arial"/>
        </w:rPr>
        <w:t>Sistema de Evaluación Económica Ambiental</w:t>
      </w:r>
    </w:p>
    <w:p w14:paraId="0D34CFCB" w14:textId="221BFCBE" w:rsid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26BBB8CD" w14:textId="31B63BAD" w:rsidR="00FF3298" w:rsidRDefault="00FF3298"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Pr>
          <w:rFonts w:ascii="Arial" w:hAnsi="Arial" w:cs="Arial"/>
          <w:b/>
        </w:rPr>
        <w:t>SSEE</w:t>
      </w:r>
      <w:r w:rsidRPr="00FF3298">
        <w:rPr>
          <w:rFonts w:ascii="Arial" w:hAnsi="Arial" w:cs="Arial"/>
        </w:rPr>
        <w:t>: Servicios ecosistémicos</w:t>
      </w:r>
    </w:p>
    <w:p w14:paraId="16C21001" w14:textId="77777777" w:rsidR="00FF3298" w:rsidRPr="00B06F49" w:rsidRDefault="00FF3298"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3E145B88"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SGC:</w:t>
      </w:r>
      <w:r w:rsidRPr="00B06F49">
        <w:rPr>
          <w:rFonts w:ascii="Arial" w:hAnsi="Arial" w:cs="Arial"/>
        </w:rPr>
        <w:t xml:space="preserve"> Servicio Geológico Colombiano</w:t>
      </w:r>
    </w:p>
    <w:p w14:paraId="2E084E50"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0FB11587"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roofErr w:type="spellStart"/>
      <w:r w:rsidRPr="00B06F49">
        <w:rPr>
          <w:rFonts w:ascii="Arial" w:hAnsi="Arial" w:cs="Arial"/>
          <w:b/>
        </w:rPr>
        <w:t>SiB</w:t>
      </w:r>
      <w:proofErr w:type="spellEnd"/>
      <w:r w:rsidRPr="00B06F49">
        <w:rPr>
          <w:rFonts w:ascii="Arial" w:hAnsi="Arial" w:cs="Arial"/>
          <w:b/>
        </w:rPr>
        <w:t>:</w:t>
      </w:r>
      <w:r w:rsidRPr="00B06F49">
        <w:rPr>
          <w:rFonts w:ascii="Arial" w:hAnsi="Arial" w:cs="Arial"/>
        </w:rPr>
        <w:t xml:space="preserve"> Sistema de información sobre Biodiversidad de Colombia</w:t>
      </w:r>
    </w:p>
    <w:p w14:paraId="179393F1"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139F4B5C" w14:textId="2929D55F"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SIG:</w:t>
      </w:r>
      <w:r w:rsidRPr="00B06F49">
        <w:rPr>
          <w:rFonts w:ascii="Arial" w:hAnsi="Arial" w:cs="Arial"/>
        </w:rPr>
        <w:t xml:space="preserve"> Si</w:t>
      </w:r>
      <w:r w:rsidR="00454606">
        <w:rPr>
          <w:rFonts w:ascii="Arial" w:hAnsi="Arial" w:cs="Arial"/>
        </w:rPr>
        <w:t>stema de Información Geográfica</w:t>
      </w:r>
    </w:p>
    <w:p w14:paraId="611AD4D9"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5D646D29"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SIGOT:</w:t>
      </w:r>
      <w:r w:rsidRPr="00B06F49">
        <w:rPr>
          <w:rFonts w:ascii="Arial" w:hAnsi="Arial" w:cs="Arial"/>
        </w:rPr>
        <w:t xml:space="preserve"> Sistema de Información Geográfica para la Planeación y Ordenamiento Territorial</w:t>
      </w:r>
    </w:p>
    <w:p w14:paraId="70BCA00C"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0F54EA9E"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SINAP:</w:t>
      </w:r>
      <w:r w:rsidRPr="00B06F49">
        <w:rPr>
          <w:rFonts w:ascii="Arial" w:hAnsi="Arial" w:cs="Arial"/>
        </w:rPr>
        <w:t xml:space="preserve"> Sistema Nacional de Áreas Protegidas</w:t>
      </w:r>
    </w:p>
    <w:p w14:paraId="47B9656C"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2E74B8A7" w14:textId="112B53B3"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SINCHI:</w:t>
      </w:r>
      <w:r w:rsidRPr="00B06F49">
        <w:rPr>
          <w:rFonts w:ascii="Arial" w:hAnsi="Arial" w:cs="Arial"/>
        </w:rPr>
        <w:t xml:space="preserve"> </w:t>
      </w:r>
      <w:r w:rsidR="00454606" w:rsidRPr="00454606">
        <w:rPr>
          <w:rFonts w:ascii="Arial" w:hAnsi="Arial" w:cs="Arial"/>
        </w:rPr>
        <w:t>Instituto Amazónico de Investigaciones Científicas SINCHI</w:t>
      </w:r>
    </w:p>
    <w:p w14:paraId="4EDC9F08"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00CDD0E0"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 xml:space="preserve">SINPAD: </w:t>
      </w:r>
      <w:r w:rsidRPr="00B06F49">
        <w:rPr>
          <w:rFonts w:ascii="Arial" w:hAnsi="Arial" w:cs="Arial"/>
        </w:rPr>
        <w:t>Sistema Nacional de Prevención y Atención de Desastres</w:t>
      </w:r>
    </w:p>
    <w:p w14:paraId="72D2C21E"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1A6DE134"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 xml:space="preserve">SISBEN: </w:t>
      </w:r>
      <w:r w:rsidRPr="00B06F49">
        <w:rPr>
          <w:rFonts w:ascii="Arial" w:hAnsi="Arial" w:cs="Arial"/>
        </w:rPr>
        <w:t>Sistema de Identificación de Potenciales Beneficiarios de Programas Sociales</w:t>
      </w:r>
    </w:p>
    <w:p w14:paraId="046540EA"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3B780D40"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SIRH</w:t>
      </w:r>
      <w:r w:rsidRPr="00B06F49">
        <w:rPr>
          <w:rFonts w:ascii="Arial" w:hAnsi="Arial" w:cs="Arial"/>
        </w:rPr>
        <w:t>: Sistema de Información del Recurso Hídrico</w:t>
      </w:r>
    </w:p>
    <w:p w14:paraId="07A12B97"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4D120371"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6557AB">
        <w:rPr>
          <w:rFonts w:ascii="Arial" w:hAnsi="Arial" w:cs="Arial"/>
          <w:b/>
          <w:bCs/>
          <w:iCs/>
        </w:rPr>
        <w:t>SISAIRE</w:t>
      </w:r>
      <w:r w:rsidRPr="00B06F49">
        <w:rPr>
          <w:rFonts w:ascii="Arial" w:hAnsi="Arial" w:cs="Arial"/>
          <w:b/>
          <w:bCs/>
          <w:i/>
          <w:iCs/>
        </w:rPr>
        <w:t xml:space="preserve">: </w:t>
      </w:r>
      <w:r w:rsidRPr="00B06F49">
        <w:rPr>
          <w:rFonts w:ascii="Arial" w:hAnsi="Arial" w:cs="Arial"/>
        </w:rPr>
        <w:t>Sistema de Información sobre Calidad del Aire</w:t>
      </w:r>
    </w:p>
    <w:p w14:paraId="471AD9BF"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6C204A1A"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TPD:</w:t>
      </w:r>
      <w:r w:rsidRPr="00B06F49">
        <w:rPr>
          <w:rFonts w:ascii="Arial" w:hAnsi="Arial" w:cs="Arial"/>
        </w:rPr>
        <w:t xml:space="preserve"> Tráfico Promedio Diario</w:t>
      </w:r>
    </w:p>
    <w:p w14:paraId="2DC7BFDB"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63180A80"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TSD:</w:t>
      </w:r>
      <w:r w:rsidRPr="00B06F49">
        <w:rPr>
          <w:rFonts w:ascii="Arial" w:hAnsi="Arial" w:cs="Arial"/>
        </w:rPr>
        <w:t xml:space="preserve"> Tasa Social de Descuento</w:t>
      </w:r>
    </w:p>
    <w:p w14:paraId="2C57B774"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7BB1F1C2" w14:textId="57200B93" w:rsidR="00755408" w:rsidRDefault="00755408"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b/>
        </w:rPr>
      </w:pPr>
      <w:r w:rsidRPr="00B06F49">
        <w:rPr>
          <w:rFonts w:ascii="Arial" w:hAnsi="Arial" w:cs="Arial"/>
          <w:b/>
        </w:rPr>
        <w:t>UA</w:t>
      </w:r>
      <w:r>
        <w:rPr>
          <w:rFonts w:ascii="Arial" w:hAnsi="Arial" w:cs="Arial"/>
          <w:b/>
        </w:rPr>
        <w:t>C</w:t>
      </w:r>
      <w:r w:rsidRPr="00B06F49">
        <w:rPr>
          <w:rFonts w:ascii="Arial" w:hAnsi="Arial" w:cs="Arial"/>
          <w:b/>
        </w:rPr>
        <w:t>:</w:t>
      </w:r>
      <w:r w:rsidRPr="00B06F49">
        <w:rPr>
          <w:rFonts w:ascii="Arial" w:hAnsi="Arial" w:cs="Arial"/>
        </w:rPr>
        <w:t xml:space="preserve"> Unidad A</w:t>
      </w:r>
      <w:r>
        <w:rPr>
          <w:rFonts w:ascii="Arial" w:hAnsi="Arial" w:cs="Arial"/>
        </w:rPr>
        <w:t>mbiental Costera</w:t>
      </w:r>
    </w:p>
    <w:p w14:paraId="058ABEB4" w14:textId="77777777" w:rsidR="00755408" w:rsidRPr="00755408" w:rsidRDefault="00755408"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4ECD42B1" w14:textId="7494A4FF" w:rsidR="00195FA7"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UAEG</w:t>
      </w:r>
      <w:r w:rsidR="00195FA7">
        <w:rPr>
          <w:rFonts w:ascii="Arial" w:hAnsi="Arial" w:cs="Arial"/>
          <w:b/>
        </w:rPr>
        <w:t>R</w:t>
      </w:r>
      <w:r w:rsidRPr="00B06F49">
        <w:rPr>
          <w:rFonts w:ascii="Arial" w:hAnsi="Arial" w:cs="Arial"/>
          <w:b/>
        </w:rPr>
        <w:t>TD:</w:t>
      </w:r>
      <w:r w:rsidRPr="00B06F49">
        <w:rPr>
          <w:rFonts w:ascii="Arial" w:hAnsi="Arial" w:cs="Arial"/>
        </w:rPr>
        <w:t xml:space="preserve"> Unidad Administrativa Especial </w:t>
      </w:r>
      <w:r w:rsidR="00195FA7">
        <w:rPr>
          <w:rFonts w:ascii="Arial" w:hAnsi="Arial" w:cs="Arial"/>
        </w:rPr>
        <w:t xml:space="preserve">Gestión </w:t>
      </w:r>
      <w:r w:rsidRPr="00B06F49">
        <w:rPr>
          <w:rFonts w:ascii="Arial" w:hAnsi="Arial" w:cs="Arial"/>
        </w:rPr>
        <w:t>de Restitución de Tierras Despojadas</w:t>
      </w:r>
    </w:p>
    <w:p w14:paraId="0B76E90D"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6BD75AC8"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b/>
        </w:rPr>
      </w:pPr>
      <w:r w:rsidRPr="00B06F49">
        <w:rPr>
          <w:rFonts w:ascii="Arial" w:hAnsi="Arial" w:cs="Arial"/>
          <w:b/>
        </w:rPr>
        <w:t xml:space="preserve">UAESPNN: </w:t>
      </w:r>
      <w:r w:rsidRPr="00B06F49">
        <w:rPr>
          <w:rFonts w:ascii="Arial" w:hAnsi="Arial" w:cs="Arial"/>
        </w:rPr>
        <w:t>Unidad Administrativa Especial del Sistema de Parques Nacionales Naturales</w:t>
      </w:r>
    </w:p>
    <w:p w14:paraId="3FC29A4D"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27A6482D" w14:textId="03CEE47A" w:rsid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UICN:</w:t>
      </w:r>
      <w:r w:rsidRPr="00B06F49">
        <w:rPr>
          <w:rFonts w:ascii="Arial" w:hAnsi="Arial" w:cs="Arial"/>
        </w:rPr>
        <w:t xml:space="preserve"> Unión Internacional para la Conservación de la Naturaleza</w:t>
      </w:r>
    </w:p>
    <w:p w14:paraId="331FE00E" w14:textId="2DCBAF80" w:rsidR="00566AE7" w:rsidRDefault="00566AE7"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7A188229" w14:textId="5C6DE289" w:rsidR="00566AE7" w:rsidRPr="00B06F49" w:rsidRDefault="00566AE7"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566AE7">
        <w:rPr>
          <w:rFonts w:ascii="Arial" w:hAnsi="Arial" w:cs="Arial"/>
          <w:b/>
        </w:rPr>
        <w:t>UNGRD:</w:t>
      </w:r>
      <w:r>
        <w:rPr>
          <w:rFonts w:ascii="Arial" w:hAnsi="Arial" w:cs="Arial"/>
        </w:rPr>
        <w:t xml:space="preserve"> Unidad Nacional para la Gestión del Riesgo de Desastres</w:t>
      </w:r>
    </w:p>
    <w:p w14:paraId="312BB5C6"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74E93515"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VC:</w:t>
      </w:r>
      <w:r w:rsidRPr="00B06F49">
        <w:rPr>
          <w:rFonts w:ascii="Arial" w:hAnsi="Arial" w:cs="Arial"/>
        </w:rPr>
        <w:t xml:space="preserve"> Variación Compensada</w:t>
      </w:r>
    </w:p>
    <w:p w14:paraId="31A663C3"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b/>
        </w:rPr>
      </w:pPr>
    </w:p>
    <w:p w14:paraId="574DF05A"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lastRenderedPageBreak/>
        <w:t>VE:</w:t>
      </w:r>
      <w:r w:rsidRPr="00B06F49">
        <w:rPr>
          <w:rFonts w:ascii="Arial" w:hAnsi="Arial" w:cs="Arial"/>
        </w:rPr>
        <w:t xml:space="preserve"> Variación Equivalente</w:t>
      </w:r>
    </w:p>
    <w:p w14:paraId="640A9598"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b/>
        </w:rPr>
      </w:pPr>
    </w:p>
    <w:p w14:paraId="0519CD73"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VET:</w:t>
      </w:r>
      <w:r w:rsidRPr="00B06F49">
        <w:rPr>
          <w:rFonts w:ascii="Arial" w:hAnsi="Arial" w:cs="Arial"/>
        </w:rPr>
        <w:t xml:space="preserve"> Valor Económico Total</w:t>
      </w:r>
    </w:p>
    <w:p w14:paraId="49EB7777"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6952DD08" w14:textId="30F4FF24"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VITAL:</w:t>
      </w:r>
      <w:r w:rsidRPr="00B06F49">
        <w:rPr>
          <w:rFonts w:ascii="Arial" w:hAnsi="Arial" w:cs="Arial"/>
        </w:rPr>
        <w:t xml:space="preserve"> Ventanilla Integral de Trámites Ambientales en Línea </w:t>
      </w:r>
      <w:r w:rsidR="00603158" w:rsidRPr="00603158">
        <w:rPr>
          <w:rFonts w:ascii="Arial" w:hAnsi="Arial" w:cs="Arial"/>
        </w:rPr>
        <w:t>del Minambiente, administrada por</w:t>
      </w:r>
      <w:r w:rsidRPr="00B06F49">
        <w:rPr>
          <w:rFonts w:ascii="Arial" w:hAnsi="Arial" w:cs="Arial"/>
        </w:rPr>
        <w:t xml:space="preserve"> la ANLA</w:t>
      </w:r>
    </w:p>
    <w:p w14:paraId="2AF65CB7"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484FA608"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VNU:</w:t>
      </w:r>
      <w:r w:rsidRPr="00B06F49">
        <w:rPr>
          <w:rFonts w:ascii="Arial" w:hAnsi="Arial" w:cs="Arial"/>
        </w:rPr>
        <w:t xml:space="preserve"> Valores de No Uso</w:t>
      </w:r>
    </w:p>
    <w:p w14:paraId="32A15AAC"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7320432F" w14:textId="77777777" w:rsid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b/>
        </w:rPr>
        <w:t xml:space="preserve">VU: </w:t>
      </w:r>
      <w:r w:rsidRPr="00B06F49">
        <w:rPr>
          <w:rFonts w:ascii="Arial" w:hAnsi="Arial" w:cs="Arial"/>
        </w:rPr>
        <w:t>Valores de Uso</w:t>
      </w:r>
    </w:p>
    <w:p w14:paraId="7AD8E0C9"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6B95A2DB" w14:textId="22A645C6" w:rsidR="00B06F49" w:rsidRDefault="00B06F49">
      <w:pPr>
        <w:overflowPunct/>
        <w:autoSpaceDE/>
        <w:autoSpaceDN/>
        <w:adjustRightInd/>
        <w:textAlignment w:val="auto"/>
        <w:rPr>
          <w:rFonts w:ascii="Arial" w:hAnsi="Arial" w:cs="Arial"/>
        </w:rPr>
      </w:pPr>
      <w:r>
        <w:rPr>
          <w:rFonts w:ascii="Arial" w:hAnsi="Arial" w:cs="Arial"/>
        </w:rPr>
        <w:br w:type="page"/>
      </w:r>
    </w:p>
    <w:p w14:paraId="0D1816D6" w14:textId="637875D4" w:rsidR="00B06F49" w:rsidRPr="00B06F49" w:rsidRDefault="00B06F49" w:rsidP="00212F44">
      <w:pPr>
        <w:pStyle w:val="Captulosinnumero"/>
      </w:pPr>
      <w:bookmarkStart w:id="15" w:name="_Toc437935972"/>
      <w:bookmarkStart w:id="16" w:name="_Toc496259666"/>
      <w:r w:rsidRPr="00B06F49">
        <w:lastRenderedPageBreak/>
        <w:t>GLOSARIO</w:t>
      </w:r>
      <w:bookmarkEnd w:id="15"/>
      <w:bookmarkEnd w:id="16"/>
    </w:p>
    <w:p w14:paraId="7030C6BD"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1A4526F1"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B06F49">
        <w:rPr>
          <w:rFonts w:ascii="Arial" w:hAnsi="Arial" w:cs="Arial"/>
        </w:rPr>
        <w:t>Para la elaboración de los estudios ambientales se tendrá en cuenta el siguiente glosario general</w:t>
      </w:r>
      <w:r w:rsidRPr="00B06F49">
        <w:rPr>
          <w:rFonts w:ascii="Arial" w:hAnsi="Arial" w:cs="Arial"/>
          <w:vertAlign w:val="superscript"/>
          <w:lang w:val="en-US"/>
        </w:rPr>
        <w:footnoteReference w:id="4"/>
      </w:r>
      <w:r w:rsidRPr="00B06F49">
        <w:rPr>
          <w:rFonts w:ascii="Arial" w:hAnsi="Arial" w:cs="Arial"/>
        </w:rPr>
        <w:t>:</w:t>
      </w:r>
    </w:p>
    <w:p w14:paraId="69F39CC7" w14:textId="77777777" w:rsidR="00B06F49" w:rsidRPr="00B06F49" w:rsidRDefault="00B06F49" w:rsidP="00B06F4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p>
    <w:p w14:paraId="41D26518" w14:textId="381C809D"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Alcance del proyecto, obra o actividad</w:t>
      </w:r>
      <w:r w:rsidRPr="00B06F49">
        <w:rPr>
          <w:rFonts w:ascii="Arial" w:hAnsi="Arial" w:cs="Arial"/>
        </w:rPr>
        <w:t>: incluye la planeación, emplazamiento, instalación, co</w:t>
      </w:r>
      <w:bookmarkStart w:id="17" w:name="_GoBack"/>
      <w:bookmarkEnd w:id="17"/>
      <w:r w:rsidRPr="00B06F49">
        <w:rPr>
          <w:rFonts w:ascii="Arial" w:hAnsi="Arial" w:cs="Arial"/>
        </w:rPr>
        <w:t xml:space="preserve">nstrucción, montaje, operación, mantenimiento, desmantelamiento, finalización y/o terminación de todas las acciones, actividades e infraestructura relacionada y asociada con las etapas de desarrollo. </w:t>
      </w:r>
      <w:r w:rsidRPr="00B06F49">
        <w:rPr>
          <w:rFonts w:ascii="Arial" w:hAnsi="Arial" w:cs="Arial"/>
          <w:vertAlign w:val="superscript"/>
        </w:rPr>
        <w:t>[</w:t>
      </w:r>
      <w:r w:rsidRPr="00B06F49">
        <w:rPr>
          <w:rFonts w:ascii="Arial" w:hAnsi="Arial" w:cs="Arial"/>
          <w:vertAlign w:val="superscript"/>
        </w:rPr>
        <w:endnoteReference w:id="2"/>
      </w:r>
      <w:r w:rsidRPr="00B06F49">
        <w:rPr>
          <w:rFonts w:ascii="Arial" w:hAnsi="Arial" w:cs="Arial"/>
          <w:vertAlign w:val="superscript"/>
        </w:rPr>
        <w:t>]</w:t>
      </w:r>
    </w:p>
    <w:p w14:paraId="77FA62C4" w14:textId="77777777" w:rsidR="009D30D2" w:rsidRPr="00954F68" w:rsidRDefault="009D30D2" w:rsidP="00954F68">
      <w:pPr>
        <w:rPr>
          <w:rFonts w:cs="Arial"/>
          <w:b/>
        </w:rPr>
      </w:pPr>
    </w:p>
    <w:p w14:paraId="437D1053" w14:textId="05886A2B" w:rsidR="009D30D2" w:rsidRPr="00D36E57" w:rsidRDefault="009D30D2" w:rsidP="00212F44">
      <w:pPr>
        <w:numPr>
          <w:ilvl w:val="0"/>
          <w:numId w:val="2"/>
        </w:numPr>
        <w:suppressAutoHyphens/>
        <w:ind w:left="567" w:hanging="567"/>
        <w:jc w:val="both"/>
        <w:rPr>
          <w:rFonts w:ascii="Arial" w:hAnsi="Arial" w:cs="Arial"/>
        </w:rPr>
      </w:pPr>
      <w:r w:rsidRPr="00D36E57">
        <w:rPr>
          <w:rFonts w:ascii="Arial" w:hAnsi="Arial" w:cs="Arial"/>
          <w:b/>
        </w:rPr>
        <w:t>Área de estudio</w:t>
      </w:r>
      <w:r w:rsidRPr="00954F68">
        <w:rPr>
          <w:rFonts w:ascii="Arial" w:hAnsi="Arial" w:cs="Arial"/>
        </w:rPr>
        <w:t>: superficie de contexto general en la que se expresan espacialmente los efectos ambientales de ejecutar el proyecto bajo cualquiera de las alternativas técnica y ambientalmente racionales contempladas en el DAA. Esta área corresponde a la ventana de análisis objeto de evaluación a fin de determinar la alternativa o alternativas que permiten optimizar y racionalizar el uso de recursos y evitar o minimizar los riesgos, efectos e impactos negativos. Su delimitación debe establecerse con base en las características técnicas de las alternativas, la localización geográfica y político-administrativa, las características ambientales y la cartografía e información temática disponible.</w:t>
      </w:r>
    </w:p>
    <w:p w14:paraId="03F4464D" w14:textId="77777777" w:rsidR="00603158" w:rsidRDefault="00603158" w:rsidP="00686C09">
      <w:pPr>
        <w:suppressAutoHyphens/>
        <w:ind w:left="567" w:hanging="567"/>
        <w:jc w:val="both"/>
        <w:rPr>
          <w:rFonts w:ascii="Arial" w:hAnsi="Arial" w:cs="Arial"/>
        </w:rPr>
      </w:pPr>
    </w:p>
    <w:p w14:paraId="614EA189" w14:textId="65F58FC2" w:rsidR="00603158" w:rsidRPr="00212F44" w:rsidRDefault="00603158" w:rsidP="00212F44">
      <w:pPr>
        <w:numPr>
          <w:ilvl w:val="0"/>
          <w:numId w:val="2"/>
        </w:numPr>
        <w:suppressAutoHyphens/>
        <w:ind w:left="567" w:hanging="567"/>
        <w:jc w:val="both"/>
        <w:rPr>
          <w:rFonts w:ascii="Arial" w:hAnsi="Arial" w:cs="Arial"/>
          <w:b/>
        </w:rPr>
      </w:pPr>
      <w:r w:rsidRPr="00663BE8">
        <w:rPr>
          <w:rFonts w:ascii="Arial" w:hAnsi="Arial" w:cs="Arial"/>
          <w:b/>
        </w:rPr>
        <w:t>Amenaza</w:t>
      </w:r>
      <w:r w:rsidRPr="00212F44">
        <w:rPr>
          <w:rFonts w:ascii="Arial" w:hAnsi="Arial" w:cs="Arial"/>
        </w:rPr>
        <w:t xml:space="preserve">: </w:t>
      </w:r>
      <w:r w:rsidR="00AC61F4" w:rsidRPr="00AC61F4">
        <w:rPr>
          <w:rFonts w:ascii="Arial" w:hAnsi="Arial" w:cs="Arial"/>
        </w:rPr>
        <w:t xml:space="preserve">peligro latente de que un evento físico de origen natural, o causado o inducido por la acción humana, se presente con una severidad suficiente para causar pérdida de vidas, lesiones u otros impactos en la salud, así como también daños y pérdida de bienes, infraestructura, líneas vitales y medios de sustento, y afectación a otros elementos del ambiente y a la prestación de servicios ecosistémicos. </w:t>
      </w:r>
      <w:r w:rsidR="00AC61F4" w:rsidRPr="00AC61F4">
        <w:rPr>
          <w:rFonts w:ascii="Arial" w:hAnsi="Arial" w:cs="Arial"/>
          <w:vertAlign w:val="superscript"/>
        </w:rPr>
        <w:t>[</w:t>
      </w:r>
      <w:r w:rsidR="00AC61F4" w:rsidRPr="00AC61F4">
        <w:rPr>
          <w:rFonts w:ascii="Arial" w:hAnsi="Arial" w:cs="Arial"/>
          <w:vertAlign w:val="superscript"/>
        </w:rPr>
        <w:endnoteReference w:id="3"/>
      </w:r>
      <w:r w:rsidR="00AC61F4" w:rsidRPr="00AC61F4">
        <w:rPr>
          <w:rFonts w:ascii="Arial" w:hAnsi="Arial" w:cs="Arial"/>
          <w:vertAlign w:val="superscript"/>
        </w:rPr>
        <w:t>]</w:t>
      </w:r>
    </w:p>
    <w:p w14:paraId="2097E4D4" w14:textId="77777777" w:rsidR="00603158" w:rsidRPr="00212F44" w:rsidRDefault="00603158" w:rsidP="00603158">
      <w:pPr>
        <w:suppressAutoHyphens/>
        <w:ind w:left="567" w:hanging="567"/>
        <w:jc w:val="both"/>
        <w:rPr>
          <w:rFonts w:ascii="Arial" w:hAnsi="Arial" w:cs="Arial"/>
          <w:b/>
        </w:rPr>
      </w:pPr>
    </w:p>
    <w:p w14:paraId="7E326D9B" w14:textId="5E70A5FD" w:rsidR="00603158" w:rsidRPr="00663BE8" w:rsidRDefault="00603158" w:rsidP="00212F44">
      <w:pPr>
        <w:numPr>
          <w:ilvl w:val="0"/>
          <w:numId w:val="2"/>
        </w:numPr>
        <w:suppressAutoHyphens/>
        <w:ind w:left="567" w:hanging="567"/>
        <w:jc w:val="both"/>
        <w:rPr>
          <w:rFonts w:ascii="Arial" w:hAnsi="Arial" w:cs="Arial"/>
        </w:rPr>
      </w:pPr>
      <w:r w:rsidRPr="00603158">
        <w:rPr>
          <w:rFonts w:ascii="Arial" w:hAnsi="Arial" w:cs="Arial"/>
          <w:b/>
        </w:rPr>
        <w:t xml:space="preserve">Áreas de </w:t>
      </w:r>
      <w:r w:rsidR="00666D0F">
        <w:rPr>
          <w:rFonts w:ascii="Arial" w:hAnsi="Arial" w:cs="Arial"/>
          <w:b/>
        </w:rPr>
        <w:t>a</w:t>
      </w:r>
      <w:r w:rsidRPr="00603158">
        <w:rPr>
          <w:rFonts w:ascii="Arial" w:hAnsi="Arial" w:cs="Arial"/>
          <w:b/>
        </w:rPr>
        <w:t xml:space="preserve">lta </w:t>
      </w:r>
      <w:r w:rsidR="00666D0F">
        <w:rPr>
          <w:rFonts w:ascii="Arial" w:hAnsi="Arial" w:cs="Arial"/>
          <w:b/>
        </w:rPr>
        <w:t>c</w:t>
      </w:r>
      <w:r w:rsidRPr="00603158">
        <w:rPr>
          <w:rFonts w:ascii="Arial" w:hAnsi="Arial" w:cs="Arial"/>
          <w:b/>
        </w:rPr>
        <w:t>onsecuencia</w:t>
      </w:r>
      <w:r w:rsidRPr="00212F44">
        <w:rPr>
          <w:rFonts w:ascii="Arial" w:hAnsi="Arial" w:cs="Arial"/>
        </w:rPr>
        <w:t>:</w:t>
      </w:r>
      <w:r w:rsidRPr="00663BE8">
        <w:rPr>
          <w:rFonts w:ascii="Arial" w:hAnsi="Arial" w:cs="Arial"/>
        </w:rPr>
        <w:t xml:space="preserve"> zonas en las que un derrame de un combustible o químico puede ocasionar consecuencias adversas a </w:t>
      </w:r>
      <w:r w:rsidRPr="00E2501B">
        <w:rPr>
          <w:rFonts w:ascii="Arial" w:hAnsi="Arial" w:cs="Arial"/>
        </w:rPr>
        <w:t>personas, al ambiente</w:t>
      </w:r>
      <w:r w:rsidR="00916D7E">
        <w:rPr>
          <w:rFonts w:ascii="Arial" w:hAnsi="Arial" w:cs="Arial"/>
        </w:rPr>
        <w:t>,</w:t>
      </w:r>
      <w:r w:rsidRPr="00E2501B">
        <w:rPr>
          <w:rFonts w:ascii="Arial" w:hAnsi="Arial" w:cs="Arial"/>
        </w:rPr>
        <w:t xml:space="preserve"> a la infraestructura fluvial comercial, vías férreas, autopistas y carreteras. </w:t>
      </w:r>
      <w:r w:rsidRPr="00212F44">
        <w:rPr>
          <w:rFonts w:ascii="Arial" w:hAnsi="Arial" w:cs="Arial"/>
          <w:vertAlign w:val="superscript"/>
        </w:rPr>
        <w:t>[</w:t>
      </w:r>
      <w:r w:rsidRPr="00212F44">
        <w:rPr>
          <w:rFonts w:ascii="Arial" w:hAnsi="Arial" w:cs="Arial"/>
          <w:vertAlign w:val="superscript"/>
        </w:rPr>
        <w:endnoteReference w:id="4"/>
      </w:r>
      <w:r w:rsidRPr="00212F44">
        <w:rPr>
          <w:rFonts w:ascii="Arial" w:hAnsi="Arial" w:cs="Arial"/>
          <w:vertAlign w:val="superscript"/>
        </w:rPr>
        <w:t>]</w:t>
      </w:r>
    </w:p>
    <w:p w14:paraId="2B127244" w14:textId="77777777" w:rsidR="00603158" w:rsidRPr="00B06F49" w:rsidRDefault="00603158" w:rsidP="00686C09">
      <w:pPr>
        <w:suppressAutoHyphens/>
        <w:ind w:left="567" w:hanging="567"/>
        <w:jc w:val="both"/>
        <w:rPr>
          <w:rFonts w:ascii="Arial" w:hAnsi="Arial" w:cs="Arial"/>
        </w:rPr>
      </w:pPr>
    </w:p>
    <w:p w14:paraId="400068A7" w14:textId="0C6595FA"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Área de influencia</w:t>
      </w:r>
      <w:r w:rsidRPr="00B06F49">
        <w:rPr>
          <w:rFonts w:ascii="Arial" w:hAnsi="Arial" w:cs="Arial"/>
        </w:rPr>
        <w:t xml:space="preserve">: </w:t>
      </w:r>
      <w:r w:rsidR="00F71B74">
        <w:rPr>
          <w:rFonts w:ascii="Arial" w:hAnsi="Arial" w:cs="Arial"/>
        </w:rPr>
        <w:t>zona</w:t>
      </w:r>
      <w:r w:rsidR="001B1F20" w:rsidRPr="001B1F20">
        <w:rPr>
          <w:rFonts w:ascii="Arial" w:hAnsi="Arial" w:cs="Arial"/>
        </w:rPr>
        <w:t xml:space="preserve"> en la cual se manifiestan de manera objetiva y en lo posible cuantificable, los impactos ambientales significativos ocasionados por la ejecución de un proyecto, obra o actividad, sobre los medios abiótico, biótico y socioeconómico, en cada uno de los componentes de dichos medios</w:t>
      </w:r>
      <w:r w:rsidR="001B1F20">
        <w:rPr>
          <w:rFonts w:ascii="Arial" w:hAnsi="Arial" w:cs="Arial"/>
        </w:rPr>
        <w:t xml:space="preserve">. </w:t>
      </w:r>
      <w:r w:rsidR="001B1F20" w:rsidRPr="00B06F49">
        <w:rPr>
          <w:rFonts w:ascii="Arial" w:hAnsi="Arial" w:cs="Arial"/>
          <w:vertAlign w:val="superscript"/>
        </w:rPr>
        <w:t>[</w:t>
      </w:r>
      <w:r w:rsidR="001B1F20" w:rsidRPr="00B06F49">
        <w:rPr>
          <w:rFonts w:ascii="Arial" w:hAnsi="Arial" w:cs="Arial"/>
          <w:vertAlign w:val="superscript"/>
        </w:rPr>
        <w:endnoteReference w:id="5"/>
      </w:r>
      <w:r w:rsidR="001B1F20" w:rsidRPr="00B06F49">
        <w:rPr>
          <w:rFonts w:ascii="Arial" w:hAnsi="Arial" w:cs="Arial"/>
          <w:vertAlign w:val="superscript"/>
        </w:rPr>
        <w:t>]</w:t>
      </w:r>
    </w:p>
    <w:p w14:paraId="6ABBB757" w14:textId="77777777" w:rsidR="00B06F49" w:rsidRPr="00B06F49" w:rsidRDefault="00B06F49" w:rsidP="00686C09">
      <w:pPr>
        <w:suppressAutoHyphens/>
        <w:ind w:left="567" w:hanging="567"/>
        <w:jc w:val="both"/>
        <w:rPr>
          <w:rFonts w:ascii="Arial" w:hAnsi="Arial" w:cs="Arial"/>
          <w:lang w:val="es-ES_tradnl"/>
        </w:rPr>
      </w:pPr>
    </w:p>
    <w:p w14:paraId="3E757B4B" w14:textId="3F627AC3"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Biodiversidad</w:t>
      </w:r>
      <w:r w:rsidRPr="00B06F49">
        <w:rPr>
          <w:rFonts w:ascii="Arial" w:hAnsi="Arial" w:cs="Arial"/>
        </w:rPr>
        <w:t xml:space="preserve">: </w:t>
      </w:r>
      <w:r w:rsidR="00396B0B">
        <w:rPr>
          <w:rFonts w:ascii="Arial" w:hAnsi="Arial" w:cs="Arial"/>
        </w:rPr>
        <w:t>va</w:t>
      </w:r>
      <w:r w:rsidR="00396B0B" w:rsidRPr="00B06F49">
        <w:rPr>
          <w:rFonts w:ascii="Arial" w:hAnsi="Arial" w:cs="Arial"/>
        </w:rPr>
        <w:t xml:space="preserve">riabilidad </w:t>
      </w:r>
      <w:r w:rsidRPr="00B06F49">
        <w:rPr>
          <w:rFonts w:ascii="Arial" w:hAnsi="Arial" w:cs="Arial"/>
        </w:rPr>
        <w:t xml:space="preserve">de organismos vivos, incluidos entre otros, los ecosistemas terrestres y marinos y otros ecosistemas acuáticos y los complejos ecológicos de los que forman parte; comprende también la diversidad genética </w:t>
      </w:r>
      <w:r w:rsidRPr="00B06F49">
        <w:rPr>
          <w:rFonts w:ascii="Arial" w:hAnsi="Arial" w:cs="Arial"/>
        </w:rPr>
        <w:lastRenderedPageBreak/>
        <w:t xml:space="preserve">dentro de cada especie, entre las especies y los ecosistemas. </w:t>
      </w:r>
      <w:r w:rsidRPr="00B06F49">
        <w:rPr>
          <w:rFonts w:ascii="Arial" w:hAnsi="Arial" w:cs="Arial"/>
          <w:vertAlign w:val="superscript"/>
        </w:rPr>
        <w:t>[</w:t>
      </w:r>
      <w:r w:rsidRPr="00B06F49">
        <w:rPr>
          <w:rFonts w:ascii="Arial" w:hAnsi="Arial" w:cs="Arial"/>
          <w:vertAlign w:val="superscript"/>
        </w:rPr>
        <w:endnoteReference w:id="6"/>
      </w:r>
      <w:r w:rsidRPr="00B06F49">
        <w:rPr>
          <w:rFonts w:ascii="Arial" w:hAnsi="Arial" w:cs="Arial"/>
          <w:vertAlign w:val="superscript"/>
        </w:rPr>
        <w:t>]</w:t>
      </w:r>
      <w:r w:rsidRPr="00B06F49">
        <w:rPr>
          <w:rFonts w:ascii="Arial" w:hAnsi="Arial" w:cs="Arial"/>
        </w:rPr>
        <w:t xml:space="preserve"> Esta definición permite entender la biodiversidad como un sistema, territorialmente explícito, que se caracteriza no sólo por tener estructura, composición (expresado en los diversos arreglos de los niveles de organización de la biodiversidad, desde los genes hasta los ecosistemas) y un funcionamiento entre estos niveles, sino que también tiene una relación estrecha e interdependiente con los beneficios que pueden proveer a los seres humanos a través de un conjunto de procesos ecológicos que han sido establecidos como servicios ecosistémicos, los cuales incluyen categorías de soporte, aprovisionamiento, regulación y cultura (ver definición de servicios ecosistémicos) para el desarrollo de los diferentes sistemas culturales humanos en todas sus dimensiones (político, social, económico, tecnológico, simbólico, mítico y religioso). </w:t>
      </w:r>
      <w:r w:rsidRPr="00B06F49">
        <w:rPr>
          <w:rFonts w:ascii="Arial" w:hAnsi="Arial" w:cs="Arial"/>
          <w:vertAlign w:val="superscript"/>
        </w:rPr>
        <w:t>[</w:t>
      </w:r>
      <w:r w:rsidRPr="00B06F49">
        <w:rPr>
          <w:rFonts w:ascii="Arial" w:hAnsi="Arial" w:cs="Arial"/>
          <w:vertAlign w:val="superscript"/>
        </w:rPr>
        <w:endnoteReference w:id="7"/>
      </w:r>
      <w:r w:rsidRPr="00B06F49">
        <w:rPr>
          <w:rFonts w:ascii="Arial" w:hAnsi="Arial" w:cs="Arial"/>
          <w:vertAlign w:val="superscript"/>
        </w:rPr>
        <w:t>]</w:t>
      </w:r>
    </w:p>
    <w:p w14:paraId="2443E084" w14:textId="77777777" w:rsidR="0063313D" w:rsidRDefault="0063313D" w:rsidP="0063313D">
      <w:pPr>
        <w:jc w:val="both"/>
        <w:rPr>
          <w:rFonts w:ascii="Arial" w:hAnsi="Arial" w:cs="Arial"/>
          <w:b/>
          <w:color w:val="000000"/>
        </w:rPr>
      </w:pPr>
    </w:p>
    <w:p w14:paraId="65723F8F" w14:textId="400C66B4" w:rsidR="0063313D" w:rsidRPr="003762C4" w:rsidRDefault="0063313D" w:rsidP="0063313D">
      <w:pPr>
        <w:numPr>
          <w:ilvl w:val="0"/>
          <w:numId w:val="2"/>
        </w:numPr>
        <w:ind w:left="567" w:hanging="567"/>
        <w:jc w:val="both"/>
        <w:rPr>
          <w:rFonts w:ascii="Arial" w:hAnsi="Arial" w:cs="Arial"/>
          <w:b/>
          <w:color w:val="000000"/>
        </w:rPr>
      </w:pPr>
      <w:r w:rsidRPr="00431E98">
        <w:rPr>
          <w:rFonts w:ascii="Arial" w:hAnsi="Arial" w:cs="Arial"/>
          <w:b/>
          <w:color w:val="000000"/>
        </w:rPr>
        <w:t>C</w:t>
      </w:r>
      <w:r w:rsidRPr="0037070C">
        <w:rPr>
          <w:rFonts w:ascii="Arial" w:hAnsi="Arial" w:cs="Arial"/>
          <w:b/>
          <w:color w:val="000000"/>
        </w:rPr>
        <w:t>elda litoral o costera</w:t>
      </w:r>
      <w:r w:rsidRPr="003762C4">
        <w:rPr>
          <w:rFonts w:ascii="Arial" w:hAnsi="Arial" w:cs="Arial"/>
          <w:color w:val="000000"/>
        </w:rPr>
        <w:t xml:space="preserve">: </w:t>
      </w:r>
      <w:r w:rsidR="00063780">
        <w:rPr>
          <w:rFonts w:ascii="Arial" w:hAnsi="Arial" w:cs="Arial"/>
          <w:color w:val="000000"/>
        </w:rPr>
        <w:t>c</w:t>
      </w:r>
      <w:r w:rsidRPr="003762C4">
        <w:rPr>
          <w:rFonts w:ascii="Arial" w:hAnsi="Arial" w:cs="Arial"/>
          <w:color w:val="000000"/>
        </w:rPr>
        <w:t>ompartimento litoral costero que contiene un ciclo completo de sedimentación incluyendo fuentes, vías de transporte y sumideros. Los límites de las celdas corresponden al área geográfica en la cual se equilibra el suministro de sedimentos, proporcionando el marco para el análisis cuantitativo de la erosión y acreción costera.</w:t>
      </w:r>
      <w:r w:rsidRPr="003762C4">
        <w:rPr>
          <w:rFonts w:ascii="Arial" w:hAnsi="Arial" w:cs="Arial"/>
          <w:color w:val="000000"/>
          <w:vertAlign w:val="superscript"/>
        </w:rPr>
        <w:t xml:space="preserve"> [</w:t>
      </w:r>
      <w:r w:rsidRPr="003762C4">
        <w:rPr>
          <w:rFonts w:ascii="Arial" w:hAnsi="Arial" w:cs="Arial"/>
          <w:color w:val="000000"/>
          <w:vertAlign w:val="superscript"/>
        </w:rPr>
        <w:endnoteReference w:id="8"/>
      </w:r>
      <w:r w:rsidRPr="003762C4">
        <w:rPr>
          <w:rFonts w:ascii="Arial" w:hAnsi="Arial" w:cs="Arial"/>
          <w:color w:val="000000"/>
          <w:vertAlign w:val="superscript"/>
        </w:rPr>
        <w:t>]</w:t>
      </w:r>
    </w:p>
    <w:p w14:paraId="3C07BB4C" w14:textId="77777777" w:rsidR="00B06F49" w:rsidRPr="00B06F49" w:rsidRDefault="00B06F49" w:rsidP="00686C09">
      <w:pPr>
        <w:suppressAutoHyphens/>
        <w:ind w:left="567" w:hanging="567"/>
        <w:jc w:val="both"/>
        <w:rPr>
          <w:rFonts w:ascii="Arial" w:hAnsi="Arial" w:cs="Arial"/>
        </w:rPr>
      </w:pPr>
    </w:p>
    <w:p w14:paraId="0FA91E4A" w14:textId="56AB39CA"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Centro poblado</w:t>
      </w:r>
      <w:r w:rsidRPr="00B06F49">
        <w:rPr>
          <w:rFonts w:ascii="Arial" w:hAnsi="Arial" w:cs="Arial"/>
        </w:rPr>
        <w:t xml:space="preserve">: </w:t>
      </w:r>
      <w:r w:rsidR="00396B0B">
        <w:rPr>
          <w:rFonts w:ascii="Arial" w:hAnsi="Arial" w:cs="Arial"/>
        </w:rPr>
        <w:t>c</w:t>
      </w:r>
      <w:r w:rsidRPr="00B06F49">
        <w:rPr>
          <w:rFonts w:ascii="Arial" w:hAnsi="Arial" w:cs="Arial"/>
        </w:rPr>
        <w:t>oncentraci</w:t>
      </w:r>
      <w:r w:rsidR="00396B0B">
        <w:rPr>
          <w:rFonts w:ascii="Arial" w:hAnsi="Arial" w:cs="Arial"/>
        </w:rPr>
        <w:t xml:space="preserve">ón </w:t>
      </w:r>
      <w:r w:rsidRPr="00B06F49">
        <w:rPr>
          <w:rFonts w:ascii="Arial" w:hAnsi="Arial" w:cs="Arial"/>
        </w:rPr>
        <w:t xml:space="preserve">de edificaciones conformadas por veinte (20) o más viviendas contiguas o adosadas entre sí. Corresponde a los caseríos, inspecciones de policía y corregimientos pertenecientes al área rural del municipio. </w:t>
      </w:r>
      <w:r w:rsidRPr="00B06F49">
        <w:rPr>
          <w:rFonts w:ascii="Arial" w:hAnsi="Arial" w:cs="Arial"/>
          <w:vertAlign w:val="superscript"/>
        </w:rPr>
        <w:t>[</w:t>
      </w:r>
      <w:r w:rsidRPr="00B06F49">
        <w:rPr>
          <w:rFonts w:ascii="Arial" w:hAnsi="Arial" w:cs="Arial"/>
          <w:vertAlign w:val="superscript"/>
        </w:rPr>
        <w:endnoteReference w:id="9"/>
      </w:r>
      <w:r w:rsidRPr="00B06F49">
        <w:rPr>
          <w:rFonts w:ascii="Arial" w:hAnsi="Arial" w:cs="Arial"/>
          <w:vertAlign w:val="superscript"/>
        </w:rPr>
        <w:t>]</w:t>
      </w:r>
    </w:p>
    <w:p w14:paraId="65FBC1E4" w14:textId="77777777" w:rsidR="00B06F49" w:rsidRPr="00B06F49" w:rsidRDefault="00B06F49" w:rsidP="00686C09">
      <w:pPr>
        <w:suppressAutoHyphens/>
        <w:ind w:left="567" w:hanging="567"/>
        <w:jc w:val="both"/>
        <w:rPr>
          <w:rFonts w:ascii="Arial" w:hAnsi="Arial" w:cs="Arial"/>
        </w:rPr>
      </w:pPr>
    </w:p>
    <w:p w14:paraId="064A2CD6" w14:textId="2C8DE199"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Componente</w:t>
      </w:r>
      <w:r w:rsidRPr="00B06F49">
        <w:rPr>
          <w:rFonts w:ascii="Arial" w:hAnsi="Arial" w:cs="Arial"/>
        </w:rPr>
        <w:t xml:space="preserve">: </w:t>
      </w:r>
      <w:r w:rsidR="00063780">
        <w:rPr>
          <w:rFonts w:ascii="Arial" w:hAnsi="Arial" w:cs="Arial"/>
        </w:rPr>
        <w:t>u</w:t>
      </w:r>
      <w:r w:rsidR="00916D7E">
        <w:rPr>
          <w:rFonts w:ascii="Arial" w:hAnsi="Arial" w:cs="Arial"/>
        </w:rPr>
        <w:t xml:space="preserve">nidad de análisis </w:t>
      </w:r>
      <w:r w:rsidR="00063780">
        <w:rPr>
          <w:rFonts w:ascii="Arial" w:hAnsi="Arial" w:cs="Arial"/>
        </w:rPr>
        <w:t>que agrupa</w:t>
      </w:r>
      <w:r w:rsidR="00916D7E">
        <w:rPr>
          <w:rFonts w:ascii="Arial" w:hAnsi="Arial" w:cs="Arial"/>
        </w:rPr>
        <w:t xml:space="preserve"> </w:t>
      </w:r>
      <w:r w:rsidR="004C2A46">
        <w:rPr>
          <w:rFonts w:ascii="Arial" w:hAnsi="Arial" w:cs="Arial"/>
        </w:rPr>
        <w:t>factore</w:t>
      </w:r>
      <w:r w:rsidR="004C2A46" w:rsidRPr="00396B0B">
        <w:rPr>
          <w:rFonts w:ascii="Arial" w:hAnsi="Arial" w:cs="Arial"/>
        </w:rPr>
        <w:t xml:space="preserve">s </w:t>
      </w:r>
      <w:r w:rsidRPr="00396B0B">
        <w:rPr>
          <w:rFonts w:ascii="Arial" w:hAnsi="Arial" w:cs="Arial"/>
        </w:rPr>
        <w:t xml:space="preserve">ambientales </w:t>
      </w:r>
      <w:r w:rsidR="00916D7E" w:rsidRPr="00396B0B">
        <w:rPr>
          <w:rFonts w:ascii="Arial" w:hAnsi="Arial" w:cs="Arial"/>
        </w:rPr>
        <w:t xml:space="preserve">y </w:t>
      </w:r>
      <w:r w:rsidRPr="00396B0B">
        <w:rPr>
          <w:rFonts w:ascii="Arial" w:hAnsi="Arial" w:cs="Arial"/>
        </w:rPr>
        <w:t xml:space="preserve">que </w:t>
      </w:r>
      <w:r w:rsidR="00916D7E" w:rsidRPr="00396B0B">
        <w:rPr>
          <w:rFonts w:ascii="Arial" w:hAnsi="Arial" w:cs="Arial"/>
        </w:rPr>
        <w:t xml:space="preserve">a su vez </w:t>
      </w:r>
      <w:r w:rsidR="00396B0B" w:rsidRPr="00396B0B">
        <w:rPr>
          <w:rFonts w:ascii="Arial" w:hAnsi="Arial" w:cs="Arial"/>
        </w:rPr>
        <w:t xml:space="preserve">constituye uno de los elementos que </w:t>
      </w:r>
      <w:r w:rsidR="00916D7E" w:rsidRPr="00396B0B">
        <w:rPr>
          <w:rFonts w:ascii="Arial" w:hAnsi="Arial" w:cs="Arial"/>
        </w:rPr>
        <w:t>conforma</w:t>
      </w:r>
      <w:r w:rsidR="00396B0B" w:rsidRPr="00396B0B">
        <w:rPr>
          <w:rFonts w:ascii="Arial" w:hAnsi="Arial" w:cs="Arial"/>
        </w:rPr>
        <w:t>n</w:t>
      </w:r>
      <w:r w:rsidR="00916D7E" w:rsidRPr="00396B0B">
        <w:rPr>
          <w:rFonts w:ascii="Arial" w:hAnsi="Arial" w:cs="Arial"/>
        </w:rPr>
        <w:t xml:space="preserve"> </w:t>
      </w:r>
      <w:r w:rsidRPr="00396B0B">
        <w:rPr>
          <w:rFonts w:ascii="Arial" w:hAnsi="Arial" w:cs="Arial"/>
        </w:rPr>
        <w:t>u</w:t>
      </w:r>
      <w:r w:rsidRPr="00B06F49">
        <w:rPr>
          <w:rFonts w:ascii="Arial" w:hAnsi="Arial" w:cs="Arial"/>
        </w:rPr>
        <w:t>n medio (abiótico, biótico o socioeconómico)</w:t>
      </w:r>
      <w:r w:rsidR="00916D7E">
        <w:rPr>
          <w:rFonts w:ascii="Arial" w:hAnsi="Arial" w:cs="Arial"/>
        </w:rPr>
        <w:t>;</w:t>
      </w:r>
      <w:r w:rsidRPr="00B06F49">
        <w:rPr>
          <w:rFonts w:ascii="Arial" w:hAnsi="Arial" w:cs="Arial"/>
        </w:rPr>
        <w:t xml:space="preserve"> por ejemplo, </w:t>
      </w:r>
      <w:r w:rsidR="00916D7E">
        <w:rPr>
          <w:rFonts w:ascii="Arial" w:hAnsi="Arial" w:cs="Arial"/>
        </w:rPr>
        <w:t>los componentes Geológico, Geomorfológico, Paisaje, Suelos, Hidrológico, Hidrogeológico, Oceanográfico, Geotécnico y Atmosférico, conforman el medio Abiótico</w:t>
      </w:r>
      <w:r w:rsidRPr="00B06F49">
        <w:rPr>
          <w:rFonts w:ascii="Arial" w:hAnsi="Arial" w:cs="Arial"/>
        </w:rPr>
        <w:t>.</w:t>
      </w:r>
    </w:p>
    <w:p w14:paraId="66A6BB85" w14:textId="77777777" w:rsidR="00B06F49" w:rsidRPr="00B06F49" w:rsidRDefault="00B06F49" w:rsidP="00686C09">
      <w:pPr>
        <w:suppressAutoHyphens/>
        <w:ind w:left="567" w:hanging="567"/>
        <w:jc w:val="both"/>
        <w:rPr>
          <w:rFonts w:ascii="Arial" w:hAnsi="Arial" w:cs="Arial"/>
        </w:rPr>
      </w:pPr>
    </w:p>
    <w:p w14:paraId="2574DCD9" w14:textId="60880375" w:rsidR="00B06F49" w:rsidRPr="00212F44" w:rsidRDefault="00B06F49" w:rsidP="00686C09">
      <w:pPr>
        <w:numPr>
          <w:ilvl w:val="0"/>
          <w:numId w:val="2"/>
        </w:numPr>
        <w:suppressAutoHyphens/>
        <w:ind w:left="567" w:hanging="567"/>
        <w:jc w:val="both"/>
        <w:rPr>
          <w:rFonts w:ascii="Arial" w:hAnsi="Arial" w:cs="Arial"/>
        </w:rPr>
      </w:pPr>
      <w:r w:rsidRPr="00B06F49">
        <w:rPr>
          <w:rFonts w:ascii="Arial" w:hAnsi="Arial" w:cs="Arial"/>
          <w:b/>
        </w:rPr>
        <w:t>Conflicto ambiental</w:t>
      </w:r>
      <w:r w:rsidRPr="00B06F49">
        <w:rPr>
          <w:rFonts w:ascii="Arial" w:hAnsi="Arial" w:cs="Arial"/>
        </w:rPr>
        <w:t xml:space="preserve">: </w:t>
      </w:r>
      <w:r w:rsidR="00396B0B">
        <w:rPr>
          <w:rFonts w:ascii="Arial" w:hAnsi="Arial" w:cs="Arial"/>
        </w:rPr>
        <w:t>c</w:t>
      </w:r>
      <w:r w:rsidRPr="00B06F49">
        <w:rPr>
          <w:rFonts w:ascii="Arial" w:hAnsi="Arial" w:cs="Arial"/>
        </w:rPr>
        <w:t xml:space="preserve">ontroversia de intereses o </w:t>
      </w:r>
      <w:r w:rsidR="00396B0B">
        <w:rPr>
          <w:rFonts w:ascii="Arial" w:hAnsi="Arial" w:cs="Arial"/>
        </w:rPr>
        <w:t xml:space="preserve">de </w:t>
      </w:r>
      <w:r w:rsidRPr="00B06F49">
        <w:rPr>
          <w:rFonts w:ascii="Arial" w:hAnsi="Arial" w:cs="Arial"/>
        </w:rPr>
        <w:t xml:space="preserve">valores que se pueden presentar entre dos o más personas (naturales o jurídicas) que pretendan hacer </w:t>
      </w:r>
      <w:r w:rsidR="006D7C85" w:rsidRPr="00212F44">
        <w:rPr>
          <w:rFonts w:ascii="Arial" w:hAnsi="Arial" w:cs="Arial"/>
        </w:rPr>
        <w:t>un uso diferente e incompatible</w:t>
      </w:r>
      <w:r w:rsidRPr="00B06F49">
        <w:rPr>
          <w:rFonts w:ascii="Arial" w:hAnsi="Arial" w:cs="Arial"/>
        </w:rPr>
        <w:t xml:space="preserve"> del territorio o de un mismo recurso natural. </w:t>
      </w:r>
      <w:r w:rsidRPr="00B06F49">
        <w:rPr>
          <w:rFonts w:ascii="Arial" w:hAnsi="Arial" w:cs="Arial"/>
          <w:vertAlign w:val="superscript"/>
        </w:rPr>
        <w:t>[</w:t>
      </w:r>
      <w:r w:rsidRPr="00B06F49">
        <w:rPr>
          <w:rFonts w:ascii="Arial" w:hAnsi="Arial" w:cs="Arial"/>
          <w:vertAlign w:val="superscript"/>
        </w:rPr>
        <w:endnoteReference w:id="10"/>
      </w:r>
      <w:r w:rsidRPr="00B06F49">
        <w:rPr>
          <w:rFonts w:ascii="Arial" w:hAnsi="Arial" w:cs="Arial"/>
          <w:vertAlign w:val="superscript"/>
        </w:rPr>
        <w:t>]</w:t>
      </w:r>
    </w:p>
    <w:p w14:paraId="0EBA4A2E" w14:textId="77777777" w:rsidR="00AC61F4" w:rsidRPr="004B3840" w:rsidRDefault="00AC61F4" w:rsidP="00212F44">
      <w:pPr>
        <w:rPr>
          <w:rFonts w:cs="Arial"/>
        </w:rPr>
      </w:pPr>
    </w:p>
    <w:p w14:paraId="03F5FB67" w14:textId="26325830" w:rsidR="00AC61F4" w:rsidRPr="00B06F49" w:rsidRDefault="004B3840" w:rsidP="00686C09">
      <w:pPr>
        <w:numPr>
          <w:ilvl w:val="0"/>
          <w:numId w:val="2"/>
        </w:numPr>
        <w:suppressAutoHyphens/>
        <w:ind w:left="567" w:hanging="567"/>
        <w:jc w:val="both"/>
        <w:rPr>
          <w:rFonts w:ascii="Arial" w:hAnsi="Arial" w:cs="Arial"/>
        </w:rPr>
      </w:pPr>
      <w:r w:rsidRPr="004B3840">
        <w:rPr>
          <w:rFonts w:ascii="Arial" w:hAnsi="Arial" w:cs="Arial"/>
          <w:b/>
        </w:rPr>
        <w:t>Conocimiento del riesgo</w:t>
      </w:r>
      <w:r w:rsidRPr="004B3840">
        <w:rPr>
          <w:rFonts w:ascii="Arial" w:hAnsi="Arial" w:cs="Arial"/>
        </w:rPr>
        <w:t xml:space="preserve">: proceso de la gestión del riesgo compuesto por la identificación de escenarios de riesgo, el análisis y evaluación del riesgo, el monitoreo y seguimiento del riesgo y sus componentes y la comunicación para promover una mayor conciencia del mismo que alimenta los procesos de reducción del riesgo y de manejo de desastre. </w:t>
      </w:r>
      <w:r w:rsidRPr="004B3840">
        <w:rPr>
          <w:rFonts w:ascii="Arial" w:hAnsi="Arial" w:cs="Arial"/>
          <w:vertAlign w:val="superscript"/>
        </w:rPr>
        <w:t>[</w:t>
      </w:r>
      <w:r w:rsidRPr="004B3840">
        <w:rPr>
          <w:rFonts w:ascii="Arial" w:hAnsi="Arial" w:cs="Arial"/>
          <w:vertAlign w:val="superscript"/>
        </w:rPr>
        <w:endnoteReference w:id="11"/>
      </w:r>
      <w:r w:rsidRPr="004B3840">
        <w:rPr>
          <w:rFonts w:ascii="Arial" w:hAnsi="Arial" w:cs="Arial"/>
          <w:vertAlign w:val="superscript"/>
        </w:rPr>
        <w:t>]</w:t>
      </w:r>
    </w:p>
    <w:p w14:paraId="0F492A28" w14:textId="77777777" w:rsidR="00B06F49" w:rsidRPr="00B06F49" w:rsidRDefault="00B06F49" w:rsidP="00686C09">
      <w:pPr>
        <w:suppressAutoHyphens/>
        <w:ind w:left="567" w:hanging="567"/>
        <w:jc w:val="both"/>
        <w:rPr>
          <w:rFonts w:ascii="Arial" w:hAnsi="Arial" w:cs="Arial"/>
        </w:rPr>
      </w:pPr>
    </w:p>
    <w:p w14:paraId="04E2F24A" w14:textId="5CF99896"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Cuenca hidrográfica</w:t>
      </w:r>
      <w:r w:rsidRPr="00B06F49">
        <w:rPr>
          <w:rFonts w:ascii="Arial" w:hAnsi="Arial" w:cs="Arial"/>
        </w:rPr>
        <w:t xml:space="preserve">: área de aguas superficiales o subterráneas que vierten a una red hidrográfica natural con uno o varios cauces naturales, de caudal continuo </w:t>
      </w:r>
      <w:r w:rsidRPr="00B06F49">
        <w:rPr>
          <w:rFonts w:ascii="Arial" w:hAnsi="Arial" w:cs="Arial"/>
        </w:rPr>
        <w:lastRenderedPageBreak/>
        <w:t xml:space="preserve">o intermitente, que confluyen en un curso mayor que, a su vez, puede desembocar en un río principal, en un depósito natural de aguas, en un pantano o directamente en el mar. </w:t>
      </w:r>
      <w:r w:rsidRPr="00B06F49">
        <w:rPr>
          <w:rFonts w:ascii="Arial" w:hAnsi="Arial" w:cs="Arial"/>
          <w:vertAlign w:val="superscript"/>
        </w:rPr>
        <w:t>[</w:t>
      </w:r>
      <w:r w:rsidRPr="00B06F49">
        <w:rPr>
          <w:rFonts w:ascii="Arial" w:hAnsi="Arial" w:cs="Arial"/>
          <w:vertAlign w:val="superscript"/>
        </w:rPr>
        <w:endnoteReference w:id="12"/>
      </w:r>
      <w:r w:rsidRPr="00B06F49">
        <w:rPr>
          <w:rFonts w:ascii="Arial" w:hAnsi="Arial" w:cs="Arial"/>
          <w:vertAlign w:val="superscript"/>
        </w:rPr>
        <w:t>]</w:t>
      </w:r>
    </w:p>
    <w:p w14:paraId="1175A560" w14:textId="77777777" w:rsidR="00B06F49" w:rsidRPr="00B06F49" w:rsidRDefault="00B06F49" w:rsidP="00686C09">
      <w:pPr>
        <w:suppressAutoHyphens/>
        <w:ind w:left="567" w:hanging="567"/>
        <w:jc w:val="both"/>
        <w:rPr>
          <w:rFonts w:ascii="Arial" w:hAnsi="Arial" w:cs="Arial"/>
        </w:rPr>
      </w:pPr>
    </w:p>
    <w:p w14:paraId="695618F5" w14:textId="6E5FA0B6" w:rsidR="00B06F49" w:rsidRPr="00212F44" w:rsidRDefault="00B06F49" w:rsidP="00853F24">
      <w:pPr>
        <w:numPr>
          <w:ilvl w:val="0"/>
          <w:numId w:val="2"/>
        </w:numPr>
        <w:suppressAutoHyphens/>
        <w:ind w:left="567" w:hanging="567"/>
        <w:jc w:val="both"/>
        <w:rPr>
          <w:rFonts w:ascii="Arial" w:hAnsi="Arial" w:cs="Arial"/>
        </w:rPr>
      </w:pPr>
      <w:r w:rsidRPr="00B06F49">
        <w:rPr>
          <w:rFonts w:ascii="Arial" w:hAnsi="Arial" w:cs="Arial"/>
          <w:b/>
        </w:rPr>
        <w:t>Desarrollo sostenible</w:t>
      </w:r>
      <w:r w:rsidRPr="00B06F49">
        <w:rPr>
          <w:rFonts w:ascii="Arial" w:hAnsi="Arial" w:cs="Arial"/>
        </w:rPr>
        <w:t xml:space="preserve">: </w:t>
      </w:r>
      <w:r w:rsidR="00396B0B">
        <w:rPr>
          <w:rFonts w:ascii="Arial" w:hAnsi="Arial" w:cs="Arial"/>
        </w:rPr>
        <w:t>t</w:t>
      </w:r>
      <w:r w:rsidR="006D7C85" w:rsidRPr="006D7C85">
        <w:rPr>
          <w:rFonts w:ascii="Arial" w:hAnsi="Arial" w:cs="Arial"/>
        </w:rPr>
        <w:t>ipo de desarrollo</w:t>
      </w:r>
      <w:r w:rsidR="006D7C85">
        <w:rPr>
          <w:rFonts w:ascii="Arial" w:hAnsi="Arial" w:cs="Arial"/>
        </w:rPr>
        <w:t xml:space="preserve"> </w:t>
      </w:r>
      <w:r w:rsidRPr="00B06F49">
        <w:rPr>
          <w:rFonts w:ascii="Arial" w:hAnsi="Arial" w:cs="Arial"/>
        </w:rPr>
        <w:t xml:space="preserve">que satisface las necesidades de la presente generación, promueve el crecimiento económico, la equidad social, la modificación constructiva de los ecosistemas y el mantenimiento de la base de los recursos naturales, sin deteriorar el medio ambiente y sin afectar el derecho de las generaciones futuras a utilizarlo para satisfacer sus propias necesidades. </w:t>
      </w:r>
      <w:r w:rsidRPr="00B06F49">
        <w:rPr>
          <w:rFonts w:ascii="Arial" w:hAnsi="Arial" w:cs="Arial"/>
          <w:vertAlign w:val="superscript"/>
        </w:rPr>
        <w:t>[</w:t>
      </w:r>
      <w:r w:rsidRPr="00B06F49">
        <w:rPr>
          <w:rFonts w:ascii="Arial" w:hAnsi="Arial" w:cs="Arial"/>
          <w:vertAlign w:val="superscript"/>
        </w:rPr>
        <w:endnoteReference w:id="13"/>
      </w:r>
      <w:r w:rsidRPr="00B06F49">
        <w:rPr>
          <w:rFonts w:ascii="Arial" w:hAnsi="Arial" w:cs="Arial"/>
          <w:vertAlign w:val="superscript"/>
        </w:rPr>
        <w:t>]</w:t>
      </w:r>
    </w:p>
    <w:p w14:paraId="435DE33C" w14:textId="77777777" w:rsidR="004B3840" w:rsidRPr="004B3840" w:rsidRDefault="004B3840" w:rsidP="00212F44">
      <w:pPr>
        <w:rPr>
          <w:rFonts w:cs="Arial"/>
        </w:rPr>
      </w:pPr>
    </w:p>
    <w:p w14:paraId="424DF286" w14:textId="0FFBC50A" w:rsidR="004B3840" w:rsidRPr="00B06F49" w:rsidRDefault="004B3840" w:rsidP="00853F24">
      <w:pPr>
        <w:numPr>
          <w:ilvl w:val="0"/>
          <w:numId w:val="2"/>
        </w:numPr>
        <w:suppressAutoHyphens/>
        <w:ind w:left="567" w:hanging="567"/>
        <w:jc w:val="both"/>
        <w:rPr>
          <w:rFonts w:ascii="Arial" w:hAnsi="Arial" w:cs="Arial"/>
        </w:rPr>
      </w:pPr>
      <w:r w:rsidRPr="004B3840">
        <w:rPr>
          <w:rFonts w:ascii="Arial" w:hAnsi="Arial" w:cs="Arial"/>
          <w:b/>
        </w:rPr>
        <w:t>Desastre</w:t>
      </w:r>
      <w:r w:rsidRPr="004B3840">
        <w:rPr>
          <w:rFonts w:ascii="Arial" w:hAnsi="Arial" w:cs="Arial"/>
        </w:rPr>
        <w:t xml:space="preserve">: resultado que se desencadena de la manifestación de uno o varios eventos naturales o antrópicos, que al encontrar condiciones propicias de vulnerabilidad en las personas, los bienes, la infraestructura, las líneas vitales, los medios de sustento, otros elementos del ambiente y la prestación de servicios ecosistémicos, causa pérdidas humanas, daños materiales, económicos o ambientales, generando una alteración intensa, grave y extendida en las condiciones normales de funcionamiento de la sociedad. </w:t>
      </w:r>
      <w:r w:rsidRPr="004B3840">
        <w:rPr>
          <w:rFonts w:ascii="Arial" w:hAnsi="Arial" w:cs="Arial"/>
          <w:vertAlign w:val="superscript"/>
        </w:rPr>
        <w:t>[</w:t>
      </w:r>
      <w:r w:rsidRPr="004B3840">
        <w:rPr>
          <w:rFonts w:ascii="Arial" w:hAnsi="Arial" w:cs="Arial"/>
          <w:vertAlign w:val="superscript"/>
        </w:rPr>
        <w:endnoteReference w:id="14"/>
      </w:r>
      <w:r w:rsidRPr="004B3840">
        <w:rPr>
          <w:rFonts w:ascii="Arial" w:hAnsi="Arial" w:cs="Arial"/>
          <w:vertAlign w:val="superscript"/>
        </w:rPr>
        <w:t>]</w:t>
      </w:r>
    </w:p>
    <w:p w14:paraId="27085AFA" w14:textId="77777777" w:rsidR="00B06F49" w:rsidRPr="00B06F49" w:rsidRDefault="00B06F49" w:rsidP="00686C09">
      <w:pPr>
        <w:suppressAutoHyphens/>
        <w:ind w:left="567" w:hanging="567"/>
        <w:jc w:val="both"/>
        <w:rPr>
          <w:rFonts w:ascii="Arial" w:hAnsi="Arial" w:cs="Arial"/>
        </w:rPr>
      </w:pPr>
    </w:p>
    <w:p w14:paraId="0696F8D9" w14:textId="77777777"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Ecosistema</w:t>
      </w:r>
      <w:r w:rsidRPr="00B06F49">
        <w:rPr>
          <w:rFonts w:ascii="Arial" w:hAnsi="Arial" w:cs="Arial"/>
        </w:rPr>
        <w:t xml:space="preserve">: Unidad estructural, funcional y de organización, constituida por organismos (incluido el hombre) y variables ambientales (bióticas y abióticas) en un área determinada. </w:t>
      </w:r>
      <w:r w:rsidRPr="00B06F49">
        <w:rPr>
          <w:rFonts w:ascii="Arial" w:hAnsi="Arial" w:cs="Arial"/>
          <w:vertAlign w:val="superscript"/>
        </w:rPr>
        <w:t>[</w:t>
      </w:r>
      <w:r w:rsidRPr="00B06F49">
        <w:rPr>
          <w:rFonts w:ascii="Arial" w:hAnsi="Arial" w:cs="Arial"/>
          <w:vertAlign w:val="superscript"/>
        </w:rPr>
        <w:endnoteReference w:id="15"/>
      </w:r>
      <w:r w:rsidRPr="00B06F49">
        <w:rPr>
          <w:rFonts w:ascii="Arial" w:hAnsi="Arial" w:cs="Arial"/>
          <w:vertAlign w:val="superscript"/>
        </w:rPr>
        <w:t>]</w:t>
      </w:r>
    </w:p>
    <w:p w14:paraId="42639EC8" w14:textId="44980D57" w:rsidR="00471E10" w:rsidRDefault="00471E10" w:rsidP="00471E10">
      <w:pPr>
        <w:suppressAutoHyphens/>
        <w:ind w:left="567" w:hanging="567"/>
        <w:jc w:val="both"/>
        <w:rPr>
          <w:rFonts w:ascii="Arial" w:hAnsi="Arial" w:cs="Arial"/>
        </w:rPr>
      </w:pPr>
    </w:p>
    <w:p w14:paraId="035B9865" w14:textId="65A5475F" w:rsidR="00471E10" w:rsidRPr="00663BE8" w:rsidRDefault="00471E10" w:rsidP="00212F44">
      <w:pPr>
        <w:numPr>
          <w:ilvl w:val="0"/>
          <w:numId w:val="2"/>
        </w:numPr>
        <w:suppressAutoHyphens/>
        <w:ind w:left="567" w:hanging="567"/>
        <w:jc w:val="both"/>
        <w:rPr>
          <w:rFonts w:ascii="Arial" w:hAnsi="Arial" w:cs="Arial"/>
        </w:rPr>
      </w:pPr>
      <w:r w:rsidRPr="00212F44">
        <w:rPr>
          <w:rFonts w:ascii="Arial" w:hAnsi="Arial" w:cs="Arial"/>
          <w:b/>
        </w:rPr>
        <w:t>Emergencia</w:t>
      </w:r>
      <w:r w:rsidRPr="00663BE8">
        <w:rPr>
          <w:rFonts w:ascii="Arial" w:hAnsi="Arial" w:cs="Arial"/>
        </w:rPr>
        <w:t xml:space="preserve">: </w:t>
      </w:r>
      <w:r w:rsidR="00396B0B">
        <w:rPr>
          <w:rFonts w:ascii="Arial" w:hAnsi="Arial" w:cs="Arial"/>
        </w:rPr>
        <w:t>s</w:t>
      </w:r>
      <w:r w:rsidRPr="00663BE8">
        <w:rPr>
          <w:rFonts w:ascii="Arial" w:hAnsi="Arial" w:cs="Arial"/>
        </w:rPr>
        <w:t>ituación caracterizada por la alt</w:t>
      </w:r>
      <w:r w:rsidRPr="00E2501B">
        <w:rPr>
          <w:rFonts w:ascii="Arial" w:hAnsi="Arial" w:cs="Arial"/>
        </w:rPr>
        <w:t xml:space="preserve">eración o interrupción intensa y grave de las condiciones normales de funcionamiento u operación de una comunidad, causada por un evento adverso o por la inminencia del mismo, que obliga a una reacción inmediata y que requiere la respuesta de las instituciones del Estado, los medios de comunicación y de la comunidad en general </w:t>
      </w:r>
      <w:r w:rsidRPr="00471E10">
        <w:rPr>
          <w:rFonts w:ascii="Arial" w:hAnsi="Arial" w:cs="Arial"/>
          <w:vertAlign w:val="superscript"/>
        </w:rPr>
        <w:t>[</w:t>
      </w:r>
      <w:r w:rsidRPr="00471E10">
        <w:rPr>
          <w:rFonts w:ascii="Arial" w:hAnsi="Arial" w:cs="Arial"/>
          <w:vertAlign w:val="superscript"/>
        </w:rPr>
        <w:endnoteReference w:id="16"/>
      </w:r>
      <w:r w:rsidRPr="00471E10">
        <w:rPr>
          <w:rFonts w:ascii="Arial" w:hAnsi="Arial" w:cs="Arial"/>
          <w:vertAlign w:val="superscript"/>
        </w:rPr>
        <w:t>]</w:t>
      </w:r>
      <w:r w:rsidRPr="00663BE8">
        <w:rPr>
          <w:rFonts w:ascii="Arial" w:hAnsi="Arial" w:cs="Arial"/>
        </w:rPr>
        <w:t>.</w:t>
      </w:r>
    </w:p>
    <w:p w14:paraId="68D55002" w14:textId="6BF21D86" w:rsidR="00B06F49" w:rsidRPr="00B06F49" w:rsidRDefault="00471E10" w:rsidP="00471E10">
      <w:pPr>
        <w:suppressAutoHyphens/>
        <w:ind w:left="567" w:hanging="567"/>
        <w:jc w:val="both"/>
        <w:rPr>
          <w:rFonts w:ascii="Arial" w:hAnsi="Arial" w:cs="Arial"/>
        </w:rPr>
      </w:pPr>
      <w:r w:rsidRPr="00471E10">
        <w:rPr>
          <w:rFonts w:ascii="Arial" w:hAnsi="Arial" w:cs="Arial"/>
        </w:rPr>
        <w:tab/>
      </w:r>
    </w:p>
    <w:p w14:paraId="5A6B38E3" w14:textId="10AFFEE0"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Estructura del ecosistema</w:t>
      </w:r>
      <w:r w:rsidRPr="00B06F49">
        <w:rPr>
          <w:rFonts w:ascii="Arial" w:hAnsi="Arial" w:cs="Arial"/>
        </w:rPr>
        <w:t xml:space="preserve">: </w:t>
      </w:r>
      <w:r w:rsidR="00396B0B">
        <w:rPr>
          <w:rFonts w:ascii="Arial" w:hAnsi="Arial" w:cs="Arial"/>
        </w:rPr>
        <w:t>s</w:t>
      </w:r>
      <w:r w:rsidRPr="00B06F49">
        <w:rPr>
          <w:rFonts w:ascii="Arial" w:hAnsi="Arial" w:cs="Arial"/>
        </w:rPr>
        <w:t xml:space="preserve">uma del hábitat y la biocenosis. El hábitat se define como un área con condiciones físicas uniformes que permiten que se desarrollen las comunidades biológicas. La biocenosis es la coexistencia de las comunidades biológicas en una misma área. </w:t>
      </w:r>
      <w:r w:rsidRPr="00B06F49">
        <w:rPr>
          <w:rFonts w:ascii="Arial" w:hAnsi="Arial" w:cs="Arial"/>
          <w:vertAlign w:val="superscript"/>
        </w:rPr>
        <w:t>[</w:t>
      </w:r>
      <w:r w:rsidRPr="00B06F49">
        <w:rPr>
          <w:rFonts w:ascii="Arial" w:hAnsi="Arial" w:cs="Arial"/>
          <w:vertAlign w:val="superscript"/>
        </w:rPr>
        <w:endnoteReference w:id="17"/>
      </w:r>
      <w:r w:rsidRPr="00B06F49">
        <w:rPr>
          <w:rFonts w:ascii="Arial" w:hAnsi="Arial" w:cs="Arial"/>
          <w:vertAlign w:val="superscript"/>
        </w:rPr>
        <w:t>]</w:t>
      </w:r>
    </w:p>
    <w:p w14:paraId="5E724656" w14:textId="77777777" w:rsidR="00B06F49" w:rsidRPr="00B06F49" w:rsidRDefault="00B06F49" w:rsidP="00686C09">
      <w:pPr>
        <w:suppressAutoHyphens/>
        <w:ind w:left="567" w:hanging="567"/>
        <w:jc w:val="both"/>
        <w:rPr>
          <w:rFonts w:ascii="Arial" w:hAnsi="Arial" w:cs="Arial"/>
        </w:rPr>
      </w:pPr>
    </w:p>
    <w:p w14:paraId="61014455" w14:textId="4AD1986A"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Funcionalidad del ecosistema</w:t>
      </w:r>
      <w:r w:rsidRPr="00B06F49">
        <w:rPr>
          <w:rFonts w:ascii="Arial" w:hAnsi="Arial" w:cs="Arial"/>
        </w:rPr>
        <w:t xml:space="preserve">: </w:t>
      </w:r>
      <w:r w:rsidR="00396B0B">
        <w:rPr>
          <w:rFonts w:ascii="Arial" w:hAnsi="Arial" w:cs="Arial"/>
        </w:rPr>
        <w:t>c</w:t>
      </w:r>
      <w:r w:rsidRPr="00B06F49">
        <w:rPr>
          <w:rFonts w:ascii="Arial" w:hAnsi="Arial" w:cs="Arial"/>
        </w:rPr>
        <w:t xml:space="preserve">apacidad de los procesos y componentes naturales de proporcionar los bienes y servicios que satisfacen directa o indirectamente las necesidades del ser humano. En este mismo sentido, los ecosistemas pueden ser analizados desde el concepto de servicio ecológico o servicio ecosistémico. </w:t>
      </w:r>
      <w:r w:rsidRPr="00B06F49">
        <w:rPr>
          <w:rFonts w:ascii="Arial" w:hAnsi="Arial" w:cs="Arial"/>
          <w:vertAlign w:val="superscript"/>
        </w:rPr>
        <w:t>[</w:t>
      </w:r>
      <w:r w:rsidRPr="00B06F49">
        <w:rPr>
          <w:rFonts w:ascii="Arial" w:hAnsi="Arial" w:cs="Arial"/>
          <w:vertAlign w:val="superscript"/>
        </w:rPr>
        <w:endnoteReference w:id="18"/>
      </w:r>
      <w:r w:rsidRPr="00B06F49">
        <w:rPr>
          <w:rFonts w:ascii="Arial" w:hAnsi="Arial" w:cs="Arial"/>
          <w:vertAlign w:val="superscript"/>
        </w:rPr>
        <w:t>]</w:t>
      </w:r>
    </w:p>
    <w:p w14:paraId="08A74AB9" w14:textId="77777777" w:rsidR="00B06F49" w:rsidRPr="00B06F49" w:rsidRDefault="00B06F49" w:rsidP="00686C09">
      <w:pPr>
        <w:suppressAutoHyphens/>
        <w:ind w:left="567" w:hanging="567"/>
        <w:jc w:val="both"/>
        <w:rPr>
          <w:rFonts w:ascii="Arial" w:hAnsi="Arial" w:cs="Arial"/>
          <w:lang w:val="es-ES_tradnl"/>
        </w:rPr>
      </w:pPr>
    </w:p>
    <w:p w14:paraId="14EA4685" w14:textId="1C089392" w:rsidR="00B06F49" w:rsidRPr="00B06F49" w:rsidRDefault="00B06F49" w:rsidP="00DF5602">
      <w:pPr>
        <w:numPr>
          <w:ilvl w:val="0"/>
          <w:numId w:val="9"/>
        </w:numPr>
        <w:suppressAutoHyphens/>
        <w:ind w:left="567" w:hanging="567"/>
        <w:jc w:val="both"/>
        <w:rPr>
          <w:rFonts w:ascii="Arial" w:hAnsi="Arial" w:cs="Arial"/>
        </w:rPr>
      </w:pPr>
      <w:r w:rsidRPr="00B06F49">
        <w:rPr>
          <w:rFonts w:ascii="Arial" w:hAnsi="Arial" w:cs="Arial"/>
          <w:b/>
        </w:rPr>
        <w:t>Impacto acumulativo</w:t>
      </w:r>
      <w:r w:rsidRPr="00B06F49">
        <w:rPr>
          <w:rFonts w:ascii="Arial" w:hAnsi="Arial" w:cs="Arial"/>
        </w:rPr>
        <w:t xml:space="preserve">: </w:t>
      </w:r>
      <w:r w:rsidR="00396B0B">
        <w:rPr>
          <w:rFonts w:ascii="Arial" w:hAnsi="Arial" w:cs="Arial"/>
        </w:rPr>
        <w:t>impacto</w:t>
      </w:r>
      <w:r w:rsidRPr="00B06F49">
        <w:rPr>
          <w:rFonts w:ascii="Arial" w:hAnsi="Arial" w:cs="Arial"/>
        </w:rPr>
        <w:t xml:space="preserve"> </w:t>
      </w:r>
      <w:r w:rsidR="00396B0B">
        <w:rPr>
          <w:rFonts w:ascii="Arial" w:hAnsi="Arial" w:cs="Arial"/>
        </w:rPr>
        <w:t xml:space="preserve">ambiental </w:t>
      </w:r>
      <w:r w:rsidRPr="00B06F49">
        <w:rPr>
          <w:rFonts w:ascii="Arial" w:hAnsi="Arial" w:cs="Arial"/>
        </w:rPr>
        <w:t xml:space="preserve">que resulta de efectos sucesivos, incrementales, y/o combinados de proyectos, obras o actividades cuando se suma a otros impactos existentes, planeados y/o futuros razonablemente anticipados. </w:t>
      </w:r>
      <w:r w:rsidRPr="00B06F49">
        <w:rPr>
          <w:rFonts w:ascii="Arial" w:hAnsi="Arial" w:cs="Arial"/>
        </w:rPr>
        <w:lastRenderedPageBreak/>
        <w:t xml:space="preserve">Para efectos prácticos, la identificación, análisis y manejo de </w:t>
      </w:r>
      <w:r w:rsidR="00396B0B">
        <w:rPr>
          <w:rFonts w:ascii="Arial" w:hAnsi="Arial" w:cs="Arial"/>
        </w:rPr>
        <w:t xml:space="preserve">los </w:t>
      </w:r>
      <w:r w:rsidRPr="00B06F49">
        <w:rPr>
          <w:rFonts w:ascii="Arial" w:hAnsi="Arial" w:cs="Arial"/>
        </w:rPr>
        <w:t>impactos acumulativos se debe</w:t>
      </w:r>
      <w:r w:rsidR="00396B0B">
        <w:rPr>
          <w:rFonts w:ascii="Arial" w:hAnsi="Arial" w:cs="Arial"/>
        </w:rPr>
        <w:t>n</w:t>
      </w:r>
      <w:r w:rsidRPr="00B06F49">
        <w:rPr>
          <w:rFonts w:ascii="Arial" w:hAnsi="Arial" w:cs="Arial"/>
        </w:rPr>
        <w:t xml:space="preserve"> orientar a aquellos </w:t>
      </w:r>
      <w:r w:rsidR="00853F24" w:rsidRPr="00853F24">
        <w:rPr>
          <w:rFonts w:ascii="Arial" w:hAnsi="Arial" w:cs="Arial"/>
        </w:rPr>
        <w:t>que sean</w:t>
      </w:r>
      <w:r w:rsidR="00853F24">
        <w:rPr>
          <w:rFonts w:ascii="Arial" w:hAnsi="Arial" w:cs="Arial"/>
        </w:rPr>
        <w:t xml:space="preserve"> </w:t>
      </w:r>
      <w:r w:rsidRPr="00B06F49">
        <w:rPr>
          <w:rFonts w:ascii="Arial" w:hAnsi="Arial" w:cs="Arial"/>
        </w:rPr>
        <w:t xml:space="preserve">reconocidos como significativos, que se manifiestan en diversas escalas espacio-temporales. </w:t>
      </w:r>
      <w:r w:rsidRPr="00B06F49">
        <w:rPr>
          <w:rFonts w:ascii="Arial" w:hAnsi="Arial" w:cs="Arial"/>
          <w:vertAlign w:val="superscript"/>
        </w:rPr>
        <w:t>[</w:t>
      </w:r>
      <w:r w:rsidRPr="00B06F49">
        <w:rPr>
          <w:rFonts w:ascii="Arial" w:hAnsi="Arial" w:cs="Arial"/>
          <w:vertAlign w:val="superscript"/>
        </w:rPr>
        <w:endnoteReference w:id="19"/>
      </w:r>
      <w:r w:rsidRPr="00B06F49">
        <w:rPr>
          <w:rFonts w:ascii="Arial" w:hAnsi="Arial" w:cs="Arial"/>
          <w:vertAlign w:val="superscript"/>
        </w:rPr>
        <w:t>]</w:t>
      </w:r>
    </w:p>
    <w:p w14:paraId="7AA00F57" w14:textId="77777777" w:rsidR="00B06F49" w:rsidRPr="00B06F49" w:rsidRDefault="00B06F49" w:rsidP="00686C09">
      <w:pPr>
        <w:suppressAutoHyphens/>
        <w:ind w:left="567" w:hanging="567"/>
        <w:jc w:val="both"/>
        <w:rPr>
          <w:rFonts w:ascii="Arial" w:hAnsi="Arial" w:cs="Arial"/>
        </w:rPr>
      </w:pPr>
    </w:p>
    <w:p w14:paraId="69797131" w14:textId="1011FA52"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Impacto ambiental</w:t>
      </w:r>
      <w:r w:rsidRPr="00B06F49">
        <w:rPr>
          <w:rFonts w:ascii="Arial" w:hAnsi="Arial" w:cs="Arial"/>
        </w:rPr>
        <w:t xml:space="preserve">: </w:t>
      </w:r>
      <w:r w:rsidR="001858C4">
        <w:rPr>
          <w:rFonts w:ascii="Arial" w:hAnsi="Arial" w:cs="Arial"/>
        </w:rPr>
        <w:t>c</w:t>
      </w:r>
      <w:r w:rsidRPr="00B06F49">
        <w:rPr>
          <w:rFonts w:ascii="Arial" w:hAnsi="Arial" w:cs="Arial"/>
        </w:rPr>
        <w:t xml:space="preserve">ualquier alteración sobre el medio ambiente (medios abiótico, biótico y socioeconómico), que sea adverso o beneficioso, total o parcial, que pueda ser atribuido al desarrollo de un proyecto, obra o actividad. </w:t>
      </w:r>
      <w:r w:rsidRPr="00B06F49">
        <w:rPr>
          <w:rFonts w:ascii="Arial" w:hAnsi="Arial" w:cs="Arial"/>
          <w:vertAlign w:val="superscript"/>
        </w:rPr>
        <w:t>[</w:t>
      </w:r>
      <w:r w:rsidRPr="00B06F49">
        <w:rPr>
          <w:rFonts w:ascii="Arial" w:hAnsi="Arial" w:cs="Arial"/>
          <w:vertAlign w:val="superscript"/>
        </w:rPr>
        <w:endnoteReference w:id="20"/>
      </w:r>
      <w:r w:rsidRPr="00B06F49">
        <w:rPr>
          <w:rFonts w:ascii="Arial" w:hAnsi="Arial" w:cs="Arial"/>
          <w:vertAlign w:val="superscript"/>
        </w:rPr>
        <w:t>]</w:t>
      </w:r>
    </w:p>
    <w:p w14:paraId="72F856EA" w14:textId="77777777" w:rsidR="00B06F49" w:rsidRPr="00B06F49" w:rsidRDefault="00B06F49" w:rsidP="00686C09">
      <w:pPr>
        <w:suppressAutoHyphens/>
        <w:ind w:left="567" w:hanging="567"/>
        <w:jc w:val="both"/>
        <w:rPr>
          <w:rFonts w:ascii="Arial" w:hAnsi="Arial" w:cs="Arial"/>
        </w:rPr>
      </w:pPr>
    </w:p>
    <w:p w14:paraId="5E763AC0" w14:textId="3C896808" w:rsidR="004C2A46" w:rsidRPr="00212F44" w:rsidRDefault="004C2A46" w:rsidP="004C2A46">
      <w:pPr>
        <w:numPr>
          <w:ilvl w:val="0"/>
          <w:numId w:val="2"/>
        </w:numPr>
        <w:suppressAutoHyphens/>
        <w:ind w:left="567" w:hanging="567"/>
        <w:jc w:val="both"/>
        <w:rPr>
          <w:rFonts w:ascii="Arial" w:hAnsi="Arial" w:cs="Arial"/>
        </w:rPr>
      </w:pPr>
      <w:r w:rsidRPr="004C2A46">
        <w:rPr>
          <w:rFonts w:ascii="Arial" w:hAnsi="Arial" w:cs="Arial"/>
          <w:b/>
          <w:bCs/>
        </w:rPr>
        <w:t>Impacto ambiental significativo</w:t>
      </w:r>
      <w:r w:rsidRPr="00212F44">
        <w:rPr>
          <w:rFonts w:ascii="Arial" w:hAnsi="Arial" w:cs="Arial"/>
        </w:rPr>
        <w:t>: impacto ambiental que por la específica relación existente entre las actividades de un proyecto y el entorno en el que se ejecuta, pueda generar un deterioro grave al ambiente, los recursos naturales o el paisaje</w:t>
      </w:r>
      <w:r w:rsidR="00063780">
        <w:rPr>
          <w:rFonts w:ascii="Arial" w:hAnsi="Arial" w:cs="Arial"/>
        </w:rPr>
        <w:t>.</w:t>
      </w:r>
      <w:r w:rsidR="00353667">
        <w:rPr>
          <w:rFonts w:ascii="Arial" w:hAnsi="Arial" w:cs="Arial"/>
        </w:rPr>
        <w:t xml:space="preserve"> </w:t>
      </w:r>
      <w:r w:rsidRPr="00B06F49">
        <w:rPr>
          <w:rFonts w:ascii="Arial" w:hAnsi="Arial" w:cs="Arial"/>
          <w:vertAlign w:val="superscript"/>
        </w:rPr>
        <w:t>[</w:t>
      </w:r>
      <w:r w:rsidRPr="00B06F49">
        <w:rPr>
          <w:rFonts w:ascii="Arial" w:hAnsi="Arial" w:cs="Arial"/>
          <w:vertAlign w:val="superscript"/>
        </w:rPr>
        <w:endnoteReference w:id="21"/>
      </w:r>
      <w:r w:rsidRPr="00B06F49">
        <w:rPr>
          <w:rFonts w:ascii="Arial" w:hAnsi="Arial" w:cs="Arial"/>
          <w:vertAlign w:val="superscript"/>
        </w:rPr>
        <w:t>]</w:t>
      </w:r>
    </w:p>
    <w:p w14:paraId="7F2B62D1" w14:textId="77777777" w:rsidR="004C2A46" w:rsidRPr="00212F44" w:rsidRDefault="004C2A46" w:rsidP="00212F44">
      <w:pPr>
        <w:suppressAutoHyphens/>
        <w:jc w:val="both"/>
        <w:rPr>
          <w:rFonts w:ascii="Arial" w:hAnsi="Arial" w:cs="Arial"/>
        </w:rPr>
      </w:pPr>
    </w:p>
    <w:p w14:paraId="3C2B4159" w14:textId="043AB58A" w:rsidR="00B06F49" w:rsidRPr="00B06F49" w:rsidRDefault="00B06F49" w:rsidP="004C2A46">
      <w:pPr>
        <w:numPr>
          <w:ilvl w:val="0"/>
          <w:numId w:val="2"/>
        </w:numPr>
        <w:suppressAutoHyphens/>
        <w:ind w:left="567" w:hanging="567"/>
        <w:jc w:val="both"/>
        <w:rPr>
          <w:rFonts w:ascii="Arial" w:hAnsi="Arial" w:cs="Arial"/>
        </w:rPr>
      </w:pPr>
      <w:r w:rsidRPr="00B06F49">
        <w:rPr>
          <w:rFonts w:ascii="Arial" w:hAnsi="Arial" w:cs="Arial"/>
          <w:b/>
        </w:rPr>
        <w:t>Impacto residual</w:t>
      </w:r>
      <w:r w:rsidRPr="00B06F49">
        <w:rPr>
          <w:rFonts w:ascii="Arial" w:hAnsi="Arial" w:cs="Arial"/>
        </w:rPr>
        <w:t xml:space="preserve">: </w:t>
      </w:r>
      <w:r w:rsidR="00F427EE">
        <w:rPr>
          <w:rFonts w:ascii="Arial" w:hAnsi="Arial" w:cs="Arial"/>
        </w:rPr>
        <w:t>i</w:t>
      </w:r>
      <w:r w:rsidRPr="00B06F49">
        <w:rPr>
          <w:rFonts w:ascii="Arial" w:hAnsi="Arial" w:cs="Arial"/>
        </w:rPr>
        <w:t>mpacto cuyos efectos persist</w:t>
      </w:r>
      <w:r w:rsidR="00396B0B">
        <w:rPr>
          <w:rFonts w:ascii="Arial" w:hAnsi="Arial" w:cs="Arial"/>
        </w:rPr>
        <w:t>e</w:t>
      </w:r>
      <w:r w:rsidRPr="00B06F49">
        <w:rPr>
          <w:rFonts w:ascii="Arial" w:hAnsi="Arial" w:cs="Arial"/>
        </w:rPr>
        <w:t>n en el ambiente, luego de aplicadas las medidas de prevención, mitigación</w:t>
      </w:r>
      <w:r w:rsidR="00396B0B">
        <w:rPr>
          <w:rFonts w:ascii="Arial" w:hAnsi="Arial" w:cs="Arial"/>
        </w:rPr>
        <w:t xml:space="preserve"> y corrección</w:t>
      </w:r>
      <w:r w:rsidRPr="00B06F49">
        <w:rPr>
          <w:rFonts w:ascii="Arial" w:hAnsi="Arial" w:cs="Arial"/>
        </w:rPr>
        <w:t>, razón por la cual se deben aplicar medidas de compensación.</w:t>
      </w:r>
    </w:p>
    <w:p w14:paraId="6276D436" w14:textId="77777777" w:rsidR="00B06F49" w:rsidRPr="00B06F49" w:rsidRDefault="00B06F49" w:rsidP="00686C09">
      <w:pPr>
        <w:suppressAutoHyphens/>
        <w:ind w:left="567" w:hanging="567"/>
        <w:jc w:val="both"/>
        <w:rPr>
          <w:rFonts w:ascii="Arial" w:hAnsi="Arial" w:cs="Arial"/>
        </w:rPr>
      </w:pPr>
    </w:p>
    <w:p w14:paraId="03B81681" w14:textId="50E4CAB1" w:rsidR="00B06F49" w:rsidRPr="00212F44" w:rsidRDefault="00B06F49" w:rsidP="00DF5602">
      <w:pPr>
        <w:numPr>
          <w:ilvl w:val="0"/>
          <w:numId w:val="9"/>
        </w:numPr>
        <w:suppressAutoHyphens/>
        <w:ind w:left="567" w:hanging="567"/>
        <w:jc w:val="both"/>
        <w:rPr>
          <w:rFonts w:ascii="Arial" w:hAnsi="Arial" w:cs="Arial"/>
        </w:rPr>
      </w:pPr>
      <w:r w:rsidRPr="00B06F49">
        <w:rPr>
          <w:rFonts w:ascii="Arial" w:hAnsi="Arial" w:cs="Arial"/>
          <w:b/>
        </w:rPr>
        <w:t>Impacto sinérgico</w:t>
      </w:r>
      <w:r w:rsidRPr="00212F44">
        <w:rPr>
          <w:rFonts w:ascii="Arial" w:hAnsi="Arial" w:cs="Arial"/>
        </w:rPr>
        <w:t>:</w:t>
      </w:r>
      <w:r w:rsidRPr="00B06F49">
        <w:rPr>
          <w:rFonts w:ascii="Arial" w:hAnsi="Arial" w:cs="Arial"/>
        </w:rPr>
        <w:t xml:space="preserve"> </w:t>
      </w:r>
      <w:r w:rsidR="00F427EE">
        <w:rPr>
          <w:rFonts w:ascii="Arial" w:hAnsi="Arial" w:cs="Arial"/>
        </w:rPr>
        <w:t>impacto que tiene</w:t>
      </w:r>
      <w:r w:rsidR="00111071" w:rsidRPr="00111071">
        <w:rPr>
          <w:rFonts w:ascii="Arial" w:hAnsi="Arial" w:cs="Arial"/>
        </w:rPr>
        <w:t xml:space="preserve"> origen en</w:t>
      </w:r>
      <w:r w:rsidRPr="00B06F49">
        <w:rPr>
          <w:rFonts w:ascii="Arial" w:hAnsi="Arial" w:cs="Arial"/>
        </w:rPr>
        <w:t xml:space="preserve"> </w:t>
      </w:r>
      <w:r w:rsidR="00396B0B">
        <w:rPr>
          <w:rFonts w:ascii="Arial" w:hAnsi="Arial" w:cs="Arial"/>
        </w:rPr>
        <w:t>las interacciones</w:t>
      </w:r>
      <w:r w:rsidR="00396B0B" w:rsidRPr="00B06F49">
        <w:rPr>
          <w:rFonts w:ascii="Arial" w:hAnsi="Arial" w:cs="Arial"/>
        </w:rPr>
        <w:t xml:space="preserve"> </w:t>
      </w:r>
      <w:r w:rsidRPr="00B06F49">
        <w:rPr>
          <w:rFonts w:ascii="Arial" w:hAnsi="Arial" w:cs="Arial"/>
        </w:rPr>
        <w:t xml:space="preserve">complejas entre </w:t>
      </w:r>
      <w:r w:rsidR="00111071" w:rsidRPr="00111071">
        <w:rPr>
          <w:rFonts w:ascii="Arial" w:hAnsi="Arial" w:cs="Arial"/>
        </w:rPr>
        <w:t xml:space="preserve">otros </w:t>
      </w:r>
      <w:r w:rsidRPr="006D6734">
        <w:rPr>
          <w:rFonts w:ascii="Arial" w:hAnsi="Arial" w:cs="Arial"/>
        </w:rPr>
        <w:t>impactos</w:t>
      </w:r>
      <w:r w:rsidR="00111071" w:rsidRPr="00212F44">
        <w:rPr>
          <w:rFonts w:ascii="Arial" w:hAnsi="Arial" w:cs="Arial"/>
        </w:rPr>
        <w:t>, ya sean generados por</w:t>
      </w:r>
      <w:r w:rsidRPr="006D6734">
        <w:rPr>
          <w:rFonts w:ascii="Arial" w:hAnsi="Arial" w:cs="Arial"/>
        </w:rPr>
        <w:t xml:space="preserve"> un </w:t>
      </w:r>
      <w:r w:rsidRPr="00B06F49">
        <w:rPr>
          <w:rFonts w:ascii="Arial" w:hAnsi="Arial" w:cs="Arial"/>
        </w:rPr>
        <w:t xml:space="preserve">mismo proyecto o </w:t>
      </w:r>
      <w:r w:rsidR="00111071">
        <w:rPr>
          <w:rFonts w:ascii="Arial" w:hAnsi="Arial" w:cs="Arial"/>
        </w:rPr>
        <w:t>por</w:t>
      </w:r>
      <w:r w:rsidR="00111071" w:rsidRPr="00B06F49">
        <w:rPr>
          <w:rFonts w:ascii="Arial" w:hAnsi="Arial" w:cs="Arial"/>
        </w:rPr>
        <w:t xml:space="preserve"> </w:t>
      </w:r>
      <w:r w:rsidRPr="00B06F49">
        <w:rPr>
          <w:rFonts w:ascii="Arial" w:hAnsi="Arial" w:cs="Arial"/>
        </w:rPr>
        <w:t xml:space="preserve">varios. Un impacto sinérgico puede evidenciarse cuando el efecto combinado de dos impactos </w:t>
      </w:r>
      <w:r w:rsidR="00396B0B">
        <w:rPr>
          <w:rFonts w:ascii="Arial" w:hAnsi="Arial" w:cs="Arial"/>
        </w:rPr>
        <w:t>es</w:t>
      </w:r>
      <w:r w:rsidR="00396B0B" w:rsidRPr="00B06F49">
        <w:rPr>
          <w:rFonts w:ascii="Arial" w:hAnsi="Arial" w:cs="Arial"/>
        </w:rPr>
        <w:t xml:space="preserve"> </w:t>
      </w:r>
      <w:r w:rsidRPr="00B06F49">
        <w:rPr>
          <w:rFonts w:ascii="Arial" w:hAnsi="Arial" w:cs="Arial"/>
        </w:rPr>
        <w:t xml:space="preserve">mayor que su suma o cuando </w:t>
      </w:r>
      <w:r w:rsidR="00396B0B">
        <w:rPr>
          <w:rFonts w:ascii="Arial" w:hAnsi="Arial" w:cs="Arial"/>
        </w:rPr>
        <w:t>é</w:t>
      </w:r>
      <w:r w:rsidRPr="00B06F49">
        <w:rPr>
          <w:rFonts w:ascii="Arial" w:hAnsi="Arial" w:cs="Arial"/>
        </w:rPr>
        <w:t xml:space="preserve">stos </w:t>
      </w:r>
      <w:r w:rsidR="00396B0B">
        <w:rPr>
          <w:rFonts w:ascii="Arial" w:hAnsi="Arial" w:cs="Arial"/>
        </w:rPr>
        <w:t>ocasionan</w:t>
      </w:r>
      <w:r w:rsidR="00396B0B" w:rsidRPr="00B06F49">
        <w:rPr>
          <w:rFonts w:ascii="Arial" w:hAnsi="Arial" w:cs="Arial"/>
        </w:rPr>
        <w:t xml:space="preserve"> </w:t>
      </w:r>
      <w:r w:rsidRPr="00B06F49">
        <w:rPr>
          <w:rFonts w:ascii="Arial" w:hAnsi="Arial" w:cs="Arial"/>
        </w:rPr>
        <w:t>la aparición de un tercer impacto.</w:t>
      </w:r>
      <w:r w:rsidRPr="00B06F49">
        <w:rPr>
          <w:rFonts w:ascii="Arial" w:hAnsi="Arial" w:cs="Arial"/>
          <w:vertAlign w:val="superscript"/>
        </w:rPr>
        <w:t xml:space="preserve"> [</w:t>
      </w:r>
      <w:r w:rsidRPr="00B06F49">
        <w:rPr>
          <w:rFonts w:ascii="Arial" w:hAnsi="Arial" w:cs="Arial"/>
          <w:vertAlign w:val="superscript"/>
        </w:rPr>
        <w:endnoteReference w:id="22"/>
      </w:r>
      <w:r w:rsidRPr="00B06F49">
        <w:rPr>
          <w:rFonts w:ascii="Arial" w:hAnsi="Arial" w:cs="Arial"/>
          <w:vertAlign w:val="superscript"/>
        </w:rPr>
        <w:t>]</w:t>
      </w:r>
    </w:p>
    <w:p w14:paraId="7910E109" w14:textId="77777777" w:rsidR="00421D93" w:rsidRDefault="00421D93" w:rsidP="00212F44">
      <w:pPr>
        <w:suppressAutoHyphens/>
        <w:jc w:val="both"/>
        <w:rPr>
          <w:rFonts w:ascii="Arial" w:hAnsi="Arial" w:cs="Arial"/>
        </w:rPr>
      </w:pPr>
    </w:p>
    <w:p w14:paraId="082E81A9" w14:textId="4B8B59C8" w:rsidR="00421D93" w:rsidRDefault="00421D93" w:rsidP="00686C09">
      <w:pPr>
        <w:numPr>
          <w:ilvl w:val="0"/>
          <w:numId w:val="2"/>
        </w:numPr>
        <w:suppressAutoHyphens/>
        <w:ind w:left="567" w:hanging="567"/>
        <w:jc w:val="both"/>
        <w:rPr>
          <w:rFonts w:ascii="Arial" w:hAnsi="Arial" w:cs="Arial"/>
        </w:rPr>
      </w:pPr>
      <w:r w:rsidRPr="004B3840">
        <w:rPr>
          <w:rFonts w:ascii="Arial" w:hAnsi="Arial" w:cs="Arial"/>
          <w:b/>
        </w:rPr>
        <w:t>Manejo del desastre</w:t>
      </w:r>
      <w:r w:rsidRPr="004B3840">
        <w:rPr>
          <w:rFonts w:ascii="Arial" w:hAnsi="Arial" w:cs="Arial"/>
        </w:rPr>
        <w:t xml:space="preserve">: proceso de la gestión del riesgo compuesto por la preparación para la respuesta a emergencias, la preparación para la recuperación </w:t>
      </w:r>
      <w:proofErr w:type="spellStart"/>
      <w:r w:rsidRPr="004B3840">
        <w:rPr>
          <w:rFonts w:ascii="Arial" w:hAnsi="Arial" w:cs="Arial"/>
        </w:rPr>
        <w:t>posdesastre</w:t>
      </w:r>
      <w:proofErr w:type="spellEnd"/>
      <w:r w:rsidRPr="004B3840">
        <w:rPr>
          <w:rFonts w:ascii="Arial" w:hAnsi="Arial" w:cs="Arial"/>
        </w:rPr>
        <w:t xml:space="preserve">, la ejecución de dicha respuesta y la ejecución de la respectiva recuperación (rehabilitación y recuperación). </w:t>
      </w:r>
      <w:r w:rsidRPr="004B3840">
        <w:rPr>
          <w:rFonts w:ascii="Arial" w:hAnsi="Arial" w:cs="Arial"/>
          <w:vertAlign w:val="superscript"/>
        </w:rPr>
        <w:t>[</w:t>
      </w:r>
      <w:r w:rsidRPr="004B3840">
        <w:rPr>
          <w:rFonts w:ascii="Arial" w:hAnsi="Arial" w:cs="Arial"/>
          <w:vertAlign w:val="superscript"/>
        </w:rPr>
        <w:endnoteReference w:id="23"/>
      </w:r>
      <w:r w:rsidRPr="004B3840">
        <w:rPr>
          <w:rFonts w:ascii="Arial" w:hAnsi="Arial" w:cs="Arial"/>
          <w:vertAlign w:val="superscript"/>
        </w:rPr>
        <w:t>]</w:t>
      </w:r>
    </w:p>
    <w:p w14:paraId="13B836DF" w14:textId="77777777" w:rsidR="00421D93" w:rsidRPr="00212F44" w:rsidRDefault="00421D93" w:rsidP="00212F44">
      <w:pPr>
        <w:suppressAutoHyphens/>
        <w:ind w:left="567"/>
        <w:jc w:val="both"/>
        <w:rPr>
          <w:rFonts w:ascii="Arial" w:hAnsi="Arial" w:cs="Arial"/>
        </w:rPr>
      </w:pPr>
    </w:p>
    <w:p w14:paraId="74131084" w14:textId="75EB73A6"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Medio</w:t>
      </w:r>
      <w:r w:rsidRPr="00B06F49">
        <w:rPr>
          <w:rFonts w:ascii="Arial" w:hAnsi="Arial" w:cs="Arial"/>
        </w:rPr>
        <w:t xml:space="preserve">: </w:t>
      </w:r>
      <w:r w:rsidR="00396B0B">
        <w:rPr>
          <w:rFonts w:ascii="Arial" w:hAnsi="Arial" w:cs="Arial"/>
        </w:rPr>
        <w:t>d</w:t>
      </w:r>
      <w:r w:rsidRPr="00B06F49">
        <w:rPr>
          <w:rFonts w:ascii="Arial" w:hAnsi="Arial" w:cs="Arial"/>
        </w:rPr>
        <w:t xml:space="preserve">ivisión general que se realiza del ambiente para </w:t>
      </w:r>
      <w:r w:rsidR="00396B0B">
        <w:rPr>
          <w:rFonts w:ascii="Arial" w:hAnsi="Arial" w:cs="Arial"/>
        </w:rPr>
        <w:t xml:space="preserve">facilitar el </w:t>
      </w:r>
      <w:r w:rsidRPr="00B06F49">
        <w:rPr>
          <w:rFonts w:ascii="Arial" w:hAnsi="Arial" w:cs="Arial"/>
        </w:rPr>
        <w:t>análisis y entendimiento del mismo. En el contexto de los estudios ambientales corresponde al abiótico, biótico y socioeconómico.</w:t>
      </w:r>
    </w:p>
    <w:p w14:paraId="1A6D984F" w14:textId="77777777" w:rsidR="00B06F49" w:rsidRPr="00B06F49" w:rsidRDefault="00B06F49" w:rsidP="00686C09">
      <w:pPr>
        <w:suppressAutoHyphens/>
        <w:ind w:left="567" w:hanging="567"/>
        <w:jc w:val="both"/>
        <w:rPr>
          <w:rFonts w:ascii="Arial" w:hAnsi="Arial" w:cs="Arial"/>
        </w:rPr>
      </w:pPr>
    </w:p>
    <w:p w14:paraId="7978C804" w14:textId="64C0A09D"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Medio ambiente</w:t>
      </w:r>
      <w:r w:rsidRPr="00B06F49">
        <w:rPr>
          <w:rFonts w:ascii="Arial" w:hAnsi="Arial" w:cs="Arial"/>
        </w:rPr>
        <w:t xml:space="preserve">: todo aquello que rodea al ser humano y que comprende elementos naturales, tanto físicos como biológicos, elementos artificiales y elementos sociales y las interacciones de éstos entre sí. </w:t>
      </w:r>
      <w:r w:rsidRPr="00B06F49">
        <w:rPr>
          <w:rFonts w:ascii="Arial" w:hAnsi="Arial" w:cs="Arial"/>
          <w:vertAlign w:val="superscript"/>
        </w:rPr>
        <w:t>[</w:t>
      </w:r>
      <w:r w:rsidRPr="00B06F49">
        <w:rPr>
          <w:rFonts w:ascii="Arial" w:hAnsi="Arial" w:cs="Arial"/>
          <w:vertAlign w:val="superscript"/>
        </w:rPr>
        <w:endnoteReference w:id="24"/>
      </w:r>
      <w:r w:rsidRPr="00B06F49">
        <w:rPr>
          <w:rFonts w:ascii="Arial" w:hAnsi="Arial" w:cs="Arial"/>
          <w:vertAlign w:val="superscript"/>
        </w:rPr>
        <w:t>]</w:t>
      </w:r>
    </w:p>
    <w:p w14:paraId="299E3FEF" w14:textId="77777777" w:rsidR="00B06F49" w:rsidRDefault="00B06F49" w:rsidP="00686C09">
      <w:pPr>
        <w:suppressAutoHyphens/>
        <w:ind w:left="567" w:hanging="567"/>
        <w:jc w:val="both"/>
        <w:rPr>
          <w:rFonts w:ascii="Arial" w:hAnsi="Arial" w:cs="Arial"/>
          <w:b/>
        </w:rPr>
      </w:pPr>
    </w:p>
    <w:p w14:paraId="4F579C58" w14:textId="4CDE83DF" w:rsidR="00471E10" w:rsidRPr="00212F44" w:rsidRDefault="00471E10" w:rsidP="00212F44">
      <w:pPr>
        <w:numPr>
          <w:ilvl w:val="0"/>
          <w:numId w:val="2"/>
        </w:numPr>
        <w:suppressAutoHyphens/>
        <w:ind w:left="567" w:hanging="567"/>
        <w:jc w:val="both"/>
        <w:rPr>
          <w:rFonts w:ascii="Arial" w:hAnsi="Arial" w:cs="Arial"/>
        </w:rPr>
      </w:pPr>
      <w:r w:rsidRPr="00663BE8">
        <w:rPr>
          <w:rFonts w:ascii="Arial" w:hAnsi="Arial" w:cs="Arial"/>
          <w:b/>
        </w:rPr>
        <w:t>Mitigación del riesgo</w:t>
      </w:r>
      <w:r w:rsidRPr="00212F44">
        <w:rPr>
          <w:rFonts w:ascii="Arial" w:hAnsi="Arial" w:cs="Arial"/>
        </w:rPr>
        <w:t xml:space="preserve">: </w:t>
      </w:r>
      <w:r w:rsidR="00FC0554">
        <w:rPr>
          <w:rFonts w:ascii="Arial" w:hAnsi="Arial" w:cs="Arial"/>
        </w:rPr>
        <w:t>conjunto de m</w:t>
      </w:r>
      <w:r w:rsidRPr="00212F44">
        <w:rPr>
          <w:rFonts w:ascii="Arial" w:hAnsi="Arial" w:cs="Arial"/>
        </w:rPr>
        <w:t>edidas de intervención prescriptiva o correctiva dirigidas a reducir o disminuir los daños y pérdidas que se puedan presentar a través de reglamentos de seguridad y proyectos de inversión pública o privada cuyo objetivo es reducir las condiciones de amenaza, cuando sea posible, y la vulnerabilidad existente</w:t>
      </w:r>
      <w:r>
        <w:rPr>
          <w:rFonts w:ascii="Arial" w:hAnsi="Arial" w:cs="Arial"/>
        </w:rPr>
        <w:t>.</w:t>
      </w:r>
      <w:r w:rsidRPr="00212F44">
        <w:rPr>
          <w:rFonts w:ascii="Arial" w:hAnsi="Arial" w:cs="Arial"/>
        </w:rPr>
        <w:t xml:space="preserve"> </w:t>
      </w:r>
      <w:r w:rsidRPr="00212F44">
        <w:rPr>
          <w:rFonts w:ascii="Arial" w:hAnsi="Arial" w:cs="Arial"/>
          <w:vertAlign w:val="superscript"/>
        </w:rPr>
        <w:t>[</w:t>
      </w:r>
      <w:r w:rsidRPr="00212F44">
        <w:rPr>
          <w:rFonts w:ascii="Arial" w:hAnsi="Arial" w:cs="Arial"/>
          <w:vertAlign w:val="superscript"/>
        </w:rPr>
        <w:endnoteReference w:id="25"/>
      </w:r>
      <w:r w:rsidRPr="00212F44">
        <w:rPr>
          <w:rFonts w:ascii="Arial" w:hAnsi="Arial" w:cs="Arial"/>
          <w:vertAlign w:val="superscript"/>
        </w:rPr>
        <w:t>]</w:t>
      </w:r>
    </w:p>
    <w:p w14:paraId="20435796" w14:textId="77777777" w:rsidR="00471E10" w:rsidRPr="00B06F49" w:rsidRDefault="00471E10" w:rsidP="00686C09">
      <w:pPr>
        <w:suppressAutoHyphens/>
        <w:ind w:left="567" w:hanging="567"/>
        <w:jc w:val="both"/>
        <w:rPr>
          <w:rFonts w:ascii="Arial" w:hAnsi="Arial" w:cs="Arial"/>
          <w:b/>
        </w:rPr>
      </w:pPr>
    </w:p>
    <w:p w14:paraId="37077EAE" w14:textId="0F75DDE1"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lastRenderedPageBreak/>
        <w:t>Paisaje fisiográfico</w:t>
      </w:r>
      <w:r w:rsidRPr="00B06F49">
        <w:rPr>
          <w:rFonts w:ascii="Arial" w:hAnsi="Arial" w:cs="Arial"/>
        </w:rPr>
        <w:t xml:space="preserve">: </w:t>
      </w:r>
      <w:r w:rsidR="00FC0554">
        <w:rPr>
          <w:rFonts w:ascii="Arial" w:hAnsi="Arial" w:cs="Arial"/>
        </w:rPr>
        <w:t>p</w:t>
      </w:r>
      <w:r w:rsidRPr="00B06F49">
        <w:rPr>
          <w:rFonts w:ascii="Arial" w:hAnsi="Arial" w:cs="Arial"/>
        </w:rPr>
        <w:t xml:space="preserve">orción homogénea del espacio geográfico definida en términos del relieve y de su relación con otros factores físicos como el clima, los suelos y la geología. El paisaje fisiográfico se establece dentro de un gran paisaje, con base en su morfología específica, a la cual se le adicionan como atributos la litología y la edad (muy antiguo, sub-reciente, reciente, actual). </w:t>
      </w:r>
      <w:r w:rsidRPr="00B06F49">
        <w:rPr>
          <w:rFonts w:ascii="Arial" w:hAnsi="Arial" w:cs="Arial"/>
          <w:vertAlign w:val="superscript"/>
        </w:rPr>
        <w:t>[</w:t>
      </w:r>
      <w:r w:rsidRPr="00B06F49">
        <w:rPr>
          <w:rFonts w:ascii="Arial" w:hAnsi="Arial" w:cs="Arial"/>
          <w:vertAlign w:val="superscript"/>
        </w:rPr>
        <w:endnoteReference w:id="26"/>
      </w:r>
      <w:r w:rsidRPr="00B06F49">
        <w:rPr>
          <w:rFonts w:ascii="Arial" w:hAnsi="Arial" w:cs="Arial"/>
          <w:vertAlign w:val="superscript"/>
        </w:rPr>
        <w:t>]</w:t>
      </w:r>
    </w:p>
    <w:p w14:paraId="35939E4C" w14:textId="77777777" w:rsidR="00B06F49" w:rsidRDefault="00B06F49" w:rsidP="00686C09">
      <w:pPr>
        <w:suppressAutoHyphens/>
        <w:ind w:left="567" w:hanging="567"/>
        <w:jc w:val="both"/>
        <w:rPr>
          <w:rFonts w:ascii="Arial" w:hAnsi="Arial" w:cs="Arial"/>
          <w:lang w:val="es-ES_tradnl"/>
        </w:rPr>
      </w:pPr>
    </w:p>
    <w:p w14:paraId="16CD2C0D" w14:textId="37CDA860" w:rsidR="00471E10" w:rsidRPr="00E2501B" w:rsidRDefault="00471E10" w:rsidP="00212F44">
      <w:pPr>
        <w:numPr>
          <w:ilvl w:val="0"/>
          <w:numId w:val="2"/>
        </w:numPr>
        <w:suppressAutoHyphens/>
        <w:ind w:left="567" w:hanging="567"/>
        <w:jc w:val="both"/>
        <w:rPr>
          <w:rFonts w:ascii="Arial" w:hAnsi="Arial" w:cs="Arial"/>
        </w:rPr>
      </w:pPr>
      <w:r w:rsidRPr="00663BE8">
        <w:rPr>
          <w:rFonts w:ascii="Arial" w:hAnsi="Arial" w:cs="Arial"/>
          <w:b/>
        </w:rPr>
        <w:t>Prevención de riesgo</w:t>
      </w:r>
      <w:r w:rsidRPr="00212F44">
        <w:rPr>
          <w:rFonts w:ascii="Arial" w:hAnsi="Arial" w:cs="Arial"/>
        </w:rPr>
        <w:t xml:space="preserve">: </w:t>
      </w:r>
      <w:r w:rsidR="0057792E">
        <w:rPr>
          <w:rFonts w:ascii="Arial" w:hAnsi="Arial" w:cs="Arial"/>
        </w:rPr>
        <w:t>conjunto de m</w:t>
      </w:r>
      <w:r w:rsidRPr="00663BE8">
        <w:rPr>
          <w:rFonts w:ascii="Arial" w:hAnsi="Arial" w:cs="Arial"/>
        </w:rPr>
        <w:t>edidas y acciones de intervención restrictiva o prospectiva dispuestas con anticipación con el fin de evitar que se genere riesgo. Puede enfocarse a evitar o neutralizar la amenaza o la exposición y la vulnerabilidad ante l</w:t>
      </w:r>
      <w:r w:rsidRPr="00E2501B">
        <w:rPr>
          <w:rFonts w:ascii="Arial" w:hAnsi="Arial" w:cs="Arial"/>
        </w:rPr>
        <w:t>a misma en forma definitiva para impedir que se genere nuevo riesgo. Los instrumentos esenciales de la prevención son aquellos previstos en la planificación, la inversión pública y el ordenamiento ambiental territorial, que tienen como objetivo reglamentar el uso y la ocupación del suelo de forma segura y sostenible</w:t>
      </w:r>
      <w:r>
        <w:rPr>
          <w:rFonts w:ascii="Arial" w:hAnsi="Arial" w:cs="Arial"/>
        </w:rPr>
        <w:t>.</w:t>
      </w:r>
      <w:r w:rsidRPr="00663BE8">
        <w:rPr>
          <w:rFonts w:ascii="Arial" w:hAnsi="Arial" w:cs="Arial"/>
        </w:rPr>
        <w:t xml:space="preserve"> </w:t>
      </w:r>
      <w:r w:rsidRPr="00E2501B">
        <w:rPr>
          <w:rFonts w:ascii="Arial" w:hAnsi="Arial" w:cs="Arial"/>
          <w:vertAlign w:val="superscript"/>
        </w:rPr>
        <w:t>[</w:t>
      </w:r>
      <w:r w:rsidRPr="00663BE8">
        <w:rPr>
          <w:rFonts w:ascii="Arial" w:hAnsi="Arial" w:cs="Arial"/>
          <w:vertAlign w:val="superscript"/>
        </w:rPr>
        <w:endnoteReference w:id="27"/>
      </w:r>
      <w:r w:rsidRPr="00663BE8">
        <w:rPr>
          <w:rFonts w:ascii="Arial" w:hAnsi="Arial" w:cs="Arial"/>
          <w:vertAlign w:val="superscript"/>
        </w:rPr>
        <w:t>]</w:t>
      </w:r>
    </w:p>
    <w:p w14:paraId="7E526FF7" w14:textId="77777777" w:rsidR="00471E10" w:rsidRPr="00212F44" w:rsidRDefault="00471E10" w:rsidP="00686C09">
      <w:pPr>
        <w:suppressAutoHyphens/>
        <w:ind w:left="567" w:hanging="567"/>
        <w:jc w:val="both"/>
        <w:rPr>
          <w:rFonts w:ascii="Arial" w:hAnsi="Arial" w:cs="Arial"/>
          <w:lang w:val="es-ES_tradnl"/>
        </w:rPr>
      </w:pPr>
    </w:p>
    <w:p w14:paraId="7B2C8F37" w14:textId="67C14815"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Recolección de especímenes</w:t>
      </w:r>
      <w:r w:rsidRPr="00212F44">
        <w:rPr>
          <w:rFonts w:ascii="Arial" w:hAnsi="Arial" w:cs="Arial"/>
        </w:rPr>
        <w:t>:</w:t>
      </w:r>
      <w:r w:rsidRPr="00B06F49">
        <w:rPr>
          <w:rFonts w:ascii="Arial" w:hAnsi="Arial" w:cs="Arial"/>
        </w:rPr>
        <w:t xml:space="preserve"> </w:t>
      </w:r>
      <w:r w:rsidR="0057792E">
        <w:rPr>
          <w:rFonts w:ascii="Arial" w:hAnsi="Arial" w:cs="Arial"/>
        </w:rPr>
        <w:t>p</w:t>
      </w:r>
      <w:r w:rsidRPr="00B06F49">
        <w:rPr>
          <w:rFonts w:ascii="Arial" w:hAnsi="Arial" w:cs="Arial"/>
        </w:rPr>
        <w:t>roceso de captura y/o remoción o extracción temporal o definitiva del medio natural de especímenes de la diversidad biológica, para la realización de inventarios y caracterizaciones que permitan el levantamiento de línea base de los estudios ambientales.</w:t>
      </w:r>
      <w:r w:rsidRPr="00B06F49">
        <w:rPr>
          <w:rFonts w:ascii="Arial" w:hAnsi="Arial" w:cs="Arial"/>
          <w:vertAlign w:val="superscript"/>
        </w:rPr>
        <w:t xml:space="preserve"> [</w:t>
      </w:r>
      <w:r w:rsidRPr="00B06F49">
        <w:rPr>
          <w:rFonts w:ascii="Arial" w:hAnsi="Arial" w:cs="Arial"/>
          <w:vertAlign w:val="superscript"/>
        </w:rPr>
        <w:endnoteReference w:id="28"/>
      </w:r>
      <w:r w:rsidRPr="00B06F49">
        <w:rPr>
          <w:rFonts w:ascii="Arial" w:hAnsi="Arial" w:cs="Arial"/>
          <w:vertAlign w:val="superscript"/>
        </w:rPr>
        <w:t>]</w:t>
      </w:r>
    </w:p>
    <w:p w14:paraId="777F275D" w14:textId="5BED633E" w:rsidR="00B06F49" w:rsidRDefault="00B06F49" w:rsidP="00686C09">
      <w:pPr>
        <w:suppressAutoHyphens/>
        <w:ind w:left="567" w:hanging="567"/>
        <w:jc w:val="both"/>
        <w:rPr>
          <w:rFonts w:ascii="Arial" w:hAnsi="Arial" w:cs="Arial"/>
        </w:rPr>
      </w:pPr>
    </w:p>
    <w:p w14:paraId="20106DC7" w14:textId="7CF74C54" w:rsidR="0063313D" w:rsidRPr="00241AA2" w:rsidRDefault="0063313D" w:rsidP="00DF5602">
      <w:pPr>
        <w:pStyle w:val="Prrafodelista"/>
        <w:numPr>
          <w:ilvl w:val="0"/>
          <w:numId w:val="59"/>
        </w:numPr>
        <w:suppressAutoHyphens/>
        <w:ind w:left="567" w:hanging="567"/>
        <w:jc w:val="both"/>
        <w:rPr>
          <w:rFonts w:cs="Arial"/>
        </w:rPr>
      </w:pPr>
      <w:r w:rsidRPr="00241AA2">
        <w:rPr>
          <w:rFonts w:cs="Arial"/>
          <w:b/>
          <w:color w:val="000000"/>
        </w:rPr>
        <w:t>Recurso pesquero</w:t>
      </w:r>
      <w:r w:rsidRPr="00241AA2">
        <w:rPr>
          <w:rFonts w:cs="Arial"/>
          <w:color w:val="000000"/>
        </w:rPr>
        <w:t xml:space="preserve">: </w:t>
      </w:r>
      <w:r w:rsidR="0057792E">
        <w:rPr>
          <w:rFonts w:cs="Arial"/>
          <w:color w:val="000000"/>
        </w:rPr>
        <w:t xml:space="preserve">porción de los </w:t>
      </w:r>
      <w:r w:rsidRPr="00241AA2">
        <w:rPr>
          <w:rFonts w:cs="Arial"/>
          <w:color w:val="000000"/>
        </w:rPr>
        <w:t>recursos hidrobiológicos susceptible de ser extraída o efectivamente extraída, sin que se afecte su capacidad de renovación, con fines de consumo, procesamiento, estudio u obtención de cualquier otro beneficio.</w:t>
      </w:r>
      <w:r w:rsidRPr="00241AA2">
        <w:rPr>
          <w:rFonts w:cs="Arial"/>
          <w:color w:val="000000"/>
          <w:vertAlign w:val="superscript"/>
        </w:rPr>
        <w:t xml:space="preserve"> [</w:t>
      </w:r>
      <w:r w:rsidRPr="00DB7EC8">
        <w:rPr>
          <w:vertAlign w:val="superscript"/>
        </w:rPr>
        <w:endnoteReference w:id="29"/>
      </w:r>
      <w:r w:rsidRPr="00241AA2">
        <w:rPr>
          <w:rFonts w:cs="Arial"/>
          <w:color w:val="000000"/>
          <w:vertAlign w:val="superscript"/>
        </w:rPr>
        <w:t>]</w:t>
      </w:r>
    </w:p>
    <w:p w14:paraId="3D052B8C" w14:textId="77777777" w:rsidR="0063313D" w:rsidRDefault="0063313D" w:rsidP="00686C09">
      <w:pPr>
        <w:suppressAutoHyphens/>
        <w:ind w:left="567" w:hanging="567"/>
        <w:jc w:val="both"/>
        <w:rPr>
          <w:rFonts w:ascii="Arial" w:hAnsi="Arial" w:cs="Arial"/>
        </w:rPr>
      </w:pPr>
    </w:p>
    <w:p w14:paraId="537339FD" w14:textId="4F173E10" w:rsidR="001C288B" w:rsidRPr="00212F44" w:rsidRDefault="001C288B" w:rsidP="00DF5602">
      <w:pPr>
        <w:pStyle w:val="Prrafodelista"/>
        <w:numPr>
          <w:ilvl w:val="0"/>
          <w:numId w:val="59"/>
        </w:numPr>
        <w:suppressAutoHyphens/>
        <w:ind w:left="567" w:hanging="567"/>
        <w:jc w:val="both"/>
        <w:rPr>
          <w:rFonts w:cs="Arial"/>
          <w:color w:val="000000"/>
        </w:rPr>
      </w:pPr>
      <w:r w:rsidRPr="00212F44">
        <w:rPr>
          <w:rFonts w:cs="Arial"/>
          <w:b/>
          <w:color w:val="000000"/>
        </w:rPr>
        <w:t>Reducción del riesgo</w:t>
      </w:r>
      <w:r w:rsidRPr="00212F44">
        <w:rPr>
          <w:rFonts w:cs="Arial"/>
          <w:color w:val="000000"/>
        </w:rPr>
        <w:t xml:space="preserve">: </w:t>
      </w:r>
      <w:r w:rsidR="004B3840" w:rsidRPr="004B3840">
        <w:rPr>
          <w:rFonts w:cs="Arial"/>
          <w:color w:val="000000"/>
          <w:lang w:val="es-ES"/>
        </w:rPr>
        <w:t xml:space="preserve">proceso de la gestión del riesgo compuesto por la intervención dirigida a modificar o disminuir las condiciones de riesgo existentes (entiéndase mitigación del riesgo), y a evitar nuevo riesgo en el territorio (entiéndase prevención del riesgo). Implica la adopción de medidas de </w:t>
      </w:r>
      <w:proofErr w:type="gramStart"/>
      <w:r w:rsidR="004B3840" w:rsidRPr="004B3840">
        <w:rPr>
          <w:rFonts w:cs="Arial"/>
          <w:color w:val="000000"/>
          <w:lang w:val="es-ES"/>
        </w:rPr>
        <w:t>mitigación  y</w:t>
      </w:r>
      <w:proofErr w:type="gramEnd"/>
      <w:r w:rsidR="004B3840" w:rsidRPr="004B3840">
        <w:rPr>
          <w:rFonts w:cs="Arial"/>
          <w:color w:val="000000"/>
          <w:lang w:val="es-ES"/>
        </w:rPr>
        <w:t xml:space="preserve"> prevención para reducir la amenaza y la exposición, así como para disminuir la vulnerabilidad de las personas, los bienes, la infraestructura, las líneas vitales y los medios de sustento, además de la de otros elementos del ambiente y los servicios ecosistémicos, para evitar o minimizar los daños y pérdidas en caso de producirse eventos físicos peligrosos.</w:t>
      </w:r>
      <w:r w:rsidR="004B3840" w:rsidRPr="004B3840">
        <w:rPr>
          <w:rFonts w:cs="Arial"/>
          <w:color w:val="000000"/>
          <w:vertAlign w:val="superscript"/>
          <w:lang w:val="es-ES"/>
        </w:rPr>
        <w:t xml:space="preserve"> [</w:t>
      </w:r>
      <w:r w:rsidR="004B3840" w:rsidRPr="004B3840">
        <w:rPr>
          <w:rFonts w:cs="Arial"/>
          <w:color w:val="000000"/>
          <w:vertAlign w:val="superscript"/>
          <w:lang w:val="es-ES"/>
        </w:rPr>
        <w:endnoteReference w:id="30"/>
      </w:r>
      <w:r w:rsidR="004B3840" w:rsidRPr="004B3840">
        <w:rPr>
          <w:rFonts w:cs="Arial"/>
          <w:color w:val="000000"/>
          <w:vertAlign w:val="superscript"/>
          <w:lang w:val="es-ES"/>
        </w:rPr>
        <w:t>]</w:t>
      </w:r>
    </w:p>
    <w:p w14:paraId="30D73CCC" w14:textId="77777777" w:rsidR="004B3840" w:rsidRPr="00212F44" w:rsidRDefault="004B3840" w:rsidP="00212F44">
      <w:pPr>
        <w:suppressAutoHyphens/>
        <w:ind w:left="567" w:hanging="567"/>
        <w:jc w:val="both"/>
        <w:rPr>
          <w:rFonts w:ascii="Arial" w:hAnsi="Arial" w:cs="Arial"/>
        </w:rPr>
      </w:pPr>
    </w:p>
    <w:p w14:paraId="1BD78B81" w14:textId="0B21FABB" w:rsidR="004B3840" w:rsidRPr="00212F44" w:rsidRDefault="004B3840" w:rsidP="00DF5602">
      <w:pPr>
        <w:pStyle w:val="Prrafodelista"/>
        <w:numPr>
          <w:ilvl w:val="0"/>
          <w:numId w:val="59"/>
        </w:numPr>
        <w:suppressAutoHyphens/>
        <w:ind w:left="567" w:hanging="567"/>
        <w:jc w:val="both"/>
        <w:rPr>
          <w:rFonts w:cs="Arial"/>
          <w:color w:val="000000"/>
        </w:rPr>
      </w:pPr>
      <w:r w:rsidRPr="004B3840">
        <w:rPr>
          <w:rFonts w:cs="Arial"/>
          <w:b/>
          <w:color w:val="000000"/>
          <w:lang w:val="es-ES"/>
        </w:rPr>
        <w:t>Riesgo</w:t>
      </w:r>
      <w:r w:rsidRPr="004B3840">
        <w:rPr>
          <w:rFonts w:cs="Arial"/>
          <w:color w:val="000000"/>
          <w:lang w:val="es-ES"/>
        </w:rPr>
        <w:t xml:space="preserve">: probabilidad de que se presenten daños o pérdidas debido a eventos físicos peligrosos, de origen natural, socio-natural, tecnológico, </w:t>
      </w:r>
      <w:proofErr w:type="spellStart"/>
      <w:r w:rsidRPr="004B3840">
        <w:rPr>
          <w:rFonts w:cs="Arial"/>
          <w:color w:val="000000"/>
          <w:lang w:val="es-ES"/>
        </w:rPr>
        <w:t>biosanitario</w:t>
      </w:r>
      <w:proofErr w:type="spellEnd"/>
      <w:r w:rsidRPr="004B3840">
        <w:rPr>
          <w:rFonts w:cs="Arial"/>
          <w:color w:val="000000"/>
          <w:lang w:val="es-ES"/>
        </w:rPr>
        <w:t xml:space="preserve"> o humano, en un lapso de tiempo específico, y que son determinados por la vulnerabilidad de los elementos expuestos; por consiguiente, el riesgo se deriva de la combinación de la amenaza y la vulnerabilidad. </w:t>
      </w:r>
      <w:r w:rsidRPr="004B3840">
        <w:rPr>
          <w:rFonts w:cs="Arial"/>
          <w:color w:val="000000"/>
          <w:vertAlign w:val="superscript"/>
          <w:lang w:val="es-ES"/>
        </w:rPr>
        <w:t>[</w:t>
      </w:r>
      <w:r w:rsidRPr="004B3840">
        <w:rPr>
          <w:rFonts w:cs="Arial"/>
          <w:color w:val="000000"/>
          <w:vertAlign w:val="superscript"/>
          <w:lang w:val="es-ES"/>
        </w:rPr>
        <w:endnoteReference w:id="31"/>
      </w:r>
      <w:r w:rsidRPr="004B3840">
        <w:rPr>
          <w:rFonts w:cs="Arial"/>
          <w:color w:val="000000"/>
          <w:vertAlign w:val="superscript"/>
          <w:lang w:val="es-ES"/>
        </w:rPr>
        <w:t>]</w:t>
      </w:r>
    </w:p>
    <w:p w14:paraId="06848DCF" w14:textId="77777777" w:rsidR="001C288B" w:rsidRPr="004B3840" w:rsidRDefault="001C288B" w:rsidP="00212F44">
      <w:pPr>
        <w:suppressAutoHyphens/>
        <w:ind w:left="567" w:hanging="567"/>
        <w:jc w:val="both"/>
        <w:rPr>
          <w:rFonts w:ascii="Arial" w:hAnsi="Arial" w:cs="Arial"/>
        </w:rPr>
      </w:pPr>
    </w:p>
    <w:p w14:paraId="2640EB15" w14:textId="0E8A0170" w:rsidR="001C288B" w:rsidRPr="00212F44" w:rsidRDefault="001C288B" w:rsidP="00DF5602">
      <w:pPr>
        <w:pStyle w:val="Prrafodelista"/>
        <w:numPr>
          <w:ilvl w:val="0"/>
          <w:numId w:val="59"/>
        </w:numPr>
        <w:suppressAutoHyphens/>
        <w:ind w:left="567" w:hanging="567"/>
        <w:jc w:val="both"/>
        <w:rPr>
          <w:rFonts w:cs="Arial"/>
          <w:color w:val="000000"/>
        </w:rPr>
      </w:pPr>
      <w:r w:rsidRPr="00212F44">
        <w:rPr>
          <w:rFonts w:cs="Arial"/>
          <w:b/>
          <w:color w:val="000000"/>
        </w:rPr>
        <w:lastRenderedPageBreak/>
        <w:t>Riesgo ambiental</w:t>
      </w:r>
      <w:r w:rsidRPr="00212F44">
        <w:rPr>
          <w:rFonts w:cs="Arial"/>
          <w:color w:val="000000"/>
        </w:rPr>
        <w:t xml:space="preserve">: </w:t>
      </w:r>
      <w:r w:rsidR="004B3840" w:rsidRPr="004B3840">
        <w:rPr>
          <w:rFonts w:cs="Arial"/>
          <w:color w:val="000000"/>
          <w:lang w:val="es-ES"/>
        </w:rPr>
        <w:t xml:space="preserve">riesgo al cual están expuestos los elementos del ambiente y la prestación de servicios ecosistémicos. </w:t>
      </w:r>
      <w:r w:rsidR="004B3840" w:rsidRPr="004B3840">
        <w:rPr>
          <w:rFonts w:cs="Arial"/>
          <w:color w:val="000000"/>
          <w:vertAlign w:val="superscript"/>
          <w:lang w:val="es-ES"/>
        </w:rPr>
        <w:t>[</w:t>
      </w:r>
      <w:r w:rsidR="004B3840" w:rsidRPr="004B3840">
        <w:rPr>
          <w:rFonts w:cs="Arial"/>
          <w:color w:val="000000"/>
          <w:vertAlign w:val="superscript"/>
          <w:lang w:val="es-ES"/>
        </w:rPr>
        <w:endnoteReference w:id="32"/>
      </w:r>
      <w:r w:rsidR="004B3840" w:rsidRPr="004B3840">
        <w:rPr>
          <w:rFonts w:cs="Arial"/>
          <w:color w:val="000000"/>
          <w:vertAlign w:val="superscript"/>
          <w:lang w:val="es-ES"/>
        </w:rPr>
        <w:t>]</w:t>
      </w:r>
    </w:p>
    <w:p w14:paraId="7D9C8A22" w14:textId="321B20C8" w:rsidR="001C288B" w:rsidRPr="004B3840" w:rsidRDefault="001C288B" w:rsidP="00212F44">
      <w:pPr>
        <w:suppressAutoHyphens/>
        <w:ind w:left="567" w:hanging="567"/>
        <w:jc w:val="both"/>
        <w:rPr>
          <w:rFonts w:ascii="Arial" w:hAnsi="Arial" w:cs="Arial"/>
        </w:rPr>
      </w:pPr>
    </w:p>
    <w:p w14:paraId="796C2F76" w14:textId="67F076F3" w:rsidR="001C288B" w:rsidRPr="00212F44" w:rsidRDefault="001C288B" w:rsidP="00DF5602">
      <w:pPr>
        <w:pStyle w:val="Prrafodelista"/>
        <w:numPr>
          <w:ilvl w:val="0"/>
          <w:numId w:val="59"/>
        </w:numPr>
        <w:suppressAutoHyphens/>
        <w:ind w:left="567" w:hanging="567"/>
        <w:jc w:val="both"/>
        <w:rPr>
          <w:rFonts w:cs="Arial"/>
          <w:color w:val="000000"/>
        </w:rPr>
      </w:pPr>
      <w:r w:rsidRPr="00212F44">
        <w:rPr>
          <w:rFonts w:cs="Arial"/>
          <w:b/>
          <w:color w:val="000000"/>
        </w:rPr>
        <w:t>Riesgo individual</w:t>
      </w:r>
      <w:r w:rsidRPr="00212F44">
        <w:rPr>
          <w:rFonts w:cs="Arial"/>
          <w:color w:val="000000"/>
        </w:rPr>
        <w:t xml:space="preserve">: </w:t>
      </w:r>
      <w:r w:rsidR="004B3840" w:rsidRPr="004B3840">
        <w:rPr>
          <w:rFonts w:cs="Arial"/>
          <w:color w:val="000000"/>
          <w:lang w:val="es-ES"/>
        </w:rPr>
        <w:t xml:space="preserve">riesgo expresado en términos de la frecuencia a la cual un individuo está expuesto a cierto nivel de daño, dada la ocurrencia de un evento. </w:t>
      </w:r>
      <w:r w:rsidR="004B3840" w:rsidRPr="004B3840">
        <w:rPr>
          <w:rFonts w:cs="Arial"/>
          <w:color w:val="000000"/>
          <w:vertAlign w:val="superscript"/>
          <w:lang w:val="es-ES"/>
        </w:rPr>
        <w:t>[</w:t>
      </w:r>
      <w:r w:rsidR="004B3840" w:rsidRPr="004B3840">
        <w:rPr>
          <w:rFonts w:cs="Arial"/>
          <w:color w:val="000000"/>
          <w:vertAlign w:val="superscript"/>
          <w:lang w:val="es-ES"/>
        </w:rPr>
        <w:endnoteReference w:id="33"/>
      </w:r>
      <w:r w:rsidR="004B3840" w:rsidRPr="004B3840">
        <w:rPr>
          <w:rFonts w:cs="Arial"/>
          <w:color w:val="000000"/>
          <w:vertAlign w:val="superscript"/>
          <w:lang w:val="es-ES"/>
        </w:rPr>
        <w:t>]</w:t>
      </w:r>
    </w:p>
    <w:p w14:paraId="30B19FB1" w14:textId="77777777" w:rsidR="001C288B" w:rsidRPr="00B06F49" w:rsidRDefault="001C288B" w:rsidP="00686C09">
      <w:pPr>
        <w:suppressAutoHyphens/>
        <w:ind w:left="567" w:hanging="567"/>
        <w:jc w:val="both"/>
        <w:rPr>
          <w:rFonts w:ascii="Arial" w:hAnsi="Arial" w:cs="Arial"/>
        </w:rPr>
      </w:pPr>
    </w:p>
    <w:p w14:paraId="71E0F620" w14:textId="1A1FB091" w:rsidR="00BC48E9" w:rsidRPr="00212F44" w:rsidRDefault="00BC48E9" w:rsidP="00DF5602">
      <w:pPr>
        <w:pStyle w:val="Prrafodelista"/>
        <w:numPr>
          <w:ilvl w:val="0"/>
          <w:numId w:val="59"/>
        </w:numPr>
        <w:suppressAutoHyphens/>
        <w:ind w:left="567" w:hanging="567"/>
        <w:jc w:val="both"/>
        <w:rPr>
          <w:rFonts w:cs="Arial"/>
          <w:color w:val="000000"/>
        </w:rPr>
      </w:pPr>
      <w:r w:rsidRPr="00212F44">
        <w:rPr>
          <w:rFonts w:cs="Arial"/>
          <w:b/>
          <w:color w:val="000000"/>
        </w:rPr>
        <w:t>Riesgo social</w:t>
      </w:r>
      <w:r w:rsidRPr="00212F44">
        <w:rPr>
          <w:rFonts w:cs="Arial"/>
          <w:color w:val="000000"/>
        </w:rPr>
        <w:t xml:space="preserve">: </w:t>
      </w:r>
      <w:r w:rsidR="004B3840" w:rsidRPr="004B3840">
        <w:rPr>
          <w:rFonts w:cs="Arial"/>
          <w:color w:val="000000"/>
          <w:lang w:val="es-ES"/>
        </w:rPr>
        <w:t xml:space="preserve">riesgo al cual está expuesto un grupo de personas, generalmente se expresa en términos de la frecuencia con la que se presentan eventos accidentales y fatalidades. </w:t>
      </w:r>
      <w:r w:rsidR="004B3840" w:rsidRPr="004B3840">
        <w:rPr>
          <w:rFonts w:cs="Arial"/>
          <w:color w:val="000000"/>
          <w:vertAlign w:val="superscript"/>
          <w:lang w:val="es-ES"/>
        </w:rPr>
        <w:t>[</w:t>
      </w:r>
      <w:r w:rsidR="004B3840" w:rsidRPr="004B3840">
        <w:rPr>
          <w:rFonts w:cs="Arial"/>
          <w:color w:val="000000"/>
          <w:vertAlign w:val="superscript"/>
          <w:lang w:val="es-ES"/>
        </w:rPr>
        <w:endnoteReference w:id="34"/>
      </w:r>
      <w:r w:rsidR="004B3840" w:rsidRPr="004B3840">
        <w:rPr>
          <w:rFonts w:cs="Arial"/>
          <w:color w:val="000000"/>
          <w:vertAlign w:val="superscript"/>
          <w:lang w:val="es-ES"/>
        </w:rPr>
        <w:t>]</w:t>
      </w:r>
    </w:p>
    <w:p w14:paraId="5E4F2242" w14:textId="77777777" w:rsidR="00BC48E9" w:rsidRPr="00212F44" w:rsidRDefault="00BC48E9" w:rsidP="00212F44">
      <w:pPr>
        <w:pStyle w:val="Prrafodelista"/>
        <w:suppressAutoHyphens/>
        <w:ind w:left="567"/>
        <w:jc w:val="both"/>
        <w:rPr>
          <w:rFonts w:cs="Arial"/>
          <w:b/>
          <w:color w:val="000000"/>
        </w:rPr>
      </w:pPr>
    </w:p>
    <w:p w14:paraId="1CE228C0" w14:textId="54FDF7A5" w:rsidR="00BC48E9" w:rsidRPr="00212F44" w:rsidRDefault="00BC48E9" w:rsidP="00DF5602">
      <w:pPr>
        <w:pStyle w:val="Prrafodelista"/>
        <w:numPr>
          <w:ilvl w:val="0"/>
          <w:numId w:val="59"/>
        </w:numPr>
        <w:suppressAutoHyphens/>
        <w:ind w:left="567" w:hanging="567"/>
        <w:jc w:val="both"/>
        <w:rPr>
          <w:rFonts w:cs="Arial"/>
          <w:color w:val="000000"/>
        </w:rPr>
      </w:pPr>
      <w:r w:rsidRPr="00212F44">
        <w:rPr>
          <w:rFonts w:cs="Arial"/>
          <w:b/>
          <w:color w:val="000000"/>
        </w:rPr>
        <w:t>Riesgo socioeconómico</w:t>
      </w:r>
      <w:r w:rsidRPr="00212F44">
        <w:rPr>
          <w:rFonts w:cs="Arial"/>
          <w:color w:val="000000"/>
        </w:rPr>
        <w:t xml:space="preserve">: </w:t>
      </w:r>
      <w:r w:rsidR="004B3840" w:rsidRPr="004B3840">
        <w:rPr>
          <w:rFonts w:cs="Arial"/>
          <w:color w:val="000000"/>
          <w:lang w:val="es-ES"/>
        </w:rPr>
        <w:t xml:space="preserve">riesgo que tiene el potencial de afectar los bienes, medios de sustento, infraestructura y actividades productivas de un grupo humano. </w:t>
      </w:r>
      <w:r w:rsidR="004B3840" w:rsidRPr="004B3840">
        <w:rPr>
          <w:rFonts w:cs="Arial"/>
          <w:color w:val="000000"/>
          <w:vertAlign w:val="superscript"/>
          <w:lang w:val="es-ES"/>
        </w:rPr>
        <w:t>[</w:t>
      </w:r>
      <w:r w:rsidR="004B3840" w:rsidRPr="004B3840">
        <w:rPr>
          <w:rFonts w:cs="Arial"/>
          <w:color w:val="000000"/>
          <w:vertAlign w:val="superscript"/>
          <w:lang w:val="es-ES"/>
        </w:rPr>
        <w:endnoteReference w:id="35"/>
      </w:r>
      <w:r w:rsidR="004B3840" w:rsidRPr="004B3840">
        <w:rPr>
          <w:rFonts w:cs="Arial"/>
          <w:color w:val="000000"/>
          <w:vertAlign w:val="superscript"/>
          <w:lang w:val="es-ES"/>
        </w:rPr>
        <w:t>]</w:t>
      </w:r>
    </w:p>
    <w:p w14:paraId="25762575" w14:textId="77777777" w:rsidR="00BC48E9" w:rsidRPr="00B06F49" w:rsidRDefault="00BC48E9" w:rsidP="00686C09">
      <w:pPr>
        <w:suppressAutoHyphens/>
        <w:ind w:left="567" w:hanging="567"/>
        <w:jc w:val="both"/>
        <w:rPr>
          <w:rFonts w:ascii="Arial" w:hAnsi="Arial" w:cs="Arial"/>
          <w:b/>
        </w:rPr>
      </w:pPr>
    </w:p>
    <w:p w14:paraId="17C8BED4" w14:textId="38101F00" w:rsidR="00B06F49" w:rsidRPr="00B06F49" w:rsidRDefault="001858C4" w:rsidP="00686C09">
      <w:pPr>
        <w:numPr>
          <w:ilvl w:val="0"/>
          <w:numId w:val="2"/>
        </w:numPr>
        <w:suppressAutoHyphens/>
        <w:ind w:left="567" w:hanging="567"/>
        <w:jc w:val="both"/>
        <w:rPr>
          <w:rFonts w:ascii="Arial" w:hAnsi="Arial" w:cs="Arial"/>
        </w:rPr>
      </w:pPr>
      <w:r>
        <w:rPr>
          <w:rFonts w:ascii="Arial" w:hAnsi="Arial" w:cs="Arial"/>
          <w:b/>
        </w:rPr>
        <w:t>Sensibilidad</w:t>
      </w:r>
      <w:r w:rsidR="002E725E" w:rsidRPr="00B06F49">
        <w:rPr>
          <w:rFonts w:ascii="Arial" w:hAnsi="Arial" w:cs="Arial"/>
          <w:b/>
        </w:rPr>
        <w:t xml:space="preserve"> </w:t>
      </w:r>
      <w:r w:rsidR="00B06F49" w:rsidRPr="00B06F49">
        <w:rPr>
          <w:rFonts w:ascii="Arial" w:hAnsi="Arial" w:cs="Arial"/>
          <w:b/>
        </w:rPr>
        <w:t>ambiental</w:t>
      </w:r>
      <w:r w:rsidR="00B06F49" w:rsidRPr="00212F44">
        <w:rPr>
          <w:rFonts w:ascii="Arial" w:hAnsi="Arial" w:cs="Arial"/>
        </w:rPr>
        <w:t>:</w:t>
      </w:r>
      <w:r w:rsidR="00B06F49" w:rsidRPr="00B06F49">
        <w:rPr>
          <w:rFonts w:ascii="Arial" w:hAnsi="Arial" w:cs="Arial"/>
        </w:rPr>
        <w:t xml:space="preserve"> potencial de afectación (transformación o cambio) que pueden sufrir los componentes ambientales como resultado de la alteración de los procesos físicos, bióticos y socioeconómicos </w:t>
      </w:r>
      <w:r w:rsidR="002E725E">
        <w:rPr>
          <w:rFonts w:ascii="Arial" w:hAnsi="Arial" w:cs="Arial"/>
        </w:rPr>
        <w:t>que resultan de</w:t>
      </w:r>
      <w:r w:rsidR="00B06F49" w:rsidRPr="00B06F49">
        <w:rPr>
          <w:rFonts w:ascii="Arial" w:hAnsi="Arial" w:cs="Arial"/>
        </w:rPr>
        <w:t xml:space="preserve"> las actividades antrópica</w:t>
      </w:r>
      <w:r w:rsidR="002E725E">
        <w:rPr>
          <w:rFonts w:ascii="Arial" w:hAnsi="Arial" w:cs="Arial"/>
        </w:rPr>
        <w:t>s</w:t>
      </w:r>
      <w:r w:rsidR="00B06F49" w:rsidRPr="00B06F49">
        <w:rPr>
          <w:rFonts w:ascii="Arial" w:hAnsi="Arial" w:cs="Arial"/>
        </w:rPr>
        <w:t xml:space="preserve"> o </w:t>
      </w:r>
      <w:r w:rsidR="002E725E">
        <w:rPr>
          <w:rFonts w:ascii="Arial" w:hAnsi="Arial" w:cs="Arial"/>
        </w:rPr>
        <w:t>de</w:t>
      </w:r>
      <w:r w:rsidR="00B06F49" w:rsidRPr="00B06F49">
        <w:rPr>
          <w:rFonts w:ascii="Arial" w:hAnsi="Arial" w:cs="Arial"/>
        </w:rPr>
        <w:t xml:space="preserve"> los procesos de desestabilización natural que experimenta el ambiente.</w:t>
      </w:r>
      <w:r w:rsidR="00B06F49" w:rsidRPr="00B06F49">
        <w:rPr>
          <w:rFonts w:ascii="Arial" w:hAnsi="Arial" w:cs="Arial"/>
          <w:vertAlign w:val="superscript"/>
        </w:rPr>
        <w:t xml:space="preserve"> [</w:t>
      </w:r>
      <w:r w:rsidR="00B06F49" w:rsidRPr="00B06F49">
        <w:rPr>
          <w:rFonts w:ascii="Arial" w:hAnsi="Arial" w:cs="Arial"/>
          <w:vertAlign w:val="superscript"/>
        </w:rPr>
        <w:endnoteReference w:id="36"/>
      </w:r>
      <w:r w:rsidR="00B06F49" w:rsidRPr="00B06F49">
        <w:rPr>
          <w:rFonts w:ascii="Arial" w:hAnsi="Arial" w:cs="Arial"/>
          <w:vertAlign w:val="superscript"/>
        </w:rPr>
        <w:t>]</w:t>
      </w:r>
    </w:p>
    <w:p w14:paraId="0B4D93A0" w14:textId="77777777" w:rsidR="00B06F49" w:rsidRPr="00B06F49" w:rsidRDefault="00B06F49" w:rsidP="00686C09">
      <w:pPr>
        <w:suppressAutoHyphens/>
        <w:ind w:left="567" w:hanging="567"/>
        <w:jc w:val="both"/>
        <w:rPr>
          <w:rFonts w:ascii="Arial" w:hAnsi="Arial" w:cs="Arial"/>
        </w:rPr>
      </w:pPr>
    </w:p>
    <w:p w14:paraId="3A2514FA" w14:textId="6503657B" w:rsidR="00B06F49" w:rsidRPr="00B06F49" w:rsidRDefault="00B06F49" w:rsidP="00D930EC">
      <w:pPr>
        <w:numPr>
          <w:ilvl w:val="0"/>
          <w:numId w:val="2"/>
        </w:numPr>
        <w:suppressAutoHyphens/>
        <w:ind w:left="567" w:hanging="567"/>
        <w:jc w:val="both"/>
        <w:rPr>
          <w:rFonts w:ascii="Arial" w:hAnsi="Arial" w:cs="Arial"/>
        </w:rPr>
      </w:pPr>
      <w:r w:rsidRPr="00B06F49">
        <w:rPr>
          <w:rFonts w:ascii="Arial" w:hAnsi="Arial" w:cs="Arial"/>
          <w:b/>
        </w:rPr>
        <w:t>Servicios ecosistémicos</w:t>
      </w:r>
      <w:r w:rsidRPr="00B06F49">
        <w:rPr>
          <w:rFonts w:ascii="Arial" w:hAnsi="Arial" w:cs="Arial"/>
        </w:rPr>
        <w:t xml:space="preserve">: </w:t>
      </w:r>
      <w:r w:rsidR="0057792E">
        <w:rPr>
          <w:rFonts w:ascii="Arial" w:hAnsi="Arial" w:cs="Arial"/>
        </w:rPr>
        <w:t>b</w:t>
      </w:r>
      <w:r w:rsidR="00D930EC" w:rsidRPr="00D930EC">
        <w:rPr>
          <w:rFonts w:ascii="Arial" w:hAnsi="Arial" w:cs="Arial"/>
        </w:rPr>
        <w:t>eneficios directos e indirectos que la humanidad recibe de la biodiversidad y que son el resultado de la interacción entre los diferentes componentes, estructuras y funciones que constituyen la biodiversidad. Incluye los servicios ecosistémicos de:</w:t>
      </w:r>
    </w:p>
    <w:p w14:paraId="3BA288F9" w14:textId="77777777" w:rsidR="00B06F49" w:rsidRPr="00B06F49" w:rsidRDefault="00B06F49" w:rsidP="00686C09">
      <w:pPr>
        <w:suppressAutoHyphens/>
        <w:ind w:left="567" w:hanging="567"/>
        <w:jc w:val="both"/>
        <w:rPr>
          <w:rFonts w:ascii="Arial" w:hAnsi="Arial" w:cs="Arial"/>
        </w:rPr>
      </w:pPr>
    </w:p>
    <w:p w14:paraId="483097E0" w14:textId="77777777" w:rsidR="00D930EC" w:rsidRPr="00D930EC" w:rsidRDefault="00D930EC" w:rsidP="00D930EC">
      <w:pPr>
        <w:numPr>
          <w:ilvl w:val="0"/>
          <w:numId w:val="3"/>
        </w:numPr>
        <w:suppressAutoHyphens/>
        <w:ind w:left="1134" w:hanging="567"/>
        <w:jc w:val="both"/>
        <w:rPr>
          <w:rFonts w:ascii="Arial" w:hAnsi="Arial" w:cs="Arial"/>
        </w:rPr>
      </w:pPr>
      <w:r w:rsidRPr="00D930EC">
        <w:rPr>
          <w:rFonts w:ascii="Arial" w:hAnsi="Arial" w:cs="Arial"/>
        </w:rPr>
        <w:t>Aprovisionamiento: Bienes y productos que se obtienen de los ecosistemas, como alimentos, fibras, madera, agua y recursos genéticos.</w:t>
      </w:r>
    </w:p>
    <w:p w14:paraId="0B3F3B0E" w14:textId="77777777" w:rsidR="00D930EC" w:rsidRPr="00D930EC" w:rsidRDefault="00D930EC" w:rsidP="00D930EC">
      <w:pPr>
        <w:numPr>
          <w:ilvl w:val="0"/>
          <w:numId w:val="3"/>
        </w:numPr>
        <w:suppressAutoHyphens/>
        <w:ind w:left="1134" w:hanging="567"/>
        <w:jc w:val="both"/>
        <w:rPr>
          <w:rFonts w:ascii="Arial" w:hAnsi="Arial" w:cs="Arial"/>
        </w:rPr>
      </w:pPr>
      <w:r w:rsidRPr="00D930EC">
        <w:rPr>
          <w:rFonts w:ascii="Arial" w:hAnsi="Arial" w:cs="Arial"/>
        </w:rPr>
        <w:t>Regulación: Beneficios resultantes de la regulación de los procesos ecosistémicos, incluyendo el mantenimiento de la calidad del aire, la regulación del clima, el control de la erosión, el control de enfermedades humanas y la purificación del agua.</w:t>
      </w:r>
    </w:p>
    <w:p w14:paraId="13C93C64" w14:textId="77777777" w:rsidR="00D930EC" w:rsidRPr="00D930EC" w:rsidRDefault="00D930EC" w:rsidP="00D930EC">
      <w:pPr>
        <w:numPr>
          <w:ilvl w:val="0"/>
          <w:numId w:val="3"/>
        </w:numPr>
        <w:suppressAutoHyphens/>
        <w:ind w:left="1134" w:hanging="567"/>
        <w:jc w:val="both"/>
        <w:rPr>
          <w:rFonts w:ascii="Arial" w:hAnsi="Arial" w:cs="Arial"/>
        </w:rPr>
      </w:pPr>
      <w:r w:rsidRPr="00D930EC">
        <w:rPr>
          <w:rFonts w:ascii="Arial" w:hAnsi="Arial" w:cs="Arial"/>
        </w:rPr>
        <w:t>Soporte: Servicios y procesos ecológicos necesarios para el aprovisionamiento y existencia de los demás servicios ecosistémicos, entre estos se incluyen, la producción primaria, la formación del suelo y el ciclado de nutrientes, entre otros.</w:t>
      </w:r>
    </w:p>
    <w:p w14:paraId="717C6E1B" w14:textId="5451E2AA" w:rsidR="00B06F49" w:rsidRPr="00B06F49" w:rsidRDefault="00D930EC" w:rsidP="00E62D93">
      <w:pPr>
        <w:numPr>
          <w:ilvl w:val="0"/>
          <w:numId w:val="3"/>
        </w:numPr>
        <w:suppressAutoHyphens/>
        <w:ind w:left="1134" w:hanging="567"/>
        <w:jc w:val="both"/>
        <w:rPr>
          <w:rFonts w:ascii="Arial" w:hAnsi="Arial" w:cs="Arial"/>
        </w:rPr>
      </w:pPr>
      <w:r w:rsidRPr="00D930EC">
        <w:rPr>
          <w:rFonts w:ascii="Arial" w:hAnsi="Arial" w:cs="Arial"/>
        </w:rPr>
        <w:t>Culturales: Beneficios no materiales obtenidos de los ecosistemas, a través del enriquecimiento espiritual, el desarrollo cognitivo, la reflexión, la recreación y las experiencias estéticas</w:t>
      </w:r>
      <w:r w:rsidR="00B06F49" w:rsidRPr="00B06F49">
        <w:rPr>
          <w:rFonts w:ascii="Arial" w:hAnsi="Arial" w:cs="Arial"/>
        </w:rPr>
        <w:t>.</w:t>
      </w:r>
      <w:r w:rsidR="00B06F49" w:rsidRPr="00B06F49">
        <w:rPr>
          <w:rFonts w:ascii="Arial" w:hAnsi="Arial" w:cs="Arial"/>
          <w:vertAlign w:val="superscript"/>
        </w:rPr>
        <w:t xml:space="preserve"> [</w:t>
      </w:r>
      <w:r w:rsidR="00B06F49" w:rsidRPr="00B06F49">
        <w:rPr>
          <w:rFonts w:ascii="Arial" w:hAnsi="Arial" w:cs="Arial"/>
          <w:vertAlign w:val="superscript"/>
        </w:rPr>
        <w:endnoteReference w:id="37"/>
      </w:r>
      <w:r w:rsidR="00B06F49" w:rsidRPr="00B06F49">
        <w:rPr>
          <w:rFonts w:ascii="Arial" w:hAnsi="Arial" w:cs="Arial"/>
          <w:vertAlign w:val="superscript"/>
        </w:rPr>
        <w:t>]</w:t>
      </w:r>
    </w:p>
    <w:p w14:paraId="4D98EC22" w14:textId="77777777" w:rsidR="00B06F49" w:rsidRPr="00B06F49" w:rsidRDefault="00B06F49" w:rsidP="00686C09">
      <w:pPr>
        <w:suppressAutoHyphens/>
        <w:ind w:left="567" w:hanging="567"/>
        <w:jc w:val="both"/>
        <w:rPr>
          <w:rFonts w:ascii="Arial" w:hAnsi="Arial" w:cs="Arial"/>
        </w:rPr>
      </w:pPr>
    </w:p>
    <w:p w14:paraId="7EA7A499" w14:textId="6FDBFEB1" w:rsidR="00B06F49" w:rsidRPr="00212F44" w:rsidRDefault="00B06F49" w:rsidP="00212F44">
      <w:pPr>
        <w:numPr>
          <w:ilvl w:val="0"/>
          <w:numId w:val="2"/>
        </w:numPr>
        <w:suppressAutoHyphens/>
        <w:ind w:left="567" w:hanging="567"/>
        <w:jc w:val="both"/>
        <w:rPr>
          <w:rFonts w:ascii="Arial" w:hAnsi="Arial" w:cs="Arial"/>
        </w:rPr>
      </w:pPr>
      <w:r w:rsidRPr="00B06F49">
        <w:rPr>
          <w:rFonts w:ascii="Arial" w:hAnsi="Arial" w:cs="Arial"/>
          <w:b/>
        </w:rPr>
        <w:t xml:space="preserve">Suelo: </w:t>
      </w:r>
      <w:r w:rsidR="00493666" w:rsidRPr="00493666">
        <w:rPr>
          <w:rFonts w:ascii="Arial" w:hAnsi="Arial" w:cs="Arial"/>
        </w:rPr>
        <w:t>componente natural y finito</w:t>
      </w:r>
      <w:r w:rsidR="0057792E">
        <w:rPr>
          <w:rFonts w:ascii="Arial" w:hAnsi="Arial" w:cs="Arial"/>
        </w:rPr>
        <w:t xml:space="preserve"> </w:t>
      </w:r>
      <w:r w:rsidR="0057792E" w:rsidRPr="00493666">
        <w:rPr>
          <w:rFonts w:ascii="Arial" w:hAnsi="Arial" w:cs="Arial"/>
        </w:rPr>
        <w:t>del ambiente</w:t>
      </w:r>
      <w:r w:rsidR="00493666" w:rsidRPr="00493666">
        <w:rPr>
          <w:rFonts w:ascii="Arial" w:hAnsi="Arial" w:cs="Arial"/>
        </w:rPr>
        <w:t>, constituido por minerales, aire, agua, materia orgánica, macro, meso y micro-organismos que desempeñan procesos permanentes de tipos biótico y abiótico, cumpliendo funciones vitale</w:t>
      </w:r>
      <w:r w:rsidR="001C3D47">
        <w:rPr>
          <w:rFonts w:ascii="Arial" w:hAnsi="Arial" w:cs="Arial"/>
        </w:rPr>
        <w:t xml:space="preserve">s </w:t>
      </w:r>
      <w:r w:rsidR="001C3D47">
        <w:rPr>
          <w:rFonts w:ascii="Arial" w:hAnsi="Arial" w:cs="Arial"/>
        </w:rPr>
        <w:lastRenderedPageBreak/>
        <w:t>para la sociedad y el planeta</w:t>
      </w:r>
      <w:r w:rsidR="00CF1E53">
        <w:rPr>
          <w:rFonts w:ascii="Arial" w:hAnsi="Arial" w:cs="Arial"/>
        </w:rPr>
        <w:t xml:space="preserve"> </w:t>
      </w:r>
      <w:r w:rsidR="00CF1E53" w:rsidRPr="00B06F49">
        <w:rPr>
          <w:rFonts w:ascii="Arial" w:hAnsi="Arial" w:cs="Arial"/>
          <w:vertAlign w:val="superscript"/>
        </w:rPr>
        <w:t>[</w:t>
      </w:r>
      <w:r w:rsidR="00CF1E53" w:rsidRPr="00B06F49">
        <w:rPr>
          <w:rFonts w:ascii="Arial" w:hAnsi="Arial" w:cs="Arial"/>
          <w:vertAlign w:val="superscript"/>
        </w:rPr>
        <w:endnoteReference w:id="38"/>
      </w:r>
      <w:r w:rsidR="00CF1E53" w:rsidRPr="00B06F49">
        <w:rPr>
          <w:rFonts w:ascii="Arial" w:hAnsi="Arial" w:cs="Arial"/>
          <w:vertAlign w:val="superscript"/>
        </w:rPr>
        <w:t>]</w:t>
      </w:r>
      <w:r w:rsidR="001C3D47">
        <w:rPr>
          <w:rFonts w:ascii="Arial" w:hAnsi="Arial" w:cs="Arial"/>
        </w:rPr>
        <w:t xml:space="preserve">. </w:t>
      </w:r>
      <w:r w:rsidR="00493666" w:rsidRPr="001C3D47">
        <w:rPr>
          <w:rFonts w:ascii="Arial" w:hAnsi="Arial" w:cs="Arial"/>
        </w:rPr>
        <w:t>Cubre la mayor parte de la superficie terrestre; su límite superior es el aire o el agua superficial; sus fronteras horizontales son las áreas donde el suelo cambia, a veces gradualmente a agua profunda, rocas o hielo; el límite inferior puede ser la roca dura o depósitos de materiales virtualmente desprovistos de animales, raíces u otras señales de actividad biológica y que no han sido afectados por los factores formadores del suelo</w:t>
      </w:r>
      <w:r w:rsidR="001C3D47">
        <w:rPr>
          <w:rFonts w:ascii="Arial" w:hAnsi="Arial" w:cs="Arial"/>
        </w:rPr>
        <w:t>.</w:t>
      </w:r>
      <w:r w:rsidR="00493666" w:rsidRPr="001C3D47">
        <w:rPr>
          <w:rFonts w:ascii="Arial" w:hAnsi="Arial" w:cs="Arial"/>
        </w:rPr>
        <w:t xml:space="preserve"> </w:t>
      </w:r>
      <w:r w:rsidRPr="001C3D47">
        <w:rPr>
          <w:rFonts w:ascii="Arial" w:hAnsi="Arial" w:cs="Arial"/>
          <w:vertAlign w:val="superscript"/>
        </w:rPr>
        <w:t>[</w:t>
      </w:r>
      <w:r w:rsidRPr="001C3D47">
        <w:rPr>
          <w:rFonts w:ascii="Arial" w:hAnsi="Arial" w:cs="Arial"/>
          <w:vertAlign w:val="superscript"/>
        </w:rPr>
        <w:endnoteReference w:id="39"/>
      </w:r>
      <w:r w:rsidRPr="001C3D47">
        <w:rPr>
          <w:rFonts w:ascii="Arial" w:hAnsi="Arial" w:cs="Arial"/>
          <w:vertAlign w:val="superscript"/>
        </w:rPr>
        <w:t>]</w:t>
      </w:r>
    </w:p>
    <w:p w14:paraId="00627008" w14:textId="77777777" w:rsidR="00B06F49" w:rsidRDefault="00B06F49" w:rsidP="00686C09">
      <w:pPr>
        <w:suppressAutoHyphens/>
        <w:ind w:left="567" w:hanging="567"/>
        <w:jc w:val="both"/>
        <w:rPr>
          <w:rFonts w:ascii="Arial" w:hAnsi="Arial" w:cs="Arial"/>
          <w:b/>
        </w:rPr>
      </w:pPr>
    </w:p>
    <w:p w14:paraId="50D1CDDC" w14:textId="71B0C1DA" w:rsidR="00F013E3" w:rsidRPr="00212F44" w:rsidRDefault="00F013E3" w:rsidP="00DF5602">
      <w:pPr>
        <w:numPr>
          <w:ilvl w:val="0"/>
          <w:numId w:val="9"/>
        </w:numPr>
        <w:suppressAutoHyphens/>
        <w:ind w:left="567" w:hanging="567"/>
        <w:jc w:val="both"/>
        <w:rPr>
          <w:rFonts w:ascii="Arial" w:hAnsi="Arial" w:cs="Arial"/>
        </w:rPr>
      </w:pPr>
      <w:r w:rsidRPr="00F013E3">
        <w:rPr>
          <w:rFonts w:ascii="Arial" w:hAnsi="Arial" w:cs="Arial"/>
          <w:b/>
        </w:rPr>
        <w:t xml:space="preserve">Tecnologías </w:t>
      </w:r>
      <w:r>
        <w:rPr>
          <w:rFonts w:ascii="Arial" w:hAnsi="Arial" w:cs="Arial"/>
          <w:b/>
        </w:rPr>
        <w:t>a</w:t>
      </w:r>
      <w:r w:rsidRPr="00F013E3">
        <w:rPr>
          <w:rFonts w:ascii="Arial" w:hAnsi="Arial" w:cs="Arial"/>
          <w:b/>
        </w:rPr>
        <w:t xml:space="preserve">mbientalmente </w:t>
      </w:r>
      <w:r>
        <w:rPr>
          <w:rFonts w:ascii="Arial" w:hAnsi="Arial" w:cs="Arial"/>
          <w:b/>
        </w:rPr>
        <w:t>r</w:t>
      </w:r>
      <w:r w:rsidRPr="00F013E3">
        <w:rPr>
          <w:rFonts w:ascii="Arial" w:hAnsi="Arial" w:cs="Arial"/>
          <w:b/>
        </w:rPr>
        <w:t>acionales</w:t>
      </w:r>
      <w:r w:rsidRPr="00212F44">
        <w:rPr>
          <w:rFonts w:ascii="Arial" w:hAnsi="Arial" w:cs="Arial"/>
        </w:rPr>
        <w:t>: aquellas que son menos contaminantes, utilizan todos los recursos en forma más sostenible, reciclan una mayor porción de sus desechos y productos y tratan los desechos residuales en forma más aceptable que otras tecnologías</w:t>
      </w:r>
      <w:r>
        <w:rPr>
          <w:rFonts w:ascii="Arial" w:hAnsi="Arial" w:cs="Arial"/>
        </w:rPr>
        <w:t>.</w:t>
      </w:r>
      <w:r w:rsidRPr="00212F44">
        <w:rPr>
          <w:rFonts w:ascii="Arial" w:hAnsi="Arial" w:cs="Arial"/>
        </w:rPr>
        <w:t xml:space="preserve"> </w:t>
      </w:r>
      <w:r w:rsidRPr="00212F44">
        <w:rPr>
          <w:rFonts w:ascii="Arial" w:hAnsi="Arial" w:cs="Arial"/>
          <w:vertAlign w:val="superscript"/>
        </w:rPr>
        <w:t>[</w:t>
      </w:r>
      <w:r w:rsidRPr="00212F44">
        <w:rPr>
          <w:rFonts w:ascii="Arial" w:hAnsi="Arial" w:cs="Arial"/>
          <w:vertAlign w:val="superscript"/>
        </w:rPr>
        <w:endnoteReference w:id="40"/>
      </w:r>
      <w:r w:rsidRPr="00212F44">
        <w:rPr>
          <w:rFonts w:ascii="Arial" w:hAnsi="Arial" w:cs="Arial"/>
          <w:vertAlign w:val="superscript"/>
        </w:rPr>
        <w:t>]</w:t>
      </w:r>
    </w:p>
    <w:p w14:paraId="7DFBD1E8" w14:textId="77777777" w:rsidR="00F013E3" w:rsidRDefault="00F013E3" w:rsidP="00686C09">
      <w:pPr>
        <w:suppressAutoHyphens/>
        <w:ind w:left="567" w:hanging="567"/>
        <w:jc w:val="both"/>
        <w:rPr>
          <w:rFonts w:ascii="Arial" w:hAnsi="Arial" w:cs="Arial"/>
          <w:b/>
        </w:rPr>
      </w:pPr>
    </w:p>
    <w:p w14:paraId="5B708C57" w14:textId="65C6B712"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Tramo homogéneo para captación y/o vertimiento</w:t>
      </w:r>
      <w:r w:rsidRPr="00B06F49">
        <w:rPr>
          <w:rFonts w:ascii="Arial" w:hAnsi="Arial" w:cs="Arial"/>
        </w:rPr>
        <w:t xml:space="preserve">: </w:t>
      </w:r>
      <w:r w:rsidR="0057792E">
        <w:rPr>
          <w:rFonts w:ascii="Arial" w:hAnsi="Arial" w:cs="Arial"/>
        </w:rPr>
        <w:t>s</w:t>
      </w:r>
      <w:r w:rsidRPr="00B06F49">
        <w:rPr>
          <w:rFonts w:ascii="Arial" w:hAnsi="Arial" w:cs="Arial"/>
        </w:rPr>
        <w:t xml:space="preserve">ector del cuerpo de agua que tiene condiciones similares en sus características fisicoquímicas, hidrobiológicas, hidráulicas, hidrológicas, de cobertura vegetal, y de uso. </w:t>
      </w:r>
      <w:r w:rsidRPr="00B06F49">
        <w:rPr>
          <w:rFonts w:ascii="Arial" w:hAnsi="Arial" w:cs="Arial"/>
          <w:vertAlign w:val="superscript"/>
        </w:rPr>
        <w:t>[</w:t>
      </w:r>
      <w:r w:rsidRPr="00B06F49">
        <w:rPr>
          <w:rFonts w:ascii="Arial" w:hAnsi="Arial" w:cs="Arial"/>
          <w:vertAlign w:val="superscript"/>
        </w:rPr>
        <w:endnoteReference w:id="41"/>
      </w:r>
      <w:r w:rsidRPr="00B06F49">
        <w:rPr>
          <w:rFonts w:ascii="Arial" w:hAnsi="Arial" w:cs="Arial"/>
          <w:vertAlign w:val="superscript"/>
        </w:rPr>
        <w:t>]</w:t>
      </w:r>
    </w:p>
    <w:p w14:paraId="07C4D09C" w14:textId="77777777" w:rsidR="00B06F49" w:rsidRPr="00B06F49" w:rsidRDefault="00B06F49" w:rsidP="00686C09">
      <w:pPr>
        <w:suppressAutoHyphens/>
        <w:ind w:left="567" w:hanging="567"/>
        <w:jc w:val="both"/>
        <w:rPr>
          <w:rFonts w:ascii="Arial" w:hAnsi="Arial" w:cs="Arial"/>
        </w:rPr>
      </w:pPr>
    </w:p>
    <w:p w14:paraId="24839ADC" w14:textId="136A279A"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Tramo homogéneo para ocupación de cauce</w:t>
      </w:r>
      <w:r w:rsidRPr="00B06F49">
        <w:rPr>
          <w:rFonts w:ascii="Arial" w:hAnsi="Arial" w:cs="Arial"/>
        </w:rPr>
        <w:t xml:space="preserve">: </w:t>
      </w:r>
      <w:r w:rsidR="0057792E">
        <w:rPr>
          <w:rFonts w:ascii="Arial" w:hAnsi="Arial" w:cs="Arial"/>
        </w:rPr>
        <w:t>s</w:t>
      </w:r>
      <w:r w:rsidRPr="00B06F49">
        <w:rPr>
          <w:rFonts w:ascii="Arial" w:hAnsi="Arial" w:cs="Arial"/>
        </w:rPr>
        <w:t xml:space="preserve">ector de un cuerpo de agua con características similares en estabilidad de márgenes, características hidráulicas, hidrológicas, y de cobertura vegetal, a lo largo del cual la intervención del cauce causaría un impacto similar. </w:t>
      </w:r>
      <w:r w:rsidRPr="00B06F49">
        <w:rPr>
          <w:rFonts w:ascii="Arial" w:hAnsi="Arial" w:cs="Arial"/>
          <w:vertAlign w:val="superscript"/>
        </w:rPr>
        <w:t>[</w:t>
      </w:r>
      <w:r w:rsidRPr="00B06F49">
        <w:rPr>
          <w:rFonts w:ascii="Arial" w:hAnsi="Arial" w:cs="Arial"/>
          <w:vertAlign w:val="superscript"/>
        </w:rPr>
        <w:endnoteReference w:id="42"/>
      </w:r>
      <w:r w:rsidRPr="00B06F49">
        <w:rPr>
          <w:rFonts w:ascii="Arial" w:hAnsi="Arial" w:cs="Arial"/>
          <w:vertAlign w:val="superscript"/>
        </w:rPr>
        <w:t>]</w:t>
      </w:r>
    </w:p>
    <w:p w14:paraId="61AA095D" w14:textId="77777777" w:rsidR="0063313D" w:rsidRPr="0063313D" w:rsidRDefault="0063313D" w:rsidP="0063313D">
      <w:pPr>
        <w:suppressAutoHyphens/>
        <w:jc w:val="both"/>
        <w:rPr>
          <w:rFonts w:ascii="Arial" w:hAnsi="Arial" w:cs="Arial"/>
        </w:rPr>
      </w:pPr>
    </w:p>
    <w:p w14:paraId="7426C8AF" w14:textId="6A7DEE4C" w:rsidR="0063313D" w:rsidRPr="00241AA2" w:rsidRDefault="0063313D" w:rsidP="0063313D">
      <w:pPr>
        <w:numPr>
          <w:ilvl w:val="0"/>
          <w:numId w:val="2"/>
        </w:numPr>
        <w:suppressAutoHyphens/>
        <w:ind w:left="567" w:hanging="567"/>
        <w:jc w:val="both"/>
        <w:rPr>
          <w:rFonts w:ascii="Arial" w:hAnsi="Arial" w:cs="Arial"/>
        </w:rPr>
      </w:pPr>
      <w:r w:rsidRPr="000F097A">
        <w:rPr>
          <w:rFonts w:ascii="Arial" w:hAnsi="Arial" w:cs="Arial"/>
          <w:b/>
          <w:color w:val="000000"/>
        </w:rPr>
        <w:t>Unidad ambiental costera</w:t>
      </w:r>
      <w:r w:rsidRPr="000F097A">
        <w:rPr>
          <w:rFonts w:ascii="Arial" w:hAnsi="Arial" w:cs="Arial"/>
          <w:color w:val="000000"/>
        </w:rPr>
        <w:t xml:space="preserve">: </w:t>
      </w:r>
      <w:r w:rsidR="0057792E">
        <w:rPr>
          <w:rFonts w:ascii="Arial" w:hAnsi="Arial" w:cs="Arial"/>
          <w:color w:val="000000"/>
        </w:rPr>
        <w:t>á</w:t>
      </w:r>
      <w:r w:rsidRPr="000F097A">
        <w:rPr>
          <w:rFonts w:ascii="Arial" w:hAnsi="Arial" w:cs="Arial"/>
          <w:color w:val="000000"/>
        </w:rPr>
        <w:t>rea de la zona costera definida geográficamente para su ordenación y manejo, que contiene ecosistemas con características propias y distintivas, con condiciones similares y de conectividad en cuanto a sus aspectos estructurales y funcionales.</w:t>
      </w:r>
      <w:r w:rsidRPr="000F097A">
        <w:rPr>
          <w:rFonts w:ascii="Arial" w:hAnsi="Arial" w:cs="Arial"/>
          <w:color w:val="000000"/>
          <w:vertAlign w:val="superscript"/>
        </w:rPr>
        <w:t xml:space="preserve"> [</w:t>
      </w:r>
      <w:r w:rsidRPr="000F097A">
        <w:rPr>
          <w:rFonts w:ascii="Arial" w:hAnsi="Arial" w:cs="Arial"/>
          <w:color w:val="000000"/>
          <w:vertAlign w:val="superscript"/>
        </w:rPr>
        <w:endnoteReference w:id="43"/>
      </w:r>
      <w:r w:rsidRPr="000F097A">
        <w:rPr>
          <w:rFonts w:ascii="Arial" w:hAnsi="Arial" w:cs="Arial"/>
          <w:color w:val="000000"/>
          <w:vertAlign w:val="superscript"/>
        </w:rPr>
        <w:t>]</w:t>
      </w:r>
    </w:p>
    <w:p w14:paraId="67D8A783" w14:textId="51E65349" w:rsidR="00B06F49" w:rsidRDefault="00B06F49" w:rsidP="00686C09">
      <w:pPr>
        <w:suppressAutoHyphens/>
        <w:ind w:left="567" w:hanging="567"/>
        <w:jc w:val="both"/>
        <w:rPr>
          <w:rFonts w:ascii="Arial" w:hAnsi="Arial" w:cs="Arial"/>
        </w:rPr>
      </w:pPr>
    </w:p>
    <w:p w14:paraId="721C16B1" w14:textId="5620F52A" w:rsidR="0063313D" w:rsidRPr="00B06F49" w:rsidRDefault="0063313D" w:rsidP="0063313D">
      <w:pPr>
        <w:numPr>
          <w:ilvl w:val="0"/>
          <w:numId w:val="2"/>
        </w:numPr>
        <w:suppressAutoHyphens/>
        <w:ind w:left="567" w:hanging="567"/>
        <w:jc w:val="both"/>
        <w:rPr>
          <w:rFonts w:ascii="Arial" w:hAnsi="Arial" w:cs="Arial"/>
        </w:rPr>
      </w:pPr>
      <w:r w:rsidRPr="00B06F49">
        <w:rPr>
          <w:rFonts w:ascii="Arial" w:hAnsi="Arial" w:cs="Arial"/>
          <w:b/>
        </w:rPr>
        <w:t>Unidad social</w:t>
      </w:r>
      <w:r w:rsidRPr="00B06F49">
        <w:rPr>
          <w:rFonts w:ascii="Arial" w:hAnsi="Arial" w:cs="Arial"/>
        </w:rPr>
        <w:t xml:space="preserve">: </w:t>
      </w:r>
      <w:r w:rsidR="0057792E">
        <w:rPr>
          <w:rFonts w:ascii="Arial" w:hAnsi="Arial" w:cs="Arial"/>
        </w:rPr>
        <w:t xml:space="preserve">conjunto de </w:t>
      </w:r>
      <w:r w:rsidR="004F0F0E" w:rsidRPr="004F0F0E">
        <w:rPr>
          <w:rFonts w:ascii="Arial" w:hAnsi="Arial" w:cs="Arial"/>
        </w:rPr>
        <w:t>persona(s)</w:t>
      </w:r>
      <w:r w:rsidR="004F0F0E" w:rsidRPr="00212F44">
        <w:rPr>
          <w:rFonts w:ascii="Arial" w:hAnsi="Arial" w:cs="Arial"/>
        </w:rPr>
        <w:t xml:space="preserve"> </w:t>
      </w:r>
      <w:r w:rsidRPr="00B06F49">
        <w:rPr>
          <w:rFonts w:ascii="Arial" w:hAnsi="Arial" w:cs="Arial"/>
        </w:rPr>
        <w:t xml:space="preserve">que </w:t>
      </w:r>
      <w:r w:rsidR="004F0F0E" w:rsidRPr="004F0F0E">
        <w:rPr>
          <w:rFonts w:ascii="Arial" w:hAnsi="Arial" w:cs="Arial"/>
        </w:rPr>
        <w:t>guardan una relación de dependencia legal, física</w:t>
      </w:r>
      <w:r w:rsidRPr="00B06F49">
        <w:rPr>
          <w:rFonts w:ascii="Arial" w:hAnsi="Arial" w:cs="Arial"/>
        </w:rPr>
        <w:t xml:space="preserve"> o </w:t>
      </w:r>
      <w:r w:rsidR="004F0F0E" w:rsidRPr="004F0F0E">
        <w:rPr>
          <w:rFonts w:ascii="Arial" w:hAnsi="Arial" w:cs="Arial"/>
        </w:rPr>
        <w:t xml:space="preserve">económica con relación a un inmueble </w:t>
      </w:r>
      <w:r w:rsidR="004F0F0E" w:rsidRPr="004F0F0E">
        <w:rPr>
          <w:rFonts w:ascii="Arial" w:hAnsi="Arial" w:cs="Arial"/>
          <w:vertAlign w:val="superscript"/>
        </w:rPr>
        <w:t>[</w:t>
      </w:r>
      <w:r w:rsidR="004F0F0E" w:rsidRPr="004F0F0E">
        <w:rPr>
          <w:rFonts w:ascii="Arial" w:hAnsi="Arial" w:cs="Arial"/>
          <w:vertAlign w:val="superscript"/>
        </w:rPr>
        <w:endnoteReference w:id="44"/>
      </w:r>
      <w:r w:rsidR="004F0F0E" w:rsidRPr="004F0F0E">
        <w:rPr>
          <w:rFonts w:ascii="Arial" w:hAnsi="Arial" w:cs="Arial"/>
          <w:vertAlign w:val="superscript"/>
        </w:rPr>
        <w:t>]</w:t>
      </w:r>
      <w:r w:rsidR="004F0F0E" w:rsidRPr="004F0F0E" w:rsidDel="00832AB5">
        <w:rPr>
          <w:rFonts w:ascii="Arial" w:hAnsi="Arial" w:cs="Arial"/>
        </w:rPr>
        <w:t>.</w:t>
      </w:r>
      <w:r w:rsidR="004F0F0E" w:rsidRPr="004F0F0E">
        <w:rPr>
          <w:rFonts w:ascii="Arial" w:hAnsi="Arial" w:cs="Arial"/>
          <w:vertAlign w:val="superscript"/>
        </w:rPr>
        <w:t xml:space="preserve"> </w:t>
      </w:r>
      <w:r w:rsidR="004F0F0E" w:rsidRPr="004F0F0E">
        <w:rPr>
          <w:rFonts w:ascii="Arial" w:hAnsi="Arial" w:cs="Arial"/>
        </w:rPr>
        <w:t xml:space="preserve">Las </w:t>
      </w:r>
      <w:r w:rsidR="004F0F0E">
        <w:rPr>
          <w:rFonts w:ascii="Arial" w:hAnsi="Arial" w:cs="Arial"/>
        </w:rPr>
        <w:t>Unidades</w:t>
      </w:r>
      <w:r w:rsidR="004F0F0E" w:rsidRPr="004F0F0E">
        <w:rPr>
          <w:rFonts w:ascii="Arial" w:hAnsi="Arial" w:cs="Arial"/>
          <w:lang w:val="es-CO"/>
        </w:rPr>
        <w:t xml:space="preserve"> sociales pueden ser:</w:t>
      </w:r>
    </w:p>
    <w:p w14:paraId="0C15ECCB" w14:textId="77777777" w:rsidR="0063313D" w:rsidRDefault="0063313D" w:rsidP="00686C09">
      <w:pPr>
        <w:suppressAutoHyphens/>
        <w:ind w:left="567" w:hanging="567"/>
        <w:jc w:val="both"/>
        <w:rPr>
          <w:rFonts w:ascii="Arial" w:hAnsi="Arial" w:cs="Arial"/>
        </w:rPr>
      </w:pPr>
    </w:p>
    <w:p w14:paraId="5C734C38" w14:textId="6FE35BA7" w:rsidR="004F0F0E" w:rsidRPr="00212F44" w:rsidRDefault="004F0F0E" w:rsidP="00DF5602">
      <w:pPr>
        <w:pStyle w:val="Prrafodelista"/>
        <w:numPr>
          <w:ilvl w:val="0"/>
          <w:numId w:val="60"/>
        </w:numPr>
        <w:tabs>
          <w:tab w:val="left" w:pos="-3828"/>
        </w:tabs>
        <w:suppressAutoHyphens/>
        <w:ind w:left="1134" w:hanging="567"/>
        <w:jc w:val="both"/>
        <w:rPr>
          <w:rFonts w:cs="Arial"/>
          <w:spacing w:val="-2"/>
          <w:szCs w:val="20"/>
        </w:rPr>
      </w:pPr>
      <w:r w:rsidRPr="00212F44">
        <w:rPr>
          <w:rFonts w:cs="Arial"/>
          <w:b/>
          <w:spacing w:val="-2"/>
          <w:szCs w:val="20"/>
        </w:rPr>
        <w:t xml:space="preserve">Unidad </w:t>
      </w:r>
      <w:r w:rsidR="0057792E">
        <w:rPr>
          <w:rFonts w:cs="Arial"/>
          <w:b/>
          <w:spacing w:val="-2"/>
          <w:szCs w:val="20"/>
        </w:rPr>
        <w:t>s</w:t>
      </w:r>
      <w:r w:rsidRPr="00212F44">
        <w:rPr>
          <w:rFonts w:cs="Arial"/>
          <w:b/>
          <w:spacing w:val="-2"/>
          <w:szCs w:val="20"/>
        </w:rPr>
        <w:t xml:space="preserve">ocial </w:t>
      </w:r>
      <w:r w:rsidR="0057792E">
        <w:rPr>
          <w:rFonts w:cs="Arial"/>
          <w:b/>
          <w:spacing w:val="-2"/>
          <w:szCs w:val="20"/>
        </w:rPr>
        <w:t>r</w:t>
      </w:r>
      <w:r w:rsidRPr="00212F44">
        <w:rPr>
          <w:rFonts w:cs="Arial"/>
          <w:b/>
          <w:spacing w:val="-2"/>
          <w:szCs w:val="20"/>
        </w:rPr>
        <w:t>esidente</w:t>
      </w:r>
      <w:r w:rsidRPr="00212F44">
        <w:rPr>
          <w:rFonts w:cs="Arial"/>
          <w:spacing w:val="-2"/>
          <w:szCs w:val="20"/>
        </w:rPr>
        <w:t>: persona sola, o aquellas unidas o no por lazos de parentesco, que habitan una vivienda, entendiendo por</w:t>
      </w:r>
      <w:r w:rsidR="00421D93">
        <w:rPr>
          <w:rFonts w:cs="Arial"/>
          <w:spacing w:val="-2"/>
          <w:szCs w:val="20"/>
        </w:rPr>
        <w:t xml:space="preserve"> </w:t>
      </w:r>
      <w:r w:rsidR="0057792E">
        <w:rPr>
          <w:rFonts w:cs="Arial"/>
          <w:spacing w:val="-2"/>
          <w:szCs w:val="20"/>
        </w:rPr>
        <w:t xml:space="preserve">“habitar una vivienda” </w:t>
      </w:r>
      <w:r w:rsidRPr="00212F44">
        <w:rPr>
          <w:rFonts w:cs="Arial"/>
          <w:spacing w:val="-2"/>
          <w:szCs w:val="20"/>
        </w:rPr>
        <w:t>la residencia permanente para la satisfacción de necesidades básicas como alojamiento y consumo de al menos una de las comidas.</w:t>
      </w:r>
    </w:p>
    <w:p w14:paraId="474B0115" w14:textId="77777777" w:rsidR="004F0F0E" w:rsidRPr="00212F44" w:rsidRDefault="004F0F0E" w:rsidP="00212F44">
      <w:pPr>
        <w:tabs>
          <w:tab w:val="left" w:pos="-3828"/>
        </w:tabs>
        <w:suppressAutoHyphens/>
        <w:overflowPunct/>
        <w:autoSpaceDE/>
        <w:autoSpaceDN/>
        <w:adjustRightInd/>
        <w:ind w:left="1134" w:hanging="567"/>
        <w:jc w:val="both"/>
        <w:textAlignment w:val="auto"/>
        <w:rPr>
          <w:rFonts w:ascii="Arial" w:hAnsi="Arial" w:cs="Arial"/>
          <w:spacing w:val="-2"/>
          <w:szCs w:val="20"/>
        </w:rPr>
      </w:pPr>
    </w:p>
    <w:p w14:paraId="5735CFF3" w14:textId="75179BD6" w:rsidR="004F0F0E" w:rsidRPr="00212F44" w:rsidRDefault="004F0F0E" w:rsidP="00DF5602">
      <w:pPr>
        <w:pStyle w:val="Prrafodelista"/>
        <w:numPr>
          <w:ilvl w:val="0"/>
          <w:numId w:val="60"/>
        </w:numPr>
        <w:tabs>
          <w:tab w:val="left" w:pos="-3828"/>
        </w:tabs>
        <w:suppressAutoHyphens/>
        <w:ind w:left="1134" w:hanging="567"/>
        <w:jc w:val="both"/>
        <w:rPr>
          <w:rFonts w:cs="Arial"/>
          <w:spacing w:val="-2"/>
          <w:szCs w:val="20"/>
        </w:rPr>
      </w:pPr>
      <w:r w:rsidRPr="00212F44">
        <w:rPr>
          <w:rFonts w:cs="Arial"/>
          <w:b/>
          <w:spacing w:val="-2"/>
          <w:szCs w:val="20"/>
        </w:rPr>
        <w:t xml:space="preserve">Unidad </w:t>
      </w:r>
      <w:r w:rsidR="0057792E">
        <w:rPr>
          <w:rFonts w:cs="Arial"/>
          <w:b/>
          <w:spacing w:val="-2"/>
          <w:szCs w:val="20"/>
        </w:rPr>
        <w:t>s</w:t>
      </w:r>
      <w:r w:rsidRPr="00212F44">
        <w:rPr>
          <w:rFonts w:cs="Arial"/>
          <w:b/>
          <w:spacing w:val="-2"/>
          <w:szCs w:val="20"/>
        </w:rPr>
        <w:t xml:space="preserve">ocial </w:t>
      </w:r>
      <w:r w:rsidR="0057792E">
        <w:rPr>
          <w:rFonts w:cs="Arial"/>
          <w:b/>
          <w:spacing w:val="-2"/>
          <w:szCs w:val="20"/>
        </w:rPr>
        <w:t>p</w:t>
      </w:r>
      <w:r w:rsidRPr="00212F44">
        <w:rPr>
          <w:rFonts w:cs="Arial"/>
          <w:b/>
          <w:spacing w:val="-2"/>
          <w:szCs w:val="20"/>
        </w:rPr>
        <w:t>roductiva</w:t>
      </w:r>
      <w:r w:rsidRPr="00212F44">
        <w:rPr>
          <w:rFonts w:cs="Arial"/>
          <w:spacing w:val="-2"/>
          <w:szCs w:val="20"/>
        </w:rPr>
        <w:t>:</w:t>
      </w:r>
      <w:r w:rsidR="00421D93">
        <w:rPr>
          <w:rFonts w:cs="Arial"/>
          <w:spacing w:val="-2"/>
          <w:szCs w:val="20"/>
        </w:rPr>
        <w:t xml:space="preserve"> </w:t>
      </w:r>
      <w:r w:rsidRPr="00212F44">
        <w:rPr>
          <w:rFonts w:cs="Arial"/>
          <w:spacing w:val="-2"/>
          <w:szCs w:val="20"/>
        </w:rPr>
        <w:t>persona natural o jurídica que desarrolla de manera permanente</w:t>
      </w:r>
      <w:r w:rsidR="00256B3C">
        <w:rPr>
          <w:rFonts w:cs="Arial"/>
          <w:spacing w:val="-2"/>
          <w:szCs w:val="20"/>
        </w:rPr>
        <w:t xml:space="preserve"> </w:t>
      </w:r>
      <w:r w:rsidRPr="00212F44">
        <w:rPr>
          <w:rFonts w:cs="Arial"/>
          <w:spacing w:val="-2"/>
          <w:szCs w:val="20"/>
        </w:rPr>
        <w:t>actividades productivas, entendidas como aquellas relacionadas con la producción y/o comercialización de bienes y servicios generadores de ingresos, dentro de un inmueble específico, contando con una infraestructura mínima para su funcionamiento, como equipos o estanterías.</w:t>
      </w:r>
    </w:p>
    <w:p w14:paraId="467773E5" w14:textId="77777777" w:rsidR="004F0F0E" w:rsidRPr="00212F44" w:rsidRDefault="004F0F0E" w:rsidP="00212F44">
      <w:pPr>
        <w:tabs>
          <w:tab w:val="left" w:pos="-3828"/>
        </w:tabs>
        <w:suppressAutoHyphens/>
        <w:overflowPunct/>
        <w:autoSpaceDE/>
        <w:autoSpaceDN/>
        <w:adjustRightInd/>
        <w:ind w:left="1134" w:hanging="567"/>
        <w:jc w:val="both"/>
        <w:textAlignment w:val="auto"/>
        <w:rPr>
          <w:rFonts w:ascii="Arial" w:hAnsi="Arial" w:cs="Arial"/>
          <w:spacing w:val="-2"/>
          <w:szCs w:val="20"/>
        </w:rPr>
      </w:pPr>
    </w:p>
    <w:p w14:paraId="6FA5F121" w14:textId="35BFE4B0" w:rsidR="004F0F0E" w:rsidRPr="00212F44" w:rsidRDefault="004F0F0E" w:rsidP="00DF5602">
      <w:pPr>
        <w:pStyle w:val="Prrafodelista"/>
        <w:numPr>
          <w:ilvl w:val="0"/>
          <w:numId w:val="60"/>
        </w:numPr>
        <w:tabs>
          <w:tab w:val="left" w:pos="-3828"/>
        </w:tabs>
        <w:suppressAutoHyphens/>
        <w:ind w:left="1134" w:hanging="567"/>
        <w:jc w:val="both"/>
        <w:rPr>
          <w:rFonts w:cs="Arial"/>
          <w:spacing w:val="-2"/>
          <w:szCs w:val="20"/>
        </w:rPr>
      </w:pPr>
      <w:r w:rsidRPr="00212F44">
        <w:rPr>
          <w:rFonts w:cs="Arial"/>
          <w:b/>
          <w:spacing w:val="-2"/>
          <w:szCs w:val="20"/>
        </w:rPr>
        <w:lastRenderedPageBreak/>
        <w:t xml:space="preserve">Otras </w:t>
      </w:r>
      <w:r w:rsidR="00256B3C">
        <w:rPr>
          <w:rFonts w:cs="Arial"/>
          <w:b/>
          <w:spacing w:val="-2"/>
          <w:szCs w:val="20"/>
        </w:rPr>
        <w:t>u</w:t>
      </w:r>
      <w:r w:rsidRPr="00212F44">
        <w:rPr>
          <w:rFonts w:cs="Arial"/>
          <w:b/>
          <w:spacing w:val="-2"/>
          <w:szCs w:val="20"/>
        </w:rPr>
        <w:t xml:space="preserve">nidades </w:t>
      </w:r>
      <w:r w:rsidR="00256B3C">
        <w:rPr>
          <w:rFonts w:cs="Arial"/>
          <w:b/>
          <w:spacing w:val="-2"/>
          <w:szCs w:val="20"/>
        </w:rPr>
        <w:t>s</w:t>
      </w:r>
      <w:r w:rsidRPr="00212F44">
        <w:rPr>
          <w:rFonts w:cs="Arial"/>
          <w:b/>
          <w:spacing w:val="-2"/>
          <w:szCs w:val="20"/>
        </w:rPr>
        <w:t>ociales</w:t>
      </w:r>
      <w:r w:rsidR="00256B3C" w:rsidRPr="00212F44">
        <w:rPr>
          <w:rFonts w:cs="Arial"/>
          <w:spacing w:val="-2"/>
          <w:szCs w:val="20"/>
        </w:rPr>
        <w:t>:</w:t>
      </w:r>
      <w:r w:rsidRPr="00212F44">
        <w:rPr>
          <w:rFonts w:cs="Arial"/>
          <w:spacing w:val="-2"/>
          <w:szCs w:val="20"/>
        </w:rPr>
        <w:t xml:space="preserve"> propietarios y </w:t>
      </w:r>
      <w:proofErr w:type="spellStart"/>
      <w:r w:rsidRPr="00212F44">
        <w:rPr>
          <w:rFonts w:cs="Arial"/>
          <w:spacing w:val="-2"/>
          <w:szCs w:val="20"/>
        </w:rPr>
        <w:t>mejoratarios</w:t>
      </w:r>
      <w:proofErr w:type="spellEnd"/>
      <w:r w:rsidRPr="00212F44">
        <w:rPr>
          <w:rFonts w:cs="Arial"/>
          <w:spacing w:val="-2"/>
          <w:szCs w:val="20"/>
        </w:rPr>
        <w:t xml:space="preserve"> que, siendo o no residentes, obtienen ingresos provenientes del arrendamiento de una parte o la totalidad del inmueble para habitación o desarrollo de actividades productivas.</w:t>
      </w:r>
    </w:p>
    <w:p w14:paraId="237566A9" w14:textId="77777777" w:rsidR="004F0F0E" w:rsidRPr="00212F44" w:rsidRDefault="004F0F0E" w:rsidP="00686C09">
      <w:pPr>
        <w:suppressAutoHyphens/>
        <w:ind w:left="567" w:hanging="567"/>
        <w:jc w:val="both"/>
        <w:rPr>
          <w:rFonts w:ascii="Arial" w:hAnsi="Arial" w:cs="Arial"/>
          <w:lang w:val="es-ES_tradnl"/>
        </w:rPr>
      </w:pPr>
    </w:p>
    <w:p w14:paraId="7D9F3244" w14:textId="1DB5090F"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Unidad territorial</w:t>
      </w:r>
      <w:r w:rsidRPr="00B06F49">
        <w:rPr>
          <w:rFonts w:ascii="Arial" w:hAnsi="Arial" w:cs="Arial"/>
        </w:rPr>
        <w:t xml:space="preserve">: </w:t>
      </w:r>
      <w:r w:rsidR="005377DC">
        <w:rPr>
          <w:rFonts w:ascii="Arial" w:hAnsi="Arial" w:cs="Arial"/>
        </w:rPr>
        <w:t>d</w:t>
      </w:r>
      <w:r w:rsidRPr="00B06F49">
        <w:rPr>
          <w:rFonts w:ascii="Arial" w:hAnsi="Arial" w:cs="Arial"/>
        </w:rPr>
        <w:t>elimitación del territorio que constituye una unidad de análisis seleccionada dependiendo del nivel de detalle con el que se requiera la información. Esta unidad se aplica para la definición del área de influencia de los componentes del medio socioeconómico, y puede coincidir con la división político-administrativa de los entes territoriales reconocidos legalmente, o responder a una adopción social reconocida por la misma comunidad.</w:t>
      </w:r>
    </w:p>
    <w:p w14:paraId="5F584733" w14:textId="77777777" w:rsidR="00B06F49" w:rsidRPr="00B06F49" w:rsidRDefault="00B06F49" w:rsidP="00686C09">
      <w:pPr>
        <w:suppressAutoHyphens/>
        <w:ind w:left="567" w:hanging="567"/>
        <w:jc w:val="both"/>
        <w:rPr>
          <w:rFonts w:ascii="Arial" w:hAnsi="Arial" w:cs="Arial"/>
        </w:rPr>
      </w:pPr>
    </w:p>
    <w:p w14:paraId="23BDDCCE" w14:textId="4529451D" w:rsidR="00B06F49" w:rsidRP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Vocación</w:t>
      </w:r>
      <w:r w:rsidR="00111071">
        <w:rPr>
          <w:rFonts w:ascii="Arial" w:hAnsi="Arial" w:cs="Arial"/>
          <w:b/>
        </w:rPr>
        <w:t xml:space="preserve"> del suelo</w:t>
      </w:r>
      <w:r w:rsidRPr="00212F44">
        <w:rPr>
          <w:rFonts w:ascii="Arial" w:hAnsi="Arial" w:cs="Arial"/>
        </w:rPr>
        <w:t>:</w:t>
      </w:r>
      <w:r w:rsidRPr="00B06F49">
        <w:rPr>
          <w:rFonts w:ascii="Arial" w:hAnsi="Arial" w:cs="Arial"/>
          <w:b/>
        </w:rPr>
        <w:t xml:space="preserve"> </w:t>
      </w:r>
      <w:r w:rsidRPr="00B06F49">
        <w:rPr>
          <w:rFonts w:ascii="Arial" w:hAnsi="Arial" w:cs="Arial"/>
        </w:rPr>
        <w:t>capacidad del suelo desde sus propiedades naturales para desarrollar una actividad sin que sufra alteraciones o degradación, la definición de la vocación de suelos se basa en los efectos combinados de clima y limitaciones permanentes de suelo que se obtienen a partir de la clasificación de tierras por su capacidad de uso.</w:t>
      </w:r>
    </w:p>
    <w:p w14:paraId="45CC9C22" w14:textId="77777777" w:rsidR="00B06F49" w:rsidRPr="00B06F49" w:rsidRDefault="00B06F49" w:rsidP="00686C09">
      <w:pPr>
        <w:suppressAutoHyphens/>
        <w:ind w:left="567" w:hanging="567"/>
        <w:jc w:val="both"/>
        <w:rPr>
          <w:rFonts w:ascii="Arial" w:hAnsi="Arial" w:cs="Arial"/>
        </w:rPr>
      </w:pPr>
    </w:p>
    <w:p w14:paraId="558EA143" w14:textId="15924458" w:rsidR="00B06F49" w:rsidRPr="00212F44" w:rsidRDefault="004F0F0E" w:rsidP="00686C09">
      <w:pPr>
        <w:numPr>
          <w:ilvl w:val="0"/>
          <w:numId w:val="2"/>
        </w:numPr>
        <w:suppressAutoHyphens/>
        <w:ind w:left="567" w:hanging="567"/>
        <w:jc w:val="both"/>
        <w:rPr>
          <w:rFonts w:ascii="Arial" w:hAnsi="Arial" w:cs="Arial"/>
        </w:rPr>
      </w:pPr>
      <w:r w:rsidRPr="004F0F0E">
        <w:rPr>
          <w:rFonts w:ascii="Arial" w:hAnsi="Arial" w:cs="Arial"/>
          <w:b/>
        </w:rPr>
        <w:t>Vulnerabilidad</w:t>
      </w:r>
      <w:r w:rsidRPr="00212F44">
        <w:rPr>
          <w:rFonts w:ascii="Arial" w:hAnsi="Arial" w:cs="Arial"/>
        </w:rPr>
        <w:t xml:space="preserve">: </w:t>
      </w:r>
      <w:r w:rsidR="00F427EE">
        <w:rPr>
          <w:rFonts w:ascii="Arial" w:hAnsi="Arial" w:cs="Arial"/>
        </w:rPr>
        <w:t>s</w:t>
      </w:r>
      <w:r w:rsidR="004B3840" w:rsidRPr="004B3840">
        <w:rPr>
          <w:rFonts w:ascii="Arial" w:hAnsi="Arial" w:cs="Arial"/>
        </w:rPr>
        <w:t xml:space="preserve">usceptibilidad o </w:t>
      </w:r>
      <w:r w:rsidR="001858C4">
        <w:rPr>
          <w:rFonts w:ascii="Arial" w:hAnsi="Arial" w:cs="Arial"/>
        </w:rPr>
        <w:t>sensibilidad</w:t>
      </w:r>
      <w:r w:rsidR="004B3840" w:rsidRPr="004B3840">
        <w:rPr>
          <w:rFonts w:ascii="Arial" w:hAnsi="Arial" w:cs="Arial"/>
        </w:rPr>
        <w:t xml:space="preserve"> que tiene una comunidad </w:t>
      </w:r>
      <w:r w:rsidR="00D32D46">
        <w:rPr>
          <w:rFonts w:ascii="Arial" w:hAnsi="Arial" w:cs="Arial"/>
        </w:rPr>
        <w:t>de ser afectada</w:t>
      </w:r>
      <w:r w:rsidR="004B3840" w:rsidRPr="004B3840">
        <w:rPr>
          <w:rFonts w:ascii="Arial" w:hAnsi="Arial" w:cs="Arial"/>
        </w:rPr>
        <w:t xml:space="preserve"> o de sufrir efectos adversos, en caso de que un evento físico peligroso, de origen natural o antrópico, se presente. Corresponde a la predisposición a sufrir pérdida de vidas, lesiones u otros impactos en la salud, daños y pérdida de bienes, infraestructura, líneas vitales y medios de sustento, así como la predisposición a sufrir daños en otros elementos del ambiente y a la prestac</w:t>
      </w:r>
      <w:r w:rsidR="00D32D46">
        <w:rPr>
          <w:rFonts w:ascii="Arial" w:hAnsi="Arial" w:cs="Arial"/>
        </w:rPr>
        <w:t>ión de servicios ecosistémicos.</w:t>
      </w:r>
      <w:r w:rsidR="004B3840" w:rsidRPr="004B3840">
        <w:rPr>
          <w:rFonts w:ascii="Arial" w:hAnsi="Arial" w:cs="Arial"/>
          <w:vertAlign w:val="superscript"/>
        </w:rPr>
        <w:t>[</w:t>
      </w:r>
      <w:r w:rsidR="004B3840" w:rsidRPr="004B3840">
        <w:rPr>
          <w:rFonts w:ascii="Arial" w:hAnsi="Arial" w:cs="Arial"/>
          <w:vertAlign w:val="superscript"/>
        </w:rPr>
        <w:endnoteReference w:id="45"/>
      </w:r>
      <w:r w:rsidR="004B3840" w:rsidRPr="004B3840">
        <w:rPr>
          <w:rFonts w:ascii="Arial" w:hAnsi="Arial" w:cs="Arial"/>
          <w:vertAlign w:val="superscript"/>
        </w:rPr>
        <w:t>]</w:t>
      </w:r>
    </w:p>
    <w:p w14:paraId="5BCD6A2B" w14:textId="6D6F6ED0" w:rsidR="00B06F49" w:rsidRDefault="00B06F49" w:rsidP="00686C09">
      <w:pPr>
        <w:suppressAutoHyphens/>
        <w:ind w:left="567" w:hanging="567"/>
        <w:jc w:val="both"/>
        <w:rPr>
          <w:rFonts w:ascii="Arial" w:hAnsi="Arial" w:cs="Arial"/>
        </w:rPr>
      </w:pPr>
    </w:p>
    <w:p w14:paraId="70EC1240" w14:textId="6E047A51" w:rsidR="001A0629" w:rsidRPr="0063313D" w:rsidRDefault="001A0629" w:rsidP="008218E6">
      <w:pPr>
        <w:numPr>
          <w:ilvl w:val="0"/>
          <w:numId w:val="2"/>
        </w:numPr>
        <w:ind w:left="567" w:hanging="567"/>
        <w:jc w:val="both"/>
        <w:rPr>
          <w:rFonts w:ascii="Arial" w:hAnsi="Arial" w:cs="Arial"/>
          <w:b/>
          <w:color w:val="000000" w:themeColor="text1"/>
        </w:rPr>
      </w:pPr>
      <w:r w:rsidRPr="0063313D">
        <w:rPr>
          <w:rFonts w:ascii="Arial" w:hAnsi="Arial" w:cs="Arial"/>
          <w:b/>
          <w:color w:val="000000" w:themeColor="text1"/>
        </w:rPr>
        <w:t>Zona costera</w:t>
      </w:r>
      <w:r w:rsidRPr="0063313D">
        <w:rPr>
          <w:rFonts w:ascii="Arial" w:hAnsi="Arial" w:cs="Arial"/>
          <w:color w:val="000000" w:themeColor="text1"/>
        </w:rPr>
        <w:t xml:space="preserve">: </w:t>
      </w:r>
      <w:r w:rsidR="00FC4C7B" w:rsidRPr="00FC4C7B">
        <w:rPr>
          <w:rFonts w:ascii="Arial" w:hAnsi="Arial" w:cs="Arial"/>
          <w:color w:val="000000" w:themeColor="text1"/>
        </w:rPr>
        <w:t>e</w:t>
      </w:r>
      <w:r w:rsidR="00F427EE">
        <w:rPr>
          <w:rFonts w:ascii="Arial" w:hAnsi="Arial" w:cs="Arial"/>
          <w:color w:val="000000" w:themeColor="text1"/>
        </w:rPr>
        <w:t>spacio</w:t>
      </w:r>
      <w:r w:rsidR="00FC4C7B" w:rsidRPr="00FC4C7B">
        <w:rPr>
          <w:rFonts w:ascii="Arial" w:hAnsi="Arial" w:cs="Arial"/>
          <w:color w:val="000000" w:themeColor="text1"/>
        </w:rPr>
        <w:t xml:space="preserve"> </w:t>
      </w:r>
      <w:r w:rsidR="00F427EE">
        <w:rPr>
          <w:rFonts w:ascii="Arial" w:hAnsi="Arial" w:cs="Arial"/>
          <w:color w:val="000000" w:themeColor="text1"/>
        </w:rPr>
        <w:t>del territorio nacional formado</w:t>
      </w:r>
      <w:r w:rsidR="00FC4C7B" w:rsidRPr="00FC4C7B">
        <w:rPr>
          <w:rFonts w:ascii="Arial" w:hAnsi="Arial" w:cs="Arial"/>
          <w:color w:val="000000" w:themeColor="text1"/>
        </w:rPr>
        <w:t xml:space="preserve"> por una franja de anchura variable de tierra firme y espacio marino en donde se presentan procesos de interacción entre el mar y la tierra</w:t>
      </w:r>
      <w:r w:rsidRPr="0063313D">
        <w:rPr>
          <w:rFonts w:ascii="Arial" w:hAnsi="Arial" w:cs="Arial"/>
          <w:color w:val="000000" w:themeColor="text1"/>
        </w:rPr>
        <w:t>.</w:t>
      </w:r>
      <w:r w:rsidRPr="0063313D">
        <w:rPr>
          <w:rFonts w:ascii="Arial" w:hAnsi="Arial" w:cs="Arial"/>
          <w:color w:val="000000" w:themeColor="text1"/>
          <w:vertAlign w:val="superscript"/>
        </w:rPr>
        <w:t xml:space="preserve"> [</w:t>
      </w:r>
      <w:r w:rsidRPr="0063313D">
        <w:rPr>
          <w:rFonts w:ascii="Arial" w:hAnsi="Arial" w:cs="Arial"/>
          <w:color w:val="000000" w:themeColor="text1"/>
          <w:vertAlign w:val="superscript"/>
        </w:rPr>
        <w:endnoteReference w:id="46"/>
      </w:r>
      <w:r w:rsidRPr="0063313D">
        <w:rPr>
          <w:rFonts w:ascii="Arial" w:hAnsi="Arial" w:cs="Arial"/>
          <w:color w:val="000000" w:themeColor="text1"/>
          <w:vertAlign w:val="superscript"/>
        </w:rPr>
        <w:t>]</w:t>
      </w:r>
    </w:p>
    <w:p w14:paraId="318158C7" w14:textId="77777777" w:rsidR="001A0629" w:rsidRPr="00B06F49" w:rsidRDefault="001A0629" w:rsidP="00686C09">
      <w:pPr>
        <w:suppressAutoHyphens/>
        <w:ind w:left="567" w:hanging="567"/>
        <w:jc w:val="both"/>
        <w:rPr>
          <w:rFonts w:ascii="Arial" w:hAnsi="Arial" w:cs="Arial"/>
        </w:rPr>
      </w:pPr>
    </w:p>
    <w:p w14:paraId="50912C24" w14:textId="3CD56ECF" w:rsidR="00B06F49" w:rsidRDefault="00B06F49" w:rsidP="00686C09">
      <w:pPr>
        <w:numPr>
          <w:ilvl w:val="0"/>
          <w:numId w:val="2"/>
        </w:numPr>
        <w:suppressAutoHyphens/>
        <w:ind w:left="567" w:hanging="567"/>
        <w:jc w:val="both"/>
        <w:rPr>
          <w:rFonts w:ascii="Arial" w:hAnsi="Arial" w:cs="Arial"/>
        </w:rPr>
      </w:pPr>
      <w:r w:rsidRPr="00B06F49">
        <w:rPr>
          <w:rFonts w:ascii="Arial" w:hAnsi="Arial" w:cs="Arial"/>
          <w:b/>
        </w:rPr>
        <w:t>Zonificación ambiental</w:t>
      </w:r>
      <w:r w:rsidRPr="00B06F49">
        <w:rPr>
          <w:rFonts w:ascii="Arial" w:hAnsi="Arial" w:cs="Arial"/>
        </w:rPr>
        <w:t xml:space="preserve">: </w:t>
      </w:r>
      <w:r w:rsidR="00F427EE">
        <w:rPr>
          <w:rFonts w:ascii="Arial" w:hAnsi="Arial" w:cs="Arial"/>
        </w:rPr>
        <w:t>p</w:t>
      </w:r>
      <w:r w:rsidRPr="00B06F49">
        <w:rPr>
          <w:rFonts w:ascii="Arial" w:hAnsi="Arial" w:cs="Arial"/>
        </w:rPr>
        <w:t xml:space="preserve">roceso de sectorización de un área compleja en áreas relativamente homogéneas de acuerdo con factores asociados a la sensibilidad </w:t>
      </w:r>
      <w:r w:rsidR="00C41B44">
        <w:rPr>
          <w:rFonts w:ascii="Arial" w:hAnsi="Arial" w:cs="Arial"/>
        </w:rPr>
        <w:t xml:space="preserve">o susceptibilidad </w:t>
      </w:r>
      <w:r w:rsidRPr="00B06F49">
        <w:rPr>
          <w:rFonts w:ascii="Arial" w:hAnsi="Arial" w:cs="Arial"/>
        </w:rPr>
        <w:t>ambiental de los componentes de los medios abiótico, biótico y socioeconómico.</w:t>
      </w:r>
      <w:r w:rsidR="00C41B44">
        <w:rPr>
          <w:rFonts w:ascii="Arial" w:hAnsi="Arial" w:cs="Arial"/>
        </w:rPr>
        <w:t xml:space="preserve"> </w:t>
      </w:r>
      <w:r w:rsidRPr="00B06F49">
        <w:rPr>
          <w:rFonts w:ascii="Arial" w:hAnsi="Arial" w:cs="Arial"/>
          <w:vertAlign w:val="superscript"/>
        </w:rPr>
        <w:t>[</w:t>
      </w:r>
      <w:r w:rsidRPr="00B06F49">
        <w:rPr>
          <w:rFonts w:ascii="Arial" w:hAnsi="Arial" w:cs="Arial"/>
          <w:vertAlign w:val="superscript"/>
        </w:rPr>
        <w:endnoteReference w:id="47"/>
      </w:r>
      <w:r w:rsidRPr="00B06F49">
        <w:rPr>
          <w:rFonts w:ascii="Arial" w:hAnsi="Arial" w:cs="Arial"/>
          <w:vertAlign w:val="superscript"/>
        </w:rPr>
        <w:t>]</w:t>
      </w:r>
    </w:p>
    <w:bookmarkEnd w:id="6"/>
    <w:bookmarkEnd w:id="7"/>
    <w:bookmarkEnd w:id="8"/>
    <w:bookmarkEnd w:id="9"/>
    <w:bookmarkEnd w:id="10"/>
    <w:bookmarkEnd w:id="11"/>
    <w:bookmarkEnd w:id="12"/>
    <w:p w14:paraId="2ACEF153" w14:textId="2C70E806" w:rsidR="00BC2BCB" w:rsidRDefault="00BC2BCB">
      <w:pPr>
        <w:overflowPunct/>
        <w:autoSpaceDE/>
        <w:autoSpaceDN/>
        <w:adjustRightInd/>
        <w:textAlignment w:val="auto"/>
        <w:rPr>
          <w:rFonts w:ascii="Arial" w:hAnsi="Arial" w:cs="Arial"/>
          <w:spacing w:val="-3"/>
        </w:rPr>
      </w:pPr>
      <w:r>
        <w:rPr>
          <w:rFonts w:ascii="Arial" w:hAnsi="Arial" w:cs="Arial"/>
          <w:spacing w:val="-3"/>
        </w:rPr>
        <w:br w:type="page"/>
      </w:r>
    </w:p>
    <w:p w14:paraId="14B824CC" w14:textId="1DD0CD4C" w:rsidR="00B06F49" w:rsidRPr="00B06F49" w:rsidRDefault="00F04B5F" w:rsidP="00212F44">
      <w:pPr>
        <w:pStyle w:val="Captulonmero"/>
      </w:pPr>
      <w:bookmarkStart w:id="18" w:name="_Toc437935973"/>
      <w:bookmarkStart w:id="19" w:name="_Toc496259667"/>
      <w:r w:rsidRPr="00F04B5F">
        <w:lastRenderedPageBreak/>
        <w:t>CONSIDERACIONES GENERALES PARA LA ELABORACIÓN Y PRESENTACIÓN DE LOS ESTUDIOS AMBIENTALES</w:t>
      </w:r>
      <w:bookmarkEnd w:id="18"/>
      <w:bookmarkEnd w:id="19"/>
    </w:p>
    <w:p w14:paraId="78D76DF5" w14:textId="77777777" w:rsidR="00B06F49" w:rsidRDefault="00B06F49" w:rsidP="00B06F49">
      <w:pPr>
        <w:numPr>
          <w:ilvl w:val="12"/>
          <w:numId w:val="0"/>
        </w:numPr>
        <w:tabs>
          <w:tab w:val="left" w:pos="-2268"/>
        </w:tabs>
        <w:suppressAutoHyphens/>
        <w:jc w:val="both"/>
        <w:rPr>
          <w:rFonts w:ascii="Arial" w:hAnsi="Arial" w:cs="Arial"/>
          <w:spacing w:val="-3"/>
          <w:lang w:val="es-ES_tradnl"/>
        </w:rPr>
      </w:pPr>
    </w:p>
    <w:p w14:paraId="5FA64F77" w14:textId="798F5E4E" w:rsidR="003E5023" w:rsidRPr="003E5023" w:rsidRDefault="00F04B5F" w:rsidP="00DF5602">
      <w:pPr>
        <w:pStyle w:val="Ttulo1"/>
        <w:numPr>
          <w:ilvl w:val="0"/>
          <w:numId w:val="58"/>
        </w:numPr>
      </w:pPr>
      <w:bookmarkStart w:id="20" w:name="_Toc488329727"/>
      <w:bookmarkStart w:id="21" w:name="_Toc488386581"/>
      <w:bookmarkStart w:id="22" w:name="_Toc488402040"/>
      <w:bookmarkStart w:id="23" w:name="_Toc488402863"/>
      <w:bookmarkStart w:id="24" w:name="_Toc488403692"/>
      <w:bookmarkStart w:id="25" w:name="_Toc488404523"/>
      <w:bookmarkStart w:id="26" w:name="_Toc488405346"/>
      <w:bookmarkStart w:id="27" w:name="_Toc488406175"/>
      <w:bookmarkStart w:id="28" w:name="_Toc491409406"/>
      <w:bookmarkStart w:id="29" w:name="_Toc496017944"/>
      <w:bookmarkStart w:id="30" w:name="_Toc488329728"/>
      <w:bookmarkStart w:id="31" w:name="_Toc488386582"/>
      <w:bookmarkStart w:id="32" w:name="_Toc488402041"/>
      <w:bookmarkStart w:id="33" w:name="_Toc488402864"/>
      <w:bookmarkStart w:id="34" w:name="_Toc488403693"/>
      <w:bookmarkStart w:id="35" w:name="_Toc488404524"/>
      <w:bookmarkStart w:id="36" w:name="_Toc488405347"/>
      <w:bookmarkStart w:id="37" w:name="_Toc488406176"/>
      <w:bookmarkStart w:id="38" w:name="_Toc491409407"/>
      <w:bookmarkStart w:id="39" w:name="_Toc496017945"/>
      <w:bookmarkStart w:id="40" w:name="_Toc488329729"/>
      <w:bookmarkStart w:id="41" w:name="_Toc488386583"/>
      <w:bookmarkStart w:id="42" w:name="_Toc488402042"/>
      <w:bookmarkStart w:id="43" w:name="_Toc488402865"/>
      <w:bookmarkStart w:id="44" w:name="_Toc488403694"/>
      <w:bookmarkStart w:id="45" w:name="_Toc488404525"/>
      <w:bookmarkStart w:id="46" w:name="_Toc488405348"/>
      <w:bookmarkStart w:id="47" w:name="_Toc488406177"/>
      <w:bookmarkStart w:id="48" w:name="_Toc491409408"/>
      <w:bookmarkStart w:id="49" w:name="_Toc496017946"/>
      <w:bookmarkStart w:id="50" w:name="_Toc488329730"/>
      <w:bookmarkStart w:id="51" w:name="_Toc488386584"/>
      <w:bookmarkStart w:id="52" w:name="_Toc488402043"/>
      <w:bookmarkStart w:id="53" w:name="_Toc488402866"/>
      <w:bookmarkStart w:id="54" w:name="_Toc488403695"/>
      <w:bookmarkStart w:id="55" w:name="_Toc488404526"/>
      <w:bookmarkStart w:id="56" w:name="_Toc488405349"/>
      <w:bookmarkStart w:id="57" w:name="_Toc488406178"/>
      <w:bookmarkStart w:id="58" w:name="_Toc491409409"/>
      <w:bookmarkStart w:id="59" w:name="_Toc496017947"/>
      <w:bookmarkStart w:id="60" w:name="_Toc488329747"/>
      <w:bookmarkStart w:id="61" w:name="_Toc488386601"/>
      <w:bookmarkStart w:id="62" w:name="_Toc488402060"/>
      <w:bookmarkStart w:id="63" w:name="_Toc488402883"/>
      <w:bookmarkStart w:id="64" w:name="_Toc488403712"/>
      <w:bookmarkStart w:id="65" w:name="_Toc488404543"/>
      <w:bookmarkStart w:id="66" w:name="_Toc488405366"/>
      <w:bookmarkStart w:id="67" w:name="_Toc488406195"/>
      <w:bookmarkStart w:id="68" w:name="_Toc491409426"/>
      <w:bookmarkStart w:id="69" w:name="_Toc496017964"/>
      <w:bookmarkStart w:id="70" w:name="_Toc488329748"/>
      <w:bookmarkStart w:id="71" w:name="_Toc488386602"/>
      <w:bookmarkStart w:id="72" w:name="_Toc488402061"/>
      <w:bookmarkStart w:id="73" w:name="_Toc488402884"/>
      <w:bookmarkStart w:id="74" w:name="_Toc488403713"/>
      <w:bookmarkStart w:id="75" w:name="_Toc488404544"/>
      <w:bookmarkStart w:id="76" w:name="_Toc488405367"/>
      <w:bookmarkStart w:id="77" w:name="_Toc488406196"/>
      <w:bookmarkStart w:id="78" w:name="_Toc491409427"/>
      <w:bookmarkStart w:id="79" w:name="_Toc496017965"/>
      <w:bookmarkStart w:id="80" w:name="_Toc488329749"/>
      <w:bookmarkStart w:id="81" w:name="_Toc488386603"/>
      <w:bookmarkStart w:id="82" w:name="_Toc488402062"/>
      <w:bookmarkStart w:id="83" w:name="_Toc488402885"/>
      <w:bookmarkStart w:id="84" w:name="_Toc488403714"/>
      <w:bookmarkStart w:id="85" w:name="_Toc488404545"/>
      <w:bookmarkStart w:id="86" w:name="_Toc488405368"/>
      <w:bookmarkStart w:id="87" w:name="_Toc488406197"/>
      <w:bookmarkStart w:id="88" w:name="_Toc491409428"/>
      <w:bookmarkStart w:id="89" w:name="_Toc496017966"/>
      <w:bookmarkStart w:id="90" w:name="_Toc488329750"/>
      <w:bookmarkStart w:id="91" w:name="_Toc488386604"/>
      <w:bookmarkStart w:id="92" w:name="_Toc488402063"/>
      <w:bookmarkStart w:id="93" w:name="_Toc488402886"/>
      <w:bookmarkStart w:id="94" w:name="_Toc488403715"/>
      <w:bookmarkStart w:id="95" w:name="_Toc488404546"/>
      <w:bookmarkStart w:id="96" w:name="_Toc488405369"/>
      <w:bookmarkStart w:id="97" w:name="_Toc488406198"/>
      <w:bookmarkStart w:id="98" w:name="_Toc491409429"/>
      <w:bookmarkStart w:id="99" w:name="_Toc496017967"/>
      <w:bookmarkStart w:id="100" w:name="_Toc488329799"/>
      <w:bookmarkStart w:id="101" w:name="_Toc488386653"/>
      <w:bookmarkStart w:id="102" w:name="_Toc488402112"/>
      <w:bookmarkStart w:id="103" w:name="_Toc488402935"/>
      <w:bookmarkStart w:id="104" w:name="_Toc488403764"/>
      <w:bookmarkStart w:id="105" w:name="_Toc488404595"/>
      <w:bookmarkStart w:id="106" w:name="_Toc488405418"/>
      <w:bookmarkStart w:id="107" w:name="_Toc488406247"/>
      <w:bookmarkStart w:id="108" w:name="_Toc491409478"/>
      <w:bookmarkStart w:id="109" w:name="_Toc496018016"/>
      <w:bookmarkStart w:id="110" w:name="_Toc488329800"/>
      <w:bookmarkStart w:id="111" w:name="_Toc488386654"/>
      <w:bookmarkStart w:id="112" w:name="_Toc488402113"/>
      <w:bookmarkStart w:id="113" w:name="_Toc488402936"/>
      <w:bookmarkStart w:id="114" w:name="_Toc488403765"/>
      <w:bookmarkStart w:id="115" w:name="_Toc488404596"/>
      <w:bookmarkStart w:id="116" w:name="_Toc488405419"/>
      <w:bookmarkStart w:id="117" w:name="_Toc488406248"/>
      <w:bookmarkStart w:id="118" w:name="_Toc491409479"/>
      <w:bookmarkStart w:id="119" w:name="_Toc496018017"/>
      <w:bookmarkStart w:id="120" w:name="_Toc488329821"/>
      <w:bookmarkStart w:id="121" w:name="_Toc488386675"/>
      <w:bookmarkStart w:id="122" w:name="_Toc488402134"/>
      <w:bookmarkStart w:id="123" w:name="_Toc488402957"/>
      <w:bookmarkStart w:id="124" w:name="_Toc488403786"/>
      <w:bookmarkStart w:id="125" w:name="_Toc488404617"/>
      <w:bookmarkStart w:id="126" w:name="_Toc488405440"/>
      <w:bookmarkStart w:id="127" w:name="_Toc488406269"/>
      <w:bookmarkStart w:id="128" w:name="_Toc491409500"/>
      <w:bookmarkStart w:id="129" w:name="_Toc496018038"/>
      <w:bookmarkStart w:id="130" w:name="_Toc488329822"/>
      <w:bookmarkStart w:id="131" w:name="_Toc488386676"/>
      <w:bookmarkStart w:id="132" w:name="_Toc488402135"/>
      <w:bookmarkStart w:id="133" w:name="_Toc488402958"/>
      <w:bookmarkStart w:id="134" w:name="_Toc488403787"/>
      <w:bookmarkStart w:id="135" w:name="_Toc488404618"/>
      <w:bookmarkStart w:id="136" w:name="_Toc488405441"/>
      <w:bookmarkStart w:id="137" w:name="_Toc488406270"/>
      <w:bookmarkStart w:id="138" w:name="_Toc491409501"/>
      <w:bookmarkStart w:id="139" w:name="_Toc496018039"/>
      <w:bookmarkStart w:id="140" w:name="_Toc488329823"/>
      <w:bookmarkStart w:id="141" w:name="_Toc488386677"/>
      <w:bookmarkStart w:id="142" w:name="_Toc488402136"/>
      <w:bookmarkStart w:id="143" w:name="_Toc488402959"/>
      <w:bookmarkStart w:id="144" w:name="_Toc488403788"/>
      <w:bookmarkStart w:id="145" w:name="_Toc488404619"/>
      <w:bookmarkStart w:id="146" w:name="_Toc488405442"/>
      <w:bookmarkStart w:id="147" w:name="_Toc488406271"/>
      <w:bookmarkStart w:id="148" w:name="_Toc491409502"/>
      <w:bookmarkStart w:id="149" w:name="_Toc496018040"/>
      <w:bookmarkStart w:id="150" w:name="_Toc488329860"/>
      <w:bookmarkStart w:id="151" w:name="_Toc488386714"/>
      <w:bookmarkStart w:id="152" w:name="_Toc488402173"/>
      <w:bookmarkStart w:id="153" w:name="_Toc488402996"/>
      <w:bookmarkStart w:id="154" w:name="_Toc488403825"/>
      <w:bookmarkStart w:id="155" w:name="_Toc488404656"/>
      <w:bookmarkStart w:id="156" w:name="_Toc488405479"/>
      <w:bookmarkStart w:id="157" w:name="_Toc488406308"/>
      <w:bookmarkStart w:id="158" w:name="_Toc491409539"/>
      <w:bookmarkStart w:id="159" w:name="_Toc496018077"/>
      <w:bookmarkStart w:id="160" w:name="_Toc488329862"/>
      <w:bookmarkStart w:id="161" w:name="_Toc488386716"/>
      <w:bookmarkStart w:id="162" w:name="_Toc488402175"/>
      <w:bookmarkStart w:id="163" w:name="_Toc488402998"/>
      <w:bookmarkStart w:id="164" w:name="_Toc488403827"/>
      <w:bookmarkStart w:id="165" w:name="_Toc488404658"/>
      <w:bookmarkStart w:id="166" w:name="_Toc488405481"/>
      <w:bookmarkStart w:id="167" w:name="_Toc488406310"/>
      <w:bookmarkStart w:id="168" w:name="_Toc491409541"/>
      <w:bookmarkStart w:id="169" w:name="_Toc496018079"/>
      <w:bookmarkStart w:id="170" w:name="_Toc488329869"/>
      <w:bookmarkStart w:id="171" w:name="_Toc488386723"/>
      <w:bookmarkStart w:id="172" w:name="_Toc488402182"/>
      <w:bookmarkStart w:id="173" w:name="_Toc488403005"/>
      <w:bookmarkStart w:id="174" w:name="_Toc488403834"/>
      <w:bookmarkStart w:id="175" w:name="_Toc488404665"/>
      <w:bookmarkStart w:id="176" w:name="_Toc488405488"/>
      <w:bookmarkStart w:id="177" w:name="_Toc488406317"/>
      <w:bookmarkStart w:id="178" w:name="_Toc491409548"/>
      <w:bookmarkStart w:id="179" w:name="_Toc496018086"/>
      <w:bookmarkStart w:id="180" w:name="_Toc488329883"/>
      <w:bookmarkStart w:id="181" w:name="_Toc488386737"/>
      <w:bookmarkStart w:id="182" w:name="_Toc488402196"/>
      <w:bookmarkStart w:id="183" w:name="_Toc488403019"/>
      <w:bookmarkStart w:id="184" w:name="_Toc488403848"/>
      <w:bookmarkStart w:id="185" w:name="_Toc488404679"/>
      <w:bookmarkStart w:id="186" w:name="_Toc488405502"/>
      <w:bookmarkStart w:id="187" w:name="_Toc488406331"/>
      <w:bookmarkStart w:id="188" w:name="_Toc491409562"/>
      <w:bookmarkStart w:id="189" w:name="_Toc496018100"/>
      <w:bookmarkStart w:id="190" w:name="_Toc488329933"/>
      <w:bookmarkStart w:id="191" w:name="_Toc488386787"/>
      <w:bookmarkStart w:id="192" w:name="_Toc488402246"/>
      <w:bookmarkStart w:id="193" w:name="_Toc488403069"/>
      <w:bookmarkStart w:id="194" w:name="_Toc488403898"/>
      <w:bookmarkStart w:id="195" w:name="_Toc488404729"/>
      <w:bookmarkStart w:id="196" w:name="_Toc488405552"/>
      <w:bookmarkStart w:id="197" w:name="_Toc488406381"/>
      <w:bookmarkStart w:id="198" w:name="_Toc491409612"/>
      <w:bookmarkStart w:id="199" w:name="_Toc496018150"/>
      <w:bookmarkStart w:id="200" w:name="_Toc488329934"/>
      <w:bookmarkStart w:id="201" w:name="_Toc488386788"/>
      <w:bookmarkStart w:id="202" w:name="_Toc488402247"/>
      <w:bookmarkStart w:id="203" w:name="_Toc488403070"/>
      <w:bookmarkStart w:id="204" w:name="_Toc488403899"/>
      <w:bookmarkStart w:id="205" w:name="_Toc488404730"/>
      <w:bookmarkStart w:id="206" w:name="_Toc488405553"/>
      <w:bookmarkStart w:id="207" w:name="_Toc488406382"/>
      <w:bookmarkStart w:id="208" w:name="_Toc491409613"/>
      <w:bookmarkStart w:id="209" w:name="_Toc496018151"/>
      <w:bookmarkStart w:id="210" w:name="_Toc488329935"/>
      <w:bookmarkStart w:id="211" w:name="_Toc488386789"/>
      <w:bookmarkStart w:id="212" w:name="_Toc488402248"/>
      <w:bookmarkStart w:id="213" w:name="_Toc488403071"/>
      <w:bookmarkStart w:id="214" w:name="_Toc488403900"/>
      <w:bookmarkStart w:id="215" w:name="_Toc488404731"/>
      <w:bookmarkStart w:id="216" w:name="_Toc488405554"/>
      <w:bookmarkStart w:id="217" w:name="_Toc488406383"/>
      <w:bookmarkStart w:id="218" w:name="_Toc491409614"/>
      <w:bookmarkStart w:id="219" w:name="_Toc496018152"/>
      <w:bookmarkStart w:id="220" w:name="_Toc488329936"/>
      <w:bookmarkStart w:id="221" w:name="_Toc488386790"/>
      <w:bookmarkStart w:id="222" w:name="_Toc488402249"/>
      <w:bookmarkStart w:id="223" w:name="_Toc488403072"/>
      <w:bookmarkStart w:id="224" w:name="_Toc488403901"/>
      <w:bookmarkStart w:id="225" w:name="_Toc488404732"/>
      <w:bookmarkStart w:id="226" w:name="_Toc488405555"/>
      <w:bookmarkStart w:id="227" w:name="_Toc488406384"/>
      <w:bookmarkStart w:id="228" w:name="_Toc491409615"/>
      <w:bookmarkStart w:id="229" w:name="_Toc496018153"/>
      <w:bookmarkStart w:id="230" w:name="_Toc488329937"/>
      <w:bookmarkStart w:id="231" w:name="_Toc488386791"/>
      <w:bookmarkStart w:id="232" w:name="_Toc488402250"/>
      <w:bookmarkStart w:id="233" w:name="_Toc488403073"/>
      <w:bookmarkStart w:id="234" w:name="_Toc488403902"/>
      <w:bookmarkStart w:id="235" w:name="_Toc488404733"/>
      <w:bookmarkStart w:id="236" w:name="_Toc488405556"/>
      <w:bookmarkStart w:id="237" w:name="_Toc488406385"/>
      <w:bookmarkStart w:id="238" w:name="_Toc491409616"/>
      <w:bookmarkStart w:id="239" w:name="_Toc496018154"/>
      <w:bookmarkStart w:id="240" w:name="_Toc488329938"/>
      <w:bookmarkStart w:id="241" w:name="_Toc488386792"/>
      <w:bookmarkStart w:id="242" w:name="_Toc488402251"/>
      <w:bookmarkStart w:id="243" w:name="_Toc488403074"/>
      <w:bookmarkStart w:id="244" w:name="_Toc488403903"/>
      <w:bookmarkStart w:id="245" w:name="_Toc488404734"/>
      <w:bookmarkStart w:id="246" w:name="_Toc488405557"/>
      <w:bookmarkStart w:id="247" w:name="_Toc488406386"/>
      <w:bookmarkStart w:id="248" w:name="_Toc491409617"/>
      <w:bookmarkStart w:id="249" w:name="_Toc496018155"/>
      <w:bookmarkStart w:id="250" w:name="_Toc488329939"/>
      <w:bookmarkStart w:id="251" w:name="_Toc488386793"/>
      <w:bookmarkStart w:id="252" w:name="_Toc488402252"/>
      <w:bookmarkStart w:id="253" w:name="_Toc488403075"/>
      <w:bookmarkStart w:id="254" w:name="_Toc488403904"/>
      <w:bookmarkStart w:id="255" w:name="_Toc488404735"/>
      <w:bookmarkStart w:id="256" w:name="_Toc488405558"/>
      <w:bookmarkStart w:id="257" w:name="_Toc488406387"/>
      <w:bookmarkStart w:id="258" w:name="_Toc491409618"/>
      <w:bookmarkStart w:id="259" w:name="_Toc496018156"/>
      <w:bookmarkStart w:id="260" w:name="_Toc488329940"/>
      <w:bookmarkStart w:id="261" w:name="_Toc488386794"/>
      <w:bookmarkStart w:id="262" w:name="_Toc488402253"/>
      <w:bookmarkStart w:id="263" w:name="_Toc488403076"/>
      <w:bookmarkStart w:id="264" w:name="_Toc488403905"/>
      <w:bookmarkStart w:id="265" w:name="_Toc488404736"/>
      <w:bookmarkStart w:id="266" w:name="_Toc488405559"/>
      <w:bookmarkStart w:id="267" w:name="_Toc488406388"/>
      <w:bookmarkStart w:id="268" w:name="_Toc491409619"/>
      <w:bookmarkStart w:id="269" w:name="_Toc496018157"/>
      <w:bookmarkStart w:id="270" w:name="_Toc488329943"/>
      <w:bookmarkStart w:id="271" w:name="_Toc488386797"/>
      <w:bookmarkStart w:id="272" w:name="_Toc488402256"/>
      <w:bookmarkStart w:id="273" w:name="_Toc488403079"/>
      <w:bookmarkStart w:id="274" w:name="_Toc488403908"/>
      <w:bookmarkStart w:id="275" w:name="_Toc488404739"/>
      <w:bookmarkStart w:id="276" w:name="_Toc488405562"/>
      <w:bookmarkStart w:id="277" w:name="_Toc488406391"/>
      <w:bookmarkStart w:id="278" w:name="_Toc491409622"/>
      <w:bookmarkStart w:id="279" w:name="_Toc496018160"/>
      <w:bookmarkStart w:id="280" w:name="_Toc488329944"/>
      <w:bookmarkStart w:id="281" w:name="_Toc488386798"/>
      <w:bookmarkStart w:id="282" w:name="_Toc488402257"/>
      <w:bookmarkStart w:id="283" w:name="_Toc488403080"/>
      <w:bookmarkStart w:id="284" w:name="_Toc488403909"/>
      <w:bookmarkStart w:id="285" w:name="_Toc488404740"/>
      <w:bookmarkStart w:id="286" w:name="_Toc488405563"/>
      <w:bookmarkStart w:id="287" w:name="_Toc488406392"/>
      <w:bookmarkStart w:id="288" w:name="_Toc491409623"/>
      <w:bookmarkStart w:id="289" w:name="_Toc496018161"/>
      <w:bookmarkStart w:id="290" w:name="_Toc437935974"/>
      <w:bookmarkStart w:id="291" w:name="_Ref487878064"/>
      <w:bookmarkStart w:id="292" w:name="_Toc496259668"/>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r w:rsidRPr="00F04B5F">
        <w:t>LINEAMIENTOS PARA LA ELABORACIÓ</w:t>
      </w:r>
      <w:r>
        <w:t>N DE LOS ESTUDIOS AMBIENTALES</w:t>
      </w:r>
      <w:bookmarkEnd w:id="290"/>
      <w:bookmarkEnd w:id="291"/>
      <w:bookmarkEnd w:id="292"/>
    </w:p>
    <w:p w14:paraId="0A436AFD" w14:textId="77777777" w:rsidR="003E5023" w:rsidRPr="003E5023" w:rsidRDefault="003E5023" w:rsidP="003E5023">
      <w:pPr>
        <w:numPr>
          <w:ilvl w:val="12"/>
          <w:numId w:val="0"/>
        </w:numPr>
        <w:tabs>
          <w:tab w:val="left" w:pos="-2268"/>
        </w:tabs>
        <w:suppressAutoHyphens/>
        <w:jc w:val="both"/>
        <w:rPr>
          <w:rFonts w:ascii="Arial" w:hAnsi="Arial" w:cs="Arial"/>
          <w:spacing w:val="-3"/>
        </w:rPr>
      </w:pPr>
    </w:p>
    <w:p w14:paraId="407A103A" w14:textId="38E7AC64" w:rsidR="002E725E" w:rsidRPr="002E725E"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t xml:space="preserve">Los </w:t>
      </w:r>
      <w:r w:rsidR="008E5956">
        <w:rPr>
          <w:rFonts w:ascii="Arial" w:hAnsi="Arial" w:cs="Arial"/>
          <w:spacing w:val="-3"/>
        </w:rPr>
        <w:t>estudios ambientales</w:t>
      </w:r>
      <w:r w:rsidRPr="002E725E">
        <w:rPr>
          <w:rFonts w:ascii="Arial" w:hAnsi="Arial" w:cs="Arial"/>
          <w:spacing w:val="-3"/>
        </w:rPr>
        <w:t xml:space="preserve">, </w:t>
      </w:r>
      <w:r w:rsidR="008666C7">
        <w:rPr>
          <w:rFonts w:ascii="Arial" w:hAnsi="Arial" w:cs="Arial"/>
          <w:spacing w:val="-3"/>
        </w:rPr>
        <w:t>como</w:t>
      </w:r>
      <w:r w:rsidRPr="002E725E">
        <w:rPr>
          <w:rFonts w:ascii="Arial" w:hAnsi="Arial" w:cs="Arial"/>
          <w:spacing w:val="-3"/>
        </w:rPr>
        <w:t xml:space="preserve"> instrumentos para la toma de decisiones respecto de proyectos que tienen la capacidad de generar impactos ambientales significativos y grandes modificaciones al paisaje, deben cumplir con una serie de características que les confieran la capacidad de brindar de la mejor forma posible, la información que permite adoptar dichas decisiones. Estas características básicas tienen que ver no solamente con la calidad de la información, sino también, con el uso de conceptos y lenguaje claros, precisos y homogéneos; con la capacidad de describir las condiciones ambientales y situaciones únicas y particulares de cada proyecto atendiendo a los lineamientos generales presentados en la Metodología y en los Términos de referencia y</w:t>
      </w:r>
      <w:r w:rsidR="00E438E5">
        <w:rPr>
          <w:rFonts w:ascii="Arial" w:hAnsi="Arial" w:cs="Arial"/>
          <w:spacing w:val="-3"/>
        </w:rPr>
        <w:t>,</w:t>
      </w:r>
      <w:r w:rsidRPr="002E725E">
        <w:rPr>
          <w:rFonts w:ascii="Arial" w:hAnsi="Arial" w:cs="Arial"/>
          <w:spacing w:val="-3"/>
        </w:rPr>
        <w:t xml:space="preserve"> con una visión íntegra de los temas ambientales que pueda prever los impactos y manejarlos de manera adecuada y con responsabilidad.</w:t>
      </w:r>
    </w:p>
    <w:p w14:paraId="25CD6600"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53CEDB2D" w14:textId="77777777" w:rsidR="002E725E" w:rsidRPr="00F12B63" w:rsidRDefault="002E725E" w:rsidP="00DF5602">
      <w:pPr>
        <w:numPr>
          <w:ilvl w:val="0"/>
          <w:numId w:val="70"/>
        </w:numPr>
        <w:tabs>
          <w:tab w:val="left" w:pos="-2268"/>
        </w:tabs>
        <w:suppressAutoHyphens/>
        <w:ind w:left="426" w:hanging="426"/>
        <w:jc w:val="both"/>
        <w:rPr>
          <w:rFonts w:ascii="Arial" w:hAnsi="Arial" w:cs="Arial"/>
          <w:b/>
          <w:i/>
          <w:spacing w:val="-3"/>
          <w:u w:val="single"/>
        </w:rPr>
      </w:pPr>
      <w:r w:rsidRPr="00F12B63">
        <w:rPr>
          <w:rFonts w:ascii="Arial" w:hAnsi="Arial" w:cs="Arial"/>
          <w:b/>
          <w:i/>
          <w:spacing w:val="-3"/>
          <w:u w:val="single"/>
        </w:rPr>
        <w:t>Sobre la información</w:t>
      </w:r>
    </w:p>
    <w:p w14:paraId="41BB2AA2"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445F6829" w14:textId="10C5BD11" w:rsidR="002E725E" w:rsidRPr="002E725E"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t xml:space="preserve">La información es trascendental para la elaboración de los </w:t>
      </w:r>
      <w:r w:rsidR="008E5956">
        <w:rPr>
          <w:rFonts w:ascii="Arial" w:hAnsi="Arial" w:cs="Arial"/>
          <w:spacing w:val="-3"/>
        </w:rPr>
        <w:t>estudios ambientales</w:t>
      </w:r>
      <w:r w:rsidRPr="002E725E">
        <w:rPr>
          <w:rFonts w:ascii="Arial" w:hAnsi="Arial" w:cs="Arial"/>
          <w:spacing w:val="-3"/>
        </w:rPr>
        <w:t xml:space="preserve">, pues en la medida en que la información que se incorpora en ellos tenga una mayor calidad, las decisiones que se adopten van a generar mejores resultados para </w:t>
      </w:r>
      <w:r w:rsidR="000768A4">
        <w:rPr>
          <w:rFonts w:ascii="Arial" w:hAnsi="Arial" w:cs="Arial"/>
          <w:spacing w:val="-3"/>
        </w:rPr>
        <w:t xml:space="preserve">el conjunto de </w:t>
      </w:r>
      <w:r w:rsidRPr="002E725E">
        <w:rPr>
          <w:rFonts w:ascii="Arial" w:hAnsi="Arial" w:cs="Arial"/>
          <w:spacing w:val="-3"/>
        </w:rPr>
        <w:t xml:space="preserve">la sociedad. La calidad de la información es función de múltiples atributos, siendo los más relevantes en el ámbito de los </w:t>
      </w:r>
      <w:r w:rsidR="008E5956">
        <w:rPr>
          <w:rFonts w:ascii="Arial" w:hAnsi="Arial" w:cs="Arial"/>
          <w:spacing w:val="-3"/>
        </w:rPr>
        <w:t>estudios ambientales</w:t>
      </w:r>
      <w:r w:rsidRPr="002E725E">
        <w:rPr>
          <w:rFonts w:ascii="Arial" w:hAnsi="Arial" w:cs="Arial"/>
          <w:spacing w:val="-3"/>
        </w:rPr>
        <w:t xml:space="preserve"> los siguientes: i) Pertinencia y relevancia; ii) Precisión; iii) Oportunidad; iv) </w:t>
      </w:r>
      <w:proofErr w:type="spellStart"/>
      <w:r w:rsidRPr="002E725E">
        <w:rPr>
          <w:rFonts w:ascii="Arial" w:hAnsi="Arial" w:cs="Arial"/>
          <w:spacing w:val="-3"/>
        </w:rPr>
        <w:t>Interpretabilidad</w:t>
      </w:r>
      <w:proofErr w:type="spellEnd"/>
      <w:r w:rsidRPr="002E725E">
        <w:rPr>
          <w:rFonts w:ascii="Arial" w:hAnsi="Arial" w:cs="Arial"/>
          <w:spacing w:val="-3"/>
        </w:rPr>
        <w:t>; v) Coherencia; vi) Comparabilidad, y; vii) Transparencia y confiabilidad.</w:t>
      </w:r>
      <w:r w:rsidRPr="002E725E">
        <w:rPr>
          <w:rFonts w:ascii="Arial" w:hAnsi="Arial" w:cs="Arial"/>
          <w:spacing w:val="-3"/>
        </w:rPr>
        <w:cr/>
      </w:r>
    </w:p>
    <w:p w14:paraId="1B2BC889" w14:textId="73C26FF3" w:rsidR="002E725E" w:rsidRPr="002E725E" w:rsidRDefault="002E725E" w:rsidP="00DF5602">
      <w:pPr>
        <w:numPr>
          <w:ilvl w:val="0"/>
          <w:numId w:val="68"/>
        </w:numPr>
        <w:tabs>
          <w:tab w:val="left" w:pos="-2268"/>
        </w:tabs>
        <w:suppressAutoHyphens/>
        <w:jc w:val="both"/>
        <w:rPr>
          <w:rFonts w:ascii="Arial" w:hAnsi="Arial" w:cs="Arial"/>
          <w:spacing w:val="-3"/>
        </w:rPr>
      </w:pPr>
      <w:r w:rsidRPr="002E725E">
        <w:rPr>
          <w:rFonts w:ascii="Arial" w:hAnsi="Arial" w:cs="Arial"/>
          <w:b/>
          <w:spacing w:val="-3"/>
        </w:rPr>
        <w:t>Pertinencia y relevancia.</w:t>
      </w:r>
      <w:r w:rsidRPr="002E725E">
        <w:rPr>
          <w:rFonts w:ascii="Arial" w:hAnsi="Arial" w:cs="Arial"/>
          <w:spacing w:val="-3"/>
        </w:rPr>
        <w:t xml:space="preserve"> Es el grado con el que la información es útil para describir y conocer las condiciones ambientales y las características de los proyectos o sus alternativas, identificar y valorar los impactos ambientales y el uso de servicios ecosistémicos, establecer zonas homogéneas y definir planes y programas de manejo ambiental;</w:t>
      </w:r>
    </w:p>
    <w:p w14:paraId="79B8E8DD" w14:textId="77777777" w:rsidR="002E725E" w:rsidRPr="002E725E" w:rsidRDefault="002E725E" w:rsidP="00DF5602">
      <w:pPr>
        <w:numPr>
          <w:ilvl w:val="0"/>
          <w:numId w:val="68"/>
        </w:numPr>
        <w:tabs>
          <w:tab w:val="left" w:pos="-2268"/>
        </w:tabs>
        <w:suppressAutoHyphens/>
        <w:jc w:val="both"/>
        <w:rPr>
          <w:rFonts w:ascii="Arial" w:hAnsi="Arial" w:cs="Arial"/>
          <w:spacing w:val="-3"/>
        </w:rPr>
      </w:pPr>
      <w:r w:rsidRPr="002E725E">
        <w:rPr>
          <w:rFonts w:ascii="Arial" w:hAnsi="Arial" w:cs="Arial"/>
          <w:b/>
          <w:spacing w:val="-3"/>
        </w:rPr>
        <w:t>Precisión.</w:t>
      </w:r>
      <w:r w:rsidRPr="002E725E">
        <w:rPr>
          <w:rFonts w:ascii="Arial" w:hAnsi="Arial" w:cs="Arial"/>
          <w:spacing w:val="-3"/>
        </w:rPr>
        <w:t xml:space="preserve"> Es el grado con el que la información estima o describe de forma correcta las cantidades, características o fenómenos objeto de medición;</w:t>
      </w:r>
    </w:p>
    <w:p w14:paraId="45CA4FDC" w14:textId="1102510E" w:rsidR="002E725E" w:rsidRPr="002E725E" w:rsidRDefault="002E725E" w:rsidP="00DF5602">
      <w:pPr>
        <w:numPr>
          <w:ilvl w:val="0"/>
          <w:numId w:val="68"/>
        </w:numPr>
        <w:tabs>
          <w:tab w:val="left" w:pos="-2268"/>
        </w:tabs>
        <w:suppressAutoHyphens/>
        <w:jc w:val="both"/>
        <w:rPr>
          <w:rFonts w:ascii="Arial" w:hAnsi="Arial" w:cs="Arial"/>
          <w:spacing w:val="-3"/>
        </w:rPr>
      </w:pPr>
      <w:r w:rsidRPr="002E725E">
        <w:rPr>
          <w:rFonts w:ascii="Arial" w:hAnsi="Arial" w:cs="Arial"/>
          <w:b/>
          <w:spacing w:val="-3"/>
        </w:rPr>
        <w:t>Oportunidad.</w:t>
      </w:r>
      <w:r w:rsidRPr="002E725E">
        <w:rPr>
          <w:rFonts w:ascii="Arial" w:hAnsi="Arial" w:cs="Arial"/>
          <w:spacing w:val="-3"/>
        </w:rPr>
        <w:t xml:space="preserve"> Se refiere al periodo de tiempo que transcurre entre la ocurrencia del fenómeno y </w:t>
      </w:r>
      <w:r w:rsidR="00E438E5">
        <w:rPr>
          <w:rFonts w:ascii="Arial" w:hAnsi="Arial" w:cs="Arial"/>
          <w:spacing w:val="-3"/>
        </w:rPr>
        <w:t>el momento en el que está disponible</w:t>
      </w:r>
      <w:r w:rsidRPr="002E725E">
        <w:rPr>
          <w:rFonts w:ascii="Arial" w:hAnsi="Arial" w:cs="Arial"/>
          <w:spacing w:val="-3"/>
        </w:rPr>
        <w:t xml:space="preserve"> la información;</w:t>
      </w:r>
    </w:p>
    <w:p w14:paraId="7D668236" w14:textId="7A6F6B9E" w:rsidR="002E725E" w:rsidRPr="002E725E" w:rsidRDefault="002E725E" w:rsidP="00DF5602">
      <w:pPr>
        <w:numPr>
          <w:ilvl w:val="0"/>
          <w:numId w:val="68"/>
        </w:numPr>
        <w:tabs>
          <w:tab w:val="left" w:pos="-2268"/>
        </w:tabs>
        <w:suppressAutoHyphens/>
        <w:jc w:val="both"/>
        <w:rPr>
          <w:rFonts w:ascii="Arial" w:hAnsi="Arial" w:cs="Arial"/>
          <w:spacing w:val="-3"/>
        </w:rPr>
      </w:pPr>
      <w:proofErr w:type="spellStart"/>
      <w:r w:rsidRPr="002E725E">
        <w:rPr>
          <w:rFonts w:ascii="Arial" w:hAnsi="Arial" w:cs="Arial"/>
          <w:b/>
          <w:spacing w:val="-3"/>
        </w:rPr>
        <w:t>Interpretabilidad</w:t>
      </w:r>
      <w:proofErr w:type="spellEnd"/>
      <w:r w:rsidRPr="002E725E">
        <w:rPr>
          <w:rFonts w:ascii="Arial" w:hAnsi="Arial" w:cs="Arial"/>
          <w:b/>
          <w:spacing w:val="-3"/>
        </w:rPr>
        <w:t>.</w:t>
      </w:r>
      <w:r w:rsidRPr="002E725E">
        <w:rPr>
          <w:rFonts w:ascii="Arial" w:hAnsi="Arial" w:cs="Arial"/>
          <w:spacing w:val="-3"/>
        </w:rPr>
        <w:t xml:space="preserve"> Corresponde a la facilidad con la que se puede entender, utilizar y analizar los contenidos del </w:t>
      </w:r>
      <w:r w:rsidR="008E5956">
        <w:rPr>
          <w:rFonts w:ascii="Arial" w:hAnsi="Arial" w:cs="Arial"/>
          <w:spacing w:val="-3"/>
        </w:rPr>
        <w:t>estudio ambiental</w:t>
      </w:r>
      <w:r w:rsidRPr="002E725E">
        <w:rPr>
          <w:rFonts w:ascii="Arial" w:hAnsi="Arial" w:cs="Arial"/>
          <w:spacing w:val="-3"/>
        </w:rPr>
        <w:t>. Los cuadros, tablas, gráficos, figuras, ilustraciones, esquemas, mapas y demás medios para representar la información que éstos contengan, deben tener colores, tamaños de textos y distribución de elementos que permitan su lectura y fácil comprensión;</w:t>
      </w:r>
    </w:p>
    <w:p w14:paraId="609E42E8" w14:textId="77777777" w:rsidR="002E725E" w:rsidRPr="002E725E" w:rsidRDefault="002E725E" w:rsidP="00DF5602">
      <w:pPr>
        <w:numPr>
          <w:ilvl w:val="0"/>
          <w:numId w:val="68"/>
        </w:numPr>
        <w:tabs>
          <w:tab w:val="left" w:pos="-2268"/>
        </w:tabs>
        <w:suppressAutoHyphens/>
        <w:jc w:val="both"/>
        <w:rPr>
          <w:rFonts w:ascii="Arial" w:hAnsi="Arial" w:cs="Arial"/>
          <w:spacing w:val="-3"/>
        </w:rPr>
      </w:pPr>
      <w:r w:rsidRPr="002E725E">
        <w:rPr>
          <w:rFonts w:ascii="Arial" w:hAnsi="Arial" w:cs="Arial"/>
          <w:b/>
          <w:spacing w:val="-3"/>
        </w:rPr>
        <w:lastRenderedPageBreak/>
        <w:t>Coherencia.</w:t>
      </w:r>
      <w:r w:rsidRPr="002E725E">
        <w:rPr>
          <w:rFonts w:ascii="Arial" w:hAnsi="Arial" w:cs="Arial"/>
          <w:spacing w:val="-3"/>
        </w:rPr>
        <w:t xml:space="preserve"> Se refiere a la inexistencia de contradicciones entre conceptos, métodos y la información que se genera con los mismos;</w:t>
      </w:r>
    </w:p>
    <w:p w14:paraId="3279B0B3" w14:textId="0B263A52" w:rsidR="002E725E" w:rsidRPr="002E725E" w:rsidRDefault="002E725E" w:rsidP="00DF5602">
      <w:pPr>
        <w:numPr>
          <w:ilvl w:val="0"/>
          <w:numId w:val="68"/>
        </w:numPr>
        <w:tabs>
          <w:tab w:val="left" w:pos="-2268"/>
        </w:tabs>
        <w:suppressAutoHyphens/>
        <w:jc w:val="both"/>
        <w:rPr>
          <w:rFonts w:ascii="Arial" w:hAnsi="Arial" w:cs="Arial"/>
          <w:spacing w:val="-3"/>
        </w:rPr>
      </w:pPr>
      <w:r w:rsidRPr="002E725E">
        <w:rPr>
          <w:rFonts w:ascii="Arial" w:hAnsi="Arial" w:cs="Arial"/>
          <w:b/>
          <w:spacing w:val="-3"/>
        </w:rPr>
        <w:t>Comparabilidad.</w:t>
      </w:r>
      <w:r w:rsidRPr="002E725E">
        <w:rPr>
          <w:rFonts w:ascii="Arial" w:hAnsi="Arial" w:cs="Arial"/>
          <w:spacing w:val="-3"/>
        </w:rPr>
        <w:t xml:space="preserve"> Señala, de acuerdo a los conceptos aplicados y al uso de clasificaciones, nomenclaturas y métodos estandarizados, que tan proclive a la comparación resulta la información que se utiliza o se genera, en tér</w:t>
      </w:r>
      <w:r w:rsidR="008666C7">
        <w:rPr>
          <w:rFonts w:ascii="Arial" w:hAnsi="Arial" w:cs="Arial"/>
          <w:spacing w:val="-3"/>
        </w:rPr>
        <w:t>minos espaciales y temporales</w:t>
      </w:r>
      <w:r w:rsidRPr="002E725E">
        <w:rPr>
          <w:rFonts w:ascii="Arial" w:hAnsi="Arial" w:cs="Arial"/>
          <w:spacing w:val="-3"/>
        </w:rPr>
        <w:t>;</w:t>
      </w:r>
    </w:p>
    <w:p w14:paraId="017C8485" w14:textId="77777777" w:rsidR="002E725E" w:rsidRPr="002E725E" w:rsidRDefault="002E725E" w:rsidP="00DF5602">
      <w:pPr>
        <w:numPr>
          <w:ilvl w:val="0"/>
          <w:numId w:val="68"/>
        </w:numPr>
        <w:tabs>
          <w:tab w:val="left" w:pos="-2268"/>
        </w:tabs>
        <w:suppressAutoHyphens/>
        <w:jc w:val="both"/>
        <w:rPr>
          <w:rFonts w:ascii="Arial" w:hAnsi="Arial" w:cs="Arial"/>
          <w:spacing w:val="-3"/>
        </w:rPr>
      </w:pPr>
      <w:r w:rsidRPr="002E725E">
        <w:rPr>
          <w:rFonts w:ascii="Arial" w:hAnsi="Arial" w:cs="Arial"/>
          <w:b/>
          <w:spacing w:val="-3"/>
        </w:rPr>
        <w:t>Transparencia y confiabilidad.</w:t>
      </w:r>
      <w:r w:rsidRPr="002E725E">
        <w:rPr>
          <w:rFonts w:ascii="Arial" w:hAnsi="Arial" w:cs="Arial"/>
          <w:spacing w:val="-3"/>
        </w:rPr>
        <w:t xml:space="preserve"> Refleja el grado con el que es posible conocer la forma en que fue generada la información y por tanto, si es posible fiarse de la misma. Los metadatos y otros tipos de documentación, constituyen un referente para valorar este atributo.</w:t>
      </w:r>
    </w:p>
    <w:p w14:paraId="20F48C5A"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60B92EB6" w14:textId="613DF906" w:rsidR="002E725E" w:rsidRPr="002E725E"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t xml:space="preserve">Quienes elaboren los </w:t>
      </w:r>
      <w:r w:rsidR="008E5956">
        <w:rPr>
          <w:rFonts w:ascii="Arial" w:hAnsi="Arial" w:cs="Arial"/>
          <w:spacing w:val="-3"/>
        </w:rPr>
        <w:t>estudios ambientales</w:t>
      </w:r>
      <w:r w:rsidRPr="002E725E">
        <w:rPr>
          <w:rFonts w:ascii="Arial" w:hAnsi="Arial" w:cs="Arial"/>
          <w:spacing w:val="-3"/>
        </w:rPr>
        <w:t xml:space="preserve"> deben procurar utilizar información de la mejor calidad posible, es decir, información cuyos atributos permitan su uso para la toma de decisiones que en el futuro pueden modificar </w:t>
      </w:r>
      <w:r w:rsidR="00E438E5">
        <w:rPr>
          <w:rFonts w:ascii="Arial" w:hAnsi="Arial" w:cs="Arial"/>
          <w:spacing w:val="-3"/>
        </w:rPr>
        <w:t xml:space="preserve">drásticamente </w:t>
      </w:r>
      <w:r w:rsidRPr="002E725E">
        <w:rPr>
          <w:rFonts w:ascii="Arial" w:hAnsi="Arial" w:cs="Arial"/>
          <w:spacing w:val="-3"/>
        </w:rPr>
        <w:t xml:space="preserve">las relaciones ambientales de un lugar. En caso de que la información no genere certidumbre sobre los impactos significativos o irreversibles que pueden surgir del desarrollo de un proyecto, obra o actividad, es responsabilidad de quienes están interesados en solicitar una </w:t>
      </w:r>
      <w:r w:rsidR="008E5956">
        <w:rPr>
          <w:rFonts w:ascii="Arial" w:hAnsi="Arial" w:cs="Arial"/>
          <w:spacing w:val="-3"/>
        </w:rPr>
        <w:t>licencia ambiental</w:t>
      </w:r>
      <w:r w:rsidRPr="002E725E">
        <w:rPr>
          <w:rFonts w:ascii="Arial" w:hAnsi="Arial" w:cs="Arial"/>
          <w:spacing w:val="-3"/>
        </w:rPr>
        <w:t>, el aplicar el principio de precaución y evaluar otras alternativas para su ejecución (no solo de ubicación y trazado, sino también tecnológicas y de diseño) e incluso, la posibilidad de no emprender el proyecto.</w:t>
      </w:r>
    </w:p>
    <w:p w14:paraId="3B41F58A"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6C758333" w14:textId="27BB4E12" w:rsidR="002E725E" w:rsidRPr="002E725E" w:rsidRDefault="002E725E" w:rsidP="002E725E">
      <w:pPr>
        <w:numPr>
          <w:ilvl w:val="12"/>
          <w:numId w:val="0"/>
        </w:numPr>
        <w:tabs>
          <w:tab w:val="left" w:pos="-2268"/>
        </w:tabs>
        <w:suppressAutoHyphens/>
        <w:jc w:val="both"/>
        <w:rPr>
          <w:rFonts w:ascii="Arial" w:hAnsi="Arial" w:cs="Arial"/>
          <w:spacing w:val="-3"/>
          <w:lang w:val="es-CO"/>
        </w:rPr>
      </w:pPr>
      <w:r w:rsidRPr="002E725E">
        <w:rPr>
          <w:rFonts w:ascii="Arial" w:hAnsi="Arial" w:cs="Arial"/>
          <w:spacing w:val="-3"/>
          <w:lang w:val="es-CO"/>
        </w:rPr>
        <w:t xml:space="preserve">En general, cuando los requerimientos de información para soportar una decisión de licenciamiento ambiental respecto a un proyecto particular están cubiertos con información secundaria que tenga las características mencionadas anteriormente y que provenga de fuentes </w:t>
      </w:r>
      <w:r w:rsidR="00E438E5">
        <w:rPr>
          <w:rFonts w:ascii="Arial" w:hAnsi="Arial" w:cs="Arial"/>
          <w:spacing w:val="-3"/>
          <w:lang w:val="es-CO"/>
        </w:rPr>
        <w:t>idóneas</w:t>
      </w:r>
      <w:r w:rsidRPr="002E725E">
        <w:rPr>
          <w:rFonts w:ascii="Arial" w:hAnsi="Arial" w:cs="Arial"/>
          <w:spacing w:val="-3"/>
          <w:vertAlign w:val="superscript"/>
          <w:lang w:val="es-CO"/>
        </w:rPr>
        <w:footnoteReference w:id="5"/>
      </w:r>
      <w:r w:rsidRPr="002E725E">
        <w:rPr>
          <w:rFonts w:ascii="Arial" w:hAnsi="Arial" w:cs="Arial"/>
          <w:spacing w:val="-3"/>
          <w:lang w:val="es-CO"/>
        </w:rPr>
        <w:t xml:space="preserve">, no </w:t>
      </w:r>
      <w:r w:rsidR="00737D27">
        <w:rPr>
          <w:rFonts w:ascii="Arial" w:hAnsi="Arial" w:cs="Arial"/>
          <w:spacing w:val="-3"/>
          <w:lang w:val="es-CO"/>
        </w:rPr>
        <w:t xml:space="preserve">es </w:t>
      </w:r>
      <w:r w:rsidRPr="002E725E">
        <w:rPr>
          <w:rFonts w:ascii="Arial" w:hAnsi="Arial" w:cs="Arial"/>
          <w:spacing w:val="-3"/>
          <w:lang w:val="es-CO"/>
        </w:rPr>
        <w:t>necesario generar información primaria; de lo contrario, ésta debe ser obtenida y puesta a disposición de la autoridad ambiental competente por parte del interesado en adelantar el proyecto.</w:t>
      </w:r>
    </w:p>
    <w:p w14:paraId="73373416"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27D613E0" w14:textId="77777777" w:rsidR="002E725E" w:rsidRPr="00F12B63" w:rsidRDefault="002E725E" w:rsidP="00DF5602">
      <w:pPr>
        <w:numPr>
          <w:ilvl w:val="0"/>
          <w:numId w:val="70"/>
        </w:numPr>
        <w:tabs>
          <w:tab w:val="left" w:pos="-2268"/>
        </w:tabs>
        <w:suppressAutoHyphens/>
        <w:ind w:left="426" w:hanging="426"/>
        <w:jc w:val="both"/>
        <w:rPr>
          <w:rFonts w:ascii="Arial" w:hAnsi="Arial" w:cs="Arial"/>
          <w:b/>
          <w:i/>
          <w:spacing w:val="-3"/>
          <w:u w:val="single"/>
        </w:rPr>
      </w:pPr>
      <w:r w:rsidRPr="00F12B63">
        <w:rPr>
          <w:rFonts w:ascii="Arial" w:hAnsi="Arial" w:cs="Arial"/>
          <w:b/>
          <w:i/>
          <w:spacing w:val="-3"/>
          <w:u w:val="single"/>
        </w:rPr>
        <w:t>Sobre los conceptos y el lenguaje</w:t>
      </w:r>
    </w:p>
    <w:p w14:paraId="5AC530CB"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33A0DA69" w14:textId="5CF27C80" w:rsidR="009C0987"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t xml:space="preserve">El desarrollo de </w:t>
      </w:r>
      <w:r w:rsidR="008E5956">
        <w:rPr>
          <w:rFonts w:ascii="Arial" w:hAnsi="Arial" w:cs="Arial"/>
          <w:spacing w:val="-3"/>
        </w:rPr>
        <w:t>estudios ambientales</w:t>
      </w:r>
      <w:r w:rsidRPr="002E725E">
        <w:rPr>
          <w:rFonts w:ascii="Arial" w:hAnsi="Arial" w:cs="Arial"/>
          <w:spacing w:val="-3"/>
        </w:rPr>
        <w:t xml:space="preserve"> implica el uso de </w:t>
      </w:r>
      <w:r w:rsidR="00E438E5" w:rsidRPr="002E725E">
        <w:rPr>
          <w:rFonts w:ascii="Arial" w:hAnsi="Arial" w:cs="Arial"/>
          <w:spacing w:val="-3"/>
        </w:rPr>
        <w:t xml:space="preserve">un lenguaje específico a esta temática </w:t>
      </w:r>
      <w:r w:rsidR="00E438E5">
        <w:rPr>
          <w:rFonts w:ascii="Arial" w:hAnsi="Arial" w:cs="Arial"/>
          <w:spacing w:val="-3"/>
        </w:rPr>
        <w:t xml:space="preserve">y de </w:t>
      </w:r>
      <w:r w:rsidRPr="002E725E">
        <w:rPr>
          <w:rFonts w:ascii="Arial" w:hAnsi="Arial" w:cs="Arial"/>
          <w:spacing w:val="-3"/>
        </w:rPr>
        <w:t>una serie de conceptos que debe</w:t>
      </w:r>
      <w:r w:rsidR="00E438E5">
        <w:rPr>
          <w:rFonts w:ascii="Arial" w:hAnsi="Arial" w:cs="Arial"/>
          <w:spacing w:val="-3"/>
        </w:rPr>
        <w:t>n</w:t>
      </w:r>
      <w:r w:rsidRPr="002E725E">
        <w:rPr>
          <w:rFonts w:ascii="Arial" w:hAnsi="Arial" w:cs="Arial"/>
          <w:spacing w:val="-3"/>
        </w:rPr>
        <w:t xml:space="preserve"> ser lo más claros, precisos y homogéneos</w:t>
      </w:r>
      <w:r w:rsidR="00E438E5">
        <w:rPr>
          <w:rFonts w:ascii="Arial" w:hAnsi="Arial" w:cs="Arial"/>
          <w:spacing w:val="-3"/>
        </w:rPr>
        <w:t xml:space="preserve"> </w:t>
      </w:r>
      <w:r w:rsidR="00E438E5" w:rsidRPr="002E725E">
        <w:rPr>
          <w:rFonts w:ascii="Arial" w:hAnsi="Arial" w:cs="Arial"/>
          <w:spacing w:val="-3"/>
        </w:rPr>
        <w:t xml:space="preserve">para </w:t>
      </w:r>
      <w:r w:rsidR="00E438E5">
        <w:rPr>
          <w:rFonts w:ascii="Arial" w:hAnsi="Arial" w:cs="Arial"/>
          <w:spacing w:val="-3"/>
        </w:rPr>
        <w:t xml:space="preserve">brindar una </w:t>
      </w:r>
      <w:r w:rsidR="00E438E5" w:rsidRPr="002E725E">
        <w:rPr>
          <w:rFonts w:ascii="Arial" w:hAnsi="Arial" w:cs="Arial"/>
          <w:spacing w:val="-3"/>
        </w:rPr>
        <w:t>mejor comprensión y facilitar los procesos de eva</w:t>
      </w:r>
      <w:r w:rsidR="00E438E5">
        <w:rPr>
          <w:rFonts w:ascii="Arial" w:hAnsi="Arial" w:cs="Arial"/>
          <w:spacing w:val="-3"/>
        </w:rPr>
        <w:t>luación y seguimiento y control</w:t>
      </w:r>
      <w:r w:rsidRPr="002E725E">
        <w:rPr>
          <w:rFonts w:ascii="Arial" w:hAnsi="Arial" w:cs="Arial"/>
          <w:spacing w:val="-3"/>
        </w:rPr>
        <w:t>.</w:t>
      </w:r>
    </w:p>
    <w:p w14:paraId="21E76C1E" w14:textId="77777777" w:rsidR="009C0987" w:rsidRDefault="009C0987" w:rsidP="002E725E">
      <w:pPr>
        <w:numPr>
          <w:ilvl w:val="12"/>
          <w:numId w:val="0"/>
        </w:numPr>
        <w:tabs>
          <w:tab w:val="left" w:pos="-2268"/>
        </w:tabs>
        <w:suppressAutoHyphens/>
        <w:jc w:val="both"/>
        <w:rPr>
          <w:rFonts w:ascii="Arial" w:hAnsi="Arial" w:cs="Arial"/>
          <w:spacing w:val="-3"/>
        </w:rPr>
      </w:pPr>
    </w:p>
    <w:p w14:paraId="59EDD355" w14:textId="0A8AC32A" w:rsidR="002E725E" w:rsidRPr="002E725E" w:rsidRDefault="00E438E5" w:rsidP="002E725E">
      <w:pPr>
        <w:numPr>
          <w:ilvl w:val="12"/>
          <w:numId w:val="0"/>
        </w:numPr>
        <w:tabs>
          <w:tab w:val="left" w:pos="-2268"/>
        </w:tabs>
        <w:suppressAutoHyphens/>
        <w:jc w:val="both"/>
        <w:rPr>
          <w:rFonts w:ascii="Arial" w:hAnsi="Arial" w:cs="Arial"/>
          <w:spacing w:val="-3"/>
        </w:rPr>
      </w:pPr>
      <w:r>
        <w:rPr>
          <w:rFonts w:ascii="Arial" w:hAnsi="Arial" w:cs="Arial"/>
          <w:spacing w:val="-3"/>
        </w:rPr>
        <w:t xml:space="preserve">Un grupo de conceptos clave para el </w:t>
      </w:r>
      <w:r w:rsidR="00F40366">
        <w:rPr>
          <w:rFonts w:ascii="Arial" w:hAnsi="Arial" w:cs="Arial"/>
          <w:spacing w:val="-3"/>
        </w:rPr>
        <w:t>l</w:t>
      </w:r>
      <w:r w:rsidR="002E725E" w:rsidRPr="002E725E">
        <w:rPr>
          <w:rFonts w:ascii="Arial" w:hAnsi="Arial" w:cs="Arial"/>
          <w:spacing w:val="-3"/>
        </w:rPr>
        <w:t xml:space="preserve">icenciamiento ambiental, </w:t>
      </w:r>
      <w:r>
        <w:rPr>
          <w:rFonts w:ascii="Arial" w:hAnsi="Arial" w:cs="Arial"/>
          <w:spacing w:val="-3"/>
        </w:rPr>
        <w:t>es el que tiene que ver con la concepción del ambiente. En este contexto, e</w:t>
      </w:r>
      <w:r w:rsidR="002E725E" w:rsidRPr="002E725E">
        <w:rPr>
          <w:rFonts w:ascii="Arial" w:hAnsi="Arial" w:cs="Arial"/>
          <w:spacing w:val="-3"/>
        </w:rPr>
        <w:t xml:space="preserve">l ambiente es </w:t>
      </w:r>
      <w:r>
        <w:rPr>
          <w:rFonts w:ascii="Arial" w:hAnsi="Arial" w:cs="Arial"/>
          <w:spacing w:val="-3"/>
        </w:rPr>
        <w:t xml:space="preserve">definido </w:t>
      </w:r>
      <w:r w:rsidR="002E725E" w:rsidRPr="002E725E">
        <w:rPr>
          <w:rFonts w:ascii="Arial" w:hAnsi="Arial" w:cs="Arial"/>
          <w:spacing w:val="-3"/>
        </w:rPr>
        <w:t xml:space="preserve">como “todo aquello que rodea al ser humano y que comprende elementos naturales, tanto físicos como </w:t>
      </w:r>
      <w:r w:rsidR="002E725E" w:rsidRPr="002E725E">
        <w:rPr>
          <w:rFonts w:ascii="Arial" w:hAnsi="Arial" w:cs="Arial"/>
          <w:spacing w:val="-3"/>
        </w:rPr>
        <w:lastRenderedPageBreak/>
        <w:t>biológicos, elementos artificiales y elementos sociales y las interacciones de éstos entre sí”</w:t>
      </w:r>
      <w:r>
        <w:rPr>
          <w:rFonts w:ascii="Arial" w:hAnsi="Arial" w:cs="Arial"/>
          <w:spacing w:val="-3"/>
        </w:rPr>
        <w:t xml:space="preserve">, definición que por dichas </w:t>
      </w:r>
      <w:r w:rsidRPr="002E725E">
        <w:rPr>
          <w:rFonts w:ascii="Arial" w:hAnsi="Arial" w:cs="Arial"/>
          <w:spacing w:val="-3"/>
        </w:rPr>
        <w:t>interacci</w:t>
      </w:r>
      <w:r>
        <w:rPr>
          <w:rFonts w:ascii="Arial" w:hAnsi="Arial" w:cs="Arial"/>
          <w:spacing w:val="-3"/>
        </w:rPr>
        <w:t>ones implica una gran complejidad</w:t>
      </w:r>
      <w:r w:rsidR="002E725E" w:rsidRPr="002E725E">
        <w:rPr>
          <w:rFonts w:ascii="Arial" w:hAnsi="Arial" w:cs="Arial"/>
          <w:spacing w:val="-3"/>
        </w:rPr>
        <w:t xml:space="preserve">; no obstante, con el propósito de facilitar la </w:t>
      </w:r>
      <w:r>
        <w:rPr>
          <w:rFonts w:ascii="Arial" w:hAnsi="Arial" w:cs="Arial"/>
          <w:spacing w:val="-3"/>
        </w:rPr>
        <w:t xml:space="preserve">elaboración, </w:t>
      </w:r>
      <w:r w:rsidR="002E725E" w:rsidRPr="002E725E">
        <w:rPr>
          <w:rFonts w:ascii="Arial" w:hAnsi="Arial" w:cs="Arial"/>
          <w:spacing w:val="-3"/>
        </w:rPr>
        <w:t xml:space="preserve">presentación, análisis y evaluación de los </w:t>
      </w:r>
      <w:r w:rsidR="00F40366">
        <w:rPr>
          <w:rFonts w:ascii="Arial" w:hAnsi="Arial" w:cs="Arial"/>
          <w:spacing w:val="-3"/>
        </w:rPr>
        <w:t>e</w:t>
      </w:r>
      <w:r w:rsidR="002E725E" w:rsidRPr="002E725E">
        <w:rPr>
          <w:rFonts w:ascii="Arial" w:hAnsi="Arial" w:cs="Arial"/>
          <w:spacing w:val="-3"/>
        </w:rPr>
        <w:t xml:space="preserve">studios </w:t>
      </w:r>
      <w:r w:rsidR="00F40366">
        <w:rPr>
          <w:rFonts w:ascii="Arial" w:hAnsi="Arial" w:cs="Arial"/>
          <w:spacing w:val="-3"/>
        </w:rPr>
        <w:t>a</w:t>
      </w:r>
      <w:r w:rsidR="002E725E" w:rsidRPr="002E725E">
        <w:rPr>
          <w:rFonts w:ascii="Arial" w:hAnsi="Arial" w:cs="Arial"/>
          <w:spacing w:val="-3"/>
        </w:rPr>
        <w:t>mbientales, el ambiente se debe caracterizar utilizando las siguientes categorías jerárquicas:</w:t>
      </w:r>
    </w:p>
    <w:p w14:paraId="13D139D3" w14:textId="77777777" w:rsidR="002E725E" w:rsidRDefault="002E725E" w:rsidP="002E725E">
      <w:pPr>
        <w:numPr>
          <w:ilvl w:val="12"/>
          <w:numId w:val="0"/>
        </w:numPr>
        <w:tabs>
          <w:tab w:val="left" w:pos="-2268"/>
        </w:tabs>
        <w:suppressAutoHyphens/>
        <w:jc w:val="both"/>
        <w:rPr>
          <w:rFonts w:ascii="Arial" w:hAnsi="Arial" w:cs="Arial"/>
          <w:spacing w:val="-3"/>
        </w:rPr>
      </w:pPr>
    </w:p>
    <w:p w14:paraId="5CA4143D" w14:textId="64CB9046" w:rsidR="002E725E" w:rsidRPr="002E725E" w:rsidRDefault="002E725E" w:rsidP="00DF5602">
      <w:pPr>
        <w:numPr>
          <w:ilvl w:val="0"/>
          <w:numId w:val="69"/>
        </w:numPr>
        <w:tabs>
          <w:tab w:val="left" w:pos="-2268"/>
        </w:tabs>
        <w:suppressAutoHyphens/>
        <w:ind w:left="567" w:hanging="567"/>
        <w:jc w:val="both"/>
        <w:rPr>
          <w:rFonts w:ascii="Arial" w:hAnsi="Arial" w:cs="Arial"/>
          <w:spacing w:val="-3"/>
        </w:rPr>
      </w:pPr>
      <w:r w:rsidRPr="002E725E">
        <w:rPr>
          <w:rFonts w:ascii="Arial" w:hAnsi="Arial" w:cs="Arial"/>
          <w:i/>
          <w:spacing w:val="-3"/>
        </w:rPr>
        <w:t>Medio</w:t>
      </w:r>
      <w:r w:rsidRPr="002E725E">
        <w:rPr>
          <w:rFonts w:ascii="Arial" w:hAnsi="Arial" w:cs="Arial"/>
          <w:spacing w:val="-3"/>
        </w:rPr>
        <w:t>. Es la categoría de mayor jerarquía; el ambiente es constituido por los medios abi</w:t>
      </w:r>
      <w:r w:rsidR="00F40366">
        <w:rPr>
          <w:rFonts w:ascii="Arial" w:hAnsi="Arial" w:cs="Arial"/>
          <w:spacing w:val="-3"/>
        </w:rPr>
        <w:t>ótico, biótico y socioeconómico.</w:t>
      </w:r>
    </w:p>
    <w:p w14:paraId="1DA95808" w14:textId="13565254" w:rsidR="002E725E" w:rsidRPr="00CF07D5" w:rsidRDefault="002E725E" w:rsidP="00DF5602">
      <w:pPr>
        <w:numPr>
          <w:ilvl w:val="1"/>
          <w:numId w:val="69"/>
        </w:numPr>
        <w:tabs>
          <w:tab w:val="left" w:pos="-2268"/>
        </w:tabs>
        <w:suppressAutoHyphens/>
        <w:ind w:left="1134" w:hanging="567"/>
        <w:jc w:val="both"/>
        <w:rPr>
          <w:rFonts w:ascii="Arial" w:hAnsi="Arial" w:cs="Arial"/>
          <w:spacing w:val="-3"/>
        </w:rPr>
      </w:pPr>
      <w:r w:rsidRPr="002E725E">
        <w:rPr>
          <w:rFonts w:ascii="Arial" w:hAnsi="Arial" w:cs="Arial"/>
          <w:i/>
          <w:spacing w:val="-3"/>
        </w:rPr>
        <w:t>Componente</w:t>
      </w:r>
      <w:r w:rsidRPr="002E725E">
        <w:rPr>
          <w:rFonts w:ascii="Arial" w:hAnsi="Arial" w:cs="Arial"/>
          <w:spacing w:val="-3"/>
        </w:rPr>
        <w:t xml:space="preserve">. Cada uno de los medios es conformado por un conjunto de </w:t>
      </w:r>
      <w:r w:rsidRPr="002E725E">
        <w:rPr>
          <w:rFonts w:ascii="Arial" w:hAnsi="Arial" w:cs="Arial"/>
          <w:i/>
          <w:spacing w:val="-3"/>
        </w:rPr>
        <w:t>Componentes</w:t>
      </w:r>
      <w:r w:rsidRPr="002E725E">
        <w:rPr>
          <w:rFonts w:ascii="Arial" w:hAnsi="Arial" w:cs="Arial"/>
          <w:spacing w:val="-3"/>
        </w:rPr>
        <w:t>. Ejemplos de componentes son Geol</w:t>
      </w:r>
      <w:r w:rsidR="00F40366">
        <w:rPr>
          <w:rFonts w:ascii="Arial" w:hAnsi="Arial" w:cs="Arial"/>
          <w:spacing w:val="-3"/>
        </w:rPr>
        <w:t>ógico</w:t>
      </w:r>
      <w:r w:rsidRPr="002E725E">
        <w:rPr>
          <w:rFonts w:ascii="Arial" w:hAnsi="Arial" w:cs="Arial"/>
          <w:spacing w:val="-3"/>
        </w:rPr>
        <w:t xml:space="preserve">, </w:t>
      </w:r>
      <w:r w:rsidR="001C3D47" w:rsidRPr="00CF07D5">
        <w:rPr>
          <w:rFonts w:ascii="Arial" w:hAnsi="Arial" w:cs="Arial"/>
          <w:spacing w:val="-3"/>
        </w:rPr>
        <w:t>Hidrológico</w:t>
      </w:r>
      <w:r w:rsidRPr="00CF07D5">
        <w:rPr>
          <w:rFonts w:ascii="Arial" w:hAnsi="Arial" w:cs="Arial"/>
          <w:spacing w:val="-3"/>
        </w:rPr>
        <w:t>, Flora, Fauna, Demogr</w:t>
      </w:r>
      <w:r w:rsidR="00F40366" w:rsidRPr="00CF07D5">
        <w:rPr>
          <w:rFonts w:ascii="Arial" w:hAnsi="Arial" w:cs="Arial"/>
          <w:spacing w:val="-3"/>
        </w:rPr>
        <w:t>áfico</w:t>
      </w:r>
      <w:r w:rsidRPr="00CF07D5">
        <w:rPr>
          <w:rFonts w:ascii="Arial" w:hAnsi="Arial" w:cs="Arial"/>
          <w:spacing w:val="-3"/>
        </w:rPr>
        <w:t>, Econ</w:t>
      </w:r>
      <w:r w:rsidR="00F40366" w:rsidRPr="00CF07D5">
        <w:rPr>
          <w:rFonts w:ascii="Arial" w:hAnsi="Arial" w:cs="Arial"/>
          <w:spacing w:val="-3"/>
        </w:rPr>
        <w:t>ómico, entre otros.</w:t>
      </w:r>
    </w:p>
    <w:p w14:paraId="04A2E5A7" w14:textId="2CFDAD95" w:rsidR="002E725E" w:rsidRPr="002E725E" w:rsidRDefault="002E725E" w:rsidP="00DF5602">
      <w:pPr>
        <w:numPr>
          <w:ilvl w:val="2"/>
          <w:numId w:val="69"/>
        </w:numPr>
        <w:tabs>
          <w:tab w:val="left" w:pos="-2268"/>
        </w:tabs>
        <w:suppressAutoHyphens/>
        <w:ind w:left="1701" w:hanging="567"/>
        <w:jc w:val="both"/>
        <w:rPr>
          <w:rFonts w:ascii="Arial" w:hAnsi="Arial" w:cs="Arial"/>
          <w:spacing w:val="-3"/>
        </w:rPr>
      </w:pPr>
      <w:r w:rsidRPr="002E725E">
        <w:rPr>
          <w:rFonts w:ascii="Arial" w:hAnsi="Arial" w:cs="Arial"/>
          <w:i/>
          <w:spacing w:val="-3"/>
        </w:rPr>
        <w:t>Factor</w:t>
      </w:r>
      <w:r w:rsidRPr="002E725E">
        <w:rPr>
          <w:rFonts w:ascii="Arial" w:hAnsi="Arial" w:cs="Arial"/>
          <w:spacing w:val="-3"/>
        </w:rPr>
        <w:t xml:space="preserve">. Los componentes tienen una serie de atributos que se denominan </w:t>
      </w:r>
      <w:r w:rsidRPr="002E725E">
        <w:rPr>
          <w:rFonts w:ascii="Arial" w:hAnsi="Arial" w:cs="Arial"/>
          <w:i/>
          <w:spacing w:val="-3"/>
        </w:rPr>
        <w:t>Factores</w:t>
      </w:r>
      <w:r w:rsidRPr="002E725E">
        <w:rPr>
          <w:rFonts w:ascii="Arial" w:hAnsi="Arial" w:cs="Arial"/>
          <w:spacing w:val="-3"/>
        </w:rPr>
        <w:t>. Por ejemplo</w:t>
      </w:r>
      <w:r w:rsidR="00E438E5">
        <w:rPr>
          <w:rFonts w:ascii="Arial" w:hAnsi="Arial" w:cs="Arial"/>
          <w:spacing w:val="-3"/>
        </w:rPr>
        <w:t>,</w:t>
      </w:r>
      <w:r w:rsidRPr="002E725E">
        <w:rPr>
          <w:rFonts w:ascii="Arial" w:hAnsi="Arial" w:cs="Arial"/>
          <w:spacing w:val="-3"/>
        </w:rPr>
        <w:t xml:space="preserve"> un factor del componente hidrológico puede ser la Calidad del agua, otro el Volumen de agua y otro más el Caudal.</w:t>
      </w:r>
    </w:p>
    <w:p w14:paraId="7850FABA" w14:textId="77777777" w:rsidR="002E725E" w:rsidRPr="002E725E" w:rsidRDefault="002E725E" w:rsidP="00DF5602">
      <w:pPr>
        <w:numPr>
          <w:ilvl w:val="3"/>
          <w:numId w:val="69"/>
        </w:numPr>
        <w:tabs>
          <w:tab w:val="left" w:pos="-2268"/>
        </w:tabs>
        <w:suppressAutoHyphens/>
        <w:ind w:left="2268" w:hanging="567"/>
        <w:jc w:val="both"/>
        <w:rPr>
          <w:rFonts w:ascii="Arial" w:hAnsi="Arial" w:cs="Arial"/>
          <w:spacing w:val="-3"/>
        </w:rPr>
      </w:pPr>
      <w:r w:rsidRPr="002E725E">
        <w:rPr>
          <w:rFonts w:ascii="Arial" w:hAnsi="Arial" w:cs="Arial"/>
          <w:i/>
          <w:spacing w:val="-3"/>
        </w:rPr>
        <w:t>Parámetro</w:t>
      </w:r>
      <w:r w:rsidRPr="002E725E">
        <w:rPr>
          <w:rFonts w:ascii="Arial" w:hAnsi="Arial" w:cs="Arial"/>
          <w:spacing w:val="-3"/>
        </w:rPr>
        <w:t xml:space="preserve">. Por último, la mayoría de factores pueden ser medidos haciendo uso de uno o varios </w:t>
      </w:r>
      <w:r w:rsidRPr="002E725E">
        <w:rPr>
          <w:rFonts w:ascii="Arial" w:hAnsi="Arial" w:cs="Arial"/>
          <w:i/>
          <w:spacing w:val="-3"/>
        </w:rPr>
        <w:t>Parámetros</w:t>
      </w:r>
      <w:r w:rsidRPr="002E725E">
        <w:rPr>
          <w:rFonts w:ascii="Arial" w:hAnsi="Arial" w:cs="Arial"/>
          <w:spacing w:val="-3"/>
        </w:rPr>
        <w:t>.</w:t>
      </w:r>
    </w:p>
    <w:p w14:paraId="55AFA136"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4DC8872F" w14:textId="7162C533" w:rsidR="002E725E" w:rsidRPr="002E725E" w:rsidRDefault="00E438E5" w:rsidP="002E725E">
      <w:pPr>
        <w:numPr>
          <w:ilvl w:val="12"/>
          <w:numId w:val="0"/>
        </w:numPr>
        <w:tabs>
          <w:tab w:val="left" w:pos="-2268"/>
        </w:tabs>
        <w:suppressAutoHyphens/>
        <w:jc w:val="both"/>
        <w:rPr>
          <w:rFonts w:ascii="Arial" w:hAnsi="Arial" w:cs="Arial"/>
          <w:spacing w:val="-3"/>
        </w:rPr>
      </w:pPr>
      <w:r>
        <w:rPr>
          <w:rFonts w:ascii="Arial" w:hAnsi="Arial" w:cs="Arial"/>
          <w:spacing w:val="-3"/>
        </w:rPr>
        <w:t>Adicionalmente y c</w:t>
      </w:r>
      <w:r w:rsidR="002E725E" w:rsidRPr="002E725E">
        <w:rPr>
          <w:rFonts w:ascii="Arial" w:hAnsi="Arial" w:cs="Arial"/>
          <w:spacing w:val="-3"/>
        </w:rPr>
        <w:t xml:space="preserve">on el ánimo de mantener un lenguaje homogéneo y de identificar de manera precisa las alteraciones que ocasionarían las acciones previstas durante la ejecución un proyecto, obra o actividad, conviene que </w:t>
      </w:r>
      <w:r>
        <w:rPr>
          <w:rFonts w:ascii="Arial" w:hAnsi="Arial" w:cs="Arial"/>
          <w:spacing w:val="-3"/>
        </w:rPr>
        <w:t xml:space="preserve">todas ellas </w:t>
      </w:r>
      <w:r w:rsidR="002E725E" w:rsidRPr="002E725E">
        <w:rPr>
          <w:rFonts w:ascii="Arial" w:hAnsi="Arial" w:cs="Arial"/>
          <w:spacing w:val="-3"/>
        </w:rPr>
        <w:t>sean organizadas y desagregadas de la siguiente manera:</w:t>
      </w:r>
    </w:p>
    <w:p w14:paraId="20F6E580"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3ACF27A8" w14:textId="22F700A7" w:rsidR="002E725E" w:rsidRPr="002E725E" w:rsidRDefault="002E725E" w:rsidP="00DF5602">
      <w:pPr>
        <w:numPr>
          <w:ilvl w:val="0"/>
          <w:numId w:val="69"/>
        </w:numPr>
        <w:tabs>
          <w:tab w:val="left" w:pos="-2268"/>
        </w:tabs>
        <w:suppressAutoHyphens/>
        <w:ind w:left="567" w:hanging="567"/>
        <w:jc w:val="both"/>
        <w:rPr>
          <w:rFonts w:ascii="Arial" w:hAnsi="Arial" w:cs="Arial"/>
          <w:spacing w:val="-3"/>
        </w:rPr>
      </w:pPr>
      <w:r w:rsidRPr="002E725E">
        <w:rPr>
          <w:rFonts w:ascii="Arial" w:hAnsi="Arial" w:cs="Arial"/>
          <w:i/>
          <w:spacing w:val="-3"/>
        </w:rPr>
        <w:t>Actividad</w:t>
      </w:r>
      <w:r w:rsidRPr="002E725E">
        <w:rPr>
          <w:rFonts w:ascii="Arial" w:hAnsi="Arial" w:cs="Arial"/>
          <w:spacing w:val="-3"/>
        </w:rPr>
        <w:t xml:space="preserve">. </w:t>
      </w:r>
      <w:r w:rsidR="00433CFD">
        <w:rPr>
          <w:rFonts w:ascii="Arial" w:hAnsi="Arial" w:cs="Arial"/>
          <w:spacing w:val="-3"/>
        </w:rPr>
        <w:t xml:space="preserve">Para la ejecución de un </w:t>
      </w:r>
      <w:r w:rsidRPr="002E725E">
        <w:rPr>
          <w:rFonts w:ascii="Arial" w:hAnsi="Arial" w:cs="Arial"/>
          <w:spacing w:val="-3"/>
        </w:rPr>
        <w:t>proyecto</w:t>
      </w:r>
      <w:r w:rsidR="00433CFD">
        <w:rPr>
          <w:rFonts w:ascii="Arial" w:hAnsi="Arial" w:cs="Arial"/>
          <w:spacing w:val="-3"/>
        </w:rPr>
        <w:t>, obra o actividad</w:t>
      </w:r>
      <w:r w:rsidRPr="002E725E">
        <w:rPr>
          <w:rFonts w:ascii="Arial" w:hAnsi="Arial" w:cs="Arial"/>
          <w:spacing w:val="-3"/>
        </w:rPr>
        <w:t xml:space="preserve"> </w:t>
      </w:r>
      <w:r w:rsidR="00433CFD">
        <w:rPr>
          <w:rFonts w:ascii="Arial" w:hAnsi="Arial" w:cs="Arial"/>
          <w:spacing w:val="-3"/>
        </w:rPr>
        <w:t xml:space="preserve">se precisa ejecutar </w:t>
      </w:r>
      <w:r w:rsidRPr="002E725E">
        <w:rPr>
          <w:rFonts w:ascii="Arial" w:hAnsi="Arial" w:cs="Arial"/>
          <w:spacing w:val="-3"/>
        </w:rPr>
        <w:t>un</w:t>
      </w:r>
      <w:r w:rsidR="00433CFD">
        <w:rPr>
          <w:rFonts w:ascii="Arial" w:hAnsi="Arial" w:cs="Arial"/>
          <w:spacing w:val="-3"/>
        </w:rPr>
        <w:t xml:space="preserve"> conjunto de labores a las que denominamos </w:t>
      </w:r>
      <w:r w:rsidRPr="002E725E">
        <w:rPr>
          <w:rFonts w:ascii="Arial" w:hAnsi="Arial" w:cs="Arial"/>
          <w:i/>
          <w:spacing w:val="-3"/>
        </w:rPr>
        <w:t>Actividades</w:t>
      </w:r>
      <w:r w:rsidRPr="002E725E">
        <w:rPr>
          <w:rFonts w:ascii="Arial" w:hAnsi="Arial" w:cs="Arial"/>
          <w:spacing w:val="-3"/>
        </w:rPr>
        <w:t xml:space="preserve">. </w:t>
      </w:r>
      <w:r w:rsidR="00D07AAB">
        <w:rPr>
          <w:rFonts w:ascii="Arial" w:hAnsi="Arial" w:cs="Arial"/>
          <w:spacing w:val="-3"/>
        </w:rPr>
        <w:t xml:space="preserve">Un ejemplo de actividad es </w:t>
      </w:r>
      <w:r w:rsidR="00433CFD">
        <w:rPr>
          <w:rFonts w:ascii="Arial" w:hAnsi="Arial" w:cs="Arial"/>
          <w:spacing w:val="-3"/>
        </w:rPr>
        <w:t>la operación de una planta generadora de energía accionada con diesel.</w:t>
      </w:r>
    </w:p>
    <w:p w14:paraId="38312ECD" w14:textId="1386380E" w:rsidR="002E725E" w:rsidRPr="002E725E" w:rsidRDefault="002E725E" w:rsidP="00DF5602">
      <w:pPr>
        <w:numPr>
          <w:ilvl w:val="1"/>
          <w:numId w:val="69"/>
        </w:numPr>
        <w:tabs>
          <w:tab w:val="left" w:pos="-2268"/>
        </w:tabs>
        <w:suppressAutoHyphens/>
        <w:ind w:left="1134" w:hanging="567"/>
        <w:jc w:val="both"/>
        <w:rPr>
          <w:rFonts w:ascii="Arial" w:hAnsi="Arial" w:cs="Arial"/>
          <w:i/>
          <w:spacing w:val="-3"/>
        </w:rPr>
      </w:pPr>
      <w:r w:rsidRPr="002E725E">
        <w:rPr>
          <w:rFonts w:ascii="Arial" w:hAnsi="Arial" w:cs="Arial"/>
          <w:i/>
          <w:spacing w:val="-3"/>
        </w:rPr>
        <w:t>Aspecto.</w:t>
      </w:r>
      <w:r w:rsidRPr="002E725E">
        <w:rPr>
          <w:rFonts w:ascii="Arial" w:hAnsi="Arial" w:cs="Arial"/>
          <w:spacing w:val="-3"/>
        </w:rPr>
        <w:t xml:space="preserve"> </w:t>
      </w:r>
      <w:r w:rsidR="00433CFD">
        <w:rPr>
          <w:rFonts w:ascii="Arial" w:hAnsi="Arial" w:cs="Arial"/>
          <w:spacing w:val="-3"/>
        </w:rPr>
        <w:t>L</w:t>
      </w:r>
      <w:r w:rsidRPr="002E725E">
        <w:rPr>
          <w:rFonts w:ascii="Arial" w:hAnsi="Arial" w:cs="Arial"/>
          <w:spacing w:val="-3"/>
        </w:rPr>
        <w:t xml:space="preserve">as actividades provocan presiones ambientales que se denominan </w:t>
      </w:r>
      <w:r w:rsidRPr="002E725E">
        <w:rPr>
          <w:rFonts w:ascii="Arial" w:hAnsi="Arial" w:cs="Arial"/>
          <w:i/>
          <w:spacing w:val="-3"/>
        </w:rPr>
        <w:t>Aspectos</w:t>
      </w:r>
      <w:r w:rsidRPr="002E725E">
        <w:rPr>
          <w:rFonts w:ascii="Arial" w:hAnsi="Arial" w:cs="Arial"/>
          <w:spacing w:val="-3"/>
        </w:rPr>
        <w:t xml:space="preserve">. </w:t>
      </w:r>
      <w:r w:rsidR="00433CFD">
        <w:rPr>
          <w:rFonts w:ascii="Arial" w:hAnsi="Arial" w:cs="Arial"/>
          <w:spacing w:val="-3"/>
        </w:rPr>
        <w:t xml:space="preserve">Un </w:t>
      </w:r>
      <w:r w:rsidRPr="002E725E">
        <w:rPr>
          <w:rFonts w:ascii="Arial" w:hAnsi="Arial" w:cs="Arial"/>
          <w:spacing w:val="-3"/>
        </w:rPr>
        <w:t xml:space="preserve">ejemplo </w:t>
      </w:r>
      <w:r w:rsidR="00433CFD">
        <w:rPr>
          <w:rFonts w:ascii="Arial" w:hAnsi="Arial" w:cs="Arial"/>
          <w:spacing w:val="-3"/>
        </w:rPr>
        <w:t xml:space="preserve">de aspecto relacionado con el caso </w:t>
      </w:r>
      <w:r w:rsidRPr="002E725E">
        <w:rPr>
          <w:rFonts w:ascii="Arial" w:hAnsi="Arial" w:cs="Arial"/>
          <w:spacing w:val="-3"/>
        </w:rPr>
        <w:t>anterior</w:t>
      </w:r>
      <w:r w:rsidR="00433CFD">
        <w:rPr>
          <w:rFonts w:ascii="Arial" w:hAnsi="Arial" w:cs="Arial"/>
          <w:spacing w:val="-3"/>
        </w:rPr>
        <w:t xml:space="preserve"> </w:t>
      </w:r>
      <w:r w:rsidR="00732ACC">
        <w:rPr>
          <w:rFonts w:ascii="Arial" w:hAnsi="Arial" w:cs="Arial"/>
          <w:spacing w:val="-3"/>
        </w:rPr>
        <w:t xml:space="preserve">es </w:t>
      </w:r>
      <w:r w:rsidRPr="002E725E">
        <w:rPr>
          <w:rFonts w:ascii="Arial" w:hAnsi="Arial" w:cs="Arial"/>
          <w:spacing w:val="-3"/>
        </w:rPr>
        <w:t>la emisión de gases contaminantes.</w:t>
      </w:r>
    </w:p>
    <w:p w14:paraId="51DD2EFC" w14:textId="6F731BAC" w:rsidR="002E725E" w:rsidRPr="002E725E" w:rsidRDefault="002E725E" w:rsidP="00DF5602">
      <w:pPr>
        <w:numPr>
          <w:ilvl w:val="2"/>
          <w:numId w:val="69"/>
        </w:numPr>
        <w:tabs>
          <w:tab w:val="left" w:pos="-2268"/>
        </w:tabs>
        <w:suppressAutoHyphens/>
        <w:ind w:left="1701" w:hanging="567"/>
        <w:jc w:val="both"/>
        <w:rPr>
          <w:rFonts w:ascii="Arial" w:hAnsi="Arial" w:cs="Arial"/>
          <w:spacing w:val="-3"/>
        </w:rPr>
      </w:pPr>
      <w:r w:rsidRPr="002E725E">
        <w:rPr>
          <w:rFonts w:ascii="Arial" w:hAnsi="Arial" w:cs="Arial"/>
          <w:i/>
          <w:spacing w:val="-3"/>
        </w:rPr>
        <w:t>Efecto.</w:t>
      </w:r>
      <w:r w:rsidRPr="002E725E">
        <w:rPr>
          <w:rFonts w:ascii="Arial" w:hAnsi="Arial" w:cs="Arial"/>
          <w:spacing w:val="-3"/>
        </w:rPr>
        <w:t xml:space="preserve"> Los aspectos generan una serie de </w:t>
      </w:r>
      <w:r w:rsidRPr="002E725E">
        <w:rPr>
          <w:rFonts w:ascii="Arial" w:hAnsi="Arial" w:cs="Arial"/>
          <w:i/>
          <w:spacing w:val="-3"/>
        </w:rPr>
        <w:t>Efectos</w:t>
      </w:r>
      <w:r w:rsidRPr="002E725E">
        <w:rPr>
          <w:rFonts w:ascii="Arial" w:hAnsi="Arial" w:cs="Arial"/>
          <w:spacing w:val="-3"/>
        </w:rPr>
        <w:t xml:space="preserve"> sobre los factores ambientales. </w:t>
      </w:r>
      <w:r w:rsidR="00433CFD">
        <w:rPr>
          <w:rFonts w:ascii="Arial" w:hAnsi="Arial" w:cs="Arial"/>
          <w:spacing w:val="-3"/>
        </w:rPr>
        <w:t xml:space="preserve">Un </w:t>
      </w:r>
      <w:r w:rsidRPr="002E725E">
        <w:rPr>
          <w:rFonts w:ascii="Arial" w:hAnsi="Arial" w:cs="Arial"/>
          <w:spacing w:val="-3"/>
        </w:rPr>
        <w:t xml:space="preserve">ejemplo </w:t>
      </w:r>
      <w:r w:rsidR="00433CFD">
        <w:rPr>
          <w:rFonts w:ascii="Arial" w:hAnsi="Arial" w:cs="Arial"/>
          <w:spacing w:val="-3"/>
        </w:rPr>
        <w:t xml:space="preserve">de </w:t>
      </w:r>
      <w:r w:rsidRPr="002E725E">
        <w:rPr>
          <w:rFonts w:ascii="Arial" w:hAnsi="Arial" w:cs="Arial"/>
          <w:spacing w:val="-3"/>
        </w:rPr>
        <w:t xml:space="preserve">efecto </w:t>
      </w:r>
      <w:r w:rsidR="00433CFD">
        <w:rPr>
          <w:rFonts w:ascii="Arial" w:hAnsi="Arial" w:cs="Arial"/>
          <w:spacing w:val="-3"/>
        </w:rPr>
        <w:t xml:space="preserve">es </w:t>
      </w:r>
      <w:r w:rsidRPr="002E725E">
        <w:rPr>
          <w:rFonts w:ascii="Arial" w:hAnsi="Arial" w:cs="Arial"/>
          <w:spacing w:val="-3"/>
        </w:rPr>
        <w:t>la contaminación atmosférica.</w:t>
      </w:r>
    </w:p>
    <w:p w14:paraId="2D606273" w14:textId="3FB47CF9" w:rsidR="002E725E" w:rsidRPr="002E725E" w:rsidRDefault="00433CFD" w:rsidP="00DF5602">
      <w:pPr>
        <w:numPr>
          <w:ilvl w:val="3"/>
          <w:numId w:val="69"/>
        </w:numPr>
        <w:tabs>
          <w:tab w:val="left" w:pos="-2268"/>
        </w:tabs>
        <w:suppressAutoHyphens/>
        <w:ind w:left="2268" w:hanging="567"/>
        <w:jc w:val="both"/>
        <w:rPr>
          <w:rFonts w:ascii="Arial" w:hAnsi="Arial" w:cs="Arial"/>
          <w:i/>
          <w:spacing w:val="-3"/>
        </w:rPr>
      </w:pPr>
      <w:r>
        <w:rPr>
          <w:rFonts w:ascii="Arial" w:hAnsi="Arial" w:cs="Arial"/>
          <w:i/>
          <w:spacing w:val="-3"/>
        </w:rPr>
        <w:t>Impacto ambiental</w:t>
      </w:r>
      <w:r w:rsidR="002E725E" w:rsidRPr="002E725E">
        <w:rPr>
          <w:rFonts w:ascii="Arial" w:hAnsi="Arial" w:cs="Arial"/>
          <w:spacing w:val="-3"/>
        </w:rPr>
        <w:t xml:space="preserve">. </w:t>
      </w:r>
      <w:r>
        <w:rPr>
          <w:rFonts w:ascii="Arial" w:hAnsi="Arial" w:cs="Arial"/>
          <w:spacing w:val="-3"/>
        </w:rPr>
        <w:t>L</w:t>
      </w:r>
      <w:r w:rsidR="002E725E" w:rsidRPr="002E725E">
        <w:rPr>
          <w:rFonts w:ascii="Arial" w:hAnsi="Arial" w:cs="Arial"/>
          <w:spacing w:val="-3"/>
        </w:rPr>
        <w:t>os efectos pueden ser descritos mediante uno o varios</w:t>
      </w:r>
      <w:r w:rsidR="002E725E" w:rsidRPr="002E725E">
        <w:rPr>
          <w:rFonts w:ascii="Arial" w:hAnsi="Arial" w:cs="Arial"/>
          <w:i/>
          <w:spacing w:val="-3"/>
        </w:rPr>
        <w:t xml:space="preserve"> Impactos ambientales.</w:t>
      </w:r>
      <w:r w:rsidR="002E725E" w:rsidRPr="002E725E">
        <w:rPr>
          <w:rFonts w:ascii="Arial" w:hAnsi="Arial" w:cs="Arial"/>
          <w:spacing w:val="-3"/>
        </w:rPr>
        <w:t xml:space="preserve"> Idealmente, </w:t>
      </w:r>
      <w:r w:rsidR="00362C8E">
        <w:rPr>
          <w:rFonts w:ascii="Arial" w:hAnsi="Arial" w:cs="Arial"/>
          <w:spacing w:val="-3"/>
        </w:rPr>
        <w:t>e</w:t>
      </w:r>
      <w:r w:rsidR="002E725E" w:rsidRPr="002E725E">
        <w:rPr>
          <w:rFonts w:ascii="Arial" w:hAnsi="Arial" w:cs="Arial"/>
          <w:spacing w:val="-3"/>
        </w:rPr>
        <w:t>l</w:t>
      </w:r>
      <w:r w:rsidR="00362C8E">
        <w:rPr>
          <w:rFonts w:ascii="Arial" w:hAnsi="Arial" w:cs="Arial"/>
          <w:spacing w:val="-3"/>
        </w:rPr>
        <w:t xml:space="preserve"> </w:t>
      </w:r>
      <w:r w:rsidR="002E725E" w:rsidRPr="002E725E">
        <w:rPr>
          <w:rFonts w:ascii="Arial" w:hAnsi="Arial" w:cs="Arial"/>
          <w:spacing w:val="-3"/>
        </w:rPr>
        <w:t xml:space="preserve">impacto ambiental debe reflejar cambios muy específicos, de manera que pueda ser </w:t>
      </w:r>
      <w:r w:rsidR="00E438E5">
        <w:rPr>
          <w:rFonts w:ascii="Arial" w:hAnsi="Arial" w:cs="Arial"/>
          <w:spacing w:val="-3"/>
        </w:rPr>
        <w:t xml:space="preserve">monitoreado </w:t>
      </w:r>
      <w:r w:rsidR="002E725E" w:rsidRPr="002E725E">
        <w:rPr>
          <w:rFonts w:ascii="Arial" w:hAnsi="Arial" w:cs="Arial"/>
          <w:spacing w:val="-3"/>
        </w:rPr>
        <w:t xml:space="preserve">haciendo </w:t>
      </w:r>
      <w:r w:rsidR="00E438E5">
        <w:rPr>
          <w:rFonts w:ascii="Arial" w:hAnsi="Arial" w:cs="Arial"/>
          <w:spacing w:val="-3"/>
        </w:rPr>
        <w:t xml:space="preserve">mediciones periódicas </w:t>
      </w:r>
      <w:r w:rsidR="002E725E" w:rsidRPr="002E725E">
        <w:rPr>
          <w:rFonts w:ascii="Arial" w:hAnsi="Arial" w:cs="Arial"/>
          <w:spacing w:val="-3"/>
        </w:rPr>
        <w:t xml:space="preserve">a un parámetro ambiental. </w:t>
      </w:r>
      <w:r>
        <w:rPr>
          <w:rFonts w:ascii="Arial" w:hAnsi="Arial" w:cs="Arial"/>
          <w:spacing w:val="-3"/>
        </w:rPr>
        <w:t xml:space="preserve">Un </w:t>
      </w:r>
      <w:r w:rsidR="002E725E" w:rsidRPr="002E725E">
        <w:rPr>
          <w:rFonts w:ascii="Arial" w:hAnsi="Arial" w:cs="Arial"/>
          <w:spacing w:val="-3"/>
        </w:rPr>
        <w:t>ejemplo</w:t>
      </w:r>
      <w:r>
        <w:rPr>
          <w:rFonts w:ascii="Arial" w:hAnsi="Arial" w:cs="Arial"/>
          <w:spacing w:val="-3"/>
        </w:rPr>
        <w:t xml:space="preserve"> de impacto relacionado con el efecto anterior, es </w:t>
      </w:r>
      <w:r w:rsidR="002E725E" w:rsidRPr="002E725E">
        <w:rPr>
          <w:rFonts w:ascii="Arial" w:hAnsi="Arial" w:cs="Arial"/>
          <w:spacing w:val="-3"/>
        </w:rPr>
        <w:t xml:space="preserve">el aumento en la concentración de </w:t>
      </w:r>
      <w:r>
        <w:rPr>
          <w:rFonts w:ascii="Arial" w:hAnsi="Arial" w:cs="Arial"/>
          <w:spacing w:val="-3"/>
        </w:rPr>
        <w:t xml:space="preserve">material </w:t>
      </w:r>
      <w:proofErr w:type="spellStart"/>
      <w:r>
        <w:rPr>
          <w:rFonts w:ascii="Arial" w:hAnsi="Arial" w:cs="Arial"/>
          <w:spacing w:val="-3"/>
        </w:rPr>
        <w:t>particulado</w:t>
      </w:r>
      <w:proofErr w:type="spellEnd"/>
      <w:r w:rsidR="002E725E" w:rsidRPr="002E725E">
        <w:rPr>
          <w:rFonts w:ascii="Arial" w:hAnsi="Arial" w:cs="Arial"/>
          <w:spacing w:val="-3"/>
        </w:rPr>
        <w:t>.</w:t>
      </w:r>
    </w:p>
    <w:p w14:paraId="65AD94A4"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4F2C40A1" w14:textId="3F096F2B" w:rsidR="002E725E" w:rsidRPr="002E725E"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t xml:space="preserve">La calidad de los </w:t>
      </w:r>
      <w:r w:rsidR="008E5956">
        <w:rPr>
          <w:rFonts w:ascii="Arial" w:hAnsi="Arial" w:cs="Arial"/>
          <w:spacing w:val="-3"/>
        </w:rPr>
        <w:t>estudios ambientales</w:t>
      </w:r>
      <w:r w:rsidRPr="002E725E">
        <w:rPr>
          <w:rFonts w:ascii="Arial" w:hAnsi="Arial" w:cs="Arial"/>
          <w:spacing w:val="-3"/>
        </w:rPr>
        <w:t xml:space="preserve"> y de las decisiones que se toman con ellos (por ejemplo</w:t>
      </w:r>
      <w:r w:rsidR="00E438E5">
        <w:rPr>
          <w:rFonts w:ascii="Arial" w:hAnsi="Arial" w:cs="Arial"/>
          <w:spacing w:val="-3"/>
        </w:rPr>
        <w:t>,</w:t>
      </w:r>
      <w:r w:rsidRPr="002E725E">
        <w:rPr>
          <w:rFonts w:ascii="Arial" w:hAnsi="Arial" w:cs="Arial"/>
          <w:spacing w:val="-3"/>
        </w:rPr>
        <w:t xml:space="preserve"> la definición de una alternativa y de las medidas de manejo</w:t>
      </w:r>
      <w:r w:rsidR="00E438E5">
        <w:rPr>
          <w:rFonts w:ascii="Arial" w:hAnsi="Arial" w:cs="Arial"/>
          <w:spacing w:val="-3"/>
        </w:rPr>
        <w:t xml:space="preserve"> o de </w:t>
      </w:r>
      <w:r w:rsidRPr="002E725E">
        <w:rPr>
          <w:rFonts w:ascii="Arial" w:hAnsi="Arial" w:cs="Arial"/>
          <w:spacing w:val="-3"/>
        </w:rPr>
        <w:t xml:space="preserve">las acciones de seguimiento y control) depende directamente de la identificación de los impactos ambientales, por ello es de crucial importancia hacerlo adecuadamente. De ser posible, un impacto ambiental debe referirse exclusivamente a los cambios que sufre un parámetro </w:t>
      </w:r>
      <w:r w:rsidRPr="002E725E">
        <w:rPr>
          <w:rFonts w:ascii="Arial" w:hAnsi="Arial" w:cs="Arial"/>
          <w:spacing w:val="-3"/>
        </w:rPr>
        <w:lastRenderedPageBreak/>
        <w:t>ambiental, con el fin de establecer medidas de manejo específicas; la gestión ambiental puede perder eficiencia cuando el manejo toma a los Efectos ambientales de cierta actividad como unidad mínima de análisis.</w:t>
      </w:r>
    </w:p>
    <w:p w14:paraId="6FB82D4A"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07AE50B2" w14:textId="5A657713" w:rsidR="002E725E" w:rsidRPr="00F12B63" w:rsidRDefault="00F12B63" w:rsidP="00DF5602">
      <w:pPr>
        <w:numPr>
          <w:ilvl w:val="0"/>
          <w:numId w:val="70"/>
        </w:numPr>
        <w:tabs>
          <w:tab w:val="left" w:pos="-2268"/>
        </w:tabs>
        <w:suppressAutoHyphens/>
        <w:ind w:left="426" w:hanging="426"/>
        <w:jc w:val="both"/>
        <w:rPr>
          <w:rFonts w:ascii="Arial" w:hAnsi="Arial" w:cs="Arial"/>
          <w:b/>
          <w:i/>
          <w:spacing w:val="-3"/>
          <w:u w:val="single"/>
        </w:rPr>
      </w:pPr>
      <w:r>
        <w:rPr>
          <w:rFonts w:ascii="Arial" w:hAnsi="Arial" w:cs="Arial"/>
          <w:b/>
          <w:i/>
          <w:spacing w:val="-3"/>
          <w:u w:val="single"/>
        </w:rPr>
        <w:t>Sobre l</w:t>
      </w:r>
      <w:r w:rsidR="002E725E" w:rsidRPr="00F12B63">
        <w:rPr>
          <w:rFonts w:ascii="Arial" w:hAnsi="Arial" w:cs="Arial"/>
          <w:b/>
          <w:i/>
          <w:spacing w:val="-3"/>
          <w:u w:val="single"/>
        </w:rPr>
        <w:t>a Jerarquía de la Mitigación</w:t>
      </w:r>
    </w:p>
    <w:p w14:paraId="455A63DA"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37B57BF6" w14:textId="1C3C5944" w:rsidR="002E725E" w:rsidRPr="002E725E" w:rsidRDefault="00F41406" w:rsidP="002E725E">
      <w:pPr>
        <w:numPr>
          <w:ilvl w:val="12"/>
          <w:numId w:val="0"/>
        </w:numPr>
        <w:tabs>
          <w:tab w:val="left" w:pos="-2268"/>
        </w:tabs>
        <w:suppressAutoHyphens/>
        <w:jc w:val="both"/>
        <w:rPr>
          <w:rFonts w:ascii="Arial" w:hAnsi="Arial" w:cs="Arial"/>
          <w:spacing w:val="-3"/>
        </w:rPr>
      </w:pPr>
      <w:r>
        <w:rPr>
          <w:rFonts w:ascii="Arial" w:hAnsi="Arial" w:cs="Arial"/>
          <w:spacing w:val="-3"/>
        </w:rPr>
        <w:t xml:space="preserve">Es recomendable </w:t>
      </w:r>
      <w:r w:rsidR="002E725E" w:rsidRPr="002E725E">
        <w:rPr>
          <w:rFonts w:ascii="Arial" w:hAnsi="Arial" w:cs="Arial"/>
          <w:spacing w:val="-3"/>
        </w:rPr>
        <w:t xml:space="preserve">que la planeación, construcción, operación, manejo y desmantelamiento de los proyectos, obras o actividades </w:t>
      </w:r>
      <w:r>
        <w:rPr>
          <w:rFonts w:ascii="Arial" w:hAnsi="Arial" w:cs="Arial"/>
          <w:spacing w:val="-3"/>
        </w:rPr>
        <w:t xml:space="preserve">se </w:t>
      </w:r>
      <w:r w:rsidR="002E725E" w:rsidRPr="002E725E">
        <w:rPr>
          <w:rFonts w:ascii="Arial" w:hAnsi="Arial" w:cs="Arial"/>
          <w:spacing w:val="-3"/>
        </w:rPr>
        <w:t>c</w:t>
      </w:r>
      <w:r>
        <w:rPr>
          <w:rFonts w:ascii="Arial" w:hAnsi="Arial" w:cs="Arial"/>
          <w:spacing w:val="-3"/>
        </w:rPr>
        <w:t>i</w:t>
      </w:r>
      <w:r w:rsidR="002E725E" w:rsidRPr="002E725E">
        <w:rPr>
          <w:rFonts w:ascii="Arial" w:hAnsi="Arial" w:cs="Arial"/>
          <w:spacing w:val="-3"/>
        </w:rPr>
        <w:t>ñ</w:t>
      </w:r>
      <w:r>
        <w:rPr>
          <w:rFonts w:ascii="Arial" w:hAnsi="Arial" w:cs="Arial"/>
          <w:spacing w:val="-3"/>
        </w:rPr>
        <w:t xml:space="preserve">a </w:t>
      </w:r>
      <w:r w:rsidR="002E725E" w:rsidRPr="002E725E">
        <w:rPr>
          <w:rFonts w:ascii="Arial" w:hAnsi="Arial" w:cs="Arial"/>
          <w:spacing w:val="-3"/>
        </w:rPr>
        <w:t xml:space="preserve">a la Jerarquía de mitigación, es decir, a la implementación jerárquica de una serie de medidas de manejo que tiene como objeto primordial disminuir </w:t>
      </w:r>
      <w:r w:rsidR="00E438E5">
        <w:rPr>
          <w:rFonts w:ascii="Arial" w:hAnsi="Arial" w:cs="Arial"/>
          <w:spacing w:val="-3"/>
        </w:rPr>
        <w:t xml:space="preserve">en la mayor magnitud </w:t>
      </w:r>
      <w:r w:rsidR="002E725E" w:rsidRPr="002E725E">
        <w:rPr>
          <w:rFonts w:ascii="Arial" w:hAnsi="Arial" w:cs="Arial"/>
          <w:spacing w:val="-3"/>
        </w:rPr>
        <w:t xml:space="preserve">posible los impactos ambientales. La jerarquía indica que las medidas que se apliquen, en primera instancia, deben prevenir los impactos; si ello no resulta factible, deben centrar su propósito en mitigarlos; si no es practicable prevenir ni mitigar, las medidas deben enfocarse en corregir los impactos y; si no es posible desarrollar ninguna de las medidas mencionadas con anterioridad, entonces y solo entonces, se deben compensar los impactos ambientales residuales que aún permanezcan. Como se ve estas medidas de manejo son complementarias entre sí y no sustitutas. </w:t>
      </w:r>
      <w:r w:rsidR="002E725E" w:rsidRPr="00E438E5">
        <w:rPr>
          <w:rFonts w:ascii="Arial" w:hAnsi="Arial" w:cs="Arial"/>
          <w:spacing w:val="-3"/>
        </w:rPr>
        <w:t xml:space="preserve">La </w:t>
      </w:r>
      <w:r w:rsidR="002E725E" w:rsidRPr="003808FC">
        <w:rPr>
          <w:rFonts w:ascii="Arial" w:hAnsi="Arial" w:cs="Arial"/>
          <w:spacing w:val="-3"/>
        </w:rPr>
        <w:fldChar w:fldCharType="begin"/>
      </w:r>
      <w:r w:rsidR="002E725E" w:rsidRPr="00E438E5">
        <w:rPr>
          <w:rFonts w:ascii="Arial" w:hAnsi="Arial" w:cs="Arial"/>
          <w:spacing w:val="-3"/>
        </w:rPr>
        <w:instrText xml:space="preserve"> REF _Ref487382146 \h </w:instrText>
      </w:r>
      <w:r w:rsidR="00E438E5" w:rsidRPr="00212F44">
        <w:rPr>
          <w:rFonts w:ascii="Arial" w:hAnsi="Arial" w:cs="Arial"/>
          <w:spacing w:val="-3"/>
        </w:rPr>
        <w:instrText xml:space="preserve"> \* MERGEFORMAT </w:instrText>
      </w:r>
      <w:r w:rsidR="002E725E" w:rsidRPr="003808FC">
        <w:rPr>
          <w:rFonts w:ascii="Arial" w:hAnsi="Arial" w:cs="Arial"/>
          <w:spacing w:val="-3"/>
        </w:rPr>
      </w:r>
      <w:r w:rsidR="002E725E" w:rsidRPr="003808FC">
        <w:rPr>
          <w:rFonts w:ascii="Arial" w:hAnsi="Arial" w:cs="Arial"/>
          <w:spacing w:val="-3"/>
        </w:rPr>
        <w:fldChar w:fldCharType="separate"/>
      </w:r>
      <w:r w:rsidR="000E455D" w:rsidRPr="00212F44">
        <w:rPr>
          <w:rFonts w:ascii="Arial" w:hAnsi="Arial" w:cs="Arial"/>
          <w:bCs/>
          <w:spacing w:val="-3"/>
          <w:lang w:val="es-CO"/>
        </w:rPr>
        <w:t>Figura 1</w:t>
      </w:r>
      <w:r w:rsidR="002E725E" w:rsidRPr="003808FC">
        <w:rPr>
          <w:rFonts w:ascii="Arial" w:hAnsi="Arial" w:cs="Arial"/>
          <w:spacing w:val="-3"/>
        </w:rPr>
        <w:fldChar w:fldCharType="end"/>
      </w:r>
      <w:r w:rsidR="002E725E" w:rsidRPr="00E438E5">
        <w:rPr>
          <w:rFonts w:ascii="Arial" w:hAnsi="Arial" w:cs="Arial"/>
          <w:spacing w:val="-3"/>
        </w:rPr>
        <w:t xml:space="preserve"> esquematiza</w:t>
      </w:r>
      <w:r w:rsidR="002E725E" w:rsidRPr="002E725E">
        <w:rPr>
          <w:rFonts w:ascii="Arial" w:hAnsi="Arial" w:cs="Arial"/>
          <w:spacing w:val="-3"/>
        </w:rPr>
        <w:t xml:space="preserve"> el funcionamiento de esta jerarquía.</w:t>
      </w:r>
    </w:p>
    <w:p w14:paraId="48615712"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59BE5F92" w14:textId="0D23A083" w:rsidR="002E725E" w:rsidRPr="002E725E" w:rsidRDefault="002E725E" w:rsidP="00F12B63">
      <w:pPr>
        <w:numPr>
          <w:ilvl w:val="12"/>
          <w:numId w:val="0"/>
        </w:numPr>
        <w:tabs>
          <w:tab w:val="left" w:pos="-2268"/>
        </w:tabs>
        <w:suppressAutoHyphens/>
        <w:jc w:val="center"/>
        <w:rPr>
          <w:rFonts w:ascii="Arial" w:hAnsi="Arial" w:cs="Arial"/>
          <w:spacing w:val="-3"/>
        </w:rPr>
      </w:pPr>
      <w:r w:rsidRPr="002E725E">
        <w:rPr>
          <w:rFonts w:ascii="Arial" w:hAnsi="Arial" w:cs="Arial"/>
          <w:noProof/>
          <w:spacing w:val="-3"/>
        </w:rPr>
        <mc:AlternateContent>
          <mc:Choice Requires="wpg">
            <w:drawing>
              <wp:anchor distT="0" distB="0" distL="114300" distR="114300" simplePos="0" relativeHeight="251692032" behindDoc="0" locked="0" layoutInCell="1" allowOverlap="1" wp14:anchorId="55EAE177" wp14:editId="3410F028">
                <wp:simplePos x="0" y="0"/>
                <wp:positionH relativeFrom="column">
                  <wp:posOffset>2558415</wp:posOffset>
                </wp:positionH>
                <wp:positionV relativeFrom="paragraph">
                  <wp:posOffset>1040130</wp:posOffset>
                </wp:positionV>
                <wp:extent cx="1256665" cy="514350"/>
                <wp:effectExtent l="0" t="0" r="635" b="0"/>
                <wp:wrapNone/>
                <wp:docPr id="2573" name="11 Grupo"/>
                <wp:cNvGraphicFramePr/>
                <a:graphic xmlns:a="http://schemas.openxmlformats.org/drawingml/2006/main">
                  <a:graphicData uri="http://schemas.microsoft.com/office/word/2010/wordprocessingGroup">
                    <wpg:wgp>
                      <wpg:cNvGrpSpPr/>
                      <wpg:grpSpPr>
                        <a:xfrm>
                          <a:off x="0" y="0"/>
                          <a:ext cx="1256665" cy="514350"/>
                          <a:chOff x="1885952" y="1047750"/>
                          <a:chExt cx="504553" cy="514350"/>
                        </a:xfrm>
                      </wpg:grpSpPr>
                      <wps:wsp>
                        <wps:cNvPr id="2574" name="5 Cerrar llave"/>
                        <wps:cNvSpPr/>
                        <wps:spPr>
                          <a:xfrm>
                            <a:off x="1885952" y="1154062"/>
                            <a:ext cx="57150" cy="216000"/>
                          </a:xfrm>
                          <a:prstGeom prst="rightBrace">
                            <a:avLst/>
                          </a:prstGeom>
                          <a:ln w="3175">
                            <a:solidFill>
                              <a:sysClr val="windowText" lastClr="000000"/>
                            </a:solidFill>
                          </a:ln>
                        </wps:spPr>
                        <wps:style>
                          <a:lnRef idx="1">
                            <a:schemeClr val="accent1"/>
                          </a:lnRef>
                          <a:fillRef idx="0">
                            <a:schemeClr val="accent1"/>
                          </a:fillRef>
                          <a:effectRef idx="0">
                            <a:schemeClr val="accent1"/>
                          </a:effectRef>
                          <a:fontRef idx="minor">
                            <a:schemeClr val="tx1"/>
                          </a:fontRef>
                        </wps:style>
                        <wps:bodyPr rtlCol="0" anchor="t"/>
                      </wps:wsp>
                      <wps:wsp>
                        <wps:cNvPr id="2575" name="6 CuadroTexto"/>
                        <wps:cNvSpPr txBox="1"/>
                        <wps:spPr>
                          <a:xfrm>
                            <a:off x="2031200" y="1047750"/>
                            <a:ext cx="359305" cy="514350"/>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14:paraId="17A1E556" w14:textId="77777777" w:rsidR="002B20A5" w:rsidRDefault="002B20A5" w:rsidP="002E725E">
                              <w:pPr>
                                <w:pStyle w:val="NormalWeb"/>
                                <w:spacing w:before="0" w:after="0"/>
                              </w:pPr>
                              <w:r>
                                <w:rPr>
                                  <w:rFonts w:asciiTheme="minorHAnsi" w:hAnsi="Calibri" w:cstheme="minorBidi"/>
                                  <w:color w:val="000000" w:themeColor="dark1"/>
                                  <w:sz w:val="18"/>
                                  <w:szCs w:val="18"/>
                                </w:rPr>
                                <w:t>I. Residual (objeto de compensación)</w:t>
                              </w:r>
                            </w:p>
                          </w:txbxContent>
                        </wps:txbx>
                        <wps:bodyPr wrap="square" lIns="0" tIns="0" rIns="0" bIns="0" rtlCol="0" anchor="ctr" anchorCtr="0"/>
                      </wps:wsp>
                      <wps:wsp>
                        <wps:cNvPr id="2576" name="10 Conector recto de flecha"/>
                        <wps:cNvCnPr/>
                        <wps:spPr>
                          <a:xfrm>
                            <a:off x="1950932" y="1257300"/>
                            <a:ext cx="64980" cy="0"/>
                          </a:xfrm>
                          <a:prstGeom prst="straightConnector1">
                            <a:avLst/>
                          </a:prstGeom>
                          <a:ln>
                            <a:solidFill>
                              <a:srgbClr val="0070C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g:wgp>
                  </a:graphicData>
                </a:graphic>
                <wp14:sizeRelV relativeFrom="margin">
                  <wp14:pctHeight>0</wp14:pctHeight>
                </wp14:sizeRelV>
              </wp:anchor>
            </w:drawing>
          </mc:Choice>
          <mc:Fallback>
            <w:pict>
              <v:group id="11 Grupo" o:spid="_x0000_s1026" style="position:absolute;left:0;text-align:left;margin-left:201.45pt;margin-top:81.9pt;width:98.95pt;height:40.5pt;z-index:251692032;mso-height-relative:margin" coordorigin="18859,10477" coordsize="5045,51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">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5 Cerrar llave" o:spid="_x0000_s1027" type="#_x0000_t88" style="position:absolute;left:18859;top:11540;width:572;height:2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egusYA&#10;AADdAAAADwAAAGRycy9kb3ducmV2LnhtbESPzWrDMBCE74W8g9hAb40ct02DE8WEQEsvBefnAbbW&#10;xjaxVsaS//L0VaHQ4zAz3zDbdDS16Kl1lWUFy0UEgji3uuJCweX8/rQG4TyyxtoyKZjIQbqbPWwx&#10;0XbgI/UnX4gAYZeggtL7JpHS5SUZdAvbEAfvaluDPsi2kLrFIcBNLeMoWkmDFYeFEhs6lJTfTp1R&#10;0LlszL6W31l2xnt/f57iSOYfSj3Ox/0GhKfR/4f/2p9aQfz69gK/b8ITkL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SegusYAAADdAAAADwAAAAAAAAAAAAAAAACYAgAAZHJz&#10;L2Rvd25yZXYueG1sUEsFBgAAAAAEAAQA9QAAAIsDAAAAAA==&#10;" adj="476" strokecolor="windowText" strokeweight=".25pt"/>
                <v:shapetype id="_x0000_t202" coordsize="21600,21600" o:spt="202" path="m,l,21600r21600,l21600,xe">
                  <v:stroke joinstyle="miter"/>
                  <v:path gradientshapeok="t" o:connecttype="rect"/>
                </v:shapetype>
                <v:shape id="6 CuadroTexto" o:spid="_x0000_s1028" type="#_x0000_t202" style="position:absolute;left:20312;top:10477;width:3593;height:5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QyksQA&#10;AADdAAAADwAAAGRycy9kb3ducmV2LnhtbESPzarCMBSE94LvEI7g5qKpgvdKNYo/+LO5i6oPcGiO&#10;bbE5KU3U6tMbQXA5zMw3zHTemFLcqHaFZQWDfgSCOLW64EzB6bjpjUE4j6yxtEwKHuRgPmu3phhr&#10;e+eEbgefiQBhF6OC3PsqltKlORl0fVsRB+9sa4M+yDqTusZ7gJtSDqPoVxosOCzkWNEqp/RyuBoF&#10;tEjs8//itiZZrlfbc8H0I3dKdTvNYgLCU+O/4U97rxUMR38jeL8JT0DO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0MpLEAAAA3QAAAA8AAAAAAAAAAAAAAAAAmAIAAGRycy9k&#10;b3ducmV2LnhtbFBLBQYAAAAABAAEAPUAAACJAwAAAAA=&#10;" filled="f" stroked="f">
                  <v:textbox inset="0,0,0,0">
                    <w:txbxContent>
                      <w:p w14:paraId="17A1E556" w14:textId="77777777" w:rsidR="002B20A5" w:rsidRDefault="002B20A5" w:rsidP="002E725E">
                        <w:pPr>
                          <w:pStyle w:val="NormalWeb"/>
                          <w:spacing w:before="0" w:after="0"/>
                        </w:pPr>
                        <w:r>
                          <w:rPr>
                            <w:rFonts w:asciiTheme="minorHAnsi" w:hAnsi="Calibri" w:cstheme="minorBidi"/>
                            <w:color w:val="000000" w:themeColor="dark1"/>
                            <w:sz w:val="18"/>
                            <w:szCs w:val="18"/>
                          </w:rPr>
                          <w:t>I. Residual (objeto de compensación)</w:t>
                        </w:r>
                      </w:p>
                    </w:txbxContent>
                  </v:textbox>
                </v:shape>
                <v:shapetype id="_x0000_t32" coordsize="21600,21600" o:spt="32" o:oned="t" path="m,l21600,21600e" filled="f">
                  <v:path arrowok="t" fillok="f" o:connecttype="none"/>
                  <o:lock v:ext="edit" shapetype="t"/>
                </v:shapetype>
                <v:shape id="10 Conector recto de flecha" o:spid="_x0000_s1029" type="#_x0000_t32" style="position:absolute;left:19509;top:12573;width:65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UFEsQAAADdAAAADwAAAGRycy9kb3ducmV2LnhtbESP0UoDMRRE3wX/IdxC32zSQreyNi1F&#10;sJSCgtUPuGxuN6GbmyWJu+vfG0HwcZiZM8x2P/lODBSTC6xhuVAgiJtgHLcaPj9eHh5BpIxssAtM&#10;Gr4pwX53f7fF2oSR32m45FYUCKcaNdic+1rK1FjymBahJy7eNUSPucjYShNxLHDfyZVSlfTouCxY&#10;7OnZUnO7fHkNVXXcvLnzOFx7e45KrY07Tq9az2fT4QlEpin/h//aJ6Nhtd5U8PumPAG5+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FQUSxAAAAN0AAAAPAAAAAAAAAAAA&#10;AAAAAKECAABkcnMvZG93bnJldi54bWxQSwUGAAAAAAQABAD5AAAAkgMAAAAA&#10;" strokecolor="#0070c0">
                  <v:stroke endarrow="block"/>
                </v:shape>
              </v:group>
            </w:pict>
          </mc:Fallback>
        </mc:AlternateContent>
      </w:r>
      <w:r w:rsidRPr="002E725E">
        <w:rPr>
          <w:rFonts w:ascii="Arial" w:hAnsi="Arial" w:cs="Arial"/>
          <w:noProof/>
          <w:spacing w:val="-3"/>
        </w:rPr>
        <mc:AlternateContent>
          <mc:Choice Requires="wpg">
            <w:drawing>
              <wp:anchor distT="0" distB="0" distL="114300" distR="114300" simplePos="0" relativeHeight="251693056" behindDoc="0" locked="0" layoutInCell="1" allowOverlap="1" wp14:anchorId="40A2759B" wp14:editId="08D9F26C">
                <wp:simplePos x="0" y="0"/>
                <wp:positionH relativeFrom="column">
                  <wp:posOffset>2066290</wp:posOffset>
                </wp:positionH>
                <wp:positionV relativeFrom="paragraph">
                  <wp:posOffset>285750</wp:posOffset>
                </wp:positionV>
                <wp:extent cx="2619375" cy="499745"/>
                <wp:effectExtent l="0" t="0" r="9525" b="52705"/>
                <wp:wrapNone/>
                <wp:docPr id="2577" name="23 Grupo"/>
                <wp:cNvGraphicFramePr/>
                <a:graphic xmlns:a="http://schemas.openxmlformats.org/drawingml/2006/main">
                  <a:graphicData uri="http://schemas.microsoft.com/office/word/2010/wordprocessingGroup">
                    <wpg:wgp>
                      <wpg:cNvGrpSpPr/>
                      <wpg:grpSpPr>
                        <a:xfrm>
                          <a:off x="0" y="0"/>
                          <a:ext cx="2619375" cy="499745"/>
                          <a:chOff x="1590674" y="285750"/>
                          <a:chExt cx="2619375" cy="500063"/>
                        </a:xfrm>
                      </wpg:grpSpPr>
                      <wps:wsp>
                        <wps:cNvPr id="2578" name="24 CuadroTexto"/>
                        <wps:cNvSpPr txBox="1"/>
                        <wps:spPr>
                          <a:xfrm>
                            <a:off x="1590674" y="285750"/>
                            <a:ext cx="2619375" cy="247649"/>
                          </a:xfrm>
                          <a:prstGeom prst="rect">
                            <a:avLst/>
                          </a:prstGeom>
                          <a:solidFill>
                            <a:schemeClr val="lt1"/>
                          </a:solidFill>
                          <a:ln w="9525" cmpd="sng">
                            <a:noFill/>
                          </a:ln>
                        </wps:spPr>
                        <wps:style>
                          <a:lnRef idx="0">
                            <a:scrgbClr r="0" g="0" b="0"/>
                          </a:lnRef>
                          <a:fillRef idx="0">
                            <a:scrgbClr r="0" g="0" b="0"/>
                          </a:fillRef>
                          <a:effectRef idx="0">
                            <a:scrgbClr r="0" g="0" b="0"/>
                          </a:effectRef>
                          <a:fontRef idx="minor">
                            <a:schemeClr val="dk1"/>
                          </a:fontRef>
                        </wps:style>
                        <wps:txbx>
                          <w:txbxContent>
                            <w:p w14:paraId="38E7D488" w14:textId="77777777" w:rsidR="002B20A5" w:rsidRDefault="002B20A5" w:rsidP="002E725E">
                              <w:pPr>
                                <w:pStyle w:val="NormalWeb"/>
                                <w:spacing w:before="0" w:after="0"/>
                              </w:pPr>
                              <w:r>
                                <w:rPr>
                                  <w:rFonts w:asciiTheme="minorHAnsi" w:hAnsi="Calibri" w:cstheme="minorBidi"/>
                                  <w:color w:val="000000" w:themeColor="dark1"/>
                                  <w:sz w:val="18"/>
                                  <w:szCs w:val="18"/>
                                </w:rPr>
                                <w:t xml:space="preserve">Compensación en otro lugar o categoría ambiental </w:t>
                              </w:r>
                            </w:p>
                          </w:txbxContent>
                        </wps:txbx>
                        <wps:bodyPr wrap="square" lIns="0" tIns="0" rIns="0" bIns="0" rtlCol="0" anchor="ctr" anchorCtr="1"/>
                      </wps:wsp>
                      <wps:wsp>
                        <wps:cNvPr id="2579" name="25 Conector recto de flecha"/>
                        <wps:cNvCnPr/>
                        <wps:spPr>
                          <a:xfrm>
                            <a:off x="2952749" y="528638"/>
                            <a:ext cx="400051" cy="257175"/>
                          </a:xfrm>
                          <a:prstGeom prst="straightConnector1">
                            <a:avLst/>
                          </a:prstGeom>
                          <a:ln>
                            <a:solidFill>
                              <a:srgbClr val="0070C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23 Grupo" o:spid="_x0000_s1030" style="position:absolute;left:0;text-align:left;margin-left:162.7pt;margin-top:22.5pt;width:206.25pt;height:39.35pt;z-index:251693056" coordorigin="15906,2857" coordsize="26193,5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">
                <v:shape id="24 CuadroTexto" o:spid="_x0000_s1031" type="#_x0000_t202" style="position:absolute;left:15906;top:2857;width:26194;height:2476;visibility:visible;mso-wrap-style:square;v-text-anchor:middle-center"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r1JMMA&#10;AADdAAAADwAAAGRycy9kb3ducmV2LnhtbERPy2rCQBTdF/yH4Rbc1YliqqSOYgvRbITW1/qSuU1C&#10;M3fCzETTv+8shC4P573aDKYVN3K+saxgOklAEJdWN1wpOJ/ylyUIH5A1tpZJwS952KxHTyvMtL3z&#10;F92OoRIxhH2GCuoQukxKX9Zk0E9sRxy5b+sMhghdJbXDeww3rZwlyas02HBsqLGjj5rKn2NvFBRy&#10;/z6kzfyS93bXX8vPaX+wuVLj52H7BiLQEP7FD3ehFczSRZwb38Qn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8r1JMMAAADdAAAADwAAAAAAAAAAAAAAAACYAgAAZHJzL2Rv&#10;d25yZXYueG1sUEsFBgAAAAAEAAQA9QAAAIgDAAAAAA==&#10;" fillcolor="white [3201]" stroked="f">
                  <v:textbox inset="0,0,0,0">
                    <w:txbxContent>
                      <w:p w14:paraId="38E7D488" w14:textId="77777777" w:rsidR="002B20A5" w:rsidRDefault="002B20A5" w:rsidP="002E725E">
                        <w:pPr>
                          <w:pStyle w:val="NormalWeb"/>
                          <w:spacing w:before="0" w:after="0"/>
                        </w:pPr>
                        <w:r>
                          <w:rPr>
                            <w:rFonts w:asciiTheme="minorHAnsi" w:hAnsi="Calibri" w:cstheme="minorBidi"/>
                            <w:color w:val="000000" w:themeColor="dark1"/>
                            <w:sz w:val="18"/>
                            <w:szCs w:val="18"/>
                          </w:rPr>
                          <w:t xml:space="preserve">Compensación en otro lugar o categoría ambiental </w:t>
                        </w:r>
                      </w:p>
                    </w:txbxContent>
                  </v:textbox>
                </v:shape>
                <v:shape id="25 Conector recto de flecha" o:spid="_x0000_s1032" type="#_x0000_t32" style="position:absolute;left:29527;top:5286;width:4001;height:2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qRYMQAAADdAAAADwAAAGRycy9kb3ducmV2LnhtbESP0UoDMRRE3wX/IVyhbzax0G1dmxYR&#10;WqSg0NYPuGxuN8HNzZLE3fXvjSD4OMzMGWazm3wnBorJBdbwMFcgiJtgHLcaPi77+zWIlJENdoFJ&#10;wzcl2G1vbzZYmzDyiYZzbkWBcKpRg825r6VMjSWPaR564uJdQ/SYi4ytNBHHAvedXChVSY+Oy4LF&#10;nl4sNZ/nL6+hqg6rd3cch2tvj1GppXGH6U3r2d30/AQi05T/w3/tV6NhsVw9wu+b8gTk9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ipFgxAAAAN0AAAAPAAAAAAAAAAAA&#10;AAAAAKECAABkcnMvZG93bnJldi54bWxQSwUGAAAAAAQABAD5AAAAkgMAAAAA&#10;" strokecolor="#0070c0">
                  <v:stroke endarrow="block"/>
                </v:shape>
              </v:group>
            </w:pict>
          </mc:Fallback>
        </mc:AlternateContent>
      </w:r>
      <w:r w:rsidR="00A94802" w:rsidRPr="00A94802">
        <w:rPr>
          <w:noProof/>
        </w:rPr>
        <w:t xml:space="preserve"> </w:t>
      </w:r>
      <w:r w:rsidR="00A94802">
        <w:rPr>
          <w:noProof/>
        </w:rPr>
        <w:drawing>
          <wp:inline distT="0" distB="0" distL="0" distR="0" wp14:anchorId="73DF83C7" wp14:editId="45C9E47F">
            <wp:extent cx="4600576" cy="2828925"/>
            <wp:effectExtent l="0" t="0" r="9525" b="9525"/>
            <wp:docPr id="2623" name="Gráfico 26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24B61CB0" w14:textId="77777777" w:rsidR="00A94802" w:rsidRPr="00212F44" w:rsidRDefault="00A94802" w:rsidP="00212F44">
      <w:pPr>
        <w:numPr>
          <w:ilvl w:val="12"/>
          <w:numId w:val="0"/>
        </w:numPr>
        <w:tabs>
          <w:tab w:val="left" w:pos="-2268"/>
        </w:tabs>
        <w:suppressAutoHyphens/>
        <w:jc w:val="center"/>
        <w:rPr>
          <w:rFonts w:ascii="Arial" w:hAnsi="Arial" w:cs="Arial"/>
          <w:bCs/>
          <w:spacing w:val="-3"/>
          <w:lang w:val="es-CO"/>
        </w:rPr>
      </w:pPr>
      <w:bookmarkStart w:id="293" w:name="_Ref487382146"/>
      <w:r w:rsidRPr="002E725E">
        <w:rPr>
          <w:rFonts w:ascii="Arial" w:hAnsi="Arial" w:cs="Arial"/>
          <w:b/>
          <w:bCs/>
          <w:spacing w:val="-3"/>
          <w:lang w:val="es-CO"/>
        </w:rPr>
        <w:t xml:space="preserve">Figura </w:t>
      </w:r>
      <w:r w:rsidRPr="002E725E">
        <w:rPr>
          <w:rFonts w:ascii="Arial" w:hAnsi="Arial" w:cs="Arial"/>
          <w:b/>
          <w:bCs/>
          <w:spacing w:val="-3"/>
          <w:lang w:val="es-CO"/>
        </w:rPr>
        <w:fldChar w:fldCharType="begin"/>
      </w:r>
      <w:r w:rsidRPr="002E725E">
        <w:rPr>
          <w:rFonts w:ascii="Arial" w:hAnsi="Arial" w:cs="Arial"/>
          <w:b/>
          <w:bCs/>
          <w:spacing w:val="-3"/>
          <w:lang w:val="es-CO"/>
        </w:rPr>
        <w:instrText xml:space="preserve"> SEQ Figura \* ARABIC </w:instrText>
      </w:r>
      <w:r w:rsidRPr="002E725E">
        <w:rPr>
          <w:rFonts w:ascii="Arial" w:hAnsi="Arial" w:cs="Arial"/>
          <w:b/>
          <w:bCs/>
          <w:spacing w:val="-3"/>
          <w:lang w:val="es-CO"/>
        </w:rPr>
        <w:fldChar w:fldCharType="separate"/>
      </w:r>
      <w:r w:rsidR="000E455D">
        <w:rPr>
          <w:rFonts w:ascii="Arial" w:hAnsi="Arial" w:cs="Arial"/>
          <w:b/>
          <w:bCs/>
          <w:noProof/>
          <w:spacing w:val="-3"/>
          <w:lang w:val="es-CO"/>
        </w:rPr>
        <w:t>1</w:t>
      </w:r>
      <w:r w:rsidRPr="002E725E">
        <w:rPr>
          <w:rFonts w:ascii="Arial" w:hAnsi="Arial" w:cs="Arial"/>
          <w:spacing w:val="-3"/>
        </w:rPr>
        <w:fldChar w:fldCharType="end"/>
      </w:r>
      <w:bookmarkEnd w:id="293"/>
      <w:r w:rsidRPr="002E725E">
        <w:rPr>
          <w:rFonts w:ascii="Arial" w:hAnsi="Arial" w:cs="Arial"/>
          <w:b/>
          <w:bCs/>
          <w:spacing w:val="-3"/>
          <w:lang w:val="es-CO"/>
        </w:rPr>
        <w:t>.</w:t>
      </w:r>
      <w:r w:rsidRPr="00212F44">
        <w:rPr>
          <w:rFonts w:ascii="Arial" w:hAnsi="Arial" w:cs="Arial"/>
          <w:bCs/>
          <w:spacing w:val="-3"/>
          <w:lang w:val="es-CO"/>
        </w:rPr>
        <w:t xml:space="preserve"> Jerarquía de la Mitigación</w:t>
      </w:r>
    </w:p>
    <w:p w14:paraId="776559AC" w14:textId="77777777" w:rsidR="002E725E" w:rsidRPr="00212F44" w:rsidRDefault="002E725E" w:rsidP="00212F44">
      <w:pPr>
        <w:numPr>
          <w:ilvl w:val="12"/>
          <w:numId w:val="0"/>
        </w:numPr>
        <w:tabs>
          <w:tab w:val="left" w:pos="-2268"/>
        </w:tabs>
        <w:suppressAutoHyphens/>
        <w:jc w:val="center"/>
        <w:rPr>
          <w:rFonts w:ascii="Arial" w:hAnsi="Arial" w:cs="Arial"/>
          <w:spacing w:val="-3"/>
          <w:sz w:val="22"/>
          <w:szCs w:val="20"/>
        </w:rPr>
      </w:pPr>
      <w:r w:rsidRPr="002B20A5">
        <w:rPr>
          <w:rFonts w:ascii="Arial" w:hAnsi="Arial" w:cs="Arial"/>
          <w:spacing w:val="-3"/>
          <w:sz w:val="20"/>
          <w:szCs w:val="20"/>
        </w:rPr>
        <w:t>Fuente: Modificado de OCDE (2016).</w:t>
      </w:r>
    </w:p>
    <w:p w14:paraId="062E226F" w14:textId="0C2DA81C" w:rsidR="002E725E" w:rsidRPr="00F12B63" w:rsidRDefault="00A94802" w:rsidP="00A94802">
      <w:pPr>
        <w:numPr>
          <w:ilvl w:val="12"/>
          <w:numId w:val="0"/>
        </w:numPr>
        <w:tabs>
          <w:tab w:val="left" w:pos="-2268"/>
        </w:tabs>
        <w:suppressAutoHyphens/>
        <w:ind w:left="1134" w:right="1043"/>
        <w:jc w:val="both"/>
        <w:rPr>
          <w:rFonts w:ascii="Arial" w:hAnsi="Arial" w:cs="Arial"/>
          <w:spacing w:val="-3"/>
          <w:sz w:val="20"/>
          <w:szCs w:val="20"/>
        </w:rPr>
      </w:pPr>
      <w:r>
        <w:rPr>
          <w:rFonts w:ascii="Arial" w:hAnsi="Arial" w:cs="Arial"/>
          <w:spacing w:val="-3"/>
          <w:sz w:val="20"/>
          <w:szCs w:val="20"/>
        </w:rPr>
        <w:t>L</w:t>
      </w:r>
      <w:r w:rsidR="002E725E" w:rsidRPr="00F12B63">
        <w:rPr>
          <w:rFonts w:ascii="Arial" w:hAnsi="Arial" w:cs="Arial"/>
          <w:spacing w:val="-3"/>
          <w:sz w:val="20"/>
          <w:szCs w:val="20"/>
        </w:rPr>
        <w:t xml:space="preserve">os impactos evitados </w:t>
      </w:r>
      <w:r w:rsidR="00C15C27">
        <w:rPr>
          <w:rFonts w:ascii="Arial" w:hAnsi="Arial" w:cs="Arial"/>
          <w:spacing w:val="-3"/>
          <w:sz w:val="20"/>
          <w:szCs w:val="20"/>
        </w:rPr>
        <w:t xml:space="preserve">deben </w:t>
      </w:r>
      <w:r w:rsidR="002E725E" w:rsidRPr="00F12B63">
        <w:rPr>
          <w:rFonts w:ascii="Arial" w:hAnsi="Arial" w:cs="Arial"/>
          <w:spacing w:val="-3"/>
          <w:sz w:val="20"/>
          <w:szCs w:val="20"/>
        </w:rPr>
        <w:t>corresponde</w:t>
      </w:r>
      <w:r w:rsidR="00C15C27">
        <w:rPr>
          <w:rFonts w:ascii="Arial" w:hAnsi="Arial" w:cs="Arial"/>
          <w:spacing w:val="-3"/>
          <w:sz w:val="20"/>
          <w:szCs w:val="20"/>
        </w:rPr>
        <w:t xml:space="preserve">r a aquellos </w:t>
      </w:r>
      <w:r w:rsidR="002E725E" w:rsidRPr="00F12B63">
        <w:rPr>
          <w:rFonts w:ascii="Arial" w:hAnsi="Arial" w:cs="Arial"/>
          <w:spacing w:val="-3"/>
          <w:sz w:val="20"/>
          <w:szCs w:val="20"/>
        </w:rPr>
        <w:t xml:space="preserve">impactos que </w:t>
      </w:r>
      <w:r w:rsidR="006E5BF6">
        <w:rPr>
          <w:rFonts w:ascii="Arial" w:hAnsi="Arial" w:cs="Arial"/>
          <w:spacing w:val="-3"/>
          <w:sz w:val="20"/>
          <w:szCs w:val="20"/>
        </w:rPr>
        <w:t xml:space="preserve">ocasionan </w:t>
      </w:r>
      <w:r w:rsidR="00C45161">
        <w:rPr>
          <w:rFonts w:ascii="Arial" w:hAnsi="Arial" w:cs="Arial"/>
          <w:spacing w:val="-3"/>
          <w:sz w:val="20"/>
          <w:szCs w:val="20"/>
        </w:rPr>
        <w:t xml:space="preserve">un mayor </w:t>
      </w:r>
      <w:r w:rsidR="006E5BF6">
        <w:rPr>
          <w:rFonts w:ascii="Arial" w:hAnsi="Arial" w:cs="Arial"/>
          <w:spacing w:val="-3"/>
          <w:sz w:val="20"/>
          <w:szCs w:val="20"/>
        </w:rPr>
        <w:t xml:space="preserve">deterioro </w:t>
      </w:r>
      <w:r w:rsidR="00C45161">
        <w:rPr>
          <w:rFonts w:ascii="Arial" w:hAnsi="Arial" w:cs="Arial"/>
          <w:spacing w:val="-3"/>
          <w:sz w:val="20"/>
          <w:szCs w:val="20"/>
        </w:rPr>
        <w:t xml:space="preserve">ambiental </w:t>
      </w:r>
      <w:r w:rsidR="006E5BF6">
        <w:rPr>
          <w:rFonts w:ascii="Arial" w:hAnsi="Arial" w:cs="Arial"/>
          <w:spacing w:val="-3"/>
          <w:sz w:val="20"/>
          <w:szCs w:val="20"/>
        </w:rPr>
        <w:t xml:space="preserve">(que tienen </w:t>
      </w:r>
      <w:r w:rsidR="002E725E" w:rsidRPr="00F12B63">
        <w:rPr>
          <w:rFonts w:ascii="Arial" w:hAnsi="Arial" w:cs="Arial"/>
          <w:spacing w:val="-3"/>
          <w:sz w:val="20"/>
          <w:szCs w:val="20"/>
        </w:rPr>
        <w:t>un mayor valor negativo</w:t>
      </w:r>
      <w:r w:rsidR="006E5BF6">
        <w:rPr>
          <w:rFonts w:ascii="Arial" w:hAnsi="Arial" w:cs="Arial"/>
          <w:spacing w:val="-3"/>
          <w:sz w:val="20"/>
          <w:szCs w:val="20"/>
        </w:rPr>
        <w:t>)</w:t>
      </w:r>
      <w:r w:rsidR="002E725E" w:rsidRPr="00F12B63">
        <w:rPr>
          <w:rFonts w:ascii="Arial" w:hAnsi="Arial" w:cs="Arial"/>
          <w:spacing w:val="-3"/>
          <w:sz w:val="20"/>
          <w:szCs w:val="20"/>
        </w:rPr>
        <w:t xml:space="preserve">, mientras que los impactos residuales que son objeto de compensación, </w:t>
      </w:r>
      <w:r w:rsidR="00C15C27">
        <w:rPr>
          <w:rFonts w:ascii="Arial" w:hAnsi="Arial" w:cs="Arial"/>
          <w:spacing w:val="-3"/>
          <w:sz w:val="20"/>
          <w:szCs w:val="20"/>
        </w:rPr>
        <w:t xml:space="preserve">deben corresponder a aquellos </w:t>
      </w:r>
      <w:r w:rsidR="006E5BF6">
        <w:rPr>
          <w:rFonts w:ascii="Arial" w:hAnsi="Arial" w:cs="Arial"/>
          <w:spacing w:val="-3"/>
          <w:sz w:val="20"/>
          <w:szCs w:val="20"/>
        </w:rPr>
        <w:t>que genera</w:t>
      </w:r>
      <w:r w:rsidR="00C45161">
        <w:rPr>
          <w:rFonts w:ascii="Arial" w:hAnsi="Arial" w:cs="Arial"/>
          <w:spacing w:val="-3"/>
          <w:sz w:val="20"/>
          <w:szCs w:val="20"/>
        </w:rPr>
        <w:t>n</w:t>
      </w:r>
      <w:r w:rsidR="006E5BF6">
        <w:rPr>
          <w:rFonts w:ascii="Arial" w:hAnsi="Arial" w:cs="Arial"/>
          <w:spacing w:val="-3"/>
          <w:sz w:val="20"/>
          <w:szCs w:val="20"/>
        </w:rPr>
        <w:t xml:space="preserve"> </w:t>
      </w:r>
      <w:r w:rsidR="00C15C27">
        <w:rPr>
          <w:rFonts w:ascii="Arial" w:hAnsi="Arial" w:cs="Arial"/>
          <w:spacing w:val="-3"/>
          <w:sz w:val="20"/>
          <w:szCs w:val="20"/>
        </w:rPr>
        <w:t>un menor deterioro ambiental</w:t>
      </w:r>
      <w:r w:rsidR="006E5BF6">
        <w:rPr>
          <w:rFonts w:ascii="Arial" w:hAnsi="Arial" w:cs="Arial"/>
          <w:spacing w:val="-3"/>
          <w:sz w:val="20"/>
          <w:szCs w:val="20"/>
        </w:rPr>
        <w:t xml:space="preserve"> (</w:t>
      </w:r>
      <w:r w:rsidR="002E725E" w:rsidRPr="00F12B63">
        <w:rPr>
          <w:rFonts w:ascii="Arial" w:hAnsi="Arial" w:cs="Arial"/>
          <w:spacing w:val="-3"/>
          <w:sz w:val="20"/>
          <w:szCs w:val="20"/>
        </w:rPr>
        <w:t>tienen un menor valor negativo</w:t>
      </w:r>
      <w:r w:rsidR="006E5BF6">
        <w:rPr>
          <w:rFonts w:ascii="Arial" w:hAnsi="Arial" w:cs="Arial"/>
          <w:spacing w:val="-3"/>
          <w:sz w:val="20"/>
          <w:szCs w:val="20"/>
        </w:rPr>
        <w:t>)</w:t>
      </w:r>
      <w:r w:rsidR="002E725E" w:rsidRPr="00F12B63">
        <w:rPr>
          <w:rFonts w:ascii="Arial" w:hAnsi="Arial" w:cs="Arial"/>
          <w:spacing w:val="-3"/>
          <w:sz w:val="20"/>
          <w:szCs w:val="20"/>
        </w:rPr>
        <w:t>.</w:t>
      </w:r>
    </w:p>
    <w:p w14:paraId="178D5418"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23DFE22E" w14:textId="29A9A3A1" w:rsidR="002E725E" w:rsidRPr="002E725E"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lastRenderedPageBreak/>
        <w:t xml:space="preserve">La jerarquía no solo implica un orden de prioridad de las medidas de manejo, establece también, una correspondencia entre la significancia de los impactos y la forma en que éstos deben ser manejados. En este sentido, </w:t>
      </w:r>
      <w:r w:rsidR="006E5BF6">
        <w:rPr>
          <w:rFonts w:ascii="Arial" w:hAnsi="Arial" w:cs="Arial"/>
          <w:spacing w:val="-3"/>
        </w:rPr>
        <w:t xml:space="preserve">recomienda que </w:t>
      </w:r>
      <w:r w:rsidRPr="002E725E">
        <w:rPr>
          <w:rFonts w:ascii="Arial" w:hAnsi="Arial" w:cs="Arial"/>
          <w:spacing w:val="-3"/>
        </w:rPr>
        <w:t xml:space="preserve">las medidas de manejo preventivas se deben dirigir hacia los impactos más </w:t>
      </w:r>
      <w:r w:rsidR="006E5BF6">
        <w:rPr>
          <w:rFonts w:ascii="Arial" w:hAnsi="Arial" w:cs="Arial"/>
          <w:spacing w:val="-3"/>
        </w:rPr>
        <w:t>nocivos</w:t>
      </w:r>
      <w:r w:rsidRPr="002E725E">
        <w:rPr>
          <w:rFonts w:ascii="Arial" w:hAnsi="Arial" w:cs="Arial"/>
          <w:spacing w:val="-3"/>
        </w:rPr>
        <w:t xml:space="preserve"> e irreversibles, mientras que las de compensación deben orientarse hacia impactos menos </w:t>
      </w:r>
      <w:r w:rsidR="006E5BF6" w:rsidRPr="002E725E">
        <w:rPr>
          <w:rFonts w:ascii="Arial" w:hAnsi="Arial" w:cs="Arial"/>
          <w:spacing w:val="-3"/>
        </w:rPr>
        <w:t>perjudiciales</w:t>
      </w:r>
      <w:r w:rsidRPr="002E725E">
        <w:rPr>
          <w:rFonts w:ascii="Arial" w:hAnsi="Arial" w:cs="Arial"/>
          <w:spacing w:val="-3"/>
        </w:rPr>
        <w:t xml:space="preserve"> y, las medidas de mitigación y corrección, se deben destinar a manejar impactos con una condición intermedia, tal y como muestra la </w:t>
      </w:r>
      <w:r w:rsidRPr="00A94802">
        <w:rPr>
          <w:rFonts w:ascii="Arial" w:hAnsi="Arial" w:cs="Arial"/>
          <w:spacing w:val="-3"/>
        </w:rPr>
        <w:fldChar w:fldCharType="begin"/>
      </w:r>
      <w:r w:rsidRPr="00A94802">
        <w:rPr>
          <w:rFonts w:ascii="Arial" w:hAnsi="Arial" w:cs="Arial"/>
          <w:spacing w:val="-3"/>
        </w:rPr>
        <w:instrText xml:space="preserve"> REF _Ref487382146 \h </w:instrText>
      </w:r>
      <w:r w:rsidR="00A94802" w:rsidRPr="00A94802">
        <w:rPr>
          <w:rFonts w:ascii="Arial" w:hAnsi="Arial" w:cs="Arial"/>
          <w:spacing w:val="-3"/>
        </w:rPr>
        <w:instrText xml:space="preserve"> \* MERGEFORMAT </w:instrText>
      </w:r>
      <w:r w:rsidRPr="00A94802">
        <w:rPr>
          <w:rFonts w:ascii="Arial" w:hAnsi="Arial" w:cs="Arial"/>
          <w:spacing w:val="-3"/>
        </w:rPr>
      </w:r>
      <w:r w:rsidRPr="00A94802">
        <w:rPr>
          <w:rFonts w:ascii="Arial" w:hAnsi="Arial" w:cs="Arial"/>
          <w:spacing w:val="-3"/>
        </w:rPr>
        <w:fldChar w:fldCharType="separate"/>
      </w:r>
      <w:r w:rsidR="00A94802" w:rsidRPr="00212F44">
        <w:rPr>
          <w:rFonts w:ascii="Arial" w:hAnsi="Arial" w:cs="Arial"/>
          <w:bCs/>
          <w:spacing w:val="-3"/>
          <w:lang w:val="es-CO"/>
        </w:rPr>
        <w:t>Figura 1</w:t>
      </w:r>
      <w:r w:rsidRPr="00A94802">
        <w:rPr>
          <w:rFonts w:ascii="Arial" w:hAnsi="Arial" w:cs="Arial"/>
          <w:spacing w:val="-3"/>
        </w:rPr>
        <w:fldChar w:fldCharType="end"/>
      </w:r>
      <w:r w:rsidRPr="00A94802">
        <w:rPr>
          <w:rFonts w:ascii="Arial" w:hAnsi="Arial" w:cs="Arial"/>
          <w:spacing w:val="-3"/>
        </w:rPr>
        <w:t>.</w:t>
      </w:r>
    </w:p>
    <w:p w14:paraId="5EF4C0CC"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6E9533E3" w14:textId="77777777" w:rsidR="002E725E" w:rsidRPr="002E725E"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t>A pesar de que en el DAA no se establecen medidas de manejo, es importante que la definición de las alternativas procure el cumplimiento de esta jerarquía, es decir, que las diferentes posibilidades de implementar un proyecto (de ubicación, trazado, tecnología, diseño, entre otras) prevean que en el futuro, el proyecto debe prevenir, mitigar, corregir y compensar (en ese orden) los impactos ambientales que pueda generar. Asimismo, la jerarquía de la mitigación y en general el planteamiento de proyectos sujetos a licenciamiento ambiental y de los estudios ambientales que los soportan, tiene la obligación de mantener como guía el precepto constitucional bajo el cual no es posible limitar los derechos fundamentales de una población, así el proyecto previsto genere beneficios en otros ámbitos.</w:t>
      </w:r>
    </w:p>
    <w:p w14:paraId="6CF48D3D"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7CDB4E13" w14:textId="77777777" w:rsidR="002E725E" w:rsidRPr="00F12B63" w:rsidRDefault="002E725E" w:rsidP="00DF5602">
      <w:pPr>
        <w:numPr>
          <w:ilvl w:val="0"/>
          <w:numId w:val="70"/>
        </w:numPr>
        <w:tabs>
          <w:tab w:val="left" w:pos="-2268"/>
        </w:tabs>
        <w:suppressAutoHyphens/>
        <w:ind w:left="426" w:hanging="426"/>
        <w:jc w:val="both"/>
        <w:rPr>
          <w:rFonts w:ascii="Arial" w:hAnsi="Arial" w:cs="Arial"/>
          <w:b/>
          <w:i/>
          <w:spacing w:val="-3"/>
          <w:u w:val="single"/>
        </w:rPr>
      </w:pPr>
      <w:r w:rsidRPr="00F12B63">
        <w:rPr>
          <w:rFonts w:ascii="Arial" w:hAnsi="Arial" w:cs="Arial"/>
          <w:b/>
          <w:i/>
          <w:spacing w:val="-3"/>
          <w:u w:val="single"/>
        </w:rPr>
        <w:t>Sobre la aplicación de la Metodología</w:t>
      </w:r>
    </w:p>
    <w:p w14:paraId="044F24EB"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6B480224" w14:textId="6836130C" w:rsidR="002E725E" w:rsidRPr="002E725E"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t>Esta es una Metodología general, su aplicación cubre todo el universo de los proyectos, obras o actividades que deben ser evaluados mediante el proceso del licenciamiento ambiental</w:t>
      </w:r>
      <w:r w:rsidR="006E5BF6">
        <w:rPr>
          <w:rFonts w:ascii="Arial" w:hAnsi="Arial" w:cs="Arial"/>
          <w:spacing w:val="-3"/>
        </w:rPr>
        <w:t>;</w:t>
      </w:r>
      <w:r w:rsidRPr="002E725E">
        <w:rPr>
          <w:rFonts w:ascii="Arial" w:hAnsi="Arial" w:cs="Arial"/>
          <w:spacing w:val="-3"/>
        </w:rPr>
        <w:t xml:space="preserve"> sin embargo, cada</w:t>
      </w:r>
      <w:r w:rsidR="00737D27">
        <w:rPr>
          <w:rFonts w:ascii="Arial" w:hAnsi="Arial" w:cs="Arial"/>
          <w:spacing w:val="-3"/>
        </w:rPr>
        <w:t xml:space="preserve"> proyecto es particular y debe</w:t>
      </w:r>
      <w:r w:rsidRPr="002E725E">
        <w:rPr>
          <w:rFonts w:ascii="Arial" w:hAnsi="Arial" w:cs="Arial"/>
          <w:spacing w:val="-3"/>
        </w:rPr>
        <w:t xml:space="preserve"> ceñirse a los requerimientos que le apliquen y dejar de lado aquellos que le resulten ajenos, por ejemplo, una obra que se planee al interior del continente no tiene porqué incluir </w:t>
      </w:r>
      <w:r w:rsidR="006E5BF6">
        <w:rPr>
          <w:rFonts w:ascii="Arial" w:hAnsi="Arial" w:cs="Arial"/>
          <w:spacing w:val="-3"/>
        </w:rPr>
        <w:t xml:space="preserve">los </w:t>
      </w:r>
      <w:r w:rsidR="00732ACC">
        <w:rPr>
          <w:rFonts w:ascii="Arial" w:hAnsi="Arial" w:cs="Arial"/>
          <w:spacing w:val="-3"/>
        </w:rPr>
        <w:t>requerimientos</w:t>
      </w:r>
      <w:r w:rsidRPr="002E725E">
        <w:rPr>
          <w:rFonts w:ascii="Arial" w:hAnsi="Arial" w:cs="Arial"/>
          <w:spacing w:val="-3"/>
        </w:rPr>
        <w:t xml:space="preserve"> </w:t>
      </w:r>
      <w:r w:rsidR="00732ACC">
        <w:rPr>
          <w:rFonts w:ascii="Arial" w:hAnsi="Arial" w:cs="Arial"/>
          <w:spacing w:val="-3"/>
        </w:rPr>
        <w:t>sobre</w:t>
      </w:r>
      <w:r w:rsidRPr="002E725E">
        <w:rPr>
          <w:rFonts w:ascii="Arial" w:hAnsi="Arial" w:cs="Arial"/>
          <w:spacing w:val="-3"/>
        </w:rPr>
        <w:t xml:space="preserve"> oceanografía</w:t>
      </w:r>
      <w:r w:rsidR="006E5BF6">
        <w:rPr>
          <w:rFonts w:ascii="Arial" w:hAnsi="Arial" w:cs="Arial"/>
          <w:spacing w:val="-3"/>
        </w:rPr>
        <w:t xml:space="preserve"> que establece este documento</w:t>
      </w:r>
      <w:r w:rsidRPr="002E725E">
        <w:rPr>
          <w:rFonts w:ascii="Arial" w:hAnsi="Arial" w:cs="Arial"/>
          <w:spacing w:val="-3"/>
        </w:rPr>
        <w:t>. En todo caso, los Términos de referencia generales acotan no solo qué información debe presentar un determinado tipo de proyecto, sino también el detalle con el cual se debe mejorar la información que se solicita en esta Metodología.</w:t>
      </w:r>
    </w:p>
    <w:p w14:paraId="448716D0"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0D830D72" w14:textId="4FAC9C8E" w:rsidR="002E725E" w:rsidRPr="002E725E" w:rsidRDefault="002E725E" w:rsidP="002E725E">
      <w:pPr>
        <w:numPr>
          <w:ilvl w:val="12"/>
          <w:numId w:val="0"/>
        </w:numPr>
        <w:tabs>
          <w:tab w:val="left" w:pos="-2268"/>
        </w:tabs>
        <w:suppressAutoHyphens/>
        <w:jc w:val="both"/>
        <w:rPr>
          <w:rFonts w:ascii="Arial" w:hAnsi="Arial" w:cs="Arial"/>
          <w:spacing w:val="-3"/>
          <w:lang w:val="es-CO"/>
        </w:rPr>
      </w:pPr>
      <w:r w:rsidRPr="002E725E">
        <w:rPr>
          <w:rFonts w:ascii="Arial" w:hAnsi="Arial" w:cs="Arial"/>
          <w:spacing w:val="-3"/>
          <w:lang w:val="es-CO"/>
        </w:rPr>
        <w:t xml:space="preserve">En razón a la singularidad de cada proyecto, la </w:t>
      </w:r>
      <w:r w:rsidRPr="00CF07D5">
        <w:rPr>
          <w:rFonts w:ascii="Arial" w:hAnsi="Arial" w:cs="Arial"/>
          <w:spacing w:val="-3"/>
          <w:lang w:val="es-CO"/>
        </w:rPr>
        <w:t xml:space="preserve">elaboración de los </w:t>
      </w:r>
      <w:r w:rsidR="008E5956" w:rsidRPr="00CF07D5">
        <w:rPr>
          <w:rFonts w:ascii="Arial" w:hAnsi="Arial" w:cs="Arial"/>
          <w:spacing w:val="-3"/>
          <w:lang w:val="es-CO"/>
        </w:rPr>
        <w:t>estudios ambientales</w:t>
      </w:r>
      <w:r w:rsidRPr="00CF07D5">
        <w:rPr>
          <w:rFonts w:ascii="Arial" w:hAnsi="Arial" w:cs="Arial"/>
          <w:spacing w:val="-3"/>
          <w:lang w:val="es-CO"/>
        </w:rPr>
        <w:t xml:space="preserve"> debe tomar como especificación mínima la establecida</w:t>
      </w:r>
      <w:r w:rsidR="00CF07D5" w:rsidRPr="00CF07D5">
        <w:rPr>
          <w:rFonts w:ascii="Arial" w:hAnsi="Arial" w:cs="Arial"/>
          <w:spacing w:val="-3"/>
          <w:lang w:val="es-CO"/>
        </w:rPr>
        <w:t xml:space="preserve"> en los términos de referencia </w:t>
      </w:r>
      <w:r w:rsidRPr="00CF07D5">
        <w:rPr>
          <w:rFonts w:ascii="Arial" w:hAnsi="Arial" w:cs="Arial"/>
          <w:spacing w:val="-3"/>
          <w:lang w:val="es-CO"/>
        </w:rPr>
        <w:t>y, adicionar todas las consideraciones que se requieran</w:t>
      </w:r>
      <w:r w:rsidRPr="002E725E">
        <w:rPr>
          <w:rFonts w:ascii="Arial" w:hAnsi="Arial" w:cs="Arial"/>
          <w:spacing w:val="-3"/>
          <w:lang w:val="es-CO"/>
        </w:rPr>
        <w:t xml:space="preserve"> para ilustrar de forma íntegra el panorama ambiental que envuelve el desarrollo del proyecto.</w:t>
      </w:r>
    </w:p>
    <w:p w14:paraId="77A786C2" w14:textId="77777777" w:rsidR="002E725E" w:rsidRPr="002E725E" w:rsidRDefault="002E725E" w:rsidP="002E725E">
      <w:pPr>
        <w:numPr>
          <w:ilvl w:val="12"/>
          <w:numId w:val="0"/>
        </w:numPr>
        <w:tabs>
          <w:tab w:val="left" w:pos="-2268"/>
        </w:tabs>
        <w:suppressAutoHyphens/>
        <w:jc w:val="both"/>
        <w:rPr>
          <w:rFonts w:ascii="Arial" w:hAnsi="Arial" w:cs="Arial"/>
          <w:spacing w:val="-3"/>
          <w:lang w:val="es-CO"/>
        </w:rPr>
      </w:pPr>
    </w:p>
    <w:p w14:paraId="70E9B117" w14:textId="0D3824A3" w:rsidR="002E725E" w:rsidRPr="002E725E"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t>Otro as</w:t>
      </w:r>
      <w:r w:rsidR="00732ACC">
        <w:rPr>
          <w:rFonts w:ascii="Arial" w:hAnsi="Arial" w:cs="Arial"/>
          <w:spacing w:val="-3"/>
        </w:rPr>
        <w:t xml:space="preserve">unto </w:t>
      </w:r>
      <w:r w:rsidRPr="002E725E">
        <w:rPr>
          <w:rFonts w:ascii="Arial" w:hAnsi="Arial" w:cs="Arial"/>
          <w:spacing w:val="-3"/>
        </w:rPr>
        <w:t>que se debe considerar al utilizar esta Metodología, es que está diseñada para señalar qué información se debe recopilar y cómo se debe presentar, pero no para indicar los métodos y mecanismos que se requieren para generarla; estos lineamientos provienen de normativas, estándares, guías, procedimientos, técnicas disciplinares, experiencia profesional, entre otras fuentes.</w:t>
      </w:r>
    </w:p>
    <w:p w14:paraId="503BBFDB"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1F3C222E" w14:textId="77777777" w:rsidR="002E725E" w:rsidRPr="002E725E"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lastRenderedPageBreak/>
        <w:t>Por regla general la escala de la información geográfica que se use, debe permitir análisis útiles para llegar a conclusiones ambientales sobre la posibilidad de desarrollar un proyecto, obra o actividad; esta escala varía dependiendo del fenómeno al cual se refiera el mapa y del tipo de proyecto que se proponga evaluar, pero siempre debe cumplir con la escala mínima establecida en este documento y los Términos de referencia y propender por mejorar el detalle cuando la información esté disponible o la evaluación del proyecto así lo amerite.</w:t>
      </w:r>
    </w:p>
    <w:p w14:paraId="60F80E95"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27545C19" w14:textId="51DC3BCF" w:rsidR="002E725E" w:rsidRPr="002E725E"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t xml:space="preserve">De otra parte, resulta de primera importancia tener en cuenta lo que establecen los instrumentos de ordenamiento territorial de los municipios, Esquemas de Ordenamiento Territorial (EOT), Planes Básicos de Ordenamiento Territorial (PBOT) y Planes de Ordenamiento Territorial (POT), así como otras herramientas de ordenación </w:t>
      </w:r>
      <w:r w:rsidR="006E5BF6">
        <w:rPr>
          <w:rFonts w:ascii="Arial" w:hAnsi="Arial" w:cs="Arial"/>
          <w:spacing w:val="-3"/>
        </w:rPr>
        <w:t xml:space="preserve">y gestión ambiental </w:t>
      </w:r>
      <w:r w:rsidRPr="002E725E">
        <w:rPr>
          <w:rFonts w:ascii="Arial" w:hAnsi="Arial" w:cs="Arial"/>
          <w:spacing w:val="-3"/>
        </w:rPr>
        <w:t>como los Planes de Ordenación y Manejo de Cuencas (POMCA) y los Planes de Ordenación y Manejo Integrado de la Unidad Ambiental Costera (POMIUAC) que estén disponibles, pues ellos fijan desde el ámbito normativo la planeación y gestión territorial de largo plazo con el fin de administrar y orientar el desarrollo de municipios y regiones, regulando su utilización, ocupación y transformación.</w:t>
      </w:r>
    </w:p>
    <w:p w14:paraId="6A5DE91F"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2FC53363" w14:textId="7B4CE6BE" w:rsidR="002E725E" w:rsidRPr="002E725E"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t xml:space="preserve">Estos mecanismos de planeación territorial incorporan las determinantes ambientales al modelo de ocupación territorial para asegurar que las actividades socioeconómicas no deterioren los valores ambientales y la funcionalidad del territorio; tenerlos en cuenta desde etapas tempranas de planeación, brinda elementos para armonizar los proyectos, obras o actividades con el territorio y también, para asegurar que los </w:t>
      </w:r>
      <w:r w:rsidR="008E5956">
        <w:rPr>
          <w:rFonts w:ascii="Arial" w:hAnsi="Arial" w:cs="Arial"/>
          <w:spacing w:val="-3"/>
        </w:rPr>
        <w:t>estudios ambientales</w:t>
      </w:r>
      <w:r w:rsidRPr="002E725E">
        <w:rPr>
          <w:rFonts w:ascii="Arial" w:hAnsi="Arial" w:cs="Arial"/>
          <w:spacing w:val="-3"/>
        </w:rPr>
        <w:t xml:space="preserve"> tengan un sólido contexto territorial y permitan a las </w:t>
      </w:r>
      <w:r w:rsidR="002D205C">
        <w:rPr>
          <w:rFonts w:ascii="Arial" w:hAnsi="Arial" w:cs="Arial"/>
          <w:spacing w:val="-3"/>
        </w:rPr>
        <w:t>a</w:t>
      </w:r>
      <w:r w:rsidRPr="002E725E">
        <w:rPr>
          <w:rFonts w:ascii="Arial" w:hAnsi="Arial" w:cs="Arial"/>
          <w:spacing w:val="-3"/>
        </w:rPr>
        <w:t xml:space="preserve">utoridades </w:t>
      </w:r>
      <w:r w:rsidR="002D205C">
        <w:rPr>
          <w:rFonts w:ascii="Arial" w:hAnsi="Arial" w:cs="Arial"/>
          <w:spacing w:val="-3"/>
        </w:rPr>
        <w:t>a</w:t>
      </w:r>
      <w:r w:rsidRPr="002E725E">
        <w:rPr>
          <w:rFonts w:ascii="Arial" w:hAnsi="Arial" w:cs="Arial"/>
          <w:spacing w:val="-3"/>
        </w:rPr>
        <w:t>mbientales tomar las decisiones que garanticen la reducción de los impactos negativos y el aumento de los positivos en cada una de las fases del desarrollo de un proyecto.</w:t>
      </w:r>
    </w:p>
    <w:p w14:paraId="3B5130BC"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34C778FC" w14:textId="4C8AF903" w:rsidR="002E725E" w:rsidRPr="002E725E"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t xml:space="preserve">En la medida en que la información contenida en los </w:t>
      </w:r>
      <w:r w:rsidR="008E5956">
        <w:rPr>
          <w:rFonts w:ascii="Arial" w:hAnsi="Arial" w:cs="Arial"/>
          <w:spacing w:val="-3"/>
        </w:rPr>
        <w:t>estudios ambientales</w:t>
      </w:r>
      <w:r w:rsidRPr="002E725E">
        <w:rPr>
          <w:rFonts w:ascii="Arial" w:hAnsi="Arial" w:cs="Arial"/>
          <w:spacing w:val="-3"/>
        </w:rPr>
        <w:t xml:space="preserve"> sea clara, transparente y señale de manera oportuna los beneficios y perjuicios que puede traer un proyecto, obra o actividad y en general cumpla con las características planteadas en la Metodología, el proceso de licenciamiento ambiental se convierte en </w:t>
      </w:r>
      <w:r w:rsidR="006E5BF6">
        <w:rPr>
          <w:rFonts w:ascii="Arial" w:hAnsi="Arial" w:cs="Arial"/>
          <w:spacing w:val="-3"/>
        </w:rPr>
        <w:t xml:space="preserve">un instrumento que permite optimizar las inversiones, en </w:t>
      </w:r>
      <w:r w:rsidRPr="002E725E">
        <w:rPr>
          <w:rFonts w:ascii="Arial" w:hAnsi="Arial" w:cs="Arial"/>
          <w:spacing w:val="-3"/>
        </w:rPr>
        <w:t xml:space="preserve">un espacio de participación que propicia el cumplimiento de los mandatos de la </w:t>
      </w:r>
      <w:r w:rsidR="006E5BF6">
        <w:rPr>
          <w:rFonts w:ascii="Arial" w:hAnsi="Arial" w:cs="Arial"/>
          <w:spacing w:val="-3"/>
        </w:rPr>
        <w:t>C</w:t>
      </w:r>
      <w:r w:rsidRPr="002E725E">
        <w:rPr>
          <w:rFonts w:ascii="Arial" w:hAnsi="Arial" w:cs="Arial"/>
          <w:spacing w:val="-3"/>
        </w:rPr>
        <w:t>onstitución y a la vez, consolida y da el aval de los actores sociales que se verían involucrados si el proyecto es licenciado por la autoridad ambiental.</w:t>
      </w:r>
    </w:p>
    <w:p w14:paraId="63792978"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3A38DD33" w14:textId="628775E6" w:rsidR="002E725E" w:rsidRPr="00F12B63" w:rsidRDefault="002E725E" w:rsidP="00DF5602">
      <w:pPr>
        <w:numPr>
          <w:ilvl w:val="0"/>
          <w:numId w:val="70"/>
        </w:numPr>
        <w:tabs>
          <w:tab w:val="left" w:pos="-2268"/>
        </w:tabs>
        <w:suppressAutoHyphens/>
        <w:ind w:left="426" w:hanging="426"/>
        <w:jc w:val="both"/>
        <w:rPr>
          <w:rFonts w:ascii="Arial" w:hAnsi="Arial" w:cs="Arial"/>
          <w:b/>
          <w:i/>
          <w:spacing w:val="-3"/>
          <w:u w:val="single"/>
        </w:rPr>
      </w:pPr>
      <w:r w:rsidRPr="00F12B63">
        <w:rPr>
          <w:rFonts w:ascii="Arial" w:hAnsi="Arial" w:cs="Arial"/>
          <w:b/>
          <w:i/>
          <w:spacing w:val="-3"/>
          <w:u w:val="single"/>
        </w:rPr>
        <w:t xml:space="preserve">Sobre la integralidad de los </w:t>
      </w:r>
      <w:r w:rsidR="008E5956">
        <w:rPr>
          <w:rFonts w:ascii="Arial" w:hAnsi="Arial" w:cs="Arial"/>
          <w:b/>
          <w:i/>
          <w:spacing w:val="-3"/>
          <w:u w:val="single"/>
        </w:rPr>
        <w:t>estudios ambientales</w:t>
      </w:r>
    </w:p>
    <w:p w14:paraId="328AC9FD"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1173CE4C" w14:textId="35AB6386" w:rsidR="002E725E" w:rsidRPr="002E725E"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t xml:space="preserve">Aunque la información para caracterizar el ambiente se presenta mediante una serie de categorías ambientales asiladas entre sí, es menester tener presente que la realidad de cualquier territorio es compleja, con múltiples e intrincadas relaciones que pueden ser alteradas por motivo de la planeación, ejecución, desarrollo y desmantelamiento de un proyecto. Tanto el uso de recursos, la modificación de ecosistemas y relaciones culturales, </w:t>
      </w:r>
      <w:r w:rsidRPr="002E725E">
        <w:rPr>
          <w:rFonts w:ascii="Arial" w:hAnsi="Arial" w:cs="Arial"/>
          <w:spacing w:val="-3"/>
        </w:rPr>
        <w:lastRenderedPageBreak/>
        <w:t>como la generación de contaminación, constituyen transformaciones que deben ser tratadas de forma integral, de modo que los numerales de los estudios ambientales diferentes a la caracterización de la zona impactada por el proyecto</w:t>
      </w:r>
      <w:r w:rsidR="006E5BF6">
        <w:rPr>
          <w:rFonts w:ascii="Arial" w:hAnsi="Arial" w:cs="Arial"/>
          <w:spacing w:val="-3"/>
        </w:rPr>
        <w:t>,</w:t>
      </w:r>
      <w:r w:rsidRPr="002E725E">
        <w:rPr>
          <w:rFonts w:ascii="Arial" w:hAnsi="Arial" w:cs="Arial"/>
          <w:spacing w:val="-3"/>
        </w:rPr>
        <w:t xml:space="preserve"> deben procurar conjugar toda la información para abordar las implicaciones del proyecto.</w:t>
      </w:r>
    </w:p>
    <w:p w14:paraId="22BDF5DB"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6C8D8788" w14:textId="2BCBCA52" w:rsidR="002E725E" w:rsidRPr="002E725E" w:rsidRDefault="002E725E" w:rsidP="002E725E">
      <w:pPr>
        <w:numPr>
          <w:ilvl w:val="12"/>
          <w:numId w:val="0"/>
        </w:numPr>
        <w:tabs>
          <w:tab w:val="left" w:pos="-2268"/>
        </w:tabs>
        <w:suppressAutoHyphens/>
        <w:jc w:val="both"/>
        <w:rPr>
          <w:rFonts w:ascii="Arial" w:hAnsi="Arial" w:cs="Arial"/>
          <w:spacing w:val="-3"/>
        </w:rPr>
      </w:pPr>
      <w:r w:rsidRPr="002E725E">
        <w:rPr>
          <w:rFonts w:ascii="Arial" w:hAnsi="Arial" w:cs="Arial"/>
          <w:spacing w:val="-3"/>
        </w:rPr>
        <w:t xml:space="preserve">Esta integralidad de los </w:t>
      </w:r>
      <w:r w:rsidR="008E5956">
        <w:rPr>
          <w:rFonts w:ascii="Arial" w:hAnsi="Arial" w:cs="Arial"/>
          <w:spacing w:val="-3"/>
        </w:rPr>
        <w:t>estudios ambientales</w:t>
      </w:r>
      <w:r w:rsidRPr="002E725E">
        <w:rPr>
          <w:rFonts w:ascii="Arial" w:hAnsi="Arial" w:cs="Arial"/>
          <w:spacing w:val="-3"/>
        </w:rPr>
        <w:t xml:space="preserve"> conlleva </w:t>
      </w:r>
      <w:r w:rsidR="006E5BF6">
        <w:rPr>
          <w:rFonts w:ascii="Arial" w:hAnsi="Arial" w:cs="Arial"/>
          <w:spacing w:val="-3"/>
        </w:rPr>
        <w:t xml:space="preserve">entre otras cuestiones, a identificar las relaciones que causan múltiples impactos, de forma que controlando dichas causas sea posible manejar varios impactos a la vez y, </w:t>
      </w:r>
      <w:r w:rsidRPr="002E725E">
        <w:rPr>
          <w:rFonts w:ascii="Arial" w:hAnsi="Arial" w:cs="Arial"/>
          <w:spacing w:val="-3"/>
        </w:rPr>
        <w:t xml:space="preserve">a que en su elaboración exista un hilo conductor que permita identificar </w:t>
      </w:r>
      <w:r w:rsidR="006E5BF6">
        <w:rPr>
          <w:rFonts w:ascii="Arial" w:hAnsi="Arial" w:cs="Arial"/>
          <w:spacing w:val="-3"/>
        </w:rPr>
        <w:t>los vínculos</w:t>
      </w:r>
      <w:r w:rsidRPr="002E725E">
        <w:rPr>
          <w:rFonts w:ascii="Arial" w:hAnsi="Arial" w:cs="Arial"/>
          <w:spacing w:val="-3"/>
        </w:rPr>
        <w:t xml:space="preserve"> entre cada uno de los capítulos, es decir, debe ser claro para el equipo evaluador la forma en que los planes, programas y zonificación de manejo permiten disminuir los impactos ambientales significativos que produce un determinado proyecto en un territorio específico.</w:t>
      </w:r>
    </w:p>
    <w:p w14:paraId="0C95565C" w14:textId="77777777" w:rsidR="002E725E" w:rsidRPr="002E725E" w:rsidRDefault="002E725E" w:rsidP="002E725E">
      <w:pPr>
        <w:numPr>
          <w:ilvl w:val="12"/>
          <w:numId w:val="0"/>
        </w:numPr>
        <w:tabs>
          <w:tab w:val="left" w:pos="-2268"/>
        </w:tabs>
        <w:suppressAutoHyphens/>
        <w:jc w:val="both"/>
        <w:rPr>
          <w:rFonts w:ascii="Arial" w:hAnsi="Arial" w:cs="Arial"/>
          <w:spacing w:val="-3"/>
        </w:rPr>
      </w:pPr>
    </w:p>
    <w:p w14:paraId="581EB4C1" w14:textId="77777777" w:rsidR="002E725E" w:rsidRPr="002E725E" w:rsidRDefault="002E725E" w:rsidP="002E725E">
      <w:pPr>
        <w:numPr>
          <w:ilvl w:val="12"/>
          <w:numId w:val="0"/>
        </w:numPr>
        <w:tabs>
          <w:tab w:val="left" w:pos="-2268"/>
        </w:tabs>
        <w:suppressAutoHyphens/>
        <w:jc w:val="both"/>
        <w:rPr>
          <w:rFonts w:ascii="Arial" w:hAnsi="Arial" w:cs="Arial"/>
          <w:b/>
          <w:spacing w:val="-3"/>
          <w:lang w:val="es-CO"/>
        </w:rPr>
      </w:pPr>
      <w:r w:rsidRPr="002E725E">
        <w:rPr>
          <w:rFonts w:ascii="Arial" w:hAnsi="Arial" w:cs="Arial"/>
          <w:spacing w:val="-3"/>
        </w:rPr>
        <w:t xml:space="preserve">En aras de la transparencia de los estudios, éstos deben presentar de forma completa y detallada las metodologías que se utilizaron para su elaboración, incluyendo los procedimientos de recolección, procesamiento y análisis de la información, </w:t>
      </w:r>
      <w:r w:rsidRPr="002E725E">
        <w:rPr>
          <w:rFonts w:ascii="Arial" w:hAnsi="Arial" w:cs="Arial"/>
          <w:spacing w:val="-3"/>
          <w:lang w:val="es-CO"/>
        </w:rPr>
        <w:t xml:space="preserve">grado de incertidumbre, </w:t>
      </w:r>
      <w:r w:rsidRPr="002E725E">
        <w:rPr>
          <w:rFonts w:ascii="Arial" w:hAnsi="Arial" w:cs="Arial"/>
          <w:spacing w:val="-3"/>
        </w:rPr>
        <w:t>sus memorias de cálculo</w:t>
      </w:r>
      <w:r w:rsidRPr="002E725E">
        <w:rPr>
          <w:rFonts w:ascii="Arial" w:hAnsi="Arial" w:cs="Arial"/>
          <w:spacing w:val="-3"/>
          <w:lang w:val="es-CO"/>
        </w:rPr>
        <w:t xml:space="preserve">, así como </w:t>
      </w:r>
      <w:r w:rsidRPr="002E725E">
        <w:rPr>
          <w:rFonts w:ascii="Arial" w:hAnsi="Arial" w:cs="Arial"/>
          <w:spacing w:val="-3"/>
        </w:rPr>
        <w:t xml:space="preserve">las fechas o períodos a los que corresponde el levantamiento de la misma. Asimismo, deben señalar qué profesionales componen el equipo que participó en la elaboración del estudio, especificando sus disciplinas </w:t>
      </w:r>
      <w:r w:rsidRPr="002E725E">
        <w:rPr>
          <w:rFonts w:ascii="Arial" w:hAnsi="Arial" w:cs="Arial"/>
          <w:spacing w:val="-3"/>
          <w:lang w:val="es-CO"/>
        </w:rPr>
        <w:t>y tiempo de experiencia en temas relacionados</w:t>
      </w:r>
      <w:r w:rsidRPr="002E725E">
        <w:rPr>
          <w:rFonts w:ascii="Arial" w:hAnsi="Arial" w:cs="Arial"/>
          <w:spacing w:val="-3"/>
        </w:rPr>
        <w:t>.</w:t>
      </w:r>
    </w:p>
    <w:p w14:paraId="2D0925D5" w14:textId="77777777" w:rsidR="002E725E" w:rsidRPr="002E725E" w:rsidRDefault="002E725E" w:rsidP="002E725E">
      <w:pPr>
        <w:numPr>
          <w:ilvl w:val="12"/>
          <w:numId w:val="0"/>
        </w:numPr>
        <w:tabs>
          <w:tab w:val="left" w:pos="-2268"/>
        </w:tabs>
        <w:suppressAutoHyphens/>
        <w:jc w:val="both"/>
        <w:rPr>
          <w:rFonts w:ascii="Arial" w:hAnsi="Arial" w:cs="Arial"/>
          <w:spacing w:val="-3"/>
          <w:lang w:val="es-CO"/>
        </w:rPr>
      </w:pPr>
    </w:p>
    <w:p w14:paraId="52FD2E6D" w14:textId="7AC72D76" w:rsidR="002E725E" w:rsidRPr="002E725E" w:rsidRDefault="002E725E" w:rsidP="002E725E">
      <w:pPr>
        <w:numPr>
          <w:ilvl w:val="12"/>
          <w:numId w:val="0"/>
        </w:numPr>
        <w:tabs>
          <w:tab w:val="left" w:pos="-2268"/>
        </w:tabs>
        <w:suppressAutoHyphens/>
        <w:jc w:val="both"/>
        <w:rPr>
          <w:rFonts w:ascii="Arial" w:hAnsi="Arial" w:cs="Arial"/>
          <w:spacing w:val="-3"/>
          <w:lang w:val="es-CO"/>
        </w:rPr>
      </w:pPr>
      <w:r w:rsidRPr="002E725E">
        <w:rPr>
          <w:rFonts w:ascii="Arial" w:hAnsi="Arial" w:cs="Arial"/>
          <w:spacing w:val="-3"/>
        </w:rPr>
        <w:t xml:space="preserve">Por último, los estudios ambientales y trámites relacionados con la solicitud de licencia ambiental deben ser entregados a la autoridad ambiental correspondiente mediante la Ventanilla Integral de Trámites Ambientales en Línea </w:t>
      </w:r>
      <w:r w:rsidR="00BC010D">
        <w:rPr>
          <w:rFonts w:ascii="Arial" w:hAnsi="Arial" w:cs="Arial"/>
          <w:spacing w:val="-3"/>
        </w:rPr>
        <w:t>(</w:t>
      </w:r>
      <w:r w:rsidRPr="002E725E">
        <w:rPr>
          <w:rFonts w:ascii="Arial" w:hAnsi="Arial" w:cs="Arial"/>
          <w:spacing w:val="-3"/>
        </w:rPr>
        <w:t>VITAL</w:t>
      </w:r>
      <w:r w:rsidR="00BC010D">
        <w:rPr>
          <w:rFonts w:ascii="Arial" w:hAnsi="Arial" w:cs="Arial"/>
          <w:spacing w:val="-3"/>
        </w:rPr>
        <w:t>)</w:t>
      </w:r>
      <w:r w:rsidRPr="002E725E">
        <w:rPr>
          <w:rFonts w:ascii="Arial" w:hAnsi="Arial" w:cs="Arial"/>
          <w:spacing w:val="-3"/>
        </w:rPr>
        <w:t>.</w:t>
      </w:r>
    </w:p>
    <w:p w14:paraId="24B3056E" w14:textId="1A574129" w:rsidR="00F04B5F" w:rsidRDefault="002673CD">
      <w:pPr>
        <w:overflowPunct/>
        <w:autoSpaceDE/>
        <w:autoSpaceDN/>
        <w:adjustRightInd/>
        <w:textAlignment w:val="auto"/>
        <w:rPr>
          <w:rFonts w:ascii="Arial" w:hAnsi="Arial" w:cs="Arial"/>
          <w:spacing w:val="-3"/>
        </w:rPr>
      </w:pPr>
      <w:r>
        <w:rPr>
          <w:rFonts w:ascii="Arial" w:hAnsi="Arial" w:cs="Arial"/>
          <w:spacing w:val="-3"/>
        </w:rPr>
        <w:br w:type="page"/>
      </w:r>
    </w:p>
    <w:p w14:paraId="5C385334" w14:textId="77777777" w:rsidR="00F04B5F" w:rsidRPr="00B06F49" w:rsidRDefault="00F04B5F" w:rsidP="00DF5602">
      <w:pPr>
        <w:pStyle w:val="Ttulo1"/>
        <w:numPr>
          <w:ilvl w:val="0"/>
          <w:numId w:val="58"/>
        </w:numPr>
      </w:pPr>
      <w:bookmarkStart w:id="294" w:name="_Ref495933424"/>
      <w:bookmarkStart w:id="295" w:name="_Toc496259669"/>
      <w:r w:rsidRPr="00B06F49">
        <w:lastRenderedPageBreak/>
        <w:t>FUENTES DE INFORMACIÓN</w:t>
      </w:r>
      <w:r>
        <w:t xml:space="preserve"> RECOMENDADAS</w:t>
      </w:r>
      <w:bookmarkEnd w:id="294"/>
      <w:bookmarkEnd w:id="295"/>
    </w:p>
    <w:p w14:paraId="77DCE1E8" w14:textId="77777777" w:rsidR="00F04B5F" w:rsidRPr="00260DF2" w:rsidRDefault="00F04B5F" w:rsidP="00F04B5F">
      <w:pPr>
        <w:numPr>
          <w:ilvl w:val="12"/>
          <w:numId w:val="0"/>
        </w:numPr>
        <w:tabs>
          <w:tab w:val="left" w:pos="-2268"/>
        </w:tabs>
        <w:suppressAutoHyphens/>
        <w:jc w:val="both"/>
        <w:rPr>
          <w:rFonts w:ascii="Arial" w:hAnsi="Arial" w:cs="Arial"/>
          <w:spacing w:val="-3"/>
          <w:lang w:val="es-ES_tradnl"/>
        </w:rPr>
      </w:pPr>
    </w:p>
    <w:p w14:paraId="6FD37053" w14:textId="4E762F97" w:rsidR="00F04B5F" w:rsidRPr="00B06F49" w:rsidRDefault="00F04B5F" w:rsidP="00F04B5F">
      <w:pPr>
        <w:numPr>
          <w:ilvl w:val="12"/>
          <w:numId w:val="0"/>
        </w:numPr>
        <w:tabs>
          <w:tab w:val="left" w:pos="-2268"/>
        </w:tabs>
        <w:suppressAutoHyphens/>
        <w:jc w:val="both"/>
        <w:rPr>
          <w:rFonts w:ascii="Arial" w:hAnsi="Arial" w:cs="Arial"/>
          <w:spacing w:val="-3"/>
          <w:lang w:val="es-CO"/>
        </w:rPr>
      </w:pPr>
      <w:r w:rsidRPr="00B06F49">
        <w:rPr>
          <w:rFonts w:ascii="Arial" w:hAnsi="Arial" w:cs="Arial"/>
          <w:spacing w:val="-3"/>
          <w:lang w:val="es-CO"/>
        </w:rPr>
        <w:t xml:space="preserve">Las </w:t>
      </w:r>
      <w:r w:rsidR="002548DD">
        <w:rPr>
          <w:rFonts w:ascii="Arial" w:hAnsi="Arial" w:cs="Arial"/>
          <w:spacing w:val="-3"/>
          <w:lang w:val="es-CO"/>
        </w:rPr>
        <w:t>T</w:t>
      </w:r>
      <w:r w:rsidRPr="00B06F49">
        <w:rPr>
          <w:rFonts w:ascii="Arial" w:hAnsi="Arial" w:cs="Arial"/>
          <w:spacing w:val="-3"/>
          <w:lang w:val="es-CO"/>
        </w:rPr>
        <w:t xml:space="preserve">ablas </w:t>
      </w:r>
      <w:r w:rsidRPr="00647B27">
        <w:rPr>
          <w:rFonts w:ascii="Arial" w:hAnsi="Arial" w:cs="Arial"/>
          <w:spacing w:val="-3"/>
          <w:lang w:val="es-CO"/>
        </w:rPr>
        <w:t xml:space="preserve">1 a </w:t>
      </w:r>
      <w:r w:rsidR="00647B27" w:rsidRPr="00647B27">
        <w:rPr>
          <w:rFonts w:ascii="Arial" w:hAnsi="Arial" w:cs="Arial"/>
          <w:spacing w:val="-3"/>
          <w:lang w:val="es-CO"/>
        </w:rPr>
        <w:t>4</w:t>
      </w:r>
      <w:r w:rsidRPr="00B06F49">
        <w:rPr>
          <w:rFonts w:ascii="Arial" w:hAnsi="Arial" w:cs="Arial"/>
          <w:spacing w:val="-3"/>
          <w:lang w:val="es-CO"/>
        </w:rPr>
        <w:t xml:space="preserve"> muestran las fuentes de información que </w:t>
      </w:r>
      <w:r>
        <w:rPr>
          <w:rFonts w:ascii="Arial" w:hAnsi="Arial" w:cs="Arial"/>
          <w:spacing w:val="-3"/>
          <w:lang w:val="es-CO"/>
        </w:rPr>
        <w:t xml:space="preserve">se recomienda </w:t>
      </w:r>
      <w:r w:rsidRPr="00B06F49">
        <w:rPr>
          <w:rFonts w:ascii="Arial" w:hAnsi="Arial" w:cs="Arial"/>
          <w:spacing w:val="-3"/>
          <w:lang w:val="es-CO"/>
        </w:rPr>
        <w:t>utiliza</w:t>
      </w:r>
      <w:r>
        <w:rPr>
          <w:rFonts w:ascii="Arial" w:hAnsi="Arial" w:cs="Arial"/>
          <w:spacing w:val="-3"/>
          <w:lang w:val="es-CO"/>
        </w:rPr>
        <w:t>r</w:t>
      </w:r>
      <w:r w:rsidRPr="00B06F49">
        <w:rPr>
          <w:rFonts w:ascii="Arial" w:hAnsi="Arial" w:cs="Arial"/>
          <w:spacing w:val="-3"/>
          <w:lang w:val="es-CO"/>
        </w:rPr>
        <w:t xml:space="preserve"> </w:t>
      </w:r>
      <w:r>
        <w:rPr>
          <w:rFonts w:ascii="Arial" w:hAnsi="Arial" w:cs="Arial"/>
          <w:spacing w:val="-3"/>
          <w:lang w:val="es-CO"/>
        </w:rPr>
        <w:t xml:space="preserve">para el cumplimiento de </w:t>
      </w:r>
      <w:r w:rsidRPr="00B06F49">
        <w:rPr>
          <w:rFonts w:ascii="Arial" w:hAnsi="Arial" w:cs="Arial"/>
          <w:spacing w:val="-3"/>
          <w:lang w:val="es-CO"/>
        </w:rPr>
        <w:t xml:space="preserve">las especificaciones técnicas </w:t>
      </w:r>
      <w:r>
        <w:rPr>
          <w:rFonts w:ascii="Arial" w:hAnsi="Arial" w:cs="Arial"/>
          <w:spacing w:val="-3"/>
          <w:lang w:val="es-CO"/>
        </w:rPr>
        <w:t xml:space="preserve">de caracterización de </w:t>
      </w:r>
      <w:r w:rsidRPr="00B06F49">
        <w:rPr>
          <w:rFonts w:ascii="Arial" w:hAnsi="Arial" w:cs="Arial"/>
          <w:spacing w:val="-3"/>
          <w:lang w:val="es-CO"/>
        </w:rPr>
        <w:t>los medios abiótico, biótico y socioeconómico</w:t>
      </w:r>
      <w:r w:rsidRPr="00B06F49" w:rsidDel="0073605B">
        <w:rPr>
          <w:rFonts w:ascii="Arial" w:hAnsi="Arial" w:cs="Arial"/>
          <w:spacing w:val="-3"/>
          <w:lang w:val="es-CO"/>
        </w:rPr>
        <w:t xml:space="preserve"> </w:t>
      </w:r>
      <w:r>
        <w:rPr>
          <w:rFonts w:ascii="Arial" w:hAnsi="Arial" w:cs="Arial"/>
          <w:spacing w:val="-3"/>
          <w:lang w:val="es-CO"/>
        </w:rPr>
        <w:t xml:space="preserve">que se han establecido para </w:t>
      </w:r>
      <w:r w:rsidRPr="00B06F49">
        <w:rPr>
          <w:rFonts w:ascii="Arial" w:hAnsi="Arial" w:cs="Arial"/>
          <w:spacing w:val="-3"/>
          <w:lang w:val="es-CO"/>
        </w:rPr>
        <w:t xml:space="preserve">la elaboración de </w:t>
      </w:r>
      <w:r>
        <w:rPr>
          <w:rFonts w:ascii="Arial" w:hAnsi="Arial" w:cs="Arial"/>
          <w:spacing w:val="-3"/>
          <w:lang w:val="es-CO"/>
        </w:rPr>
        <w:t xml:space="preserve">los </w:t>
      </w:r>
      <w:r w:rsidRPr="00B06F49">
        <w:rPr>
          <w:rFonts w:ascii="Arial" w:hAnsi="Arial" w:cs="Arial"/>
          <w:spacing w:val="-3"/>
          <w:lang w:val="es-CO"/>
        </w:rPr>
        <w:t>estudios ambientales.</w:t>
      </w:r>
    </w:p>
    <w:p w14:paraId="1D890156" w14:textId="77777777" w:rsidR="00F04B5F" w:rsidRPr="00B06F49" w:rsidRDefault="00F04B5F" w:rsidP="00F04B5F">
      <w:pPr>
        <w:numPr>
          <w:ilvl w:val="12"/>
          <w:numId w:val="0"/>
        </w:numPr>
        <w:tabs>
          <w:tab w:val="left" w:pos="-2268"/>
        </w:tabs>
        <w:suppressAutoHyphens/>
        <w:jc w:val="both"/>
        <w:rPr>
          <w:rFonts w:ascii="Arial" w:hAnsi="Arial" w:cs="Arial"/>
          <w:spacing w:val="-3"/>
          <w:lang w:val="es-CO"/>
        </w:rPr>
      </w:pPr>
    </w:p>
    <w:p w14:paraId="2C050A59" w14:textId="77777777" w:rsidR="00F04B5F" w:rsidRDefault="00F04B5F" w:rsidP="00F04B5F">
      <w:pPr>
        <w:numPr>
          <w:ilvl w:val="12"/>
          <w:numId w:val="0"/>
        </w:numPr>
        <w:tabs>
          <w:tab w:val="left" w:pos="-2268"/>
        </w:tabs>
        <w:suppressAutoHyphens/>
        <w:jc w:val="center"/>
        <w:rPr>
          <w:rFonts w:ascii="Arial" w:hAnsi="Arial" w:cs="Arial"/>
          <w:spacing w:val="-3"/>
        </w:rPr>
      </w:pPr>
      <w:r w:rsidRPr="00B06F49">
        <w:rPr>
          <w:rFonts w:ascii="Arial" w:hAnsi="Arial" w:cs="Arial"/>
          <w:b/>
          <w:spacing w:val="-3"/>
        </w:rPr>
        <w:t xml:space="preserve">Tabla </w:t>
      </w:r>
      <w:r w:rsidRPr="00B06F49">
        <w:rPr>
          <w:rFonts w:ascii="Arial" w:hAnsi="Arial" w:cs="Arial"/>
          <w:b/>
          <w:spacing w:val="-3"/>
        </w:rPr>
        <w:fldChar w:fldCharType="begin"/>
      </w:r>
      <w:r w:rsidRPr="00B06F49">
        <w:rPr>
          <w:rFonts w:ascii="Arial" w:hAnsi="Arial" w:cs="Arial"/>
          <w:b/>
          <w:spacing w:val="-3"/>
        </w:rPr>
        <w:instrText xml:space="preserve"> SEQ Tabla \* ARABIC </w:instrText>
      </w:r>
      <w:r w:rsidRPr="00B06F49">
        <w:rPr>
          <w:rFonts w:ascii="Arial" w:hAnsi="Arial" w:cs="Arial"/>
          <w:b/>
          <w:spacing w:val="-3"/>
        </w:rPr>
        <w:fldChar w:fldCharType="separate"/>
      </w:r>
      <w:r w:rsidR="00647B27">
        <w:rPr>
          <w:rFonts w:ascii="Arial" w:hAnsi="Arial" w:cs="Arial"/>
          <w:b/>
          <w:noProof/>
          <w:spacing w:val="-3"/>
        </w:rPr>
        <w:t>1</w:t>
      </w:r>
      <w:r w:rsidRPr="00B06F49">
        <w:rPr>
          <w:rFonts w:ascii="Arial" w:hAnsi="Arial" w:cs="Arial"/>
          <w:spacing w:val="-3"/>
        </w:rPr>
        <w:fldChar w:fldCharType="end"/>
      </w:r>
      <w:r w:rsidRPr="00B06F49">
        <w:rPr>
          <w:rFonts w:ascii="Arial" w:hAnsi="Arial" w:cs="Arial"/>
          <w:b/>
          <w:spacing w:val="-3"/>
        </w:rPr>
        <w:t>.</w:t>
      </w:r>
      <w:r w:rsidRPr="00B06F49">
        <w:rPr>
          <w:rFonts w:ascii="Arial" w:hAnsi="Arial" w:cs="Arial"/>
          <w:spacing w:val="-3"/>
        </w:rPr>
        <w:t xml:space="preserve"> Listado de fuentes de información cartográfica</w:t>
      </w:r>
    </w:p>
    <w:tbl>
      <w:tblPr>
        <w:tblW w:w="89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9"/>
        <w:gridCol w:w="2552"/>
        <w:gridCol w:w="4990"/>
      </w:tblGrid>
      <w:tr w:rsidR="00F04B5F" w:rsidRPr="00B06F49" w14:paraId="732C615A" w14:textId="77777777" w:rsidTr="00F04B5F">
        <w:trPr>
          <w:trHeight w:val="285"/>
          <w:jc w:val="center"/>
        </w:trPr>
        <w:tc>
          <w:tcPr>
            <w:tcW w:w="1389" w:type="dxa"/>
            <w:tcMar>
              <w:top w:w="28" w:type="dxa"/>
              <w:left w:w="113" w:type="dxa"/>
              <w:bottom w:w="28" w:type="dxa"/>
              <w:right w:w="113" w:type="dxa"/>
            </w:tcMar>
            <w:vAlign w:val="center"/>
          </w:tcPr>
          <w:p w14:paraId="586AC475" w14:textId="77777777" w:rsidR="00F04B5F" w:rsidRPr="00B06F49" w:rsidRDefault="00F04B5F" w:rsidP="00F04B5F">
            <w:pPr>
              <w:numPr>
                <w:ilvl w:val="12"/>
                <w:numId w:val="0"/>
              </w:numPr>
              <w:tabs>
                <w:tab w:val="left" w:pos="-2268"/>
              </w:tabs>
              <w:suppressAutoHyphens/>
              <w:jc w:val="center"/>
              <w:rPr>
                <w:rFonts w:ascii="Arial" w:hAnsi="Arial" w:cs="Arial"/>
                <w:b/>
                <w:spacing w:val="-3"/>
                <w:sz w:val="22"/>
                <w:lang w:val="es-CO"/>
              </w:rPr>
            </w:pPr>
            <w:r w:rsidRPr="00B06F49">
              <w:rPr>
                <w:rFonts w:ascii="Arial" w:hAnsi="Arial" w:cs="Arial"/>
                <w:b/>
                <w:spacing w:val="-3"/>
                <w:sz w:val="22"/>
                <w:lang w:val="es-CO"/>
              </w:rPr>
              <w:t>Tipo</w:t>
            </w:r>
          </w:p>
        </w:tc>
        <w:tc>
          <w:tcPr>
            <w:tcW w:w="2552" w:type="dxa"/>
            <w:tcMar>
              <w:top w:w="28" w:type="dxa"/>
              <w:left w:w="113" w:type="dxa"/>
              <w:bottom w:w="28" w:type="dxa"/>
              <w:right w:w="113" w:type="dxa"/>
            </w:tcMar>
            <w:vAlign w:val="center"/>
          </w:tcPr>
          <w:p w14:paraId="12FFAB53" w14:textId="1C8FB6A4" w:rsidR="00F04B5F" w:rsidRPr="00B06F49" w:rsidRDefault="00F04B5F" w:rsidP="002B20A5">
            <w:pPr>
              <w:numPr>
                <w:ilvl w:val="12"/>
                <w:numId w:val="0"/>
              </w:numPr>
              <w:tabs>
                <w:tab w:val="left" w:pos="-2268"/>
              </w:tabs>
              <w:suppressAutoHyphens/>
              <w:jc w:val="center"/>
              <w:rPr>
                <w:rFonts w:ascii="Arial" w:hAnsi="Arial" w:cs="Arial"/>
                <w:b/>
                <w:spacing w:val="-3"/>
                <w:sz w:val="22"/>
                <w:lang w:val="es-CO"/>
              </w:rPr>
            </w:pPr>
            <w:r w:rsidRPr="00B06F49">
              <w:rPr>
                <w:rFonts w:ascii="Arial" w:hAnsi="Arial" w:cs="Arial"/>
                <w:b/>
                <w:spacing w:val="-3"/>
                <w:sz w:val="22"/>
                <w:lang w:val="es-CO"/>
              </w:rPr>
              <w:t xml:space="preserve">Fuente </w:t>
            </w:r>
            <w:r w:rsidR="00EC4852">
              <w:rPr>
                <w:rFonts w:ascii="Arial" w:hAnsi="Arial" w:cs="Arial"/>
                <w:b/>
                <w:spacing w:val="-3"/>
                <w:sz w:val="22"/>
                <w:lang w:val="es-CO"/>
              </w:rPr>
              <w:t>p</w:t>
            </w:r>
            <w:r w:rsidRPr="00B06F49">
              <w:rPr>
                <w:rFonts w:ascii="Arial" w:hAnsi="Arial" w:cs="Arial"/>
                <w:b/>
                <w:spacing w:val="-3"/>
                <w:sz w:val="22"/>
                <w:lang w:val="es-CO"/>
              </w:rPr>
              <w:t>rincipal</w:t>
            </w:r>
          </w:p>
        </w:tc>
        <w:tc>
          <w:tcPr>
            <w:tcW w:w="4990" w:type="dxa"/>
            <w:tcMar>
              <w:top w:w="28" w:type="dxa"/>
              <w:left w:w="113" w:type="dxa"/>
              <w:bottom w:w="28" w:type="dxa"/>
              <w:right w:w="113" w:type="dxa"/>
            </w:tcMar>
            <w:vAlign w:val="center"/>
          </w:tcPr>
          <w:p w14:paraId="755C5B6D" w14:textId="77777777" w:rsidR="00F04B5F" w:rsidRPr="00B06F49" w:rsidRDefault="00F04B5F" w:rsidP="00F04B5F">
            <w:pPr>
              <w:numPr>
                <w:ilvl w:val="12"/>
                <w:numId w:val="0"/>
              </w:numPr>
              <w:tabs>
                <w:tab w:val="left" w:pos="-2268"/>
              </w:tabs>
              <w:suppressAutoHyphens/>
              <w:jc w:val="center"/>
              <w:rPr>
                <w:rFonts w:ascii="Arial" w:hAnsi="Arial" w:cs="Arial"/>
                <w:b/>
                <w:spacing w:val="-3"/>
                <w:sz w:val="22"/>
                <w:lang w:val="es-CO"/>
              </w:rPr>
            </w:pPr>
            <w:r w:rsidRPr="00B06F49">
              <w:rPr>
                <w:rFonts w:ascii="Arial" w:hAnsi="Arial" w:cs="Arial"/>
                <w:b/>
                <w:spacing w:val="-3"/>
                <w:sz w:val="22"/>
                <w:lang w:val="es-CO"/>
              </w:rPr>
              <w:t>Observaciones</w:t>
            </w:r>
          </w:p>
        </w:tc>
      </w:tr>
      <w:tr w:rsidR="00F04B5F" w:rsidRPr="00B06F49" w14:paraId="68DD036F" w14:textId="77777777" w:rsidTr="00F04B5F">
        <w:trPr>
          <w:jc w:val="center"/>
        </w:trPr>
        <w:tc>
          <w:tcPr>
            <w:tcW w:w="1389" w:type="dxa"/>
            <w:tcMar>
              <w:top w:w="28" w:type="dxa"/>
              <w:left w:w="113" w:type="dxa"/>
              <w:bottom w:w="28" w:type="dxa"/>
              <w:right w:w="113" w:type="dxa"/>
            </w:tcMar>
            <w:vAlign w:val="center"/>
          </w:tcPr>
          <w:p w14:paraId="089FA42C" w14:textId="77777777" w:rsidR="00F04B5F" w:rsidRPr="00B06F49" w:rsidRDefault="00F04B5F" w:rsidP="00F04B5F">
            <w:pPr>
              <w:numPr>
                <w:ilvl w:val="12"/>
                <w:numId w:val="0"/>
              </w:numPr>
              <w:tabs>
                <w:tab w:val="left" w:pos="-2268"/>
              </w:tabs>
              <w:suppressAutoHyphens/>
              <w:jc w:val="both"/>
              <w:rPr>
                <w:rFonts w:ascii="Arial" w:hAnsi="Arial" w:cs="Arial"/>
                <w:b/>
                <w:spacing w:val="-3"/>
                <w:sz w:val="22"/>
                <w:lang w:val="es-CO"/>
              </w:rPr>
            </w:pPr>
            <w:r w:rsidRPr="00B06F49">
              <w:rPr>
                <w:rFonts w:ascii="Arial" w:hAnsi="Arial" w:cs="Arial"/>
                <w:b/>
                <w:spacing w:val="-3"/>
                <w:sz w:val="22"/>
                <w:lang w:val="es-CO"/>
              </w:rPr>
              <w:t>Cartografía básica</w:t>
            </w:r>
          </w:p>
        </w:tc>
        <w:tc>
          <w:tcPr>
            <w:tcW w:w="2552" w:type="dxa"/>
            <w:tcMar>
              <w:top w:w="28" w:type="dxa"/>
              <w:left w:w="113" w:type="dxa"/>
              <w:bottom w:w="28" w:type="dxa"/>
              <w:right w:w="113" w:type="dxa"/>
            </w:tcMar>
            <w:vAlign w:val="center"/>
          </w:tcPr>
          <w:p w14:paraId="6F69E3CE"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IGAC, DIMAR.</w:t>
            </w:r>
          </w:p>
        </w:tc>
        <w:tc>
          <w:tcPr>
            <w:tcW w:w="4990" w:type="dxa"/>
            <w:tcMar>
              <w:top w:w="28" w:type="dxa"/>
              <w:left w:w="113" w:type="dxa"/>
              <w:bottom w:w="28" w:type="dxa"/>
              <w:right w:w="113" w:type="dxa"/>
            </w:tcMar>
          </w:tcPr>
          <w:p w14:paraId="4C553C0A"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Se puede realizar la actualización y/o ajuste de cartografía a partir de información primaria y otras fuentes privadas, siguiendo los estándares </w:t>
            </w:r>
            <w:r>
              <w:rPr>
                <w:rFonts w:ascii="Arial" w:hAnsi="Arial" w:cs="Arial"/>
                <w:spacing w:val="-3"/>
                <w:sz w:val="22"/>
                <w:lang w:val="es-CO"/>
              </w:rPr>
              <w:t>de</w:t>
            </w:r>
            <w:r w:rsidRPr="00B06F49">
              <w:rPr>
                <w:rFonts w:ascii="Arial" w:hAnsi="Arial" w:cs="Arial"/>
                <w:spacing w:val="-3"/>
                <w:sz w:val="22"/>
                <w:lang w:val="es-CO"/>
              </w:rPr>
              <w:t xml:space="preserve"> generación de cartografía del IGAC; asimismo, utilizando como insumo las imágenes de sensores remotos (imágenes de satélite, </w:t>
            </w:r>
            <w:proofErr w:type="spellStart"/>
            <w:r w:rsidRPr="00B06F49">
              <w:rPr>
                <w:rFonts w:ascii="Arial" w:hAnsi="Arial" w:cs="Arial"/>
                <w:spacing w:val="-3"/>
                <w:sz w:val="22"/>
                <w:lang w:val="es-CO"/>
              </w:rPr>
              <w:t>ortofotografías</w:t>
            </w:r>
            <w:proofErr w:type="spellEnd"/>
            <w:r w:rsidRPr="00B06F49">
              <w:rPr>
                <w:rFonts w:ascii="Arial" w:hAnsi="Arial" w:cs="Arial"/>
                <w:spacing w:val="-3"/>
                <w:sz w:val="22"/>
                <w:lang w:val="es-CO"/>
              </w:rPr>
              <w:t xml:space="preserve">, imágenes radar y </w:t>
            </w:r>
            <w:proofErr w:type="spellStart"/>
            <w:r w:rsidRPr="00B06F49">
              <w:rPr>
                <w:rFonts w:ascii="Arial" w:hAnsi="Arial" w:cs="Arial"/>
                <w:spacing w:val="-3"/>
                <w:sz w:val="22"/>
                <w:lang w:val="es-CO"/>
              </w:rPr>
              <w:t>lidar</w:t>
            </w:r>
            <w:proofErr w:type="spellEnd"/>
            <w:r w:rsidRPr="00B06F49">
              <w:rPr>
                <w:rFonts w:ascii="Arial" w:hAnsi="Arial" w:cs="Arial"/>
                <w:spacing w:val="-3"/>
                <w:sz w:val="22"/>
                <w:lang w:val="es-CO"/>
              </w:rPr>
              <w:t>, entre otras) que se pueden obtener de distintas fuentes.</w:t>
            </w:r>
          </w:p>
          <w:p w14:paraId="7CED1C2D"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p>
          <w:p w14:paraId="2F5EF4AB" w14:textId="70593F95" w:rsidR="00F04B5F" w:rsidRPr="00B06F49" w:rsidRDefault="00F04B5F">
            <w:pPr>
              <w:numPr>
                <w:ilvl w:val="12"/>
                <w:numId w:val="0"/>
              </w:numPr>
              <w:tabs>
                <w:tab w:val="left" w:pos="-2268"/>
              </w:tabs>
              <w:suppressAutoHyphens/>
              <w:jc w:val="both"/>
              <w:rPr>
                <w:rFonts w:ascii="Arial" w:hAnsi="Arial" w:cs="Arial"/>
                <w:spacing w:val="-3"/>
                <w:sz w:val="22"/>
              </w:rPr>
            </w:pPr>
            <w:r w:rsidRPr="00B06F49">
              <w:rPr>
                <w:rFonts w:ascii="Arial" w:hAnsi="Arial" w:cs="Arial"/>
                <w:spacing w:val="-3"/>
                <w:sz w:val="22"/>
                <w:lang w:val="es-CO"/>
              </w:rPr>
              <w:t xml:space="preserve">Para la construcción o elaboración de cartografía básica se </w:t>
            </w:r>
            <w:r w:rsidR="0073718B">
              <w:rPr>
                <w:rFonts w:ascii="Arial" w:hAnsi="Arial" w:cs="Arial"/>
                <w:spacing w:val="-3"/>
                <w:sz w:val="22"/>
                <w:lang w:val="es-CO"/>
              </w:rPr>
              <w:t xml:space="preserve">deben </w:t>
            </w:r>
            <w:r w:rsidRPr="00B06F49">
              <w:rPr>
                <w:rFonts w:ascii="Arial" w:hAnsi="Arial" w:cs="Arial"/>
                <w:spacing w:val="-3"/>
                <w:sz w:val="22"/>
                <w:lang w:val="es-CO"/>
              </w:rPr>
              <w:t>ten</w:t>
            </w:r>
            <w:r w:rsidR="0073718B">
              <w:rPr>
                <w:rFonts w:ascii="Arial" w:hAnsi="Arial" w:cs="Arial"/>
                <w:spacing w:val="-3"/>
                <w:sz w:val="22"/>
                <w:lang w:val="es-CO"/>
              </w:rPr>
              <w:t xml:space="preserve">er </w:t>
            </w:r>
            <w:r w:rsidRPr="00B06F49">
              <w:rPr>
                <w:rFonts w:ascii="Arial" w:hAnsi="Arial" w:cs="Arial"/>
                <w:spacing w:val="-3"/>
                <w:sz w:val="22"/>
                <w:lang w:val="es-CO"/>
              </w:rPr>
              <w:t>en cuenta las especificaciones del IGAC, como ente rector en producción de información geográfica y cartográfica en el país.</w:t>
            </w:r>
          </w:p>
        </w:tc>
      </w:tr>
      <w:tr w:rsidR="00F04B5F" w:rsidRPr="00B06F49" w14:paraId="36501B07" w14:textId="77777777" w:rsidTr="00F04B5F">
        <w:trPr>
          <w:jc w:val="center"/>
        </w:trPr>
        <w:tc>
          <w:tcPr>
            <w:tcW w:w="1389" w:type="dxa"/>
            <w:tcMar>
              <w:top w:w="28" w:type="dxa"/>
              <w:left w:w="113" w:type="dxa"/>
              <w:bottom w:w="28" w:type="dxa"/>
              <w:right w:w="113" w:type="dxa"/>
            </w:tcMar>
            <w:vAlign w:val="center"/>
          </w:tcPr>
          <w:p w14:paraId="01D9A5D3" w14:textId="77777777" w:rsidR="00F04B5F" w:rsidRPr="00B06F49" w:rsidRDefault="00F04B5F" w:rsidP="00F04B5F">
            <w:pPr>
              <w:numPr>
                <w:ilvl w:val="12"/>
                <w:numId w:val="0"/>
              </w:numPr>
              <w:tabs>
                <w:tab w:val="left" w:pos="-2268"/>
              </w:tabs>
              <w:suppressAutoHyphens/>
              <w:jc w:val="both"/>
              <w:rPr>
                <w:rFonts w:ascii="Arial" w:hAnsi="Arial" w:cs="Arial"/>
                <w:b/>
                <w:spacing w:val="-3"/>
                <w:sz w:val="22"/>
                <w:lang w:val="es-CO"/>
              </w:rPr>
            </w:pPr>
            <w:r w:rsidRPr="00B06F49">
              <w:rPr>
                <w:rFonts w:ascii="Arial" w:hAnsi="Arial" w:cs="Arial"/>
                <w:b/>
                <w:spacing w:val="-3"/>
                <w:sz w:val="22"/>
                <w:lang w:val="es-CO"/>
              </w:rPr>
              <w:t>Cartografía temática</w:t>
            </w:r>
          </w:p>
        </w:tc>
        <w:tc>
          <w:tcPr>
            <w:tcW w:w="2552" w:type="dxa"/>
            <w:tcMar>
              <w:top w:w="28" w:type="dxa"/>
              <w:left w:w="113" w:type="dxa"/>
              <w:bottom w:w="28" w:type="dxa"/>
              <w:right w:w="113" w:type="dxa"/>
            </w:tcMar>
            <w:vAlign w:val="center"/>
          </w:tcPr>
          <w:p w14:paraId="15BB43BB"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IGAC, DIMAR, SGC, Corporaciones Autónomas Regionales, IDEAM, DANE.</w:t>
            </w:r>
          </w:p>
        </w:tc>
        <w:tc>
          <w:tcPr>
            <w:tcW w:w="4990" w:type="dxa"/>
            <w:tcMar>
              <w:top w:w="28" w:type="dxa"/>
              <w:left w:w="113" w:type="dxa"/>
              <w:bottom w:w="28" w:type="dxa"/>
              <w:right w:w="113" w:type="dxa"/>
            </w:tcMar>
          </w:tcPr>
          <w:p w14:paraId="4C2219A1"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Se puede realizar el ajuste de cartografía a partir de información primaria y otras fuentes privadas, siguiendo los estándares en generación de cartografía del IGAC; asimismo utilizando como insumo las imágenes de sensores remotos (imágenes de satélite, </w:t>
            </w:r>
            <w:proofErr w:type="spellStart"/>
            <w:r w:rsidRPr="00B06F49">
              <w:rPr>
                <w:rFonts w:ascii="Arial" w:hAnsi="Arial" w:cs="Arial"/>
                <w:spacing w:val="-3"/>
                <w:sz w:val="22"/>
                <w:lang w:val="es-CO"/>
              </w:rPr>
              <w:t>ortofotografías</w:t>
            </w:r>
            <w:proofErr w:type="spellEnd"/>
            <w:r w:rsidRPr="00B06F49">
              <w:rPr>
                <w:rFonts w:ascii="Arial" w:hAnsi="Arial" w:cs="Arial"/>
                <w:spacing w:val="-3"/>
                <w:sz w:val="22"/>
                <w:lang w:val="es-CO"/>
              </w:rPr>
              <w:t xml:space="preserve">, imágenes radar y </w:t>
            </w:r>
            <w:proofErr w:type="spellStart"/>
            <w:r w:rsidRPr="00B06F49">
              <w:rPr>
                <w:rFonts w:ascii="Arial" w:hAnsi="Arial" w:cs="Arial"/>
                <w:spacing w:val="-3"/>
                <w:sz w:val="22"/>
                <w:lang w:val="es-CO"/>
              </w:rPr>
              <w:t>lidar</w:t>
            </w:r>
            <w:proofErr w:type="spellEnd"/>
            <w:r w:rsidRPr="00B06F49">
              <w:rPr>
                <w:rFonts w:ascii="Arial" w:hAnsi="Arial" w:cs="Arial"/>
                <w:spacing w:val="-3"/>
                <w:sz w:val="22"/>
                <w:lang w:val="es-CO"/>
              </w:rPr>
              <w:t xml:space="preserve">, entre otras) que se pueden obtener de distintas fuentes. </w:t>
            </w:r>
          </w:p>
          <w:p w14:paraId="533E04E9"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p>
          <w:p w14:paraId="0D4F4D2B" w14:textId="3FACE2F4" w:rsidR="00F04B5F" w:rsidRPr="00B06F49" w:rsidRDefault="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Para la construcción o elaboración de cartografía temática se </w:t>
            </w:r>
            <w:r w:rsidR="0073718B">
              <w:rPr>
                <w:rFonts w:ascii="Arial" w:hAnsi="Arial" w:cs="Arial"/>
                <w:spacing w:val="-3"/>
                <w:sz w:val="22"/>
                <w:lang w:val="es-CO"/>
              </w:rPr>
              <w:t xml:space="preserve">deben </w:t>
            </w:r>
            <w:r w:rsidRPr="00B06F49">
              <w:rPr>
                <w:rFonts w:ascii="Arial" w:hAnsi="Arial" w:cs="Arial"/>
                <w:spacing w:val="-3"/>
                <w:sz w:val="22"/>
                <w:lang w:val="es-CO"/>
              </w:rPr>
              <w:t>ten</w:t>
            </w:r>
            <w:r w:rsidR="0073718B">
              <w:rPr>
                <w:rFonts w:ascii="Arial" w:hAnsi="Arial" w:cs="Arial"/>
                <w:spacing w:val="-3"/>
                <w:sz w:val="22"/>
                <w:lang w:val="es-CO"/>
              </w:rPr>
              <w:t xml:space="preserve">er </w:t>
            </w:r>
            <w:r w:rsidRPr="00B06F49">
              <w:rPr>
                <w:rFonts w:ascii="Arial" w:hAnsi="Arial" w:cs="Arial"/>
                <w:spacing w:val="-3"/>
                <w:sz w:val="22"/>
                <w:lang w:val="es-CO"/>
              </w:rPr>
              <w:t>en cuenta las especificaciones del IGAC, como ente rector en producción de información geográfica y cartográfica en el país, y los estándares emitidos por las entidades oficiales, así como lo solicitado en los respectivos términos de referencia.</w:t>
            </w:r>
          </w:p>
        </w:tc>
      </w:tr>
    </w:tbl>
    <w:p w14:paraId="3A299C0F" w14:textId="77777777" w:rsidR="00F04B5F" w:rsidRDefault="00F04B5F" w:rsidP="00F04B5F">
      <w:pPr>
        <w:numPr>
          <w:ilvl w:val="12"/>
          <w:numId w:val="0"/>
        </w:numPr>
        <w:tabs>
          <w:tab w:val="left" w:pos="-2268"/>
        </w:tabs>
        <w:suppressAutoHyphens/>
        <w:jc w:val="both"/>
        <w:rPr>
          <w:rFonts w:ascii="Arial" w:hAnsi="Arial" w:cs="Arial"/>
          <w:spacing w:val="-3"/>
        </w:rPr>
      </w:pPr>
    </w:p>
    <w:p w14:paraId="6954ADFC" w14:textId="77777777" w:rsidR="00F04B5F" w:rsidRDefault="00F04B5F" w:rsidP="00F04B5F">
      <w:pPr>
        <w:numPr>
          <w:ilvl w:val="12"/>
          <w:numId w:val="0"/>
        </w:numPr>
        <w:tabs>
          <w:tab w:val="left" w:pos="-2268"/>
        </w:tabs>
        <w:suppressAutoHyphens/>
        <w:jc w:val="both"/>
        <w:rPr>
          <w:rFonts w:ascii="Arial" w:hAnsi="Arial" w:cs="Arial"/>
          <w:spacing w:val="-3"/>
          <w:lang w:val="es-CO"/>
        </w:rPr>
      </w:pPr>
    </w:p>
    <w:p w14:paraId="70A381C6" w14:textId="77777777" w:rsidR="00F04B5F" w:rsidRDefault="00F04B5F" w:rsidP="00F04B5F">
      <w:pPr>
        <w:numPr>
          <w:ilvl w:val="12"/>
          <w:numId w:val="0"/>
        </w:numPr>
        <w:tabs>
          <w:tab w:val="left" w:pos="-2268"/>
        </w:tabs>
        <w:suppressAutoHyphens/>
        <w:jc w:val="both"/>
        <w:rPr>
          <w:rFonts w:ascii="Arial" w:hAnsi="Arial" w:cs="Arial"/>
          <w:spacing w:val="-3"/>
          <w:lang w:val="es-CO"/>
        </w:rPr>
      </w:pPr>
    </w:p>
    <w:p w14:paraId="4BB671FB" w14:textId="77777777" w:rsidR="00F04B5F" w:rsidRDefault="00F04B5F" w:rsidP="00F04B5F">
      <w:pPr>
        <w:numPr>
          <w:ilvl w:val="12"/>
          <w:numId w:val="0"/>
        </w:numPr>
        <w:tabs>
          <w:tab w:val="left" w:pos="-2268"/>
        </w:tabs>
        <w:suppressAutoHyphens/>
        <w:jc w:val="both"/>
        <w:rPr>
          <w:rFonts w:ascii="Arial" w:hAnsi="Arial" w:cs="Arial"/>
          <w:spacing w:val="-3"/>
          <w:lang w:val="es-CO"/>
        </w:rPr>
      </w:pPr>
    </w:p>
    <w:p w14:paraId="313F76FC" w14:textId="77777777" w:rsidR="00F04B5F" w:rsidRPr="00B06F49" w:rsidRDefault="00F04B5F" w:rsidP="00F04B5F">
      <w:pPr>
        <w:numPr>
          <w:ilvl w:val="12"/>
          <w:numId w:val="0"/>
        </w:numPr>
        <w:tabs>
          <w:tab w:val="left" w:pos="-2268"/>
        </w:tabs>
        <w:suppressAutoHyphens/>
        <w:jc w:val="both"/>
        <w:rPr>
          <w:rFonts w:ascii="Arial" w:hAnsi="Arial" w:cs="Arial"/>
          <w:spacing w:val="-3"/>
          <w:lang w:val="es-CO"/>
        </w:rPr>
      </w:pPr>
    </w:p>
    <w:p w14:paraId="6AC4825A" w14:textId="77777777" w:rsidR="00F04B5F" w:rsidRPr="00B06F49" w:rsidRDefault="00F04B5F" w:rsidP="00F04B5F">
      <w:pPr>
        <w:numPr>
          <w:ilvl w:val="12"/>
          <w:numId w:val="0"/>
        </w:numPr>
        <w:tabs>
          <w:tab w:val="left" w:pos="-2268"/>
        </w:tabs>
        <w:suppressAutoHyphens/>
        <w:jc w:val="both"/>
        <w:rPr>
          <w:rFonts w:ascii="Arial" w:hAnsi="Arial" w:cs="Arial"/>
          <w:spacing w:val="-3"/>
          <w:lang w:val="es-CO"/>
        </w:rPr>
      </w:pPr>
    </w:p>
    <w:p w14:paraId="0FC9AA9D" w14:textId="77777777" w:rsidR="00F04B5F" w:rsidRPr="00B06F49" w:rsidRDefault="00F04B5F" w:rsidP="00F04B5F">
      <w:pPr>
        <w:numPr>
          <w:ilvl w:val="12"/>
          <w:numId w:val="0"/>
        </w:numPr>
        <w:tabs>
          <w:tab w:val="left" w:pos="-2268"/>
        </w:tabs>
        <w:suppressAutoHyphens/>
        <w:jc w:val="center"/>
        <w:rPr>
          <w:rFonts w:ascii="Arial" w:hAnsi="Arial" w:cs="Arial"/>
          <w:spacing w:val="-3"/>
          <w:lang w:val="es-CO"/>
        </w:rPr>
      </w:pPr>
      <w:r w:rsidRPr="00B06F49">
        <w:rPr>
          <w:rFonts w:ascii="Arial" w:hAnsi="Arial" w:cs="Arial"/>
          <w:b/>
          <w:spacing w:val="-3"/>
        </w:rPr>
        <w:t xml:space="preserve">Tabla </w:t>
      </w:r>
      <w:r w:rsidRPr="00B06F49">
        <w:rPr>
          <w:rFonts w:ascii="Arial" w:hAnsi="Arial" w:cs="Arial"/>
          <w:b/>
          <w:spacing w:val="-3"/>
        </w:rPr>
        <w:fldChar w:fldCharType="begin"/>
      </w:r>
      <w:r w:rsidRPr="00B06F49">
        <w:rPr>
          <w:rFonts w:ascii="Arial" w:hAnsi="Arial" w:cs="Arial"/>
          <w:b/>
          <w:spacing w:val="-3"/>
        </w:rPr>
        <w:instrText xml:space="preserve"> SEQ Tabla \* ARABIC </w:instrText>
      </w:r>
      <w:r w:rsidRPr="00B06F49">
        <w:rPr>
          <w:rFonts w:ascii="Arial" w:hAnsi="Arial" w:cs="Arial"/>
          <w:b/>
          <w:spacing w:val="-3"/>
        </w:rPr>
        <w:fldChar w:fldCharType="separate"/>
      </w:r>
      <w:r w:rsidR="00647B27">
        <w:rPr>
          <w:rFonts w:ascii="Arial" w:hAnsi="Arial" w:cs="Arial"/>
          <w:b/>
          <w:noProof/>
          <w:spacing w:val="-3"/>
        </w:rPr>
        <w:t>2</w:t>
      </w:r>
      <w:r w:rsidRPr="00B06F49">
        <w:rPr>
          <w:rFonts w:ascii="Arial" w:hAnsi="Arial" w:cs="Arial"/>
          <w:spacing w:val="-3"/>
        </w:rPr>
        <w:fldChar w:fldCharType="end"/>
      </w:r>
      <w:r w:rsidRPr="00B06F49">
        <w:rPr>
          <w:rFonts w:ascii="Arial" w:hAnsi="Arial" w:cs="Arial"/>
          <w:b/>
          <w:spacing w:val="-3"/>
        </w:rPr>
        <w:t>.</w:t>
      </w:r>
      <w:r w:rsidRPr="00B06F49">
        <w:rPr>
          <w:rFonts w:ascii="Arial" w:hAnsi="Arial" w:cs="Arial"/>
          <w:spacing w:val="-3"/>
        </w:rPr>
        <w:t xml:space="preserve"> Fuentes de información del medio abiótico</w:t>
      </w:r>
    </w:p>
    <w:tbl>
      <w:tblPr>
        <w:tblW w:w="89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3119"/>
        <w:gridCol w:w="3597"/>
      </w:tblGrid>
      <w:tr w:rsidR="00F04B5F" w:rsidRPr="00B06F49" w14:paraId="509B823C" w14:textId="77777777" w:rsidTr="00F04B5F">
        <w:trPr>
          <w:trHeight w:val="287"/>
          <w:tblHeader/>
          <w:jc w:val="center"/>
        </w:trPr>
        <w:tc>
          <w:tcPr>
            <w:tcW w:w="2268" w:type="dxa"/>
            <w:vAlign w:val="center"/>
          </w:tcPr>
          <w:p w14:paraId="46A2FC83" w14:textId="77777777" w:rsidR="00F04B5F" w:rsidRPr="00B06F49" w:rsidRDefault="00F04B5F" w:rsidP="00F04B5F">
            <w:pPr>
              <w:numPr>
                <w:ilvl w:val="12"/>
                <w:numId w:val="0"/>
              </w:numPr>
              <w:tabs>
                <w:tab w:val="left" w:pos="-2268"/>
              </w:tabs>
              <w:suppressAutoHyphens/>
              <w:jc w:val="center"/>
              <w:rPr>
                <w:rFonts w:ascii="Arial" w:hAnsi="Arial" w:cs="Arial"/>
                <w:b/>
                <w:bCs/>
                <w:spacing w:val="-3"/>
                <w:sz w:val="22"/>
                <w:lang w:val="es-CO"/>
              </w:rPr>
            </w:pPr>
            <w:r w:rsidRPr="00B06F49">
              <w:rPr>
                <w:rFonts w:ascii="Arial" w:hAnsi="Arial" w:cs="Arial"/>
                <w:b/>
                <w:bCs/>
                <w:spacing w:val="-3"/>
                <w:sz w:val="22"/>
                <w:lang w:val="es-CO"/>
              </w:rPr>
              <w:t>Componente</w:t>
            </w:r>
          </w:p>
        </w:tc>
        <w:tc>
          <w:tcPr>
            <w:tcW w:w="3119" w:type="dxa"/>
            <w:vAlign w:val="center"/>
          </w:tcPr>
          <w:p w14:paraId="75BDFF42" w14:textId="77777777" w:rsidR="00F04B5F" w:rsidRPr="00B06F49" w:rsidRDefault="00F04B5F" w:rsidP="00F04B5F">
            <w:pPr>
              <w:numPr>
                <w:ilvl w:val="12"/>
                <w:numId w:val="0"/>
              </w:numPr>
              <w:tabs>
                <w:tab w:val="left" w:pos="-2268"/>
              </w:tabs>
              <w:suppressAutoHyphens/>
              <w:jc w:val="center"/>
              <w:rPr>
                <w:rFonts w:ascii="Arial" w:hAnsi="Arial" w:cs="Arial"/>
                <w:b/>
                <w:bCs/>
                <w:spacing w:val="-3"/>
                <w:sz w:val="22"/>
                <w:lang w:val="es-CO"/>
              </w:rPr>
            </w:pPr>
            <w:r w:rsidRPr="00B06F49">
              <w:rPr>
                <w:rFonts w:ascii="Arial" w:hAnsi="Arial" w:cs="Arial"/>
                <w:b/>
                <w:bCs/>
                <w:spacing w:val="-3"/>
                <w:sz w:val="22"/>
                <w:lang w:val="es-CO"/>
              </w:rPr>
              <w:t>Fuente principal</w:t>
            </w:r>
          </w:p>
        </w:tc>
        <w:tc>
          <w:tcPr>
            <w:tcW w:w="3597" w:type="dxa"/>
            <w:vAlign w:val="center"/>
          </w:tcPr>
          <w:p w14:paraId="14F686BB" w14:textId="77777777" w:rsidR="00F04B5F" w:rsidRPr="00B06F49" w:rsidRDefault="00F04B5F" w:rsidP="00F04B5F">
            <w:pPr>
              <w:numPr>
                <w:ilvl w:val="12"/>
                <w:numId w:val="0"/>
              </w:numPr>
              <w:tabs>
                <w:tab w:val="left" w:pos="-2268"/>
              </w:tabs>
              <w:suppressAutoHyphens/>
              <w:jc w:val="center"/>
              <w:rPr>
                <w:rFonts w:ascii="Arial" w:hAnsi="Arial" w:cs="Arial"/>
                <w:b/>
                <w:bCs/>
                <w:spacing w:val="-3"/>
                <w:sz w:val="22"/>
                <w:lang w:val="es-CO"/>
              </w:rPr>
            </w:pPr>
            <w:r w:rsidRPr="00B06F49">
              <w:rPr>
                <w:rFonts w:ascii="Arial" w:hAnsi="Arial" w:cs="Arial"/>
                <w:b/>
                <w:bCs/>
                <w:spacing w:val="-3"/>
                <w:sz w:val="22"/>
                <w:lang w:val="es-CO"/>
              </w:rPr>
              <w:t>Otras fuentes</w:t>
            </w:r>
          </w:p>
        </w:tc>
      </w:tr>
      <w:tr w:rsidR="00F04B5F" w:rsidRPr="00B06F49" w14:paraId="345F0865" w14:textId="77777777" w:rsidTr="00F04B5F">
        <w:trPr>
          <w:jc w:val="center"/>
        </w:trPr>
        <w:tc>
          <w:tcPr>
            <w:tcW w:w="2268" w:type="dxa"/>
            <w:vAlign w:val="center"/>
          </w:tcPr>
          <w:p w14:paraId="78E00A84" w14:textId="77777777" w:rsidR="00F04B5F" w:rsidRPr="00B06F49" w:rsidRDefault="00F04B5F" w:rsidP="00F04B5F">
            <w:pPr>
              <w:numPr>
                <w:ilvl w:val="12"/>
                <w:numId w:val="0"/>
              </w:numPr>
              <w:tabs>
                <w:tab w:val="left" w:pos="-2268"/>
              </w:tabs>
              <w:suppressAutoHyphens/>
              <w:jc w:val="both"/>
              <w:rPr>
                <w:rFonts w:ascii="Arial" w:hAnsi="Arial" w:cs="Arial"/>
                <w:b/>
                <w:bCs/>
                <w:spacing w:val="-3"/>
                <w:sz w:val="22"/>
                <w:lang w:val="es-CO"/>
              </w:rPr>
            </w:pPr>
            <w:r w:rsidRPr="00B06F49">
              <w:rPr>
                <w:rFonts w:ascii="Arial" w:hAnsi="Arial" w:cs="Arial"/>
                <w:b/>
                <w:bCs/>
                <w:spacing w:val="-3"/>
                <w:sz w:val="22"/>
                <w:lang w:val="es-CO"/>
              </w:rPr>
              <w:t>Geología</w:t>
            </w:r>
          </w:p>
        </w:tc>
        <w:tc>
          <w:tcPr>
            <w:tcW w:w="3119" w:type="dxa"/>
            <w:vAlign w:val="center"/>
          </w:tcPr>
          <w:p w14:paraId="4600582C"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SGC, INVEMAR. </w:t>
            </w:r>
          </w:p>
        </w:tc>
        <w:tc>
          <w:tcPr>
            <w:tcW w:w="3597" w:type="dxa"/>
          </w:tcPr>
          <w:p w14:paraId="16437152" w14:textId="22FC0179" w:rsidR="00F04B5F" w:rsidRPr="00B06F49" w:rsidRDefault="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IGAC, IDEAM, </w:t>
            </w:r>
            <w:r w:rsidRPr="00E47327">
              <w:rPr>
                <w:rFonts w:ascii="Arial" w:hAnsi="Arial" w:cs="Arial"/>
                <w:spacing w:val="-3"/>
                <w:sz w:val="22"/>
                <w:lang w:val="es-CO"/>
              </w:rPr>
              <w:t>ANH</w:t>
            </w:r>
            <w:r>
              <w:rPr>
                <w:rFonts w:ascii="Arial" w:hAnsi="Arial" w:cs="Arial"/>
                <w:spacing w:val="-3"/>
                <w:sz w:val="22"/>
                <w:lang w:val="es-CO"/>
              </w:rPr>
              <w:t>,</w:t>
            </w:r>
            <w:r w:rsidRPr="00E47327">
              <w:rPr>
                <w:rFonts w:ascii="Arial" w:hAnsi="Arial" w:cs="Arial"/>
                <w:spacing w:val="-3"/>
                <w:sz w:val="22"/>
                <w:lang w:val="es-CO"/>
              </w:rPr>
              <w:t xml:space="preserve"> </w:t>
            </w:r>
            <w:r w:rsidRPr="00B06F49">
              <w:rPr>
                <w:rFonts w:ascii="Arial" w:hAnsi="Arial" w:cs="Arial"/>
                <w:spacing w:val="-3"/>
                <w:sz w:val="22"/>
                <w:lang w:val="es-CO"/>
              </w:rPr>
              <w:t>estudios existentes en el área del proyecto</w:t>
            </w:r>
            <w:r>
              <w:rPr>
                <w:rFonts w:ascii="Arial" w:hAnsi="Arial" w:cs="Arial"/>
                <w:spacing w:val="-3"/>
                <w:sz w:val="22"/>
                <w:lang w:val="es-CO"/>
              </w:rPr>
              <w:t xml:space="preserve"> y </w:t>
            </w:r>
            <w:r w:rsidR="002D205C">
              <w:rPr>
                <w:rFonts w:ascii="Arial" w:hAnsi="Arial" w:cs="Arial"/>
                <w:spacing w:val="-3"/>
                <w:sz w:val="22"/>
                <w:lang w:val="es-CO"/>
              </w:rPr>
              <w:t>a</w:t>
            </w:r>
            <w:r>
              <w:rPr>
                <w:rFonts w:ascii="Arial" w:hAnsi="Arial" w:cs="Arial"/>
                <w:spacing w:val="-3"/>
                <w:sz w:val="22"/>
                <w:lang w:val="es-CO"/>
              </w:rPr>
              <w:t xml:space="preserve">utoridades </w:t>
            </w:r>
            <w:r w:rsidR="002D205C">
              <w:rPr>
                <w:rFonts w:ascii="Arial" w:hAnsi="Arial" w:cs="Arial"/>
                <w:spacing w:val="-3"/>
                <w:sz w:val="22"/>
                <w:lang w:val="es-CO"/>
              </w:rPr>
              <w:t>a</w:t>
            </w:r>
            <w:r>
              <w:rPr>
                <w:rFonts w:ascii="Arial" w:hAnsi="Arial" w:cs="Arial"/>
                <w:spacing w:val="-3"/>
                <w:sz w:val="22"/>
                <w:lang w:val="es-CO"/>
              </w:rPr>
              <w:t>mbientales</w:t>
            </w:r>
            <w:r w:rsidRPr="00B06F49">
              <w:rPr>
                <w:rFonts w:ascii="Arial" w:hAnsi="Arial" w:cs="Arial"/>
                <w:spacing w:val="-3"/>
                <w:sz w:val="22"/>
                <w:lang w:val="es-CO"/>
              </w:rPr>
              <w:t xml:space="preserve"> </w:t>
            </w:r>
          </w:p>
        </w:tc>
      </w:tr>
      <w:tr w:rsidR="00F04B5F" w:rsidRPr="00B06F49" w14:paraId="43D803FD" w14:textId="77777777" w:rsidTr="00F04B5F">
        <w:trPr>
          <w:jc w:val="center"/>
        </w:trPr>
        <w:tc>
          <w:tcPr>
            <w:tcW w:w="2268" w:type="dxa"/>
            <w:vAlign w:val="center"/>
          </w:tcPr>
          <w:p w14:paraId="3CD1C79C" w14:textId="77777777" w:rsidR="00F04B5F" w:rsidRPr="00B06F49" w:rsidRDefault="00F04B5F" w:rsidP="00F04B5F">
            <w:pPr>
              <w:numPr>
                <w:ilvl w:val="12"/>
                <w:numId w:val="0"/>
              </w:numPr>
              <w:tabs>
                <w:tab w:val="left" w:pos="-2268"/>
              </w:tabs>
              <w:suppressAutoHyphens/>
              <w:jc w:val="both"/>
              <w:rPr>
                <w:rFonts w:ascii="Arial" w:hAnsi="Arial" w:cs="Arial"/>
                <w:b/>
                <w:bCs/>
                <w:spacing w:val="-3"/>
                <w:sz w:val="22"/>
                <w:lang w:val="es-CO"/>
              </w:rPr>
            </w:pPr>
            <w:r w:rsidRPr="00B06F49">
              <w:rPr>
                <w:rFonts w:ascii="Arial" w:hAnsi="Arial" w:cs="Arial"/>
                <w:b/>
                <w:bCs/>
                <w:spacing w:val="-3"/>
                <w:sz w:val="22"/>
                <w:lang w:val="es-CO"/>
              </w:rPr>
              <w:t>Geomorfología</w:t>
            </w:r>
          </w:p>
        </w:tc>
        <w:tc>
          <w:tcPr>
            <w:tcW w:w="3119" w:type="dxa"/>
            <w:vAlign w:val="center"/>
          </w:tcPr>
          <w:p w14:paraId="56E378FF"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4F0F0E">
              <w:rPr>
                <w:rFonts w:ascii="Arial" w:hAnsi="Arial" w:cs="Arial"/>
                <w:spacing w:val="-3"/>
                <w:sz w:val="22"/>
              </w:rPr>
              <w:t>IGAC y SGC</w:t>
            </w:r>
          </w:p>
        </w:tc>
        <w:tc>
          <w:tcPr>
            <w:tcW w:w="3597" w:type="dxa"/>
          </w:tcPr>
          <w:p w14:paraId="6FA5B9DB"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p>
        </w:tc>
      </w:tr>
      <w:tr w:rsidR="00F04B5F" w:rsidRPr="00B06F49" w14:paraId="7B0B283E" w14:textId="77777777" w:rsidTr="00F04B5F">
        <w:trPr>
          <w:jc w:val="center"/>
        </w:trPr>
        <w:tc>
          <w:tcPr>
            <w:tcW w:w="2268" w:type="dxa"/>
            <w:vAlign w:val="center"/>
          </w:tcPr>
          <w:p w14:paraId="511DDD4C" w14:textId="77777777" w:rsidR="00F04B5F" w:rsidRPr="00B06F49" w:rsidRDefault="00F04B5F" w:rsidP="00F04B5F">
            <w:pPr>
              <w:numPr>
                <w:ilvl w:val="12"/>
                <w:numId w:val="0"/>
              </w:numPr>
              <w:tabs>
                <w:tab w:val="left" w:pos="-2268"/>
              </w:tabs>
              <w:suppressAutoHyphens/>
              <w:jc w:val="both"/>
              <w:rPr>
                <w:rFonts w:ascii="Arial" w:hAnsi="Arial" w:cs="Arial"/>
                <w:b/>
                <w:bCs/>
                <w:spacing w:val="-3"/>
                <w:sz w:val="22"/>
                <w:lang w:val="es-CO"/>
              </w:rPr>
            </w:pPr>
            <w:r w:rsidRPr="00B06F49">
              <w:rPr>
                <w:rFonts w:ascii="Arial" w:hAnsi="Arial" w:cs="Arial"/>
                <w:b/>
                <w:bCs/>
                <w:spacing w:val="-3"/>
                <w:sz w:val="22"/>
                <w:lang w:val="es-CO"/>
              </w:rPr>
              <w:t>Suelos</w:t>
            </w:r>
          </w:p>
        </w:tc>
        <w:tc>
          <w:tcPr>
            <w:tcW w:w="3119" w:type="dxa"/>
            <w:vAlign w:val="center"/>
          </w:tcPr>
          <w:p w14:paraId="01BF8507"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IGAC, CORPOICA</w:t>
            </w:r>
            <w:r>
              <w:rPr>
                <w:rFonts w:ascii="Arial" w:hAnsi="Arial" w:cs="Arial"/>
                <w:spacing w:val="-3"/>
                <w:sz w:val="22"/>
                <w:lang w:val="es-CO"/>
              </w:rPr>
              <w:t>, IDEAM</w:t>
            </w:r>
            <w:r w:rsidRPr="00B06F49">
              <w:rPr>
                <w:rFonts w:ascii="Arial" w:hAnsi="Arial" w:cs="Arial"/>
                <w:spacing w:val="-3"/>
                <w:sz w:val="22"/>
                <w:lang w:val="es-CO"/>
              </w:rPr>
              <w:t xml:space="preserve">. </w:t>
            </w:r>
          </w:p>
        </w:tc>
        <w:tc>
          <w:tcPr>
            <w:tcW w:w="3597" w:type="dxa"/>
          </w:tcPr>
          <w:p w14:paraId="2B5F1DE8"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Autoridades ambientales, regionales y locales y entidades territoriales, SINCHI, IIAP, centros de investigación. </w:t>
            </w:r>
          </w:p>
        </w:tc>
      </w:tr>
      <w:tr w:rsidR="00F04B5F" w:rsidRPr="00B06F49" w14:paraId="448064BC" w14:textId="77777777" w:rsidTr="00F04B5F">
        <w:trPr>
          <w:jc w:val="center"/>
        </w:trPr>
        <w:tc>
          <w:tcPr>
            <w:tcW w:w="2268" w:type="dxa"/>
            <w:vAlign w:val="center"/>
          </w:tcPr>
          <w:p w14:paraId="7613D6FE" w14:textId="77777777" w:rsidR="00F04B5F" w:rsidRPr="00B06F49" w:rsidRDefault="00F04B5F" w:rsidP="00F04B5F">
            <w:pPr>
              <w:numPr>
                <w:ilvl w:val="12"/>
                <w:numId w:val="0"/>
              </w:numPr>
              <w:tabs>
                <w:tab w:val="left" w:pos="-2268"/>
              </w:tabs>
              <w:suppressAutoHyphens/>
              <w:jc w:val="both"/>
              <w:rPr>
                <w:rFonts w:ascii="Arial" w:hAnsi="Arial" w:cs="Arial"/>
                <w:b/>
                <w:bCs/>
                <w:spacing w:val="-3"/>
                <w:sz w:val="22"/>
                <w:lang w:val="es-CO"/>
              </w:rPr>
            </w:pPr>
            <w:r w:rsidRPr="00B06F49">
              <w:rPr>
                <w:rFonts w:ascii="Arial" w:hAnsi="Arial" w:cs="Arial"/>
                <w:b/>
                <w:bCs/>
                <w:spacing w:val="-3"/>
                <w:sz w:val="22"/>
                <w:lang w:val="es-CO"/>
              </w:rPr>
              <w:t>Oceanografía</w:t>
            </w:r>
          </w:p>
        </w:tc>
        <w:tc>
          <w:tcPr>
            <w:tcW w:w="3119" w:type="dxa"/>
            <w:vAlign w:val="center"/>
          </w:tcPr>
          <w:p w14:paraId="722BD3DE"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DIMAR, CIOH, CCCP. </w:t>
            </w:r>
          </w:p>
        </w:tc>
        <w:tc>
          <w:tcPr>
            <w:tcW w:w="3597" w:type="dxa"/>
          </w:tcPr>
          <w:p w14:paraId="166BE6C2"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Fuentes de Internet. La CCO en cuanto a políticas y desarrollo sostenible del océano. </w:t>
            </w:r>
          </w:p>
        </w:tc>
      </w:tr>
      <w:tr w:rsidR="00F04B5F" w:rsidRPr="00B06F49" w14:paraId="541C778E" w14:textId="77777777" w:rsidTr="00F04B5F">
        <w:trPr>
          <w:jc w:val="center"/>
        </w:trPr>
        <w:tc>
          <w:tcPr>
            <w:tcW w:w="2268" w:type="dxa"/>
            <w:vAlign w:val="center"/>
          </w:tcPr>
          <w:p w14:paraId="0CA56C59" w14:textId="77777777" w:rsidR="00F04B5F" w:rsidRPr="00B06F49" w:rsidRDefault="00F04B5F" w:rsidP="00F04B5F">
            <w:pPr>
              <w:numPr>
                <w:ilvl w:val="12"/>
                <w:numId w:val="0"/>
              </w:numPr>
              <w:tabs>
                <w:tab w:val="left" w:pos="-2268"/>
              </w:tabs>
              <w:suppressAutoHyphens/>
              <w:jc w:val="both"/>
              <w:rPr>
                <w:rFonts w:ascii="Arial" w:hAnsi="Arial" w:cs="Arial"/>
                <w:b/>
                <w:bCs/>
                <w:spacing w:val="-3"/>
                <w:sz w:val="22"/>
                <w:lang w:val="es-CO"/>
              </w:rPr>
            </w:pPr>
            <w:r w:rsidRPr="00B06F49">
              <w:rPr>
                <w:rFonts w:ascii="Arial" w:hAnsi="Arial" w:cs="Arial"/>
                <w:b/>
                <w:bCs/>
                <w:spacing w:val="-3"/>
                <w:sz w:val="22"/>
                <w:lang w:val="es-CO"/>
              </w:rPr>
              <w:t>Hidrología</w:t>
            </w:r>
          </w:p>
        </w:tc>
        <w:tc>
          <w:tcPr>
            <w:tcW w:w="3119" w:type="dxa"/>
          </w:tcPr>
          <w:p w14:paraId="413A42F6" w14:textId="7AA4E43D" w:rsidR="00F04B5F" w:rsidRPr="00B06F49" w:rsidRDefault="00F04B5F" w:rsidP="008666C7">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IDEAM, autoridades ambientales regionales y locales, </w:t>
            </w:r>
            <w:r w:rsidR="008666C7">
              <w:rPr>
                <w:rFonts w:ascii="Arial" w:hAnsi="Arial" w:cs="Arial"/>
                <w:spacing w:val="-3"/>
                <w:sz w:val="22"/>
                <w:lang w:val="es-CO"/>
              </w:rPr>
              <w:t>ADR, ANT</w:t>
            </w:r>
            <w:r w:rsidRPr="00B06F49">
              <w:rPr>
                <w:rFonts w:ascii="Arial" w:hAnsi="Arial" w:cs="Arial"/>
                <w:spacing w:val="-3"/>
                <w:sz w:val="22"/>
                <w:lang w:val="es-CO"/>
              </w:rPr>
              <w:t>, Sistema de Información del Recurso Hídrico-SIRH.</w:t>
            </w:r>
          </w:p>
        </w:tc>
        <w:tc>
          <w:tcPr>
            <w:tcW w:w="3597" w:type="dxa"/>
          </w:tcPr>
          <w:p w14:paraId="7327ACC8"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Corporaciones Autónomas Regionales o de Desarrollo Sostenible y Centros de investigación (universidades, institutos de investigación). </w:t>
            </w:r>
          </w:p>
        </w:tc>
      </w:tr>
      <w:tr w:rsidR="00F04B5F" w:rsidRPr="00B06F49" w14:paraId="59FED3CB" w14:textId="77777777" w:rsidTr="00F04B5F">
        <w:trPr>
          <w:jc w:val="center"/>
        </w:trPr>
        <w:tc>
          <w:tcPr>
            <w:tcW w:w="2268" w:type="dxa"/>
            <w:vAlign w:val="center"/>
          </w:tcPr>
          <w:p w14:paraId="63236903" w14:textId="77777777" w:rsidR="00F04B5F" w:rsidRPr="00B06F49" w:rsidRDefault="00F04B5F" w:rsidP="00F04B5F">
            <w:pPr>
              <w:numPr>
                <w:ilvl w:val="12"/>
                <w:numId w:val="0"/>
              </w:numPr>
              <w:tabs>
                <w:tab w:val="left" w:pos="-2268"/>
              </w:tabs>
              <w:suppressAutoHyphens/>
              <w:jc w:val="both"/>
              <w:rPr>
                <w:rFonts w:ascii="Arial" w:hAnsi="Arial" w:cs="Arial"/>
                <w:b/>
                <w:bCs/>
                <w:spacing w:val="-3"/>
                <w:sz w:val="22"/>
                <w:lang w:val="es-CO"/>
              </w:rPr>
            </w:pPr>
            <w:r w:rsidRPr="00B06F49">
              <w:rPr>
                <w:rFonts w:ascii="Arial" w:hAnsi="Arial" w:cs="Arial"/>
                <w:b/>
                <w:bCs/>
                <w:spacing w:val="-3"/>
                <w:sz w:val="22"/>
                <w:lang w:val="es-CO"/>
              </w:rPr>
              <w:t>Calidad del agua</w:t>
            </w:r>
          </w:p>
        </w:tc>
        <w:tc>
          <w:tcPr>
            <w:tcW w:w="3119" w:type="dxa"/>
          </w:tcPr>
          <w:p w14:paraId="60807D8B"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IDEAM, INVEMAR, SIRH, autoridades ambientales regionales y locales. </w:t>
            </w:r>
          </w:p>
        </w:tc>
        <w:tc>
          <w:tcPr>
            <w:tcW w:w="3597" w:type="dxa"/>
          </w:tcPr>
          <w:p w14:paraId="3C5D1516"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proofErr w:type="spellStart"/>
            <w:r w:rsidRPr="00B06F49">
              <w:rPr>
                <w:rFonts w:ascii="Arial" w:hAnsi="Arial" w:cs="Arial"/>
                <w:spacing w:val="-3"/>
                <w:sz w:val="22"/>
                <w:lang w:val="es-CO"/>
              </w:rPr>
              <w:t>Cormagdalena</w:t>
            </w:r>
            <w:proofErr w:type="spellEnd"/>
            <w:r w:rsidRPr="00B06F49">
              <w:rPr>
                <w:rFonts w:ascii="Arial" w:hAnsi="Arial" w:cs="Arial"/>
                <w:spacing w:val="-3"/>
                <w:sz w:val="22"/>
                <w:lang w:val="es-CO"/>
              </w:rPr>
              <w:t xml:space="preserve">, centros de investigación y fuentes de Internet documentadas. </w:t>
            </w:r>
          </w:p>
        </w:tc>
      </w:tr>
      <w:tr w:rsidR="00F04B5F" w:rsidRPr="00B06F49" w14:paraId="5325E06E" w14:textId="77777777" w:rsidTr="00F04B5F">
        <w:trPr>
          <w:jc w:val="center"/>
        </w:trPr>
        <w:tc>
          <w:tcPr>
            <w:tcW w:w="2268" w:type="dxa"/>
            <w:vAlign w:val="center"/>
          </w:tcPr>
          <w:p w14:paraId="200FF4AE" w14:textId="77777777" w:rsidR="00F04B5F" w:rsidRPr="00B06F49" w:rsidRDefault="00F04B5F" w:rsidP="00F04B5F">
            <w:pPr>
              <w:numPr>
                <w:ilvl w:val="12"/>
                <w:numId w:val="0"/>
              </w:numPr>
              <w:tabs>
                <w:tab w:val="left" w:pos="-2268"/>
              </w:tabs>
              <w:suppressAutoHyphens/>
              <w:jc w:val="both"/>
              <w:rPr>
                <w:rFonts w:ascii="Arial" w:hAnsi="Arial" w:cs="Arial"/>
                <w:b/>
                <w:bCs/>
                <w:spacing w:val="-3"/>
                <w:sz w:val="22"/>
                <w:lang w:val="es-CO"/>
              </w:rPr>
            </w:pPr>
            <w:r w:rsidRPr="00B06F49">
              <w:rPr>
                <w:rFonts w:ascii="Arial" w:hAnsi="Arial" w:cs="Arial"/>
                <w:b/>
                <w:bCs/>
                <w:spacing w:val="-3"/>
                <w:sz w:val="22"/>
                <w:lang w:val="es-CO"/>
              </w:rPr>
              <w:t>Uso del agua</w:t>
            </w:r>
          </w:p>
        </w:tc>
        <w:tc>
          <w:tcPr>
            <w:tcW w:w="3119" w:type="dxa"/>
          </w:tcPr>
          <w:p w14:paraId="1F2A7A33"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Información primaria y autoridades ambientales, regionales y locales. </w:t>
            </w:r>
          </w:p>
        </w:tc>
        <w:tc>
          <w:tcPr>
            <w:tcW w:w="3597" w:type="dxa"/>
          </w:tcPr>
          <w:p w14:paraId="3B9EB8D7"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IDEAM, INVEMAR, SIAC, autoridades ambientales regionales y locales. </w:t>
            </w:r>
          </w:p>
        </w:tc>
      </w:tr>
      <w:tr w:rsidR="00F04B5F" w:rsidRPr="00B06F49" w14:paraId="60DDD367" w14:textId="77777777" w:rsidTr="00F04B5F">
        <w:trPr>
          <w:jc w:val="center"/>
        </w:trPr>
        <w:tc>
          <w:tcPr>
            <w:tcW w:w="2268" w:type="dxa"/>
            <w:vAlign w:val="center"/>
          </w:tcPr>
          <w:p w14:paraId="6F1FAB02" w14:textId="77777777" w:rsidR="00F04B5F" w:rsidRPr="00B06F49" w:rsidRDefault="00F04B5F" w:rsidP="00F04B5F">
            <w:pPr>
              <w:numPr>
                <w:ilvl w:val="12"/>
                <w:numId w:val="0"/>
              </w:numPr>
              <w:tabs>
                <w:tab w:val="left" w:pos="-2268"/>
              </w:tabs>
              <w:suppressAutoHyphens/>
              <w:jc w:val="both"/>
              <w:rPr>
                <w:rFonts w:ascii="Arial" w:hAnsi="Arial" w:cs="Arial"/>
                <w:b/>
                <w:bCs/>
                <w:spacing w:val="-3"/>
                <w:sz w:val="22"/>
                <w:lang w:val="es-CO"/>
              </w:rPr>
            </w:pPr>
            <w:r w:rsidRPr="00B06F49">
              <w:rPr>
                <w:rFonts w:ascii="Arial" w:hAnsi="Arial" w:cs="Arial"/>
                <w:b/>
                <w:bCs/>
                <w:spacing w:val="-3"/>
                <w:sz w:val="22"/>
                <w:lang w:val="es-CO"/>
              </w:rPr>
              <w:t>Hidrogeología</w:t>
            </w:r>
          </w:p>
        </w:tc>
        <w:tc>
          <w:tcPr>
            <w:tcW w:w="3119" w:type="dxa"/>
          </w:tcPr>
          <w:p w14:paraId="2CF05DC5"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Pr>
                <w:rFonts w:ascii="Arial" w:hAnsi="Arial" w:cs="Arial"/>
                <w:spacing w:val="-3"/>
                <w:sz w:val="22"/>
                <w:lang w:val="es-CO"/>
              </w:rPr>
              <w:t>MINAMBIENTE</w:t>
            </w:r>
            <w:r w:rsidRPr="00B06F49">
              <w:rPr>
                <w:rFonts w:ascii="Arial" w:hAnsi="Arial" w:cs="Arial"/>
                <w:spacing w:val="-3"/>
                <w:sz w:val="22"/>
                <w:lang w:val="es-CO"/>
              </w:rPr>
              <w:t xml:space="preserve">, SGC, SIRH, autoridades ambientales regionales y locales. </w:t>
            </w:r>
          </w:p>
        </w:tc>
        <w:tc>
          <w:tcPr>
            <w:tcW w:w="3597" w:type="dxa"/>
          </w:tcPr>
          <w:p w14:paraId="1C4A1394"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Estudios existentes en el área del proyecto y entidades territoriales. </w:t>
            </w:r>
          </w:p>
        </w:tc>
      </w:tr>
      <w:tr w:rsidR="00F04B5F" w:rsidRPr="00B06F49" w14:paraId="4353155F" w14:textId="77777777" w:rsidTr="00F04B5F">
        <w:trPr>
          <w:jc w:val="center"/>
        </w:trPr>
        <w:tc>
          <w:tcPr>
            <w:tcW w:w="2268" w:type="dxa"/>
            <w:vAlign w:val="center"/>
          </w:tcPr>
          <w:p w14:paraId="390410ED" w14:textId="77777777" w:rsidR="00F04B5F" w:rsidRPr="00B06F49" w:rsidRDefault="00F04B5F" w:rsidP="00F04B5F">
            <w:pPr>
              <w:numPr>
                <w:ilvl w:val="12"/>
                <w:numId w:val="0"/>
              </w:numPr>
              <w:tabs>
                <w:tab w:val="left" w:pos="-2268"/>
              </w:tabs>
              <w:suppressAutoHyphens/>
              <w:jc w:val="both"/>
              <w:rPr>
                <w:rFonts w:ascii="Arial" w:hAnsi="Arial" w:cs="Arial"/>
                <w:b/>
                <w:bCs/>
                <w:spacing w:val="-3"/>
                <w:sz w:val="22"/>
                <w:lang w:val="es-CO"/>
              </w:rPr>
            </w:pPr>
            <w:r w:rsidRPr="00B06F49">
              <w:rPr>
                <w:rFonts w:ascii="Arial" w:hAnsi="Arial" w:cs="Arial"/>
                <w:b/>
                <w:bCs/>
                <w:spacing w:val="-3"/>
                <w:sz w:val="22"/>
                <w:lang w:val="es-CO"/>
              </w:rPr>
              <w:t>Atmósfera</w:t>
            </w:r>
          </w:p>
        </w:tc>
        <w:tc>
          <w:tcPr>
            <w:tcW w:w="3119" w:type="dxa"/>
          </w:tcPr>
          <w:p w14:paraId="6C0A2D43"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IDEAM, Sistema de Información sobre Calidad del Aire – </w:t>
            </w:r>
            <w:proofErr w:type="spellStart"/>
            <w:r w:rsidRPr="00B06F49">
              <w:rPr>
                <w:rFonts w:ascii="Arial" w:hAnsi="Arial" w:cs="Arial"/>
                <w:spacing w:val="-3"/>
                <w:sz w:val="22"/>
                <w:lang w:val="es-CO"/>
              </w:rPr>
              <w:t>Sisaire</w:t>
            </w:r>
            <w:proofErr w:type="spellEnd"/>
            <w:r w:rsidRPr="00B06F49">
              <w:rPr>
                <w:rFonts w:ascii="Arial" w:hAnsi="Arial" w:cs="Arial"/>
                <w:spacing w:val="-3"/>
                <w:sz w:val="22"/>
                <w:lang w:val="es-CO"/>
              </w:rPr>
              <w:t xml:space="preserve">, autoridades ambientales regionales y locales, DIMAR. </w:t>
            </w:r>
          </w:p>
        </w:tc>
        <w:tc>
          <w:tcPr>
            <w:tcW w:w="3597" w:type="dxa"/>
          </w:tcPr>
          <w:p w14:paraId="5D774306"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Estudios existentes en el área del proyecto, estaciones climáticas privadas y entidades territoriales. </w:t>
            </w:r>
          </w:p>
        </w:tc>
      </w:tr>
      <w:tr w:rsidR="00F04B5F" w:rsidRPr="00B06F49" w14:paraId="4EBA9AA9" w14:textId="77777777" w:rsidTr="00F04B5F">
        <w:trPr>
          <w:jc w:val="center"/>
        </w:trPr>
        <w:tc>
          <w:tcPr>
            <w:tcW w:w="2268" w:type="dxa"/>
            <w:vAlign w:val="center"/>
          </w:tcPr>
          <w:p w14:paraId="6567AF55" w14:textId="77777777" w:rsidR="00F04B5F" w:rsidRPr="00B06F49" w:rsidRDefault="00F04B5F" w:rsidP="00F04B5F">
            <w:pPr>
              <w:numPr>
                <w:ilvl w:val="12"/>
                <w:numId w:val="0"/>
              </w:numPr>
              <w:tabs>
                <w:tab w:val="left" w:pos="-2268"/>
              </w:tabs>
              <w:suppressAutoHyphens/>
              <w:jc w:val="both"/>
              <w:rPr>
                <w:rFonts w:ascii="Arial" w:hAnsi="Arial" w:cs="Arial"/>
                <w:b/>
                <w:bCs/>
                <w:spacing w:val="-3"/>
                <w:sz w:val="22"/>
                <w:lang w:val="es-CO"/>
              </w:rPr>
            </w:pPr>
            <w:r w:rsidRPr="00B06F49">
              <w:rPr>
                <w:rFonts w:ascii="Arial" w:hAnsi="Arial" w:cs="Arial"/>
                <w:b/>
                <w:bCs/>
                <w:spacing w:val="-3"/>
                <w:sz w:val="22"/>
                <w:lang w:val="es-CO"/>
              </w:rPr>
              <w:t>Geotecnia</w:t>
            </w:r>
          </w:p>
        </w:tc>
        <w:tc>
          <w:tcPr>
            <w:tcW w:w="3119" w:type="dxa"/>
          </w:tcPr>
          <w:p w14:paraId="55BE3734"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Información primaria, SGC y autoridades ambientales regionales y locales, SINPAD. </w:t>
            </w:r>
          </w:p>
        </w:tc>
        <w:tc>
          <w:tcPr>
            <w:tcW w:w="3597" w:type="dxa"/>
          </w:tcPr>
          <w:p w14:paraId="7D58B23C"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Estudios existentes en el área del proyecto y entidades territoriales. </w:t>
            </w:r>
          </w:p>
        </w:tc>
      </w:tr>
      <w:tr w:rsidR="00F04B5F" w:rsidRPr="00B06F49" w14:paraId="67C60738" w14:textId="77777777" w:rsidTr="00F04B5F">
        <w:trPr>
          <w:jc w:val="center"/>
        </w:trPr>
        <w:tc>
          <w:tcPr>
            <w:tcW w:w="2268" w:type="dxa"/>
            <w:vAlign w:val="center"/>
          </w:tcPr>
          <w:p w14:paraId="67CC30C4" w14:textId="77777777" w:rsidR="00F04B5F" w:rsidRPr="00B06F49" w:rsidRDefault="00F04B5F" w:rsidP="00F04B5F">
            <w:pPr>
              <w:numPr>
                <w:ilvl w:val="12"/>
                <w:numId w:val="0"/>
              </w:numPr>
              <w:tabs>
                <w:tab w:val="left" w:pos="-2268"/>
              </w:tabs>
              <w:suppressAutoHyphens/>
              <w:jc w:val="both"/>
              <w:rPr>
                <w:rFonts w:ascii="Arial" w:hAnsi="Arial" w:cs="Arial"/>
                <w:b/>
                <w:bCs/>
                <w:spacing w:val="-3"/>
                <w:sz w:val="22"/>
                <w:lang w:val="es-CO"/>
              </w:rPr>
            </w:pPr>
            <w:r w:rsidRPr="00B06F49">
              <w:rPr>
                <w:rFonts w:ascii="Arial" w:hAnsi="Arial" w:cs="Arial"/>
                <w:b/>
                <w:bCs/>
                <w:spacing w:val="-3"/>
                <w:sz w:val="22"/>
                <w:lang w:val="es-CO"/>
              </w:rPr>
              <w:t>Paisaje</w:t>
            </w:r>
          </w:p>
        </w:tc>
        <w:tc>
          <w:tcPr>
            <w:tcW w:w="3119" w:type="dxa"/>
          </w:tcPr>
          <w:p w14:paraId="1F77B435"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IGAC, </w:t>
            </w:r>
            <w:r>
              <w:rPr>
                <w:rFonts w:ascii="Arial" w:hAnsi="Arial" w:cs="Arial"/>
                <w:spacing w:val="-3"/>
                <w:sz w:val="22"/>
                <w:lang w:val="es-CO"/>
              </w:rPr>
              <w:t xml:space="preserve">INVEMAR, ANH </w:t>
            </w:r>
            <w:r w:rsidRPr="00B06F49">
              <w:rPr>
                <w:rFonts w:ascii="Arial" w:hAnsi="Arial" w:cs="Arial"/>
                <w:spacing w:val="-3"/>
                <w:sz w:val="22"/>
                <w:lang w:val="es-CO"/>
              </w:rPr>
              <w:t xml:space="preserve">autoridades ambientales regionales y locales. </w:t>
            </w:r>
          </w:p>
        </w:tc>
        <w:tc>
          <w:tcPr>
            <w:tcW w:w="3597" w:type="dxa"/>
          </w:tcPr>
          <w:p w14:paraId="4E492966"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Entidades territoriales, universidades y estudios existentes en el área del proyecto.</w:t>
            </w:r>
          </w:p>
        </w:tc>
      </w:tr>
    </w:tbl>
    <w:p w14:paraId="330FCF07" w14:textId="77777777" w:rsidR="00F04B5F" w:rsidRDefault="00F04B5F" w:rsidP="00F04B5F">
      <w:pPr>
        <w:numPr>
          <w:ilvl w:val="12"/>
          <w:numId w:val="0"/>
        </w:numPr>
        <w:tabs>
          <w:tab w:val="left" w:pos="-2268"/>
        </w:tabs>
        <w:suppressAutoHyphens/>
        <w:jc w:val="both"/>
        <w:rPr>
          <w:rFonts w:ascii="Arial" w:hAnsi="Arial" w:cs="Arial"/>
          <w:b/>
          <w:spacing w:val="-3"/>
        </w:rPr>
      </w:pPr>
    </w:p>
    <w:p w14:paraId="008617AA" w14:textId="77777777" w:rsidR="00F04B5F" w:rsidRDefault="00F04B5F" w:rsidP="00F04B5F">
      <w:pPr>
        <w:numPr>
          <w:ilvl w:val="12"/>
          <w:numId w:val="0"/>
        </w:numPr>
        <w:tabs>
          <w:tab w:val="left" w:pos="-2268"/>
        </w:tabs>
        <w:suppressAutoHyphens/>
        <w:jc w:val="both"/>
        <w:rPr>
          <w:rFonts w:ascii="Arial" w:hAnsi="Arial" w:cs="Arial"/>
          <w:b/>
          <w:spacing w:val="-3"/>
        </w:rPr>
      </w:pPr>
    </w:p>
    <w:p w14:paraId="33467940" w14:textId="77777777" w:rsidR="00F04B5F" w:rsidRDefault="00F04B5F" w:rsidP="00F04B5F">
      <w:pPr>
        <w:numPr>
          <w:ilvl w:val="12"/>
          <w:numId w:val="0"/>
        </w:numPr>
        <w:tabs>
          <w:tab w:val="left" w:pos="-2268"/>
        </w:tabs>
        <w:suppressAutoHyphens/>
        <w:jc w:val="both"/>
        <w:rPr>
          <w:rFonts w:ascii="Arial" w:hAnsi="Arial" w:cs="Arial"/>
          <w:b/>
          <w:spacing w:val="-3"/>
        </w:rPr>
      </w:pPr>
    </w:p>
    <w:p w14:paraId="31A65156" w14:textId="77777777" w:rsidR="00F04B5F" w:rsidRDefault="00F04B5F" w:rsidP="00F04B5F">
      <w:pPr>
        <w:numPr>
          <w:ilvl w:val="12"/>
          <w:numId w:val="0"/>
        </w:numPr>
        <w:tabs>
          <w:tab w:val="left" w:pos="-2268"/>
        </w:tabs>
        <w:suppressAutoHyphens/>
        <w:jc w:val="both"/>
        <w:rPr>
          <w:rFonts w:ascii="Arial" w:hAnsi="Arial" w:cs="Arial"/>
          <w:b/>
          <w:spacing w:val="-3"/>
        </w:rPr>
      </w:pPr>
    </w:p>
    <w:p w14:paraId="548B215A" w14:textId="77777777" w:rsidR="00F04B5F" w:rsidRDefault="00F04B5F" w:rsidP="00F04B5F">
      <w:pPr>
        <w:numPr>
          <w:ilvl w:val="12"/>
          <w:numId w:val="0"/>
        </w:numPr>
        <w:tabs>
          <w:tab w:val="left" w:pos="-2268"/>
        </w:tabs>
        <w:suppressAutoHyphens/>
        <w:jc w:val="both"/>
        <w:rPr>
          <w:rFonts w:ascii="Arial" w:hAnsi="Arial" w:cs="Arial"/>
          <w:b/>
          <w:spacing w:val="-3"/>
        </w:rPr>
      </w:pPr>
    </w:p>
    <w:p w14:paraId="788B585D" w14:textId="77777777" w:rsidR="00F04B5F" w:rsidRDefault="00F04B5F" w:rsidP="00F04B5F">
      <w:pPr>
        <w:numPr>
          <w:ilvl w:val="12"/>
          <w:numId w:val="0"/>
        </w:numPr>
        <w:tabs>
          <w:tab w:val="left" w:pos="-2268"/>
        </w:tabs>
        <w:suppressAutoHyphens/>
        <w:jc w:val="both"/>
        <w:rPr>
          <w:rFonts w:ascii="Arial" w:hAnsi="Arial" w:cs="Arial"/>
          <w:b/>
          <w:spacing w:val="-3"/>
        </w:rPr>
      </w:pPr>
    </w:p>
    <w:p w14:paraId="14C9E824" w14:textId="77777777" w:rsidR="00F04B5F" w:rsidRPr="00B06F49" w:rsidRDefault="00F04B5F" w:rsidP="00F04B5F">
      <w:pPr>
        <w:numPr>
          <w:ilvl w:val="12"/>
          <w:numId w:val="0"/>
        </w:numPr>
        <w:tabs>
          <w:tab w:val="left" w:pos="-2268"/>
        </w:tabs>
        <w:suppressAutoHyphens/>
        <w:jc w:val="both"/>
        <w:rPr>
          <w:rFonts w:ascii="Arial" w:hAnsi="Arial" w:cs="Arial"/>
          <w:b/>
          <w:spacing w:val="-3"/>
        </w:rPr>
      </w:pPr>
    </w:p>
    <w:p w14:paraId="20DB6667" w14:textId="77777777" w:rsidR="00F04B5F" w:rsidRPr="00B06F49" w:rsidRDefault="00F04B5F" w:rsidP="00F04B5F">
      <w:pPr>
        <w:numPr>
          <w:ilvl w:val="12"/>
          <w:numId w:val="0"/>
        </w:numPr>
        <w:tabs>
          <w:tab w:val="left" w:pos="-2268"/>
        </w:tabs>
        <w:suppressAutoHyphens/>
        <w:jc w:val="center"/>
        <w:rPr>
          <w:rFonts w:ascii="Arial" w:hAnsi="Arial" w:cs="Arial"/>
          <w:spacing w:val="-3"/>
          <w:lang w:val="es-CO"/>
        </w:rPr>
      </w:pPr>
      <w:r w:rsidRPr="00B06F49">
        <w:rPr>
          <w:rFonts w:ascii="Arial" w:hAnsi="Arial" w:cs="Arial"/>
          <w:b/>
          <w:spacing w:val="-3"/>
        </w:rPr>
        <w:t xml:space="preserve">Tabla </w:t>
      </w:r>
      <w:r w:rsidRPr="00B06F49">
        <w:rPr>
          <w:rFonts w:ascii="Arial" w:hAnsi="Arial" w:cs="Arial"/>
          <w:b/>
          <w:spacing w:val="-3"/>
        </w:rPr>
        <w:fldChar w:fldCharType="begin"/>
      </w:r>
      <w:r w:rsidRPr="00B06F49">
        <w:rPr>
          <w:rFonts w:ascii="Arial" w:hAnsi="Arial" w:cs="Arial"/>
          <w:b/>
          <w:spacing w:val="-3"/>
        </w:rPr>
        <w:instrText xml:space="preserve"> SEQ Tabla \* ARABIC </w:instrText>
      </w:r>
      <w:r w:rsidRPr="00B06F49">
        <w:rPr>
          <w:rFonts w:ascii="Arial" w:hAnsi="Arial" w:cs="Arial"/>
          <w:b/>
          <w:spacing w:val="-3"/>
        </w:rPr>
        <w:fldChar w:fldCharType="separate"/>
      </w:r>
      <w:r w:rsidR="00647B27">
        <w:rPr>
          <w:rFonts w:ascii="Arial" w:hAnsi="Arial" w:cs="Arial"/>
          <w:b/>
          <w:noProof/>
          <w:spacing w:val="-3"/>
        </w:rPr>
        <w:t>3</w:t>
      </w:r>
      <w:r w:rsidRPr="00B06F49">
        <w:rPr>
          <w:rFonts w:ascii="Arial" w:hAnsi="Arial" w:cs="Arial"/>
          <w:spacing w:val="-3"/>
        </w:rPr>
        <w:fldChar w:fldCharType="end"/>
      </w:r>
      <w:r w:rsidRPr="00B06F49">
        <w:rPr>
          <w:rFonts w:ascii="Arial" w:hAnsi="Arial" w:cs="Arial"/>
          <w:b/>
          <w:spacing w:val="-3"/>
        </w:rPr>
        <w:t>.</w:t>
      </w:r>
      <w:r w:rsidRPr="00B06F49">
        <w:rPr>
          <w:rFonts w:ascii="Arial" w:hAnsi="Arial" w:cs="Arial"/>
          <w:spacing w:val="-3"/>
        </w:rPr>
        <w:t xml:space="preserve"> Fuentes de información del medio biótico</w:t>
      </w:r>
    </w:p>
    <w:tbl>
      <w:tblPr>
        <w:tblW w:w="90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4536"/>
        <w:gridCol w:w="2977"/>
      </w:tblGrid>
      <w:tr w:rsidR="00F04B5F" w:rsidRPr="00B06F49" w14:paraId="6508E369" w14:textId="77777777" w:rsidTr="00F04B5F">
        <w:trPr>
          <w:trHeight w:val="371"/>
          <w:jc w:val="center"/>
        </w:trPr>
        <w:tc>
          <w:tcPr>
            <w:tcW w:w="1560" w:type="dxa"/>
            <w:tcMar>
              <w:left w:w="0" w:type="dxa"/>
              <w:right w:w="0" w:type="dxa"/>
            </w:tcMar>
            <w:vAlign w:val="center"/>
          </w:tcPr>
          <w:p w14:paraId="1BF42F2C" w14:textId="77777777" w:rsidR="00F04B5F" w:rsidRPr="00B06F49" w:rsidRDefault="00F04B5F" w:rsidP="00F04B5F">
            <w:pPr>
              <w:numPr>
                <w:ilvl w:val="12"/>
                <w:numId w:val="0"/>
              </w:numPr>
              <w:tabs>
                <w:tab w:val="left" w:pos="-2268"/>
              </w:tabs>
              <w:suppressAutoHyphens/>
              <w:jc w:val="center"/>
              <w:rPr>
                <w:rFonts w:ascii="Arial" w:hAnsi="Arial" w:cs="Arial"/>
                <w:b/>
                <w:bCs/>
                <w:spacing w:val="-3"/>
                <w:sz w:val="22"/>
                <w:lang w:val="es-CO"/>
              </w:rPr>
            </w:pPr>
            <w:r w:rsidRPr="00B06F49">
              <w:rPr>
                <w:rFonts w:ascii="Arial" w:hAnsi="Arial" w:cs="Arial"/>
                <w:b/>
                <w:bCs/>
                <w:spacing w:val="-3"/>
                <w:sz w:val="22"/>
                <w:lang w:val="es-CO"/>
              </w:rPr>
              <w:t>Componente</w:t>
            </w:r>
          </w:p>
        </w:tc>
        <w:tc>
          <w:tcPr>
            <w:tcW w:w="4536" w:type="dxa"/>
            <w:vAlign w:val="center"/>
          </w:tcPr>
          <w:p w14:paraId="01C275D8" w14:textId="77777777" w:rsidR="00F04B5F" w:rsidRPr="00B06F49" w:rsidRDefault="00F04B5F" w:rsidP="00F04B5F">
            <w:pPr>
              <w:numPr>
                <w:ilvl w:val="12"/>
                <w:numId w:val="0"/>
              </w:numPr>
              <w:tabs>
                <w:tab w:val="left" w:pos="-2268"/>
              </w:tabs>
              <w:suppressAutoHyphens/>
              <w:jc w:val="center"/>
              <w:rPr>
                <w:rFonts w:ascii="Arial" w:hAnsi="Arial" w:cs="Arial"/>
                <w:b/>
                <w:bCs/>
                <w:spacing w:val="-3"/>
                <w:sz w:val="22"/>
                <w:lang w:val="es-CO"/>
              </w:rPr>
            </w:pPr>
            <w:r w:rsidRPr="00B06F49">
              <w:rPr>
                <w:rFonts w:ascii="Arial" w:hAnsi="Arial" w:cs="Arial"/>
                <w:b/>
                <w:bCs/>
                <w:spacing w:val="-3"/>
                <w:sz w:val="22"/>
                <w:lang w:val="es-CO"/>
              </w:rPr>
              <w:t>Fuente principal</w:t>
            </w:r>
          </w:p>
        </w:tc>
        <w:tc>
          <w:tcPr>
            <w:tcW w:w="2977" w:type="dxa"/>
            <w:vAlign w:val="center"/>
          </w:tcPr>
          <w:p w14:paraId="1C2F7E31" w14:textId="77777777" w:rsidR="00F04B5F" w:rsidRPr="00B06F49" w:rsidRDefault="00F04B5F" w:rsidP="00F04B5F">
            <w:pPr>
              <w:numPr>
                <w:ilvl w:val="12"/>
                <w:numId w:val="0"/>
              </w:numPr>
              <w:tabs>
                <w:tab w:val="left" w:pos="-2268"/>
              </w:tabs>
              <w:suppressAutoHyphens/>
              <w:jc w:val="center"/>
              <w:rPr>
                <w:rFonts w:ascii="Arial" w:hAnsi="Arial" w:cs="Arial"/>
                <w:b/>
                <w:bCs/>
                <w:spacing w:val="-3"/>
                <w:sz w:val="22"/>
                <w:lang w:val="es-CO"/>
              </w:rPr>
            </w:pPr>
            <w:r w:rsidRPr="00B06F49">
              <w:rPr>
                <w:rFonts w:ascii="Arial" w:hAnsi="Arial" w:cs="Arial"/>
                <w:b/>
                <w:bCs/>
                <w:spacing w:val="-3"/>
                <w:sz w:val="22"/>
                <w:lang w:val="es-CO"/>
              </w:rPr>
              <w:t>Otras fuentes</w:t>
            </w:r>
          </w:p>
        </w:tc>
      </w:tr>
      <w:tr w:rsidR="00F04B5F" w:rsidRPr="00B06F49" w14:paraId="55AA8048" w14:textId="77777777" w:rsidTr="00F04B5F">
        <w:trPr>
          <w:jc w:val="center"/>
        </w:trPr>
        <w:tc>
          <w:tcPr>
            <w:tcW w:w="1560" w:type="dxa"/>
            <w:vAlign w:val="center"/>
          </w:tcPr>
          <w:p w14:paraId="21091A2C" w14:textId="77777777" w:rsidR="00F04B5F" w:rsidRPr="00B06F49" w:rsidRDefault="00F04B5F" w:rsidP="00F04B5F">
            <w:pPr>
              <w:numPr>
                <w:ilvl w:val="12"/>
                <w:numId w:val="0"/>
              </w:numPr>
              <w:tabs>
                <w:tab w:val="left" w:pos="-2268"/>
              </w:tabs>
              <w:suppressAutoHyphens/>
              <w:jc w:val="both"/>
              <w:rPr>
                <w:rFonts w:ascii="Arial" w:hAnsi="Arial" w:cs="Arial"/>
                <w:b/>
                <w:bCs/>
                <w:spacing w:val="-3"/>
                <w:sz w:val="22"/>
                <w:lang w:val="es-CO"/>
              </w:rPr>
            </w:pPr>
            <w:r w:rsidRPr="00B06F49">
              <w:rPr>
                <w:rFonts w:ascii="Arial" w:hAnsi="Arial" w:cs="Arial"/>
                <w:b/>
                <w:bCs/>
                <w:spacing w:val="-3"/>
                <w:sz w:val="22"/>
                <w:lang w:val="es-CO"/>
              </w:rPr>
              <w:t>Flora</w:t>
            </w:r>
          </w:p>
        </w:tc>
        <w:tc>
          <w:tcPr>
            <w:tcW w:w="4536" w:type="dxa"/>
          </w:tcPr>
          <w:p w14:paraId="753DDA74"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Información primaria, IGAC, centros de investigación (ICN, universidades, entre otros), IDEAM. </w:t>
            </w:r>
            <w:proofErr w:type="spellStart"/>
            <w:r w:rsidRPr="00B06F49">
              <w:rPr>
                <w:rFonts w:ascii="Arial" w:hAnsi="Arial" w:cs="Arial"/>
                <w:spacing w:val="-3"/>
                <w:sz w:val="22"/>
                <w:lang w:val="es-CO"/>
              </w:rPr>
              <w:t>Cormagdalena</w:t>
            </w:r>
            <w:proofErr w:type="spellEnd"/>
            <w:r w:rsidRPr="00B06F49">
              <w:rPr>
                <w:rFonts w:ascii="Arial" w:hAnsi="Arial" w:cs="Arial"/>
                <w:spacing w:val="-3"/>
                <w:sz w:val="22"/>
                <w:lang w:val="es-CO"/>
              </w:rPr>
              <w:t xml:space="preserve">, UAESPNN, RESNATUR, </w:t>
            </w:r>
            <w:proofErr w:type="spellStart"/>
            <w:r w:rsidRPr="00B06F49">
              <w:rPr>
                <w:rFonts w:ascii="Arial" w:hAnsi="Arial" w:cs="Arial"/>
                <w:spacing w:val="-3"/>
                <w:sz w:val="22"/>
                <w:lang w:val="es-CO"/>
              </w:rPr>
              <w:t>IAvH</w:t>
            </w:r>
            <w:proofErr w:type="spellEnd"/>
            <w:r w:rsidRPr="00B06F49">
              <w:rPr>
                <w:rFonts w:ascii="Arial" w:hAnsi="Arial" w:cs="Arial"/>
                <w:spacing w:val="-3"/>
                <w:sz w:val="22"/>
                <w:lang w:val="es-CO"/>
              </w:rPr>
              <w:t xml:space="preserve">, IIAP, SINCHI, </w:t>
            </w:r>
            <w:proofErr w:type="spellStart"/>
            <w:r w:rsidRPr="00B06F49">
              <w:rPr>
                <w:rFonts w:ascii="Arial" w:hAnsi="Arial" w:cs="Arial"/>
                <w:spacing w:val="-3"/>
                <w:sz w:val="22"/>
                <w:lang w:val="es-CO"/>
              </w:rPr>
              <w:t>SiB</w:t>
            </w:r>
            <w:proofErr w:type="spellEnd"/>
            <w:r w:rsidRPr="00B06F49">
              <w:rPr>
                <w:rFonts w:ascii="Arial" w:hAnsi="Arial" w:cs="Arial"/>
                <w:spacing w:val="-3"/>
                <w:sz w:val="22"/>
                <w:lang w:val="es-CO"/>
              </w:rPr>
              <w:t xml:space="preserve">, </w:t>
            </w:r>
            <w:r w:rsidRPr="00CD1C71">
              <w:rPr>
                <w:rFonts w:ascii="Arial" w:hAnsi="Arial" w:cs="Arial"/>
                <w:spacing w:val="-3"/>
                <w:sz w:val="22"/>
                <w:lang w:val="es-CO"/>
              </w:rPr>
              <w:t>Sistema de Información sobre</w:t>
            </w:r>
            <w:r>
              <w:rPr>
                <w:rFonts w:ascii="Arial" w:hAnsi="Arial" w:cs="Arial"/>
                <w:spacing w:val="-3"/>
                <w:sz w:val="22"/>
                <w:lang w:val="es-CO"/>
              </w:rPr>
              <w:t xml:space="preserve"> </w:t>
            </w:r>
            <w:r w:rsidRPr="00CD1C71">
              <w:rPr>
                <w:rFonts w:ascii="Arial" w:hAnsi="Arial" w:cs="Arial"/>
                <w:spacing w:val="-3"/>
                <w:sz w:val="22"/>
                <w:lang w:val="es-CO"/>
              </w:rPr>
              <w:t xml:space="preserve">Biodiversidad Marina </w:t>
            </w:r>
            <w:r>
              <w:rPr>
                <w:rFonts w:ascii="Arial" w:hAnsi="Arial" w:cs="Arial"/>
                <w:spacing w:val="-3"/>
                <w:sz w:val="22"/>
                <w:lang w:val="es-CO"/>
              </w:rPr>
              <w:t>(</w:t>
            </w:r>
            <w:proofErr w:type="spellStart"/>
            <w:r w:rsidRPr="00CD1C71">
              <w:rPr>
                <w:rFonts w:ascii="Arial" w:hAnsi="Arial" w:cs="Arial"/>
                <w:spacing w:val="-3"/>
                <w:sz w:val="22"/>
                <w:lang w:val="es-CO"/>
              </w:rPr>
              <w:t>SiBM</w:t>
            </w:r>
            <w:proofErr w:type="spellEnd"/>
            <w:r>
              <w:rPr>
                <w:rFonts w:ascii="Arial" w:hAnsi="Arial" w:cs="Arial"/>
                <w:spacing w:val="-3"/>
                <w:sz w:val="22"/>
                <w:lang w:val="es-CO"/>
              </w:rPr>
              <w:t xml:space="preserve">), </w:t>
            </w:r>
            <w:r w:rsidRPr="00B06F49">
              <w:rPr>
                <w:rFonts w:ascii="Arial" w:hAnsi="Arial" w:cs="Arial"/>
                <w:spacing w:val="-3"/>
                <w:sz w:val="22"/>
                <w:lang w:val="es-CO"/>
              </w:rPr>
              <w:t>SIAC, Herbario Nacional, jardines botánicos, autoridades ambientales regionales y locales, Libros Rojos, guías generales de flora, publicaciones científicas circunscritas al área de estudio (</w:t>
            </w:r>
            <w:r>
              <w:rPr>
                <w:rFonts w:ascii="Arial" w:hAnsi="Arial" w:cs="Arial"/>
                <w:spacing w:val="-3"/>
                <w:sz w:val="22"/>
                <w:lang w:val="es-CO"/>
              </w:rPr>
              <w:t>p. e.</w:t>
            </w:r>
            <w:r w:rsidRPr="00B06F49">
              <w:rPr>
                <w:rFonts w:ascii="Arial" w:hAnsi="Arial" w:cs="Arial"/>
                <w:spacing w:val="-3"/>
                <w:sz w:val="22"/>
                <w:lang w:val="es-CO"/>
              </w:rPr>
              <w:t xml:space="preserve"> artículos científicos, libros, capítulos de libros).</w:t>
            </w:r>
          </w:p>
        </w:tc>
        <w:tc>
          <w:tcPr>
            <w:tcW w:w="2977" w:type="dxa"/>
          </w:tcPr>
          <w:p w14:paraId="60F2977D"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Estudios existentes en el área del proyecto, plan de ordenamiento, o plan básico o esquema de ordenamiento territorial, plan de ordenación y manejo de la cuenca hidrográfica, ONG, asociaciones especializadas. </w:t>
            </w:r>
          </w:p>
        </w:tc>
      </w:tr>
      <w:tr w:rsidR="00F04B5F" w:rsidRPr="00B06F49" w14:paraId="5617BBE9" w14:textId="77777777" w:rsidTr="00F04B5F">
        <w:trPr>
          <w:jc w:val="center"/>
        </w:trPr>
        <w:tc>
          <w:tcPr>
            <w:tcW w:w="1560" w:type="dxa"/>
            <w:vAlign w:val="center"/>
          </w:tcPr>
          <w:p w14:paraId="09083D40" w14:textId="77777777" w:rsidR="00F04B5F" w:rsidRPr="00B06F49" w:rsidRDefault="00F04B5F" w:rsidP="00F04B5F">
            <w:pPr>
              <w:numPr>
                <w:ilvl w:val="12"/>
                <w:numId w:val="0"/>
              </w:numPr>
              <w:tabs>
                <w:tab w:val="left" w:pos="-2268"/>
              </w:tabs>
              <w:suppressAutoHyphens/>
              <w:jc w:val="both"/>
              <w:rPr>
                <w:rFonts w:ascii="Arial" w:hAnsi="Arial" w:cs="Arial"/>
                <w:b/>
                <w:bCs/>
                <w:spacing w:val="-3"/>
                <w:sz w:val="22"/>
                <w:lang w:val="es-CO"/>
              </w:rPr>
            </w:pPr>
            <w:r w:rsidRPr="00B06F49">
              <w:rPr>
                <w:rFonts w:ascii="Arial" w:hAnsi="Arial" w:cs="Arial"/>
                <w:b/>
                <w:bCs/>
                <w:spacing w:val="-3"/>
                <w:sz w:val="22"/>
                <w:lang w:val="es-CO"/>
              </w:rPr>
              <w:t>Fauna</w:t>
            </w:r>
          </w:p>
        </w:tc>
        <w:tc>
          <w:tcPr>
            <w:tcW w:w="4536" w:type="dxa"/>
          </w:tcPr>
          <w:p w14:paraId="1C2273BA" w14:textId="4DE9C860"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Información primaria, </w:t>
            </w:r>
            <w:proofErr w:type="spellStart"/>
            <w:r w:rsidRPr="00B06F49">
              <w:rPr>
                <w:rFonts w:ascii="Arial" w:hAnsi="Arial" w:cs="Arial"/>
                <w:spacing w:val="-3"/>
                <w:sz w:val="22"/>
                <w:lang w:val="es-CO"/>
              </w:rPr>
              <w:t>IAvH</w:t>
            </w:r>
            <w:proofErr w:type="spellEnd"/>
            <w:r w:rsidRPr="00B06F49">
              <w:rPr>
                <w:rFonts w:ascii="Arial" w:hAnsi="Arial" w:cs="Arial"/>
                <w:spacing w:val="-3"/>
                <w:sz w:val="22"/>
                <w:lang w:val="es-CO"/>
              </w:rPr>
              <w:t xml:space="preserve">, IIAP, SINCHI, IDEAM, </w:t>
            </w:r>
            <w:r w:rsidR="008666C7">
              <w:rPr>
                <w:rFonts w:ascii="Arial" w:hAnsi="Arial" w:cs="Arial"/>
                <w:spacing w:val="-3"/>
                <w:sz w:val="22"/>
                <w:lang w:val="es-CO"/>
              </w:rPr>
              <w:t>ADR, ANT</w:t>
            </w:r>
            <w:r w:rsidRPr="00B06F49">
              <w:rPr>
                <w:rFonts w:ascii="Arial" w:hAnsi="Arial" w:cs="Arial"/>
                <w:spacing w:val="-3"/>
                <w:sz w:val="22"/>
                <w:lang w:val="es-CO"/>
              </w:rPr>
              <w:t xml:space="preserve">, centros de investigación, </w:t>
            </w:r>
            <w:proofErr w:type="spellStart"/>
            <w:r w:rsidRPr="00B06F49">
              <w:rPr>
                <w:rFonts w:ascii="Arial" w:hAnsi="Arial" w:cs="Arial"/>
                <w:spacing w:val="-3"/>
                <w:sz w:val="22"/>
                <w:lang w:val="es-CO"/>
              </w:rPr>
              <w:t>SiB</w:t>
            </w:r>
            <w:proofErr w:type="spellEnd"/>
            <w:r w:rsidRPr="00B06F49">
              <w:rPr>
                <w:rFonts w:ascii="Arial" w:hAnsi="Arial" w:cs="Arial"/>
                <w:spacing w:val="-3"/>
                <w:sz w:val="22"/>
                <w:lang w:val="es-CO"/>
              </w:rPr>
              <w:t xml:space="preserve">, </w:t>
            </w:r>
            <w:r w:rsidRPr="00CD1C71">
              <w:rPr>
                <w:rFonts w:ascii="Arial" w:hAnsi="Arial" w:cs="Arial"/>
                <w:spacing w:val="-3"/>
                <w:sz w:val="22"/>
                <w:lang w:val="es-CO"/>
              </w:rPr>
              <w:t>Sistema de Información sobre</w:t>
            </w:r>
            <w:r>
              <w:rPr>
                <w:rFonts w:ascii="Arial" w:hAnsi="Arial" w:cs="Arial"/>
                <w:spacing w:val="-3"/>
                <w:sz w:val="22"/>
                <w:lang w:val="es-CO"/>
              </w:rPr>
              <w:t xml:space="preserve"> </w:t>
            </w:r>
            <w:r w:rsidRPr="00CD1C71">
              <w:rPr>
                <w:rFonts w:ascii="Arial" w:hAnsi="Arial" w:cs="Arial"/>
                <w:spacing w:val="-3"/>
                <w:sz w:val="22"/>
                <w:lang w:val="es-CO"/>
              </w:rPr>
              <w:t xml:space="preserve">Biodiversidad Marina </w:t>
            </w:r>
            <w:r>
              <w:rPr>
                <w:rFonts w:ascii="Arial" w:hAnsi="Arial" w:cs="Arial"/>
                <w:spacing w:val="-3"/>
                <w:sz w:val="22"/>
                <w:lang w:val="es-CO"/>
              </w:rPr>
              <w:t>(</w:t>
            </w:r>
            <w:proofErr w:type="spellStart"/>
            <w:r w:rsidRPr="00CD1C71">
              <w:rPr>
                <w:rFonts w:ascii="Arial" w:hAnsi="Arial" w:cs="Arial"/>
                <w:spacing w:val="-3"/>
                <w:sz w:val="22"/>
                <w:lang w:val="es-CO"/>
              </w:rPr>
              <w:t>SiBM</w:t>
            </w:r>
            <w:proofErr w:type="spellEnd"/>
            <w:r>
              <w:rPr>
                <w:rFonts w:ascii="Arial" w:hAnsi="Arial" w:cs="Arial"/>
                <w:spacing w:val="-3"/>
                <w:sz w:val="22"/>
                <w:lang w:val="es-CO"/>
              </w:rPr>
              <w:t xml:space="preserve">), </w:t>
            </w:r>
            <w:r w:rsidRPr="00B06F49">
              <w:rPr>
                <w:rFonts w:ascii="Arial" w:hAnsi="Arial" w:cs="Arial"/>
                <w:spacing w:val="-3"/>
                <w:sz w:val="22"/>
                <w:lang w:val="es-CO"/>
              </w:rPr>
              <w:t>SIAC, AICAS, centros de documentación de autoridades ambientales regionales y locales, Libros Rojos, guías generales de fauna, publicaciones científicas circunscritas al área de estudio (</w:t>
            </w:r>
            <w:r>
              <w:rPr>
                <w:rFonts w:ascii="Arial" w:hAnsi="Arial" w:cs="Arial"/>
                <w:spacing w:val="-3"/>
                <w:sz w:val="22"/>
                <w:lang w:val="es-CO"/>
              </w:rPr>
              <w:t>p. e.</w:t>
            </w:r>
            <w:r w:rsidRPr="00B06F49">
              <w:rPr>
                <w:rFonts w:ascii="Arial" w:hAnsi="Arial" w:cs="Arial"/>
                <w:spacing w:val="-3"/>
                <w:sz w:val="22"/>
                <w:lang w:val="es-CO"/>
              </w:rPr>
              <w:t xml:space="preserve"> artículos científicos, libros, capítulos de libros).</w:t>
            </w:r>
          </w:p>
        </w:tc>
        <w:tc>
          <w:tcPr>
            <w:tcW w:w="2977" w:type="dxa"/>
          </w:tcPr>
          <w:p w14:paraId="70BE783D"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Estudios existentes en el área del proyecto, asociaciones especializadas. </w:t>
            </w:r>
          </w:p>
        </w:tc>
      </w:tr>
      <w:tr w:rsidR="00F04B5F" w:rsidRPr="00B06F49" w14:paraId="4425C59D" w14:textId="77777777" w:rsidTr="00F04B5F">
        <w:trPr>
          <w:jc w:val="center"/>
        </w:trPr>
        <w:tc>
          <w:tcPr>
            <w:tcW w:w="1560" w:type="dxa"/>
            <w:tcMar>
              <w:left w:w="57" w:type="dxa"/>
              <w:right w:w="57" w:type="dxa"/>
            </w:tcMar>
            <w:vAlign w:val="center"/>
          </w:tcPr>
          <w:p w14:paraId="6790CE4E" w14:textId="77777777" w:rsidR="00F04B5F" w:rsidRPr="00B06F49" w:rsidRDefault="00F04B5F" w:rsidP="00F04B5F">
            <w:pPr>
              <w:numPr>
                <w:ilvl w:val="12"/>
                <w:numId w:val="0"/>
              </w:numPr>
              <w:tabs>
                <w:tab w:val="left" w:pos="-2268"/>
              </w:tabs>
              <w:suppressAutoHyphens/>
              <w:jc w:val="both"/>
              <w:rPr>
                <w:rFonts w:ascii="Arial" w:hAnsi="Arial" w:cs="Arial"/>
                <w:b/>
                <w:bCs/>
                <w:spacing w:val="-3"/>
                <w:sz w:val="22"/>
                <w:lang w:val="es-CO"/>
              </w:rPr>
            </w:pPr>
            <w:r w:rsidRPr="00B06F49">
              <w:rPr>
                <w:rFonts w:ascii="Arial" w:hAnsi="Arial" w:cs="Arial"/>
                <w:b/>
                <w:bCs/>
                <w:spacing w:val="-3"/>
                <w:sz w:val="22"/>
                <w:lang w:val="es-CO"/>
              </w:rPr>
              <w:t>Ecosistemas Acuáticos</w:t>
            </w:r>
          </w:p>
        </w:tc>
        <w:tc>
          <w:tcPr>
            <w:tcW w:w="4536" w:type="dxa"/>
          </w:tcPr>
          <w:p w14:paraId="39477F6C"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Información primaria, IDEAM, </w:t>
            </w:r>
            <w:proofErr w:type="spellStart"/>
            <w:r w:rsidRPr="00B06F49">
              <w:rPr>
                <w:rFonts w:ascii="Arial" w:hAnsi="Arial" w:cs="Arial"/>
                <w:spacing w:val="-3"/>
                <w:sz w:val="22"/>
                <w:lang w:val="es-CO"/>
              </w:rPr>
              <w:t>IAvH</w:t>
            </w:r>
            <w:proofErr w:type="spellEnd"/>
            <w:r w:rsidRPr="00B06F49">
              <w:rPr>
                <w:rFonts w:ascii="Arial" w:hAnsi="Arial" w:cs="Arial"/>
                <w:spacing w:val="-3"/>
                <w:sz w:val="22"/>
                <w:lang w:val="es-CO"/>
              </w:rPr>
              <w:t xml:space="preserve">, SINCHI, </w:t>
            </w:r>
            <w:r>
              <w:rPr>
                <w:rFonts w:ascii="Arial" w:hAnsi="Arial" w:cs="Arial"/>
                <w:spacing w:val="-3"/>
                <w:sz w:val="22"/>
                <w:lang w:val="es-CO"/>
              </w:rPr>
              <w:t>MINAMBIENTE</w:t>
            </w:r>
            <w:r w:rsidRPr="00B06F49">
              <w:rPr>
                <w:rFonts w:ascii="Arial" w:hAnsi="Arial" w:cs="Arial"/>
                <w:spacing w:val="-3"/>
                <w:sz w:val="22"/>
                <w:lang w:val="es-CO"/>
              </w:rPr>
              <w:t xml:space="preserve">, </w:t>
            </w:r>
            <w:proofErr w:type="spellStart"/>
            <w:r w:rsidRPr="00B06F49">
              <w:rPr>
                <w:rFonts w:ascii="Arial" w:hAnsi="Arial" w:cs="Arial"/>
                <w:spacing w:val="-3"/>
                <w:sz w:val="22"/>
                <w:lang w:val="es-CO"/>
              </w:rPr>
              <w:t>SiB</w:t>
            </w:r>
            <w:proofErr w:type="spellEnd"/>
            <w:r w:rsidRPr="00B06F49">
              <w:rPr>
                <w:rFonts w:ascii="Arial" w:hAnsi="Arial" w:cs="Arial"/>
                <w:spacing w:val="-3"/>
                <w:sz w:val="22"/>
                <w:lang w:val="es-CO"/>
              </w:rPr>
              <w:t>, AUNAP, autoridades ambientales regionales y locales, Libros Rojos, guías generales de peces, publicaciones científicas circunscritas al área de estudio (</w:t>
            </w:r>
            <w:r>
              <w:rPr>
                <w:rFonts w:ascii="Arial" w:hAnsi="Arial" w:cs="Arial"/>
                <w:spacing w:val="-3"/>
                <w:sz w:val="22"/>
                <w:lang w:val="es-CO"/>
              </w:rPr>
              <w:t>p. e.</w:t>
            </w:r>
            <w:r w:rsidRPr="00B06F49">
              <w:rPr>
                <w:rFonts w:ascii="Arial" w:hAnsi="Arial" w:cs="Arial"/>
                <w:spacing w:val="-3"/>
                <w:sz w:val="22"/>
                <w:lang w:val="es-CO"/>
              </w:rPr>
              <w:t xml:space="preserve"> artículos científicos, libros, capítulos de libros).</w:t>
            </w:r>
          </w:p>
        </w:tc>
        <w:tc>
          <w:tcPr>
            <w:tcW w:w="2977" w:type="dxa"/>
          </w:tcPr>
          <w:p w14:paraId="06F01A18" w14:textId="68CB9E8C" w:rsidR="00F04B5F" w:rsidRPr="00B06F49" w:rsidRDefault="00F04B5F" w:rsidP="00D42A76">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Estudios existentes en el área del proyecto por parte de Universidades públicas y privadas</w:t>
            </w:r>
            <w:r>
              <w:rPr>
                <w:rFonts w:ascii="Arial" w:hAnsi="Arial" w:cs="Arial"/>
                <w:spacing w:val="-3"/>
                <w:sz w:val="22"/>
                <w:lang w:val="es-CO"/>
              </w:rPr>
              <w:t xml:space="preserve">; </w:t>
            </w:r>
            <w:r w:rsidRPr="008C2073">
              <w:rPr>
                <w:rFonts w:ascii="Arial" w:hAnsi="Arial" w:cs="Arial"/>
                <w:spacing w:val="-3"/>
                <w:sz w:val="22"/>
              </w:rPr>
              <w:t>Plan</w:t>
            </w:r>
            <w:r>
              <w:rPr>
                <w:rFonts w:ascii="Arial" w:hAnsi="Arial" w:cs="Arial"/>
                <w:spacing w:val="-3"/>
                <w:sz w:val="22"/>
              </w:rPr>
              <w:t>es</w:t>
            </w:r>
            <w:r w:rsidRPr="008C2073">
              <w:rPr>
                <w:rFonts w:ascii="Arial" w:hAnsi="Arial" w:cs="Arial"/>
                <w:spacing w:val="-3"/>
                <w:sz w:val="22"/>
              </w:rPr>
              <w:t xml:space="preserve"> de </w:t>
            </w:r>
            <w:r>
              <w:rPr>
                <w:rFonts w:ascii="Arial" w:hAnsi="Arial" w:cs="Arial"/>
                <w:spacing w:val="-3"/>
                <w:sz w:val="22"/>
              </w:rPr>
              <w:t>O</w:t>
            </w:r>
            <w:r w:rsidRPr="008C2073">
              <w:rPr>
                <w:rFonts w:ascii="Arial" w:hAnsi="Arial" w:cs="Arial"/>
                <w:spacing w:val="-3"/>
                <w:sz w:val="22"/>
              </w:rPr>
              <w:t xml:space="preserve">rdenamiento del </w:t>
            </w:r>
            <w:r>
              <w:rPr>
                <w:rFonts w:ascii="Arial" w:hAnsi="Arial" w:cs="Arial"/>
                <w:spacing w:val="-3"/>
                <w:sz w:val="22"/>
              </w:rPr>
              <w:t>R</w:t>
            </w:r>
            <w:r w:rsidRPr="008C2073">
              <w:rPr>
                <w:rFonts w:ascii="Arial" w:hAnsi="Arial" w:cs="Arial"/>
                <w:spacing w:val="-3"/>
                <w:sz w:val="22"/>
              </w:rPr>
              <w:t xml:space="preserve">ecurso </w:t>
            </w:r>
            <w:r>
              <w:rPr>
                <w:rFonts w:ascii="Arial" w:hAnsi="Arial" w:cs="Arial"/>
                <w:spacing w:val="-3"/>
                <w:sz w:val="22"/>
              </w:rPr>
              <w:t>H</w:t>
            </w:r>
            <w:r w:rsidRPr="008C2073">
              <w:rPr>
                <w:rFonts w:ascii="Arial" w:hAnsi="Arial" w:cs="Arial"/>
                <w:spacing w:val="-3"/>
                <w:sz w:val="22"/>
              </w:rPr>
              <w:t>ídrico (PORH)</w:t>
            </w:r>
            <w:r>
              <w:rPr>
                <w:rFonts w:ascii="Arial" w:hAnsi="Arial" w:cs="Arial"/>
                <w:spacing w:val="-3"/>
                <w:sz w:val="22"/>
              </w:rPr>
              <w:t>;</w:t>
            </w:r>
            <w:r w:rsidRPr="00B06F49">
              <w:rPr>
                <w:rFonts w:ascii="Arial" w:hAnsi="Arial" w:cs="Arial"/>
                <w:spacing w:val="-3"/>
                <w:sz w:val="22"/>
                <w:lang w:val="es-CO"/>
              </w:rPr>
              <w:t xml:space="preserve"> </w:t>
            </w:r>
            <w:r w:rsidR="00AC20D6">
              <w:rPr>
                <w:rFonts w:ascii="Arial" w:hAnsi="Arial" w:cs="Arial"/>
                <w:spacing w:val="-3"/>
                <w:sz w:val="22"/>
                <w:lang w:val="es-CO"/>
              </w:rPr>
              <w:t>a</w:t>
            </w:r>
            <w:r w:rsidRPr="00B06F49">
              <w:rPr>
                <w:rFonts w:ascii="Arial" w:hAnsi="Arial" w:cs="Arial"/>
                <w:spacing w:val="-3"/>
                <w:sz w:val="22"/>
                <w:lang w:val="es-CO"/>
              </w:rPr>
              <w:t>rtículos en revistas indexadas.</w:t>
            </w:r>
          </w:p>
        </w:tc>
      </w:tr>
      <w:tr w:rsidR="00F04B5F" w:rsidRPr="00B06F49" w14:paraId="121DFD0D" w14:textId="77777777" w:rsidTr="00F04B5F">
        <w:trPr>
          <w:jc w:val="center"/>
        </w:trPr>
        <w:tc>
          <w:tcPr>
            <w:tcW w:w="1560" w:type="dxa"/>
            <w:tcMar>
              <w:left w:w="57" w:type="dxa"/>
              <w:right w:w="57" w:type="dxa"/>
            </w:tcMar>
            <w:vAlign w:val="center"/>
          </w:tcPr>
          <w:p w14:paraId="781AE908" w14:textId="77777777" w:rsidR="00F04B5F" w:rsidRPr="00B06F49" w:rsidRDefault="00F04B5F" w:rsidP="00F04B5F">
            <w:pPr>
              <w:numPr>
                <w:ilvl w:val="12"/>
                <w:numId w:val="0"/>
              </w:numPr>
              <w:tabs>
                <w:tab w:val="left" w:pos="-2268"/>
              </w:tabs>
              <w:suppressAutoHyphens/>
              <w:jc w:val="both"/>
              <w:rPr>
                <w:rFonts w:ascii="Arial" w:hAnsi="Arial" w:cs="Arial"/>
                <w:bCs/>
                <w:spacing w:val="-3"/>
                <w:sz w:val="22"/>
                <w:lang w:val="es-CO"/>
              </w:rPr>
            </w:pPr>
            <w:r w:rsidRPr="00B06F49">
              <w:rPr>
                <w:rFonts w:ascii="Arial" w:hAnsi="Arial" w:cs="Arial"/>
                <w:b/>
                <w:bCs/>
                <w:spacing w:val="-3"/>
                <w:sz w:val="22"/>
                <w:lang w:val="es-CO"/>
              </w:rPr>
              <w:t>Ecosistemas Marinos</w:t>
            </w:r>
          </w:p>
        </w:tc>
        <w:tc>
          <w:tcPr>
            <w:tcW w:w="4536" w:type="dxa"/>
          </w:tcPr>
          <w:p w14:paraId="3B6ABF4F"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Información primaria, INVEMAR, </w:t>
            </w:r>
            <w:proofErr w:type="spellStart"/>
            <w:r w:rsidRPr="00B06F49">
              <w:rPr>
                <w:rFonts w:ascii="Arial" w:hAnsi="Arial" w:cs="Arial"/>
                <w:spacing w:val="-3"/>
                <w:sz w:val="22"/>
                <w:lang w:val="es-CO"/>
              </w:rPr>
              <w:t>SiB</w:t>
            </w:r>
            <w:proofErr w:type="spellEnd"/>
            <w:r w:rsidRPr="00B06F49">
              <w:rPr>
                <w:rFonts w:ascii="Arial" w:hAnsi="Arial" w:cs="Arial"/>
                <w:spacing w:val="-3"/>
                <w:sz w:val="22"/>
                <w:lang w:val="es-CO"/>
              </w:rPr>
              <w:t xml:space="preserve">, </w:t>
            </w:r>
            <w:r w:rsidRPr="00CD1C71">
              <w:rPr>
                <w:rFonts w:ascii="Arial" w:hAnsi="Arial" w:cs="Arial"/>
                <w:spacing w:val="-3"/>
                <w:sz w:val="22"/>
                <w:lang w:val="es-CO"/>
              </w:rPr>
              <w:t>Sistema de Información sobre</w:t>
            </w:r>
            <w:r>
              <w:rPr>
                <w:rFonts w:ascii="Arial" w:hAnsi="Arial" w:cs="Arial"/>
                <w:spacing w:val="-3"/>
                <w:sz w:val="22"/>
                <w:lang w:val="es-CO"/>
              </w:rPr>
              <w:t xml:space="preserve"> </w:t>
            </w:r>
            <w:r w:rsidRPr="00CD1C71">
              <w:rPr>
                <w:rFonts w:ascii="Arial" w:hAnsi="Arial" w:cs="Arial"/>
                <w:spacing w:val="-3"/>
                <w:sz w:val="22"/>
                <w:lang w:val="es-CO"/>
              </w:rPr>
              <w:t xml:space="preserve">Biodiversidad Marina </w:t>
            </w:r>
            <w:r>
              <w:rPr>
                <w:rFonts w:ascii="Arial" w:hAnsi="Arial" w:cs="Arial"/>
                <w:spacing w:val="-3"/>
                <w:sz w:val="22"/>
                <w:lang w:val="es-CO"/>
              </w:rPr>
              <w:t>(</w:t>
            </w:r>
            <w:proofErr w:type="spellStart"/>
            <w:r w:rsidRPr="00CD1C71">
              <w:rPr>
                <w:rFonts w:ascii="Arial" w:hAnsi="Arial" w:cs="Arial"/>
                <w:spacing w:val="-3"/>
                <w:sz w:val="22"/>
                <w:lang w:val="es-CO"/>
              </w:rPr>
              <w:t>SiBM</w:t>
            </w:r>
            <w:proofErr w:type="spellEnd"/>
            <w:r>
              <w:rPr>
                <w:rFonts w:ascii="Arial" w:hAnsi="Arial" w:cs="Arial"/>
                <w:spacing w:val="-3"/>
                <w:sz w:val="22"/>
                <w:lang w:val="es-CO"/>
              </w:rPr>
              <w:t xml:space="preserve">), </w:t>
            </w:r>
            <w:r w:rsidRPr="00B06F49">
              <w:rPr>
                <w:rFonts w:ascii="Arial" w:hAnsi="Arial" w:cs="Arial"/>
                <w:spacing w:val="-3"/>
                <w:sz w:val="22"/>
                <w:lang w:val="es-CO"/>
              </w:rPr>
              <w:t>AUNAP; autoridades ambientales regionales y locales, centros de investigación (ICN, CCCP, CIOH, entre otros), Libros Rojos</w:t>
            </w:r>
          </w:p>
        </w:tc>
        <w:tc>
          <w:tcPr>
            <w:tcW w:w="2977" w:type="dxa"/>
          </w:tcPr>
          <w:p w14:paraId="093A06A7"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Estudios existentes en el área del proyecto asociaciones especializadas. </w:t>
            </w:r>
          </w:p>
        </w:tc>
      </w:tr>
    </w:tbl>
    <w:p w14:paraId="2381A109" w14:textId="77777777" w:rsidR="00F04B5F" w:rsidRDefault="00F04B5F" w:rsidP="00F04B5F">
      <w:pPr>
        <w:numPr>
          <w:ilvl w:val="12"/>
          <w:numId w:val="0"/>
        </w:numPr>
        <w:tabs>
          <w:tab w:val="left" w:pos="-2268"/>
        </w:tabs>
        <w:suppressAutoHyphens/>
        <w:jc w:val="both"/>
        <w:rPr>
          <w:rFonts w:ascii="Arial" w:hAnsi="Arial" w:cs="Arial"/>
          <w:spacing w:val="-3"/>
        </w:rPr>
      </w:pPr>
    </w:p>
    <w:p w14:paraId="3F0B8A6C" w14:textId="77777777" w:rsidR="00F04B5F" w:rsidRDefault="00F04B5F" w:rsidP="00F04B5F">
      <w:pPr>
        <w:numPr>
          <w:ilvl w:val="12"/>
          <w:numId w:val="0"/>
        </w:numPr>
        <w:tabs>
          <w:tab w:val="left" w:pos="-2268"/>
        </w:tabs>
        <w:suppressAutoHyphens/>
        <w:jc w:val="both"/>
        <w:rPr>
          <w:rFonts w:ascii="Arial" w:hAnsi="Arial" w:cs="Arial"/>
          <w:spacing w:val="-3"/>
        </w:rPr>
      </w:pPr>
    </w:p>
    <w:p w14:paraId="38CA14E5" w14:textId="77777777" w:rsidR="00F04B5F" w:rsidRDefault="00F04B5F" w:rsidP="00F04B5F">
      <w:pPr>
        <w:numPr>
          <w:ilvl w:val="12"/>
          <w:numId w:val="0"/>
        </w:numPr>
        <w:tabs>
          <w:tab w:val="left" w:pos="-2268"/>
        </w:tabs>
        <w:suppressAutoHyphens/>
        <w:jc w:val="both"/>
        <w:rPr>
          <w:rFonts w:ascii="Arial" w:hAnsi="Arial" w:cs="Arial"/>
          <w:spacing w:val="-3"/>
        </w:rPr>
      </w:pPr>
    </w:p>
    <w:p w14:paraId="3B906FDB" w14:textId="77777777" w:rsidR="00F04B5F" w:rsidRDefault="00F04B5F" w:rsidP="00F04B5F">
      <w:pPr>
        <w:numPr>
          <w:ilvl w:val="12"/>
          <w:numId w:val="0"/>
        </w:numPr>
        <w:tabs>
          <w:tab w:val="left" w:pos="-2268"/>
        </w:tabs>
        <w:suppressAutoHyphens/>
        <w:jc w:val="both"/>
        <w:rPr>
          <w:rFonts w:ascii="Arial" w:hAnsi="Arial" w:cs="Arial"/>
          <w:spacing w:val="-3"/>
        </w:rPr>
      </w:pPr>
    </w:p>
    <w:p w14:paraId="2F1FF628" w14:textId="77777777" w:rsidR="00F04B5F" w:rsidRDefault="00F04B5F" w:rsidP="00F04B5F">
      <w:pPr>
        <w:numPr>
          <w:ilvl w:val="12"/>
          <w:numId w:val="0"/>
        </w:numPr>
        <w:tabs>
          <w:tab w:val="left" w:pos="-2268"/>
        </w:tabs>
        <w:suppressAutoHyphens/>
        <w:jc w:val="both"/>
        <w:rPr>
          <w:rFonts w:ascii="Arial" w:hAnsi="Arial" w:cs="Arial"/>
          <w:spacing w:val="-3"/>
        </w:rPr>
      </w:pPr>
    </w:p>
    <w:p w14:paraId="78332EF3" w14:textId="77777777" w:rsidR="00F04B5F" w:rsidRDefault="00F04B5F" w:rsidP="00F04B5F">
      <w:pPr>
        <w:numPr>
          <w:ilvl w:val="12"/>
          <w:numId w:val="0"/>
        </w:numPr>
        <w:tabs>
          <w:tab w:val="left" w:pos="-2268"/>
        </w:tabs>
        <w:suppressAutoHyphens/>
        <w:jc w:val="both"/>
        <w:rPr>
          <w:rFonts w:ascii="Arial" w:hAnsi="Arial" w:cs="Arial"/>
          <w:spacing w:val="-3"/>
        </w:rPr>
      </w:pPr>
    </w:p>
    <w:p w14:paraId="5E9D18FC" w14:textId="77777777" w:rsidR="00F04B5F" w:rsidRPr="00B06F49" w:rsidRDefault="00F04B5F" w:rsidP="00F04B5F">
      <w:pPr>
        <w:numPr>
          <w:ilvl w:val="12"/>
          <w:numId w:val="0"/>
        </w:numPr>
        <w:tabs>
          <w:tab w:val="left" w:pos="-2268"/>
        </w:tabs>
        <w:suppressAutoHyphens/>
        <w:jc w:val="both"/>
        <w:rPr>
          <w:rFonts w:ascii="Arial" w:hAnsi="Arial" w:cs="Arial"/>
          <w:spacing w:val="-3"/>
        </w:rPr>
      </w:pPr>
    </w:p>
    <w:p w14:paraId="4BD46D5D" w14:textId="77777777" w:rsidR="00F04B5F" w:rsidRPr="00B06F49" w:rsidRDefault="00F04B5F" w:rsidP="00F04B5F">
      <w:pPr>
        <w:numPr>
          <w:ilvl w:val="12"/>
          <w:numId w:val="0"/>
        </w:numPr>
        <w:tabs>
          <w:tab w:val="left" w:pos="-2268"/>
        </w:tabs>
        <w:suppressAutoHyphens/>
        <w:jc w:val="both"/>
        <w:rPr>
          <w:rFonts w:ascii="Arial" w:hAnsi="Arial" w:cs="Arial"/>
          <w:spacing w:val="-3"/>
        </w:rPr>
      </w:pPr>
    </w:p>
    <w:p w14:paraId="2F745F41" w14:textId="77777777" w:rsidR="00F04B5F" w:rsidRPr="00B06F49" w:rsidRDefault="00F04B5F" w:rsidP="00F04B5F">
      <w:pPr>
        <w:numPr>
          <w:ilvl w:val="12"/>
          <w:numId w:val="0"/>
        </w:numPr>
        <w:tabs>
          <w:tab w:val="left" w:pos="-2268"/>
        </w:tabs>
        <w:suppressAutoHyphens/>
        <w:jc w:val="center"/>
        <w:rPr>
          <w:rFonts w:ascii="Arial" w:hAnsi="Arial" w:cs="Arial"/>
          <w:spacing w:val="-3"/>
          <w:lang w:val="es-CO"/>
        </w:rPr>
      </w:pPr>
      <w:r w:rsidRPr="00B06F49">
        <w:rPr>
          <w:rFonts w:ascii="Arial" w:hAnsi="Arial" w:cs="Arial"/>
          <w:b/>
          <w:spacing w:val="-3"/>
        </w:rPr>
        <w:t xml:space="preserve">Tabla </w:t>
      </w:r>
      <w:r w:rsidRPr="00B06F49">
        <w:rPr>
          <w:rFonts w:ascii="Arial" w:hAnsi="Arial" w:cs="Arial"/>
          <w:b/>
          <w:spacing w:val="-3"/>
        </w:rPr>
        <w:fldChar w:fldCharType="begin"/>
      </w:r>
      <w:r w:rsidRPr="00B06F49">
        <w:rPr>
          <w:rFonts w:ascii="Arial" w:hAnsi="Arial" w:cs="Arial"/>
          <w:b/>
          <w:spacing w:val="-3"/>
        </w:rPr>
        <w:instrText xml:space="preserve"> SEQ Tabla \* ARABIC </w:instrText>
      </w:r>
      <w:r w:rsidRPr="00B06F49">
        <w:rPr>
          <w:rFonts w:ascii="Arial" w:hAnsi="Arial" w:cs="Arial"/>
          <w:b/>
          <w:spacing w:val="-3"/>
        </w:rPr>
        <w:fldChar w:fldCharType="separate"/>
      </w:r>
      <w:r w:rsidR="00647B27">
        <w:rPr>
          <w:rFonts w:ascii="Arial" w:hAnsi="Arial" w:cs="Arial"/>
          <w:b/>
          <w:noProof/>
          <w:spacing w:val="-3"/>
        </w:rPr>
        <w:t>4</w:t>
      </w:r>
      <w:r w:rsidRPr="00B06F49">
        <w:rPr>
          <w:rFonts w:ascii="Arial" w:hAnsi="Arial" w:cs="Arial"/>
          <w:spacing w:val="-3"/>
        </w:rPr>
        <w:fldChar w:fldCharType="end"/>
      </w:r>
      <w:r w:rsidRPr="00B06F49">
        <w:rPr>
          <w:rFonts w:ascii="Arial" w:hAnsi="Arial" w:cs="Arial"/>
          <w:b/>
          <w:spacing w:val="-3"/>
        </w:rPr>
        <w:t>.</w:t>
      </w:r>
      <w:r w:rsidRPr="00B06F49">
        <w:rPr>
          <w:rFonts w:ascii="Arial" w:hAnsi="Arial" w:cs="Arial"/>
          <w:spacing w:val="-3"/>
        </w:rPr>
        <w:t xml:space="preserve"> Fuentes de información del medio socioeconómico</w:t>
      </w:r>
    </w:p>
    <w:tbl>
      <w:tblPr>
        <w:tblW w:w="90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9"/>
        <w:gridCol w:w="3402"/>
        <w:gridCol w:w="2959"/>
      </w:tblGrid>
      <w:tr w:rsidR="00F04B5F" w:rsidRPr="00B06F49" w14:paraId="2BC157B8" w14:textId="77777777" w:rsidTr="00F04B5F">
        <w:trPr>
          <w:trHeight w:val="386"/>
          <w:tblHeader/>
          <w:jc w:val="center"/>
        </w:trPr>
        <w:tc>
          <w:tcPr>
            <w:tcW w:w="2709" w:type="dxa"/>
            <w:vAlign w:val="center"/>
          </w:tcPr>
          <w:p w14:paraId="1E770B9E" w14:textId="77777777" w:rsidR="00F04B5F" w:rsidRPr="00B06F49" w:rsidRDefault="00F04B5F" w:rsidP="00F04B5F">
            <w:pPr>
              <w:numPr>
                <w:ilvl w:val="12"/>
                <w:numId w:val="0"/>
              </w:numPr>
              <w:tabs>
                <w:tab w:val="left" w:pos="-2268"/>
              </w:tabs>
              <w:suppressAutoHyphens/>
              <w:jc w:val="center"/>
              <w:rPr>
                <w:rFonts w:ascii="Arial" w:hAnsi="Arial" w:cs="Arial"/>
                <w:b/>
                <w:bCs/>
                <w:spacing w:val="-3"/>
                <w:sz w:val="22"/>
                <w:lang w:val="es-CO"/>
              </w:rPr>
            </w:pPr>
            <w:r w:rsidRPr="00B06F49">
              <w:rPr>
                <w:rFonts w:ascii="Arial" w:hAnsi="Arial" w:cs="Arial"/>
                <w:b/>
                <w:bCs/>
                <w:spacing w:val="-3"/>
                <w:sz w:val="22"/>
                <w:lang w:val="es-CO"/>
              </w:rPr>
              <w:t>Componente</w:t>
            </w:r>
          </w:p>
        </w:tc>
        <w:tc>
          <w:tcPr>
            <w:tcW w:w="3402" w:type="dxa"/>
            <w:vAlign w:val="center"/>
          </w:tcPr>
          <w:p w14:paraId="58057F6B" w14:textId="77777777" w:rsidR="00F04B5F" w:rsidRPr="00B06F49" w:rsidRDefault="00F04B5F" w:rsidP="00F04B5F">
            <w:pPr>
              <w:numPr>
                <w:ilvl w:val="12"/>
                <w:numId w:val="0"/>
              </w:numPr>
              <w:tabs>
                <w:tab w:val="left" w:pos="-2268"/>
              </w:tabs>
              <w:suppressAutoHyphens/>
              <w:jc w:val="center"/>
              <w:rPr>
                <w:rFonts w:ascii="Arial" w:hAnsi="Arial" w:cs="Arial"/>
                <w:b/>
                <w:bCs/>
                <w:spacing w:val="-3"/>
                <w:sz w:val="22"/>
                <w:lang w:val="es-CO"/>
              </w:rPr>
            </w:pPr>
            <w:r w:rsidRPr="00B06F49">
              <w:rPr>
                <w:rFonts w:ascii="Arial" w:hAnsi="Arial" w:cs="Arial"/>
                <w:b/>
                <w:bCs/>
                <w:spacing w:val="-3"/>
                <w:sz w:val="22"/>
                <w:lang w:val="es-CO"/>
              </w:rPr>
              <w:t>Fuente principal</w:t>
            </w:r>
          </w:p>
        </w:tc>
        <w:tc>
          <w:tcPr>
            <w:tcW w:w="2959" w:type="dxa"/>
            <w:vAlign w:val="center"/>
          </w:tcPr>
          <w:p w14:paraId="65F60F99" w14:textId="77777777" w:rsidR="00F04B5F" w:rsidRPr="00B06F49" w:rsidRDefault="00F04B5F" w:rsidP="00F04B5F">
            <w:pPr>
              <w:numPr>
                <w:ilvl w:val="12"/>
                <w:numId w:val="0"/>
              </w:numPr>
              <w:tabs>
                <w:tab w:val="left" w:pos="-2268"/>
              </w:tabs>
              <w:suppressAutoHyphens/>
              <w:jc w:val="center"/>
              <w:rPr>
                <w:rFonts w:ascii="Arial" w:hAnsi="Arial" w:cs="Arial"/>
                <w:b/>
                <w:bCs/>
                <w:spacing w:val="-3"/>
                <w:sz w:val="22"/>
                <w:lang w:val="es-CO"/>
              </w:rPr>
            </w:pPr>
            <w:r w:rsidRPr="00B06F49">
              <w:rPr>
                <w:rFonts w:ascii="Arial" w:hAnsi="Arial" w:cs="Arial"/>
                <w:b/>
                <w:bCs/>
                <w:spacing w:val="-3"/>
                <w:sz w:val="22"/>
                <w:lang w:val="es-CO"/>
              </w:rPr>
              <w:t>Otras fuentes</w:t>
            </w:r>
          </w:p>
        </w:tc>
      </w:tr>
      <w:tr w:rsidR="00F04B5F" w:rsidRPr="00B06F49" w14:paraId="5ABF6638" w14:textId="77777777" w:rsidTr="00F04B5F">
        <w:trPr>
          <w:jc w:val="center"/>
        </w:trPr>
        <w:tc>
          <w:tcPr>
            <w:tcW w:w="2709" w:type="dxa"/>
            <w:vAlign w:val="center"/>
          </w:tcPr>
          <w:p w14:paraId="334F0057" w14:textId="77777777" w:rsidR="00F04B5F" w:rsidRPr="00B06F49" w:rsidRDefault="00F04B5F" w:rsidP="00F04B5F">
            <w:pPr>
              <w:numPr>
                <w:ilvl w:val="12"/>
                <w:numId w:val="0"/>
              </w:numPr>
              <w:tabs>
                <w:tab w:val="left" w:pos="-2268"/>
              </w:tabs>
              <w:suppressAutoHyphens/>
              <w:jc w:val="both"/>
              <w:rPr>
                <w:rFonts w:ascii="Arial" w:hAnsi="Arial" w:cs="Arial"/>
                <w:b/>
                <w:bCs/>
                <w:spacing w:val="-3"/>
                <w:sz w:val="22"/>
                <w:lang w:val="es-CO"/>
              </w:rPr>
            </w:pPr>
            <w:r w:rsidRPr="00B06F49">
              <w:rPr>
                <w:rFonts w:ascii="Arial" w:hAnsi="Arial" w:cs="Arial"/>
                <w:b/>
                <w:bCs/>
                <w:spacing w:val="-3"/>
                <w:sz w:val="22"/>
                <w:lang w:val="es-CO"/>
              </w:rPr>
              <w:t xml:space="preserve">Demográfica </w:t>
            </w:r>
          </w:p>
        </w:tc>
        <w:tc>
          <w:tcPr>
            <w:tcW w:w="3402" w:type="dxa"/>
            <w:vMerge w:val="restart"/>
          </w:tcPr>
          <w:p w14:paraId="78CCE2EB"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DANE, SISBEN, Ministerio de Agricultura, Ministerio del Interior, Agendas de competitividad del DNP, SIGOT, IGAC, UAEGTD, ANSPE-DPS, SIAC entidades territoriales y fuentes primarias.</w:t>
            </w:r>
          </w:p>
        </w:tc>
        <w:tc>
          <w:tcPr>
            <w:tcW w:w="2959" w:type="dxa"/>
            <w:vMerge w:val="restart"/>
          </w:tcPr>
          <w:p w14:paraId="672A3EFD"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Estudios existentes sobre el área del proyecto. </w:t>
            </w:r>
          </w:p>
        </w:tc>
      </w:tr>
      <w:tr w:rsidR="00F04B5F" w:rsidRPr="00B06F49" w14:paraId="1BEE548A" w14:textId="77777777" w:rsidTr="00F04B5F">
        <w:trPr>
          <w:jc w:val="center"/>
        </w:trPr>
        <w:tc>
          <w:tcPr>
            <w:tcW w:w="2709" w:type="dxa"/>
            <w:vAlign w:val="center"/>
          </w:tcPr>
          <w:p w14:paraId="7BC16B46" w14:textId="77777777" w:rsidR="00F04B5F" w:rsidRPr="00B06F49" w:rsidRDefault="00F04B5F" w:rsidP="00F04B5F">
            <w:pPr>
              <w:numPr>
                <w:ilvl w:val="12"/>
                <w:numId w:val="0"/>
              </w:numPr>
              <w:tabs>
                <w:tab w:val="left" w:pos="-2268"/>
              </w:tabs>
              <w:suppressAutoHyphens/>
              <w:jc w:val="both"/>
              <w:rPr>
                <w:rFonts w:ascii="Arial" w:hAnsi="Arial" w:cs="Arial"/>
                <w:b/>
                <w:bCs/>
                <w:spacing w:val="-3"/>
                <w:sz w:val="22"/>
                <w:lang w:val="es-CO"/>
              </w:rPr>
            </w:pPr>
            <w:r w:rsidRPr="00B06F49">
              <w:rPr>
                <w:rFonts w:ascii="Arial" w:hAnsi="Arial" w:cs="Arial"/>
                <w:b/>
                <w:bCs/>
                <w:spacing w:val="-3"/>
                <w:sz w:val="22"/>
                <w:lang w:val="es-CO"/>
              </w:rPr>
              <w:t xml:space="preserve">Espacial </w:t>
            </w:r>
          </w:p>
        </w:tc>
        <w:tc>
          <w:tcPr>
            <w:tcW w:w="3402" w:type="dxa"/>
            <w:vMerge/>
          </w:tcPr>
          <w:p w14:paraId="463D6313"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p>
        </w:tc>
        <w:tc>
          <w:tcPr>
            <w:tcW w:w="2959" w:type="dxa"/>
            <w:vMerge/>
          </w:tcPr>
          <w:p w14:paraId="3C0EB97A"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p>
        </w:tc>
      </w:tr>
      <w:tr w:rsidR="00F04B5F" w:rsidRPr="00B06F49" w14:paraId="3C9D8455" w14:textId="77777777" w:rsidTr="00F04B5F">
        <w:trPr>
          <w:jc w:val="center"/>
        </w:trPr>
        <w:tc>
          <w:tcPr>
            <w:tcW w:w="2709" w:type="dxa"/>
            <w:vAlign w:val="center"/>
          </w:tcPr>
          <w:p w14:paraId="212DF618" w14:textId="77777777" w:rsidR="00F04B5F" w:rsidRPr="00B06F49" w:rsidRDefault="00F04B5F" w:rsidP="00F04B5F">
            <w:pPr>
              <w:numPr>
                <w:ilvl w:val="12"/>
                <w:numId w:val="0"/>
              </w:numPr>
              <w:tabs>
                <w:tab w:val="left" w:pos="-2268"/>
              </w:tabs>
              <w:suppressAutoHyphens/>
              <w:jc w:val="both"/>
              <w:rPr>
                <w:rFonts w:ascii="Arial" w:hAnsi="Arial" w:cs="Arial"/>
                <w:b/>
                <w:bCs/>
                <w:spacing w:val="-3"/>
                <w:sz w:val="22"/>
                <w:lang w:val="es-CO"/>
              </w:rPr>
            </w:pPr>
            <w:r w:rsidRPr="00B06F49">
              <w:rPr>
                <w:rFonts w:ascii="Arial" w:hAnsi="Arial" w:cs="Arial"/>
                <w:b/>
                <w:bCs/>
                <w:spacing w:val="-3"/>
                <w:sz w:val="22"/>
                <w:lang w:val="es-CO"/>
              </w:rPr>
              <w:t xml:space="preserve">Económica </w:t>
            </w:r>
          </w:p>
        </w:tc>
        <w:tc>
          <w:tcPr>
            <w:tcW w:w="3402" w:type="dxa"/>
            <w:vMerge/>
          </w:tcPr>
          <w:p w14:paraId="7B46C6E4"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p>
        </w:tc>
        <w:tc>
          <w:tcPr>
            <w:tcW w:w="2959" w:type="dxa"/>
            <w:vMerge/>
          </w:tcPr>
          <w:p w14:paraId="6549004D"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p>
        </w:tc>
      </w:tr>
      <w:tr w:rsidR="00F04B5F" w:rsidRPr="00B06F49" w14:paraId="0EA8B0A9" w14:textId="77777777" w:rsidTr="00F04B5F">
        <w:trPr>
          <w:jc w:val="center"/>
        </w:trPr>
        <w:tc>
          <w:tcPr>
            <w:tcW w:w="2709" w:type="dxa"/>
            <w:vAlign w:val="center"/>
          </w:tcPr>
          <w:p w14:paraId="01EA7C1C" w14:textId="77777777" w:rsidR="00F04B5F" w:rsidRPr="00B06F49" w:rsidRDefault="00F04B5F" w:rsidP="00F04B5F">
            <w:pPr>
              <w:numPr>
                <w:ilvl w:val="12"/>
                <w:numId w:val="0"/>
              </w:numPr>
              <w:tabs>
                <w:tab w:val="left" w:pos="-2268"/>
              </w:tabs>
              <w:suppressAutoHyphens/>
              <w:jc w:val="both"/>
              <w:rPr>
                <w:rFonts w:ascii="Arial" w:hAnsi="Arial" w:cs="Arial"/>
                <w:b/>
                <w:bCs/>
                <w:spacing w:val="-3"/>
                <w:sz w:val="22"/>
                <w:lang w:val="es-CO"/>
              </w:rPr>
            </w:pPr>
            <w:r w:rsidRPr="00B06F49">
              <w:rPr>
                <w:rFonts w:ascii="Arial" w:hAnsi="Arial" w:cs="Arial"/>
                <w:b/>
                <w:bCs/>
                <w:spacing w:val="-3"/>
                <w:sz w:val="22"/>
                <w:lang w:val="es-CO"/>
              </w:rPr>
              <w:t>Cultural</w:t>
            </w:r>
          </w:p>
        </w:tc>
        <w:tc>
          <w:tcPr>
            <w:tcW w:w="3402" w:type="dxa"/>
          </w:tcPr>
          <w:p w14:paraId="1BA7FFBD" w14:textId="7A4827E0"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Información primaria, ICANH, </w:t>
            </w:r>
            <w:r w:rsidR="008666C7">
              <w:rPr>
                <w:rFonts w:ascii="Arial" w:hAnsi="Arial" w:cs="Arial"/>
                <w:spacing w:val="-3"/>
                <w:sz w:val="22"/>
                <w:lang w:val="es-CO"/>
              </w:rPr>
              <w:t>ADR, ANT</w:t>
            </w:r>
            <w:r w:rsidRPr="00B06F49">
              <w:rPr>
                <w:rFonts w:ascii="Arial" w:hAnsi="Arial" w:cs="Arial"/>
                <w:spacing w:val="-3"/>
                <w:sz w:val="22"/>
                <w:lang w:val="es-CO"/>
              </w:rPr>
              <w:t xml:space="preserve">, Ministerio de Cultura y Ministerio del Interior. </w:t>
            </w:r>
          </w:p>
        </w:tc>
        <w:tc>
          <w:tcPr>
            <w:tcW w:w="2959" w:type="dxa"/>
          </w:tcPr>
          <w:p w14:paraId="170AA6AB"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Estudios existentes sobre el área del proyecto, centros de investigación (universidades, entre otros), ONG y Asociaciones Indígenas y Afrocolombianas. </w:t>
            </w:r>
          </w:p>
        </w:tc>
      </w:tr>
      <w:tr w:rsidR="00F04B5F" w:rsidRPr="00B06F49" w14:paraId="7CEDE4D9" w14:textId="77777777" w:rsidTr="00F04B5F">
        <w:trPr>
          <w:jc w:val="center"/>
        </w:trPr>
        <w:tc>
          <w:tcPr>
            <w:tcW w:w="2709" w:type="dxa"/>
            <w:vAlign w:val="center"/>
          </w:tcPr>
          <w:p w14:paraId="788E0242" w14:textId="71C32A86" w:rsidR="00F04B5F" w:rsidRPr="00B06F49" w:rsidRDefault="003A62AE">
            <w:pPr>
              <w:numPr>
                <w:ilvl w:val="12"/>
                <w:numId w:val="0"/>
              </w:numPr>
              <w:tabs>
                <w:tab w:val="left" w:pos="-2268"/>
              </w:tabs>
              <w:suppressAutoHyphens/>
              <w:jc w:val="both"/>
              <w:rPr>
                <w:rFonts w:ascii="Arial" w:hAnsi="Arial" w:cs="Arial"/>
                <w:b/>
                <w:bCs/>
                <w:spacing w:val="-3"/>
                <w:sz w:val="22"/>
                <w:lang w:val="es-CO"/>
              </w:rPr>
            </w:pPr>
            <w:r>
              <w:rPr>
                <w:rFonts w:ascii="Arial" w:hAnsi="Arial" w:cs="Arial"/>
                <w:b/>
                <w:bCs/>
                <w:spacing w:val="-3"/>
                <w:sz w:val="22"/>
                <w:lang w:val="es-CO"/>
              </w:rPr>
              <w:t>Arqueológico</w:t>
            </w:r>
          </w:p>
        </w:tc>
        <w:tc>
          <w:tcPr>
            <w:tcW w:w="3402" w:type="dxa"/>
          </w:tcPr>
          <w:p w14:paraId="7AF98706" w14:textId="18C8A322" w:rsidR="00F04B5F" w:rsidRPr="00B06F49" w:rsidRDefault="00F04B5F" w:rsidP="00D42A76">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 xml:space="preserve">Información primaria, Ministerio de Cultura </w:t>
            </w:r>
            <w:r w:rsidR="00D42A76">
              <w:rPr>
                <w:rFonts w:ascii="Arial" w:hAnsi="Arial" w:cs="Arial"/>
                <w:spacing w:val="-3"/>
                <w:sz w:val="22"/>
                <w:lang w:val="es-CO"/>
              </w:rPr>
              <w:t>e</w:t>
            </w:r>
            <w:r w:rsidR="003A62AE">
              <w:rPr>
                <w:rFonts w:ascii="Arial" w:hAnsi="Arial" w:cs="Arial"/>
                <w:spacing w:val="-3"/>
                <w:sz w:val="22"/>
                <w:lang w:val="es-CO"/>
              </w:rPr>
              <w:t xml:space="preserve"> ICANH.</w:t>
            </w:r>
          </w:p>
        </w:tc>
        <w:tc>
          <w:tcPr>
            <w:tcW w:w="2959" w:type="dxa"/>
          </w:tcPr>
          <w:p w14:paraId="51BDE458" w14:textId="77777777" w:rsidR="00F04B5F" w:rsidRPr="00B06F49" w:rsidRDefault="00F04B5F" w:rsidP="00F04B5F">
            <w:pPr>
              <w:numPr>
                <w:ilvl w:val="12"/>
                <w:numId w:val="0"/>
              </w:numPr>
              <w:tabs>
                <w:tab w:val="left" w:pos="-2268"/>
              </w:tabs>
              <w:suppressAutoHyphens/>
              <w:jc w:val="both"/>
              <w:rPr>
                <w:rFonts w:ascii="Arial" w:hAnsi="Arial" w:cs="Arial"/>
                <w:spacing w:val="-3"/>
                <w:sz w:val="22"/>
                <w:lang w:val="es-CO"/>
              </w:rPr>
            </w:pPr>
            <w:r w:rsidRPr="00B06F49">
              <w:rPr>
                <w:rFonts w:ascii="Arial" w:hAnsi="Arial" w:cs="Arial"/>
                <w:spacing w:val="-3"/>
                <w:sz w:val="22"/>
                <w:lang w:val="es-CO"/>
              </w:rPr>
              <w:t>Estudios existentes sobre el área del proyecto, centros de investigación (universidades, entre otros).</w:t>
            </w:r>
          </w:p>
        </w:tc>
      </w:tr>
      <w:tr w:rsidR="00F04B5F" w:rsidRPr="003E5023" w14:paraId="4B33C261" w14:textId="77777777" w:rsidTr="00F04B5F">
        <w:trPr>
          <w:jc w:val="center"/>
        </w:trPr>
        <w:tc>
          <w:tcPr>
            <w:tcW w:w="2709" w:type="dxa"/>
            <w:vAlign w:val="center"/>
          </w:tcPr>
          <w:p w14:paraId="4D7153B7" w14:textId="77777777" w:rsidR="00F04B5F" w:rsidRPr="003E5023" w:rsidRDefault="00F04B5F" w:rsidP="00F04B5F">
            <w:pPr>
              <w:numPr>
                <w:ilvl w:val="12"/>
                <w:numId w:val="0"/>
              </w:numPr>
              <w:tabs>
                <w:tab w:val="left" w:pos="-2268"/>
              </w:tabs>
              <w:suppressAutoHyphens/>
              <w:jc w:val="both"/>
              <w:rPr>
                <w:rFonts w:ascii="Arial" w:hAnsi="Arial" w:cs="Arial"/>
                <w:b/>
                <w:bCs/>
                <w:spacing w:val="-3"/>
                <w:sz w:val="22"/>
                <w:lang w:val="es-CO"/>
              </w:rPr>
            </w:pPr>
            <w:r w:rsidRPr="003E5023">
              <w:rPr>
                <w:rFonts w:ascii="Arial" w:hAnsi="Arial" w:cs="Arial"/>
                <w:b/>
                <w:bCs/>
                <w:spacing w:val="-3"/>
                <w:sz w:val="22"/>
                <w:lang w:val="es-CO"/>
              </w:rPr>
              <w:t>Político administrativo</w:t>
            </w:r>
          </w:p>
        </w:tc>
        <w:tc>
          <w:tcPr>
            <w:tcW w:w="3402" w:type="dxa"/>
            <w:vMerge w:val="restart"/>
          </w:tcPr>
          <w:p w14:paraId="0FA56920" w14:textId="77777777" w:rsidR="00F04B5F" w:rsidRPr="003E5023" w:rsidRDefault="00F04B5F" w:rsidP="00F04B5F">
            <w:pPr>
              <w:numPr>
                <w:ilvl w:val="12"/>
                <w:numId w:val="0"/>
              </w:numPr>
              <w:tabs>
                <w:tab w:val="left" w:pos="-2268"/>
              </w:tabs>
              <w:suppressAutoHyphens/>
              <w:jc w:val="both"/>
              <w:rPr>
                <w:rFonts w:ascii="Arial" w:hAnsi="Arial" w:cs="Arial"/>
                <w:spacing w:val="-3"/>
                <w:sz w:val="22"/>
                <w:lang w:val="es-CO"/>
              </w:rPr>
            </w:pPr>
            <w:r w:rsidRPr="003E5023">
              <w:rPr>
                <w:rFonts w:ascii="Arial" w:hAnsi="Arial" w:cs="Arial"/>
                <w:spacing w:val="-3"/>
                <w:sz w:val="22"/>
                <w:lang w:val="es-CO"/>
              </w:rPr>
              <w:t xml:space="preserve">Entidades territoriales, DANE, Agendas de competitividad del DNP, IGAC, UAEGTD, SIAC, Observatorios de paz regionales e información primaria. </w:t>
            </w:r>
          </w:p>
        </w:tc>
        <w:tc>
          <w:tcPr>
            <w:tcW w:w="2959" w:type="dxa"/>
            <w:vMerge w:val="restart"/>
          </w:tcPr>
          <w:p w14:paraId="57BEBBB4" w14:textId="77777777" w:rsidR="00F04B5F" w:rsidRPr="003E5023" w:rsidRDefault="00F04B5F" w:rsidP="00F04B5F">
            <w:pPr>
              <w:numPr>
                <w:ilvl w:val="12"/>
                <w:numId w:val="0"/>
              </w:numPr>
              <w:tabs>
                <w:tab w:val="left" w:pos="-2268"/>
              </w:tabs>
              <w:suppressAutoHyphens/>
              <w:jc w:val="both"/>
              <w:rPr>
                <w:rFonts w:ascii="Arial" w:hAnsi="Arial" w:cs="Arial"/>
                <w:spacing w:val="-3"/>
                <w:sz w:val="22"/>
                <w:lang w:val="es-CO"/>
              </w:rPr>
            </w:pPr>
            <w:r w:rsidRPr="003E5023">
              <w:rPr>
                <w:rFonts w:ascii="Arial" w:hAnsi="Arial" w:cs="Arial"/>
                <w:spacing w:val="-3"/>
                <w:sz w:val="22"/>
                <w:lang w:val="es-CO"/>
              </w:rPr>
              <w:t xml:space="preserve">Estudios existentes sobre el área del proyecto, centros de investigación (universidades, entre otros). </w:t>
            </w:r>
          </w:p>
        </w:tc>
      </w:tr>
      <w:tr w:rsidR="00F04B5F" w:rsidRPr="003E5023" w14:paraId="52DD4C9A" w14:textId="77777777" w:rsidTr="00F04B5F">
        <w:trPr>
          <w:jc w:val="center"/>
        </w:trPr>
        <w:tc>
          <w:tcPr>
            <w:tcW w:w="2709" w:type="dxa"/>
            <w:vAlign w:val="center"/>
          </w:tcPr>
          <w:p w14:paraId="1BB4E2D9" w14:textId="77777777" w:rsidR="00F04B5F" w:rsidRPr="003E5023" w:rsidRDefault="00F04B5F" w:rsidP="00F04B5F">
            <w:pPr>
              <w:numPr>
                <w:ilvl w:val="12"/>
                <w:numId w:val="0"/>
              </w:numPr>
              <w:tabs>
                <w:tab w:val="left" w:pos="-2268"/>
              </w:tabs>
              <w:suppressAutoHyphens/>
              <w:jc w:val="both"/>
              <w:rPr>
                <w:rFonts w:ascii="Arial" w:hAnsi="Arial" w:cs="Arial"/>
                <w:b/>
                <w:bCs/>
                <w:spacing w:val="-3"/>
                <w:sz w:val="22"/>
                <w:lang w:val="es-CO"/>
              </w:rPr>
            </w:pPr>
            <w:r w:rsidRPr="003E5023">
              <w:rPr>
                <w:rFonts w:ascii="Arial" w:hAnsi="Arial" w:cs="Arial"/>
                <w:b/>
                <w:bCs/>
                <w:spacing w:val="-3"/>
                <w:sz w:val="22"/>
                <w:lang w:val="es-CO"/>
              </w:rPr>
              <w:t xml:space="preserve">Tendencias de desarrollo </w:t>
            </w:r>
          </w:p>
        </w:tc>
        <w:tc>
          <w:tcPr>
            <w:tcW w:w="3402" w:type="dxa"/>
            <w:vMerge/>
          </w:tcPr>
          <w:p w14:paraId="056F6FFC" w14:textId="77777777" w:rsidR="00F04B5F" w:rsidRPr="003E5023" w:rsidRDefault="00F04B5F" w:rsidP="00F04B5F">
            <w:pPr>
              <w:numPr>
                <w:ilvl w:val="12"/>
                <w:numId w:val="0"/>
              </w:numPr>
              <w:tabs>
                <w:tab w:val="left" w:pos="-2268"/>
              </w:tabs>
              <w:suppressAutoHyphens/>
              <w:jc w:val="both"/>
              <w:rPr>
                <w:rFonts w:ascii="Arial" w:hAnsi="Arial" w:cs="Arial"/>
                <w:spacing w:val="-3"/>
                <w:sz w:val="22"/>
                <w:lang w:val="es-CO"/>
              </w:rPr>
            </w:pPr>
          </w:p>
        </w:tc>
        <w:tc>
          <w:tcPr>
            <w:tcW w:w="2959" w:type="dxa"/>
            <w:vMerge/>
          </w:tcPr>
          <w:p w14:paraId="1F27BF29" w14:textId="77777777" w:rsidR="00F04B5F" w:rsidRPr="003E5023" w:rsidRDefault="00F04B5F" w:rsidP="00F04B5F">
            <w:pPr>
              <w:numPr>
                <w:ilvl w:val="12"/>
                <w:numId w:val="0"/>
              </w:numPr>
              <w:tabs>
                <w:tab w:val="left" w:pos="-2268"/>
              </w:tabs>
              <w:suppressAutoHyphens/>
              <w:jc w:val="both"/>
              <w:rPr>
                <w:rFonts w:ascii="Arial" w:hAnsi="Arial" w:cs="Arial"/>
                <w:spacing w:val="-3"/>
                <w:sz w:val="22"/>
                <w:lang w:val="es-CO"/>
              </w:rPr>
            </w:pPr>
          </w:p>
        </w:tc>
      </w:tr>
      <w:tr w:rsidR="00F04B5F" w:rsidRPr="003E5023" w14:paraId="41B67F20" w14:textId="77777777" w:rsidTr="00F04B5F">
        <w:trPr>
          <w:jc w:val="center"/>
        </w:trPr>
        <w:tc>
          <w:tcPr>
            <w:tcW w:w="2709" w:type="dxa"/>
            <w:vAlign w:val="center"/>
          </w:tcPr>
          <w:p w14:paraId="0ED09F71" w14:textId="77777777" w:rsidR="00F04B5F" w:rsidRPr="003E5023" w:rsidRDefault="00F04B5F" w:rsidP="00F04B5F">
            <w:pPr>
              <w:numPr>
                <w:ilvl w:val="12"/>
                <w:numId w:val="0"/>
              </w:numPr>
              <w:tabs>
                <w:tab w:val="left" w:pos="-2268"/>
              </w:tabs>
              <w:suppressAutoHyphens/>
              <w:jc w:val="both"/>
              <w:rPr>
                <w:rFonts w:ascii="Arial" w:hAnsi="Arial" w:cs="Arial"/>
                <w:b/>
                <w:bCs/>
                <w:spacing w:val="-3"/>
                <w:sz w:val="22"/>
                <w:lang w:val="es-CO"/>
              </w:rPr>
            </w:pPr>
            <w:r w:rsidRPr="003E5023">
              <w:rPr>
                <w:rFonts w:ascii="Arial" w:hAnsi="Arial" w:cs="Arial"/>
                <w:b/>
                <w:bCs/>
                <w:spacing w:val="-3"/>
                <w:sz w:val="22"/>
                <w:lang w:val="es-CO"/>
              </w:rPr>
              <w:t xml:space="preserve">Información de población a reasentar </w:t>
            </w:r>
          </w:p>
        </w:tc>
        <w:tc>
          <w:tcPr>
            <w:tcW w:w="3402" w:type="dxa"/>
          </w:tcPr>
          <w:p w14:paraId="74817050" w14:textId="77777777" w:rsidR="00F04B5F" w:rsidRPr="003E5023" w:rsidRDefault="00F04B5F" w:rsidP="00F04B5F">
            <w:pPr>
              <w:numPr>
                <w:ilvl w:val="12"/>
                <w:numId w:val="0"/>
              </w:numPr>
              <w:tabs>
                <w:tab w:val="left" w:pos="-2268"/>
              </w:tabs>
              <w:suppressAutoHyphens/>
              <w:jc w:val="both"/>
              <w:rPr>
                <w:rFonts w:ascii="Arial" w:hAnsi="Arial" w:cs="Arial"/>
                <w:spacing w:val="-3"/>
                <w:sz w:val="22"/>
              </w:rPr>
            </w:pPr>
            <w:r w:rsidRPr="003E5023">
              <w:rPr>
                <w:rFonts w:ascii="Arial" w:hAnsi="Arial" w:cs="Arial"/>
                <w:spacing w:val="-3"/>
                <w:sz w:val="22"/>
                <w:lang w:val="es-CO"/>
              </w:rPr>
              <w:t>Información primaria en el marco de la metodología para reasentamiento del Banco Mundial y a partir de los conceptos del DANE (hogares).</w:t>
            </w:r>
          </w:p>
        </w:tc>
        <w:tc>
          <w:tcPr>
            <w:tcW w:w="2959" w:type="dxa"/>
          </w:tcPr>
          <w:p w14:paraId="24BEAB18" w14:textId="77777777" w:rsidR="00F04B5F" w:rsidRPr="003E5023" w:rsidRDefault="00F04B5F" w:rsidP="00F04B5F">
            <w:pPr>
              <w:numPr>
                <w:ilvl w:val="12"/>
                <w:numId w:val="0"/>
              </w:numPr>
              <w:tabs>
                <w:tab w:val="left" w:pos="-2268"/>
              </w:tabs>
              <w:suppressAutoHyphens/>
              <w:jc w:val="both"/>
              <w:rPr>
                <w:rFonts w:ascii="Arial" w:hAnsi="Arial" w:cs="Arial"/>
                <w:spacing w:val="-3"/>
                <w:sz w:val="22"/>
                <w:lang w:val="es-CO"/>
              </w:rPr>
            </w:pPr>
          </w:p>
        </w:tc>
      </w:tr>
    </w:tbl>
    <w:p w14:paraId="1137CC70" w14:textId="77777777" w:rsidR="00F04B5F" w:rsidRPr="003E5023" w:rsidRDefault="00F04B5F" w:rsidP="00F04B5F">
      <w:pPr>
        <w:numPr>
          <w:ilvl w:val="12"/>
          <w:numId w:val="0"/>
        </w:numPr>
        <w:tabs>
          <w:tab w:val="left" w:pos="-2268"/>
        </w:tabs>
        <w:suppressAutoHyphens/>
        <w:jc w:val="both"/>
        <w:rPr>
          <w:rFonts w:ascii="Arial" w:hAnsi="Arial" w:cs="Arial"/>
          <w:spacing w:val="-3"/>
        </w:rPr>
      </w:pPr>
    </w:p>
    <w:p w14:paraId="24AAA80D" w14:textId="77777777" w:rsidR="00F04B5F" w:rsidRPr="003E5023" w:rsidRDefault="00F04B5F" w:rsidP="00F04B5F">
      <w:pPr>
        <w:numPr>
          <w:ilvl w:val="12"/>
          <w:numId w:val="0"/>
        </w:numPr>
        <w:tabs>
          <w:tab w:val="left" w:pos="-2268"/>
        </w:tabs>
        <w:suppressAutoHyphens/>
        <w:jc w:val="both"/>
        <w:rPr>
          <w:rFonts w:ascii="Arial" w:hAnsi="Arial" w:cs="Arial"/>
          <w:spacing w:val="-3"/>
          <w:lang w:val="es-CO"/>
        </w:rPr>
      </w:pPr>
      <w:r w:rsidRPr="003E5023">
        <w:rPr>
          <w:rFonts w:ascii="Arial" w:hAnsi="Arial" w:cs="Arial"/>
          <w:spacing w:val="-3"/>
          <w:lang w:val="es-CO"/>
        </w:rPr>
        <w:t xml:space="preserve">Adicionalmente se listan algunas fuentes de Internet que pueden ser útiles durante la elaboración de los estudios: </w:t>
      </w:r>
    </w:p>
    <w:p w14:paraId="41FDB983" w14:textId="77777777" w:rsidR="00F04B5F" w:rsidRPr="003E5023" w:rsidRDefault="00F04B5F" w:rsidP="00F04B5F">
      <w:pPr>
        <w:numPr>
          <w:ilvl w:val="12"/>
          <w:numId w:val="0"/>
        </w:numPr>
        <w:tabs>
          <w:tab w:val="left" w:pos="-2268"/>
        </w:tabs>
        <w:suppressAutoHyphens/>
        <w:jc w:val="both"/>
        <w:rPr>
          <w:rFonts w:ascii="Arial" w:hAnsi="Arial" w:cs="Arial"/>
          <w:spacing w:val="-3"/>
          <w:lang w:val="es-CO"/>
        </w:rPr>
      </w:pPr>
    </w:p>
    <w:p w14:paraId="3DC2B8AC"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http://www.tremarctos.org/ </w:t>
      </w:r>
    </w:p>
    <w:p w14:paraId="72336F67"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http://www.ideam.gov.co/ </w:t>
      </w:r>
    </w:p>
    <w:p w14:paraId="3A45C937"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http://www.humboldt.org.co/ </w:t>
      </w:r>
    </w:p>
    <w:p w14:paraId="22451421"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http://www.sinchi.org.co/ </w:t>
      </w:r>
    </w:p>
    <w:p w14:paraId="4F2204F6"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http://www.iiap.org.co </w:t>
      </w:r>
    </w:p>
    <w:p w14:paraId="67253C70" w14:textId="77777777" w:rsidR="00F04B5F" w:rsidRPr="003E5023" w:rsidRDefault="007D69BA" w:rsidP="00DF5602">
      <w:pPr>
        <w:pStyle w:val="Prrafodelista"/>
        <w:numPr>
          <w:ilvl w:val="0"/>
          <w:numId w:val="11"/>
        </w:numPr>
        <w:tabs>
          <w:tab w:val="left" w:pos="-2268"/>
        </w:tabs>
        <w:suppressAutoHyphens/>
        <w:ind w:left="567" w:hanging="567"/>
        <w:jc w:val="both"/>
        <w:rPr>
          <w:spacing w:val="-3"/>
        </w:rPr>
      </w:pPr>
      <w:hyperlink r:id="rId18" w:history="1">
        <w:r w:rsidR="00F04B5F" w:rsidRPr="003E5023">
          <w:rPr>
            <w:spacing w:val="-3"/>
          </w:rPr>
          <w:t>http://www.dimar.mil.co</w:t>
        </w:r>
      </w:hyperlink>
      <w:r w:rsidR="00F04B5F" w:rsidRPr="003E5023">
        <w:rPr>
          <w:spacing w:val="-3"/>
        </w:rPr>
        <w:t xml:space="preserve"> </w:t>
      </w:r>
    </w:p>
    <w:p w14:paraId="1A8C842F" w14:textId="77777777" w:rsidR="00F04B5F" w:rsidRPr="003E5023" w:rsidRDefault="007D69BA" w:rsidP="00DF5602">
      <w:pPr>
        <w:pStyle w:val="Prrafodelista"/>
        <w:numPr>
          <w:ilvl w:val="0"/>
          <w:numId w:val="11"/>
        </w:numPr>
        <w:tabs>
          <w:tab w:val="left" w:pos="-2268"/>
        </w:tabs>
        <w:suppressAutoHyphens/>
        <w:ind w:left="567" w:hanging="567"/>
        <w:jc w:val="both"/>
        <w:rPr>
          <w:spacing w:val="-3"/>
        </w:rPr>
      </w:pPr>
      <w:hyperlink r:id="rId19" w:history="1">
        <w:r w:rsidR="00F04B5F" w:rsidRPr="003E5023">
          <w:rPr>
            <w:spacing w:val="-3"/>
          </w:rPr>
          <w:t>http://www.parquesnacionales.gov.co/portal/</w:t>
        </w:r>
      </w:hyperlink>
    </w:p>
    <w:p w14:paraId="1BB7BD58"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http://www.resnatur.org.co/</w:t>
      </w:r>
    </w:p>
    <w:p w14:paraId="72E78A45"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http://siam.invemar.org.co/siam/index.jsp</w:t>
      </w:r>
    </w:p>
    <w:p w14:paraId="37B066D6"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http://www.supertransporte.gov.co/ </w:t>
      </w:r>
    </w:p>
    <w:p w14:paraId="0565FDA2"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lastRenderedPageBreak/>
        <w:t xml:space="preserve">http://www.dnp.gov.co/ </w:t>
      </w:r>
    </w:p>
    <w:p w14:paraId="34BFD3D1"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http://www.mintransporte.gov.co </w:t>
      </w:r>
    </w:p>
    <w:p w14:paraId="3E2DD9F5"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http://www.minminas.gov.co/ </w:t>
      </w:r>
    </w:p>
    <w:p w14:paraId="000F6E77"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http://www.mincultura.gov.co/ </w:t>
      </w:r>
    </w:p>
    <w:p w14:paraId="6B0D7244"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http://www.mininteriorjusticia.gov.co </w:t>
      </w:r>
    </w:p>
    <w:p w14:paraId="7DE58CE4"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http://www.dane.gov.co/ </w:t>
      </w:r>
    </w:p>
    <w:p w14:paraId="6A5B0DC6"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http://www.igac.gov.co:8080/ </w:t>
      </w:r>
    </w:p>
    <w:p w14:paraId="422C4404"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http://www.ingeominas.gov.co/ </w:t>
      </w:r>
    </w:p>
    <w:p w14:paraId="373A1430"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http://www.sgc.gov.co/</w:t>
      </w:r>
    </w:p>
    <w:p w14:paraId="4A253AE5"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http://www.invemar.org.co </w:t>
      </w:r>
    </w:p>
    <w:p w14:paraId="11514BA5" w14:textId="77777777" w:rsidR="00F04B5F" w:rsidRPr="003E5023" w:rsidRDefault="007D69BA" w:rsidP="00DF5602">
      <w:pPr>
        <w:pStyle w:val="Prrafodelista"/>
        <w:numPr>
          <w:ilvl w:val="0"/>
          <w:numId w:val="11"/>
        </w:numPr>
        <w:tabs>
          <w:tab w:val="left" w:pos="-2268"/>
        </w:tabs>
        <w:suppressAutoHyphens/>
        <w:ind w:left="567" w:hanging="567"/>
        <w:jc w:val="both"/>
        <w:rPr>
          <w:spacing w:val="-3"/>
        </w:rPr>
      </w:pPr>
      <w:hyperlink r:id="rId20" w:history="1">
        <w:r w:rsidR="00F04B5F" w:rsidRPr="003E5023">
          <w:rPr>
            <w:spacing w:val="-3"/>
          </w:rPr>
          <w:t>http://sigotn.igac.gov.co/sigotn/</w:t>
        </w:r>
      </w:hyperlink>
    </w:p>
    <w:p w14:paraId="76CFB45B"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http://www.sigpad.gov.co/index.aspx</w:t>
      </w:r>
    </w:p>
    <w:p w14:paraId="194708D6" w14:textId="77777777" w:rsidR="00F04B5F" w:rsidRPr="00813093" w:rsidRDefault="00F04B5F" w:rsidP="00DF5602">
      <w:pPr>
        <w:pStyle w:val="Prrafodelista"/>
        <w:numPr>
          <w:ilvl w:val="0"/>
          <w:numId w:val="11"/>
        </w:numPr>
        <w:tabs>
          <w:tab w:val="left" w:pos="-2268"/>
        </w:tabs>
        <w:suppressAutoHyphens/>
        <w:ind w:left="567" w:hanging="567"/>
        <w:jc w:val="both"/>
        <w:rPr>
          <w:spacing w:val="-3"/>
          <w:lang w:val="en-US"/>
        </w:rPr>
      </w:pPr>
      <w:r w:rsidRPr="00813093">
        <w:rPr>
          <w:spacing w:val="-3"/>
          <w:lang w:val="en-US"/>
        </w:rPr>
        <w:t xml:space="preserve">http://www.si.edu/ (Smithsonian) </w:t>
      </w:r>
    </w:p>
    <w:p w14:paraId="552AC44B" w14:textId="77777777" w:rsidR="00F04B5F" w:rsidRPr="00813093" w:rsidRDefault="00F04B5F" w:rsidP="00DF5602">
      <w:pPr>
        <w:pStyle w:val="Prrafodelista"/>
        <w:numPr>
          <w:ilvl w:val="0"/>
          <w:numId w:val="11"/>
        </w:numPr>
        <w:tabs>
          <w:tab w:val="left" w:pos="-2268"/>
        </w:tabs>
        <w:suppressAutoHyphens/>
        <w:ind w:left="567" w:hanging="567"/>
        <w:jc w:val="both"/>
        <w:rPr>
          <w:spacing w:val="-3"/>
          <w:lang w:val="en-US"/>
        </w:rPr>
      </w:pPr>
      <w:r w:rsidRPr="00813093">
        <w:rPr>
          <w:spacing w:val="-3"/>
          <w:lang w:val="en-US"/>
        </w:rPr>
        <w:t>http://www.sisaire.gov.co:8080/faces/portal/default.jsp</w:t>
      </w:r>
    </w:p>
    <w:p w14:paraId="64B9672E"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http://www.epa.gov/ceampubl/ (modelación) </w:t>
      </w:r>
    </w:p>
    <w:p w14:paraId="37B84C2B" w14:textId="77777777" w:rsidR="00F04B5F" w:rsidRPr="00813093" w:rsidRDefault="00F04B5F" w:rsidP="00DF5602">
      <w:pPr>
        <w:pStyle w:val="Prrafodelista"/>
        <w:numPr>
          <w:ilvl w:val="0"/>
          <w:numId w:val="11"/>
        </w:numPr>
        <w:tabs>
          <w:tab w:val="left" w:pos="-2268"/>
        </w:tabs>
        <w:suppressAutoHyphens/>
        <w:ind w:left="567" w:hanging="567"/>
        <w:jc w:val="both"/>
        <w:rPr>
          <w:spacing w:val="-3"/>
          <w:lang w:val="en-US"/>
        </w:rPr>
      </w:pPr>
      <w:r w:rsidRPr="00813093">
        <w:rPr>
          <w:spacing w:val="-3"/>
          <w:lang w:val="en-US"/>
        </w:rPr>
        <w:t>http://www.fort.usgs.gov/Products/Software/IFIM/ (</w:t>
      </w:r>
      <w:proofErr w:type="spellStart"/>
      <w:r w:rsidRPr="00813093">
        <w:rPr>
          <w:spacing w:val="-3"/>
          <w:lang w:val="en-US"/>
        </w:rPr>
        <w:t>Instream</w:t>
      </w:r>
      <w:proofErr w:type="spellEnd"/>
      <w:r w:rsidRPr="00813093">
        <w:rPr>
          <w:spacing w:val="-3"/>
          <w:lang w:val="en-US"/>
        </w:rPr>
        <w:t xml:space="preserve"> Flow Incremental Methodology (IFIM)) </w:t>
      </w:r>
    </w:p>
    <w:p w14:paraId="344EDC26" w14:textId="77777777" w:rsidR="00F04B5F" w:rsidRPr="00813093" w:rsidRDefault="00F04B5F" w:rsidP="00DF5602">
      <w:pPr>
        <w:pStyle w:val="Prrafodelista"/>
        <w:numPr>
          <w:ilvl w:val="0"/>
          <w:numId w:val="11"/>
        </w:numPr>
        <w:tabs>
          <w:tab w:val="left" w:pos="-2268"/>
        </w:tabs>
        <w:suppressAutoHyphens/>
        <w:ind w:left="567" w:hanging="567"/>
        <w:jc w:val="both"/>
        <w:rPr>
          <w:spacing w:val="-3"/>
          <w:lang w:val="en-US"/>
        </w:rPr>
      </w:pPr>
      <w:r w:rsidRPr="00813093">
        <w:rPr>
          <w:spacing w:val="-3"/>
          <w:lang w:val="en-US"/>
        </w:rPr>
        <w:t xml:space="preserve">http://ioc.unesco.org/glodir/ </w:t>
      </w:r>
    </w:p>
    <w:p w14:paraId="50605F11" w14:textId="77777777" w:rsidR="00F04B5F" w:rsidRPr="00813093" w:rsidRDefault="00F04B5F" w:rsidP="00DF5602">
      <w:pPr>
        <w:pStyle w:val="Prrafodelista"/>
        <w:numPr>
          <w:ilvl w:val="0"/>
          <w:numId w:val="11"/>
        </w:numPr>
        <w:tabs>
          <w:tab w:val="left" w:pos="-2268"/>
        </w:tabs>
        <w:suppressAutoHyphens/>
        <w:ind w:left="567" w:hanging="567"/>
        <w:jc w:val="both"/>
        <w:rPr>
          <w:spacing w:val="-3"/>
          <w:lang w:val="en-US"/>
        </w:rPr>
      </w:pPr>
      <w:r w:rsidRPr="00813093">
        <w:rPr>
          <w:spacing w:val="-3"/>
          <w:lang w:val="en-US"/>
        </w:rPr>
        <w:t xml:space="preserve">http://www.asmusa.org/International/international-unesco.htm </w:t>
      </w:r>
    </w:p>
    <w:p w14:paraId="1C2BF109" w14:textId="77777777" w:rsidR="00F04B5F" w:rsidRPr="00813093" w:rsidRDefault="00F04B5F" w:rsidP="00DF5602">
      <w:pPr>
        <w:pStyle w:val="Prrafodelista"/>
        <w:numPr>
          <w:ilvl w:val="0"/>
          <w:numId w:val="11"/>
        </w:numPr>
        <w:tabs>
          <w:tab w:val="left" w:pos="-2268"/>
        </w:tabs>
        <w:suppressAutoHyphens/>
        <w:ind w:left="567" w:hanging="567"/>
        <w:jc w:val="both"/>
        <w:rPr>
          <w:spacing w:val="-3"/>
          <w:lang w:val="en-US"/>
        </w:rPr>
      </w:pPr>
      <w:r w:rsidRPr="00813093">
        <w:rPr>
          <w:spacing w:val="-3"/>
          <w:lang w:val="en-US"/>
        </w:rPr>
        <w:t xml:space="preserve">http://www.unesco.org/science/life/life1/cen.htm </w:t>
      </w:r>
    </w:p>
    <w:p w14:paraId="5CCAA249" w14:textId="77777777" w:rsidR="00F04B5F" w:rsidRPr="00813093" w:rsidRDefault="00F04B5F" w:rsidP="00DF5602">
      <w:pPr>
        <w:pStyle w:val="Prrafodelista"/>
        <w:numPr>
          <w:ilvl w:val="0"/>
          <w:numId w:val="11"/>
        </w:numPr>
        <w:tabs>
          <w:tab w:val="left" w:pos="-2268"/>
        </w:tabs>
        <w:suppressAutoHyphens/>
        <w:ind w:left="567" w:hanging="567"/>
        <w:jc w:val="both"/>
        <w:rPr>
          <w:spacing w:val="-3"/>
          <w:lang w:val="en-US"/>
        </w:rPr>
      </w:pPr>
      <w:r w:rsidRPr="00813093">
        <w:rPr>
          <w:spacing w:val="-3"/>
          <w:lang w:val="en-US"/>
        </w:rPr>
        <w:t xml:space="preserve">http://search.usgs.gov/nbii/ </w:t>
      </w:r>
    </w:p>
    <w:p w14:paraId="64C0B750"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http://www.setac.org/ </w:t>
      </w:r>
    </w:p>
    <w:p w14:paraId="50456E60"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http://www.epa.gov/ </w:t>
      </w:r>
    </w:p>
    <w:p w14:paraId="12A82B73"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http://www.epa.gov/ogwdw/ </w:t>
      </w:r>
    </w:p>
    <w:p w14:paraId="589794B2"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http://www.epa.gov/opptintr/biotech/ </w:t>
      </w:r>
    </w:p>
    <w:p w14:paraId="4A305A2A"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http://es.epa.gov/oeca/ofa/legis.htmlhttp://es.epa.gov/oeca/ofa/iecd/importexport/hazardwaste.htm </w:t>
      </w:r>
    </w:p>
    <w:p w14:paraId="3BFFCD82"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http://www.epa.gov/nerlcwww/mceard.htm </w:t>
      </w:r>
    </w:p>
    <w:p w14:paraId="5F7BBC4E"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http://www.epa.gov/owow/nps/cwact.html </w:t>
      </w:r>
    </w:p>
    <w:p w14:paraId="28F3F280"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http://www.epa.gov/owow/nps/czmact.html </w:t>
      </w:r>
    </w:p>
    <w:p w14:paraId="31AADD23"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http://www.epa.gov/owowwtr1/oceans/ </w:t>
      </w:r>
    </w:p>
    <w:p w14:paraId="02F249E1"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http://www.epa.gov/epahome/rules.html </w:t>
      </w:r>
    </w:p>
    <w:p w14:paraId="2408FF20"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http://es.epa.gov/oeca/ofa/pollprev.html </w:t>
      </w:r>
    </w:p>
    <w:p w14:paraId="083045EC"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http://es.epa.gov/oeca/ofa/84policy.html </w:t>
      </w:r>
    </w:p>
    <w:p w14:paraId="3EF72A4E"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http://es.epa.gov/oeca/ofa/iecd/importexport/chemlaws.html </w:t>
      </w:r>
    </w:p>
    <w:p w14:paraId="2B1EB553"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http://www.state.va.us/~dcr/sw/docs/jrgoals.pdf </w:t>
      </w:r>
    </w:p>
    <w:p w14:paraId="541EF377"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http://water.usgs.gov/ </w:t>
      </w:r>
    </w:p>
    <w:p w14:paraId="426EEC8E" w14:textId="77777777" w:rsidR="00F04B5F" w:rsidRPr="00813093" w:rsidRDefault="00F04B5F" w:rsidP="00DF5602">
      <w:pPr>
        <w:pStyle w:val="Prrafodelista"/>
        <w:numPr>
          <w:ilvl w:val="0"/>
          <w:numId w:val="11"/>
        </w:numPr>
        <w:tabs>
          <w:tab w:val="left" w:pos="-2268"/>
        </w:tabs>
        <w:suppressAutoHyphens/>
        <w:ind w:left="567" w:hanging="567"/>
        <w:jc w:val="both"/>
        <w:rPr>
          <w:spacing w:val="-3"/>
          <w:lang w:val="en-US"/>
        </w:rPr>
      </w:pPr>
      <w:r w:rsidRPr="00813093">
        <w:rPr>
          <w:spacing w:val="-3"/>
          <w:lang w:val="en-US"/>
        </w:rPr>
        <w:t xml:space="preserve">http://www.epa.gov/owow/monitoring/rbp/ (Rapid </w:t>
      </w:r>
      <w:proofErr w:type="spellStart"/>
      <w:r w:rsidRPr="00813093">
        <w:rPr>
          <w:spacing w:val="-3"/>
          <w:lang w:val="en-US"/>
        </w:rPr>
        <w:t>Bioassessment</w:t>
      </w:r>
      <w:proofErr w:type="spellEnd"/>
      <w:r w:rsidRPr="00813093">
        <w:rPr>
          <w:spacing w:val="-3"/>
          <w:lang w:val="en-US"/>
        </w:rPr>
        <w:t xml:space="preserve"> Protocols for Use in Streams and </w:t>
      </w:r>
      <w:proofErr w:type="spellStart"/>
      <w:r w:rsidRPr="00813093">
        <w:rPr>
          <w:spacing w:val="-3"/>
          <w:lang w:val="en-US"/>
        </w:rPr>
        <w:t>Wadeable</w:t>
      </w:r>
      <w:proofErr w:type="spellEnd"/>
      <w:r w:rsidRPr="00813093">
        <w:rPr>
          <w:spacing w:val="-3"/>
          <w:lang w:val="en-US"/>
        </w:rPr>
        <w:t xml:space="preserve"> Rivers: </w:t>
      </w:r>
      <w:proofErr w:type="spellStart"/>
      <w:r w:rsidRPr="00813093">
        <w:rPr>
          <w:spacing w:val="-3"/>
          <w:lang w:val="en-US"/>
        </w:rPr>
        <w:t>Periphyton</w:t>
      </w:r>
      <w:proofErr w:type="spellEnd"/>
      <w:r w:rsidRPr="00813093">
        <w:rPr>
          <w:spacing w:val="-3"/>
          <w:lang w:val="en-US"/>
        </w:rPr>
        <w:t xml:space="preserve">, Benthic </w:t>
      </w:r>
      <w:proofErr w:type="spellStart"/>
      <w:r w:rsidRPr="00813093">
        <w:rPr>
          <w:spacing w:val="-3"/>
          <w:lang w:val="en-US"/>
        </w:rPr>
        <w:t>Macroinvertebrates</w:t>
      </w:r>
      <w:proofErr w:type="spellEnd"/>
      <w:r w:rsidRPr="00813093">
        <w:rPr>
          <w:spacing w:val="-3"/>
          <w:lang w:val="en-US"/>
        </w:rPr>
        <w:t xml:space="preserve">, and Fish </w:t>
      </w:r>
    </w:p>
    <w:p w14:paraId="3475D2A3"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lastRenderedPageBreak/>
        <w:t xml:space="preserve">http://filaman.ifm-geomar.de/search.php(Fish Base (29300 Especies, 216800 Nombres comunes, 41300 Imágenes, 37900 Referencias, 1340 ) </w:t>
      </w:r>
    </w:p>
    <w:p w14:paraId="271E82E5" w14:textId="77777777" w:rsidR="00F04B5F" w:rsidRPr="00813093" w:rsidRDefault="00F04B5F" w:rsidP="00DF5602">
      <w:pPr>
        <w:pStyle w:val="Prrafodelista"/>
        <w:numPr>
          <w:ilvl w:val="0"/>
          <w:numId w:val="11"/>
        </w:numPr>
        <w:tabs>
          <w:tab w:val="left" w:pos="-2268"/>
        </w:tabs>
        <w:suppressAutoHyphens/>
        <w:ind w:left="567" w:hanging="567"/>
        <w:jc w:val="both"/>
        <w:rPr>
          <w:spacing w:val="-3"/>
          <w:lang w:val="en-US"/>
        </w:rPr>
      </w:pPr>
      <w:r w:rsidRPr="00813093">
        <w:rPr>
          <w:spacing w:val="-3"/>
          <w:lang w:val="en-US"/>
        </w:rPr>
        <w:t xml:space="preserve">http://www.neodat.org/ (Search Museum Records of </w:t>
      </w:r>
      <w:proofErr w:type="spellStart"/>
      <w:r w:rsidRPr="00813093">
        <w:rPr>
          <w:spacing w:val="-3"/>
          <w:lang w:val="en-US"/>
        </w:rPr>
        <w:t>Neotopical</w:t>
      </w:r>
      <w:proofErr w:type="spellEnd"/>
      <w:r w:rsidRPr="00813093">
        <w:rPr>
          <w:spacing w:val="-3"/>
          <w:lang w:val="en-US"/>
        </w:rPr>
        <w:t xml:space="preserve"> Fishes Links to 24 </w:t>
      </w:r>
      <w:proofErr w:type="spellStart"/>
      <w:r w:rsidRPr="00813093">
        <w:rPr>
          <w:spacing w:val="-3"/>
          <w:lang w:val="en-US"/>
        </w:rPr>
        <w:t>ichthyological</w:t>
      </w:r>
      <w:proofErr w:type="spellEnd"/>
      <w:r w:rsidRPr="00813093">
        <w:rPr>
          <w:spacing w:val="-3"/>
          <w:lang w:val="en-US"/>
        </w:rPr>
        <w:t xml:space="preserve"> search engines Visit the </w:t>
      </w:r>
      <w:proofErr w:type="spellStart"/>
      <w:r w:rsidRPr="00813093">
        <w:rPr>
          <w:spacing w:val="-3"/>
          <w:lang w:val="en-US"/>
        </w:rPr>
        <w:t>Neodat</w:t>
      </w:r>
      <w:proofErr w:type="spellEnd"/>
      <w:r w:rsidRPr="00813093">
        <w:rPr>
          <w:spacing w:val="-3"/>
          <w:lang w:val="en-US"/>
        </w:rPr>
        <w:t xml:space="preserve"> Literature Project Search our Database of Species Description References) </w:t>
      </w:r>
    </w:p>
    <w:p w14:paraId="58905033"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www.fao.org </w:t>
      </w:r>
    </w:p>
    <w:p w14:paraId="33619988" w14:textId="77777777" w:rsidR="00F04B5F" w:rsidRPr="00813093" w:rsidRDefault="00F04B5F" w:rsidP="00DF5602">
      <w:pPr>
        <w:pStyle w:val="Prrafodelista"/>
        <w:numPr>
          <w:ilvl w:val="0"/>
          <w:numId w:val="11"/>
        </w:numPr>
        <w:tabs>
          <w:tab w:val="left" w:pos="-2268"/>
        </w:tabs>
        <w:suppressAutoHyphens/>
        <w:ind w:left="567" w:hanging="567"/>
        <w:jc w:val="both"/>
        <w:rPr>
          <w:spacing w:val="-3"/>
          <w:lang w:val="en-US"/>
        </w:rPr>
      </w:pPr>
      <w:r w:rsidRPr="00813093">
        <w:rPr>
          <w:spacing w:val="-3"/>
          <w:lang w:val="en-US"/>
        </w:rPr>
        <w:t xml:space="preserve">http://ccma.nos.noaa.gov/about/biogeography (Center for Coastal Fisheries and Habitat Research) </w:t>
      </w:r>
    </w:p>
    <w:p w14:paraId="424BCA8D"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http://www.cco.gov.co/ Comisión Colombiana del océano </w:t>
      </w:r>
    </w:p>
    <w:p w14:paraId="70A65C62"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http://www.cioh.org.co/ </w:t>
      </w:r>
    </w:p>
    <w:p w14:paraId="393321A6"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http://www.cccp.org.co/ </w:t>
      </w:r>
    </w:p>
    <w:p w14:paraId="799EB57E"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 //www.odincarsa.net/ </w:t>
      </w:r>
    </w:p>
    <w:p w14:paraId="58A59AF5"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http://coastalscience.noaa.gov </w:t>
      </w:r>
    </w:p>
    <w:p w14:paraId="64369054"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http://oceanservice.noaa.gov </w:t>
      </w:r>
    </w:p>
    <w:p w14:paraId="1C4BD2DD" w14:textId="77777777" w:rsidR="00F04B5F" w:rsidRPr="00813093" w:rsidRDefault="00F04B5F" w:rsidP="00DF5602">
      <w:pPr>
        <w:pStyle w:val="Prrafodelista"/>
        <w:numPr>
          <w:ilvl w:val="0"/>
          <w:numId w:val="11"/>
        </w:numPr>
        <w:tabs>
          <w:tab w:val="left" w:pos="-2268"/>
        </w:tabs>
        <w:suppressAutoHyphens/>
        <w:ind w:left="567" w:hanging="567"/>
        <w:jc w:val="both"/>
        <w:rPr>
          <w:spacing w:val="-3"/>
          <w:lang w:val="en-US"/>
        </w:rPr>
      </w:pPr>
      <w:r w:rsidRPr="00813093">
        <w:rPr>
          <w:spacing w:val="-3"/>
          <w:lang w:val="en-US"/>
        </w:rPr>
        <w:t xml:space="preserve">http://ccma.nos.noaa.gov (Center for Coastal Monitoring and Assessment) </w:t>
      </w:r>
    </w:p>
    <w:p w14:paraId="23E534CA" w14:textId="77777777" w:rsidR="00F04B5F" w:rsidRPr="00813093" w:rsidRDefault="00F04B5F" w:rsidP="00DF5602">
      <w:pPr>
        <w:pStyle w:val="Prrafodelista"/>
        <w:numPr>
          <w:ilvl w:val="0"/>
          <w:numId w:val="11"/>
        </w:numPr>
        <w:tabs>
          <w:tab w:val="left" w:pos="-2268"/>
        </w:tabs>
        <w:suppressAutoHyphens/>
        <w:ind w:left="567" w:hanging="567"/>
        <w:jc w:val="both"/>
        <w:rPr>
          <w:spacing w:val="-3"/>
          <w:lang w:val="en-US"/>
        </w:rPr>
      </w:pPr>
      <w:r w:rsidRPr="00813093">
        <w:rPr>
          <w:spacing w:val="-3"/>
          <w:lang w:val="en-US"/>
        </w:rPr>
        <w:t xml:space="preserve">http://www.ccfhr.noaa.gov (NOAA Biogeography Program) </w:t>
      </w:r>
    </w:p>
    <w:p w14:paraId="2B26EE52" w14:textId="77777777" w:rsidR="00F04B5F" w:rsidRPr="00813093" w:rsidRDefault="00F04B5F" w:rsidP="00DF5602">
      <w:pPr>
        <w:pStyle w:val="Prrafodelista"/>
        <w:numPr>
          <w:ilvl w:val="0"/>
          <w:numId w:val="11"/>
        </w:numPr>
        <w:tabs>
          <w:tab w:val="left" w:pos="-2268"/>
        </w:tabs>
        <w:suppressAutoHyphens/>
        <w:ind w:left="567" w:hanging="567"/>
        <w:jc w:val="both"/>
        <w:rPr>
          <w:spacing w:val="-3"/>
          <w:lang w:val="en-US"/>
        </w:rPr>
      </w:pPr>
      <w:r w:rsidRPr="00813093">
        <w:rPr>
          <w:spacing w:val="-3"/>
          <w:lang w:val="en-US"/>
        </w:rPr>
        <w:t xml:space="preserve">http://www.cop.noaa.gov (Center for Sponsored Coastal Ocean Research) </w:t>
      </w:r>
    </w:p>
    <w:p w14:paraId="0F917777" w14:textId="77777777" w:rsidR="00F04B5F" w:rsidRPr="00813093" w:rsidRDefault="00F04B5F" w:rsidP="00DF5602">
      <w:pPr>
        <w:pStyle w:val="Prrafodelista"/>
        <w:numPr>
          <w:ilvl w:val="0"/>
          <w:numId w:val="11"/>
        </w:numPr>
        <w:tabs>
          <w:tab w:val="left" w:pos="-2268"/>
        </w:tabs>
        <w:suppressAutoHyphens/>
        <w:ind w:left="567" w:hanging="567"/>
        <w:jc w:val="both"/>
        <w:rPr>
          <w:spacing w:val="-3"/>
          <w:lang w:val="en-US"/>
        </w:rPr>
      </w:pPr>
      <w:r w:rsidRPr="00813093">
        <w:rPr>
          <w:spacing w:val="-3"/>
          <w:lang w:val="en-US"/>
        </w:rPr>
        <w:t xml:space="preserve">http://www.cop.noaa.gov/stressors/extremeevents/hab/ </w:t>
      </w:r>
    </w:p>
    <w:p w14:paraId="5AA0C222" w14:textId="77777777" w:rsidR="00F04B5F" w:rsidRPr="00813093" w:rsidRDefault="00F04B5F" w:rsidP="00DF5602">
      <w:pPr>
        <w:pStyle w:val="Prrafodelista"/>
        <w:numPr>
          <w:ilvl w:val="0"/>
          <w:numId w:val="11"/>
        </w:numPr>
        <w:tabs>
          <w:tab w:val="left" w:pos="-2268"/>
        </w:tabs>
        <w:suppressAutoHyphens/>
        <w:ind w:left="567" w:hanging="567"/>
        <w:jc w:val="both"/>
        <w:rPr>
          <w:spacing w:val="-3"/>
          <w:lang w:val="en-US"/>
        </w:rPr>
      </w:pPr>
      <w:r w:rsidRPr="00813093">
        <w:rPr>
          <w:spacing w:val="-3"/>
          <w:lang w:val="en-US"/>
        </w:rPr>
        <w:t xml:space="preserve">http://merhabfl.org/ (MERHAB Florida Monitoring Program) National Benthic Inventory </w:t>
      </w:r>
    </w:p>
    <w:p w14:paraId="64446B24" w14:textId="77777777" w:rsidR="00F04B5F" w:rsidRPr="00813093" w:rsidRDefault="00F04B5F" w:rsidP="00DF5602">
      <w:pPr>
        <w:pStyle w:val="Prrafodelista"/>
        <w:numPr>
          <w:ilvl w:val="0"/>
          <w:numId w:val="11"/>
        </w:numPr>
        <w:tabs>
          <w:tab w:val="left" w:pos="-2268"/>
        </w:tabs>
        <w:suppressAutoHyphens/>
        <w:ind w:left="567" w:hanging="567"/>
        <w:jc w:val="both"/>
        <w:rPr>
          <w:spacing w:val="-3"/>
          <w:lang w:val="en-US"/>
        </w:rPr>
      </w:pPr>
      <w:r w:rsidRPr="00813093">
        <w:rPr>
          <w:spacing w:val="-3"/>
          <w:lang w:val="en-US"/>
        </w:rPr>
        <w:t xml:space="preserve">http://nbi.noaa.gov/ (Office of Ocean and Coastal Resource Management) </w:t>
      </w:r>
    </w:p>
    <w:p w14:paraId="2FCF2749" w14:textId="77777777" w:rsidR="00F04B5F" w:rsidRPr="00813093" w:rsidRDefault="00F04B5F" w:rsidP="00DF5602">
      <w:pPr>
        <w:pStyle w:val="Prrafodelista"/>
        <w:numPr>
          <w:ilvl w:val="0"/>
          <w:numId w:val="11"/>
        </w:numPr>
        <w:tabs>
          <w:tab w:val="left" w:pos="-2268"/>
        </w:tabs>
        <w:suppressAutoHyphens/>
        <w:ind w:left="567" w:hanging="567"/>
        <w:jc w:val="both"/>
        <w:rPr>
          <w:spacing w:val="-3"/>
          <w:lang w:val="en-US"/>
        </w:rPr>
      </w:pPr>
      <w:r w:rsidRPr="00813093">
        <w:rPr>
          <w:spacing w:val="-3"/>
          <w:lang w:val="en-US"/>
        </w:rPr>
        <w:t xml:space="preserve">http://coastalmanagement.noaa.gov (Coastal Indicators Information Exchange) </w:t>
      </w:r>
    </w:p>
    <w:p w14:paraId="3922E1E1"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http://coastalindicators.noaa.gov/ </w:t>
      </w:r>
    </w:p>
    <w:p w14:paraId="0A403DB9"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 xml:space="preserve">http://cleanmarinas.noaa.gov </w:t>
      </w:r>
    </w:p>
    <w:p w14:paraId="5D8C9289" w14:textId="77777777" w:rsidR="00F04B5F" w:rsidRPr="00813093" w:rsidRDefault="00F04B5F" w:rsidP="00DF5602">
      <w:pPr>
        <w:pStyle w:val="Prrafodelista"/>
        <w:numPr>
          <w:ilvl w:val="0"/>
          <w:numId w:val="11"/>
        </w:numPr>
        <w:tabs>
          <w:tab w:val="left" w:pos="-2268"/>
        </w:tabs>
        <w:suppressAutoHyphens/>
        <w:ind w:left="567" w:hanging="567"/>
        <w:jc w:val="both"/>
        <w:rPr>
          <w:spacing w:val="-3"/>
          <w:lang w:val="en-US"/>
        </w:rPr>
      </w:pPr>
      <w:r w:rsidRPr="00813093">
        <w:rPr>
          <w:spacing w:val="-3"/>
          <w:lang w:val="en-US"/>
        </w:rPr>
        <w:t xml:space="preserve">http://cammp.nos.noaa.gov (Coastal and Marine Management Program) </w:t>
      </w:r>
    </w:p>
    <w:p w14:paraId="74DE71AD" w14:textId="77777777" w:rsidR="00F04B5F" w:rsidRPr="00813093" w:rsidRDefault="00F04B5F" w:rsidP="00DF5602">
      <w:pPr>
        <w:pStyle w:val="Prrafodelista"/>
        <w:numPr>
          <w:ilvl w:val="0"/>
          <w:numId w:val="11"/>
        </w:numPr>
        <w:tabs>
          <w:tab w:val="left" w:pos="-2268"/>
        </w:tabs>
        <w:suppressAutoHyphens/>
        <w:ind w:left="567" w:hanging="567"/>
        <w:jc w:val="both"/>
        <w:rPr>
          <w:spacing w:val="-3"/>
          <w:lang w:val="en-US"/>
        </w:rPr>
      </w:pPr>
      <w:r w:rsidRPr="00813093">
        <w:rPr>
          <w:spacing w:val="-3"/>
          <w:lang w:val="en-US"/>
        </w:rPr>
        <w:t xml:space="preserve">http://nerrs.noaa.gov (National Estuarine Research Reserve System) </w:t>
      </w:r>
    </w:p>
    <w:p w14:paraId="14BBE6DF" w14:textId="77777777" w:rsidR="00F04B5F" w:rsidRPr="00813093" w:rsidRDefault="00F04B5F" w:rsidP="00DF5602">
      <w:pPr>
        <w:pStyle w:val="Prrafodelista"/>
        <w:numPr>
          <w:ilvl w:val="0"/>
          <w:numId w:val="11"/>
        </w:numPr>
        <w:tabs>
          <w:tab w:val="left" w:pos="-2268"/>
        </w:tabs>
        <w:suppressAutoHyphens/>
        <w:ind w:left="567" w:hanging="567"/>
        <w:jc w:val="both"/>
        <w:rPr>
          <w:spacing w:val="-3"/>
          <w:lang w:val="en-US"/>
        </w:rPr>
      </w:pPr>
      <w:r w:rsidRPr="00813093">
        <w:rPr>
          <w:spacing w:val="-3"/>
          <w:lang w:val="en-US"/>
        </w:rPr>
        <w:t xml:space="preserve">http://ioc.unesco.org/iocweb/index.php Intergovernmental Oceanographic commission </w:t>
      </w:r>
    </w:p>
    <w:p w14:paraId="0794B795" w14:textId="77777777" w:rsidR="00F04B5F" w:rsidRPr="00813093" w:rsidRDefault="00F04B5F" w:rsidP="00DF5602">
      <w:pPr>
        <w:pStyle w:val="Prrafodelista"/>
        <w:numPr>
          <w:ilvl w:val="0"/>
          <w:numId w:val="11"/>
        </w:numPr>
        <w:tabs>
          <w:tab w:val="left" w:pos="-2268"/>
        </w:tabs>
        <w:suppressAutoHyphens/>
        <w:ind w:left="567" w:hanging="567"/>
        <w:jc w:val="both"/>
        <w:rPr>
          <w:spacing w:val="-3"/>
          <w:lang w:val="en-US"/>
        </w:rPr>
      </w:pPr>
      <w:r w:rsidRPr="00813093">
        <w:rPr>
          <w:spacing w:val="-3"/>
          <w:lang w:val="en-US"/>
        </w:rPr>
        <w:t xml:space="preserve">http://www.globaloceans.org/secretariat/index.html </w:t>
      </w:r>
    </w:p>
    <w:p w14:paraId="6F5375F0" w14:textId="77777777" w:rsidR="00F04B5F" w:rsidRPr="00813093" w:rsidRDefault="00F04B5F" w:rsidP="00DF5602">
      <w:pPr>
        <w:pStyle w:val="Prrafodelista"/>
        <w:numPr>
          <w:ilvl w:val="0"/>
          <w:numId w:val="11"/>
        </w:numPr>
        <w:tabs>
          <w:tab w:val="left" w:pos="-2268"/>
        </w:tabs>
        <w:suppressAutoHyphens/>
        <w:ind w:left="567" w:hanging="567"/>
        <w:jc w:val="both"/>
        <w:rPr>
          <w:spacing w:val="-3"/>
          <w:lang w:val="en-US"/>
        </w:rPr>
      </w:pPr>
      <w:r w:rsidRPr="00813093">
        <w:rPr>
          <w:spacing w:val="-3"/>
          <w:lang w:val="en-US"/>
        </w:rPr>
        <w:t xml:space="preserve">http://extoxnet.orst.edu (The </w:t>
      </w:r>
      <w:proofErr w:type="spellStart"/>
      <w:r w:rsidRPr="00813093">
        <w:rPr>
          <w:spacing w:val="-3"/>
          <w:lang w:val="en-US"/>
        </w:rPr>
        <w:t>EXtension</w:t>
      </w:r>
      <w:proofErr w:type="spellEnd"/>
      <w:r w:rsidRPr="00813093">
        <w:rPr>
          <w:spacing w:val="-3"/>
          <w:lang w:val="en-US"/>
        </w:rPr>
        <w:t xml:space="preserve"> </w:t>
      </w:r>
      <w:proofErr w:type="spellStart"/>
      <w:r w:rsidRPr="00813093">
        <w:rPr>
          <w:spacing w:val="-3"/>
          <w:lang w:val="en-US"/>
        </w:rPr>
        <w:t>TOXicology</w:t>
      </w:r>
      <w:proofErr w:type="spellEnd"/>
      <w:r w:rsidRPr="00813093">
        <w:rPr>
          <w:spacing w:val="-3"/>
          <w:lang w:val="en-US"/>
        </w:rPr>
        <w:t xml:space="preserve"> </w:t>
      </w:r>
      <w:proofErr w:type="spellStart"/>
      <w:r w:rsidRPr="00813093">
        <w:rPr>
          <w:spacing w:val="-3"/>
          <w:lang w:val="en-US"/>
        </w:rPr>
        <w:t>NETwork</w:t>
      </w:r>
      <w:proofErr w:type="spellEnd"/>
      <w:r w:rsidRPr="00813093">
        <w:rPr>
          <w:spacing w:val="-3"/>
          <w:lang w:val="en-US"/>
        </w:rPr>
        <w:t>)</w:t>
      </w:r>
    </w:p>
    <w:p w14:paraId="6FE07BD5" w14:textId="77777777" w:rsidR="00F04B5F" w:rsidRPr="00813093" w:rsidRDefault="007D69BA" w:rsidP="00DF5602">
      <w:pPr>
        <w:pStyle w:val="Prrafodelista"/>
        <w:numPr>
          <w:ilvl w:val="0"/>
          <w:numId w:val="11"/>
        </w:numPr>
        <w:tabs>
          <w:tab w:val="left" w:pos="-2268"/>
        </w:tabs>
        <w:suppressAutoHyphens/>
        <w:ind w:left="567" w:hanging="567"/>
        <w:jc w:val="both"/>
        <w:rPr>
          <w:spacing w:val="-3"/>
          <w:lang w:val="en-US"/>
        </w:rPr>
      </w:pPr>
      <w:hyperlink r:id="rId21" w:history="1">
        <w:r w:rsidR="00F04B5F" w:rsidRPr="00813093">
          <w:rPr>
            <w:spacing w:val="-3"/>
            <w:lang w:val="en-US"/>
          </w:rPr>
          <w:t>http://www.fishbase.org/home.htm</w:t>
        </w:r>
      </w:hyperlink>
    </w:p>
    <w:p w14:paraId="11FBA021" w14:textId="77777777" w:rsidR="00F04B5F" w:rsidRPr="00813093" w:rsidRDefault="007D69BA" w:rsidP="00DF5602">
      <w:pPr>
        <w:pStyle w:val="Prrafodelista"/>
        <w:numPr>
          <w:ilvl w:val="0"/>
          <w:numId w:val="11"/>
        </w:numPr>
        <w:tabs>
          <w:tab w:val="left" w:pos="-2268"/>
        </w:tabs>
        <w:suppressAutoHyphens/>
        <w:ind w:left="567" w:hanging="567"/>
        <w:jc w:val="both"/>
        <w:rPr>
          <w:spacing w:val="-3"/>
          <w:lang w:val="en-US"/>
        </w:rPr>
      </w:pPr>
      <w:hyperlink r:id="rId22" w:history="1">
        <w:r w:rsidR="00F04B5F" w:rsidRPr="00813093">
          <w:rPr>
            <w:spacing w:val="-3"/>
            <w:lang w:val="en-US"/>
          </w:rPr>
          <w:t>http://www.reptile-database.org/</w:t>
        </w:r>
      </w:hyperlink>
    </w:p>
    <w:p w14:paraId="7D3ACE4D" w14:textId="77777777" w:rsidR="00F04B5F" w:rsidRPr="00813093" w:rsidRDefault="007D69BA" w:rsidP="00DF5602">
      <w:pPr>
        <w:pStyle w:val="Prrafodelista"/>
        <w:numPr>
          <w:ilvl w:val="0"/>
          <w:numId w:val="11"/>
        </w:numPr>
        <w:tabs>
          <w:tab w:val="left" w:pos="-2268"/>
        </w:tabs>
        <w:suppressAutoHyphens/>
        <w:ind w:left="567" w:hanging="567"/>
        <w:jc w:val="both"/>
        <w:rPr>
          <w:spacing w:val="-3"/>
          <w:lang w:val="en-US"/>
        </w:rPr>
      </w:pPr>
      <w:hyperlink r:id="rId23" w:history="1">
        <w:r w:rsidR="00F04B5F" w:rsidRPr="00813093">
          <w:rPr>
            <w:spacing w:val="-3"/>
            <w:lang w:val="en-US"/>
          </w:rPr>
          <w:t>http://research.amnh.org/vz/herpetology/amphibia/</w:t>
        </w:r>
      </w:hyperlink>
    </w:p>
    <w:p w14:paraId="540968A4" w14:textId="77777777" w:rsidR="00F04B5F" w:rsidRPr="00813093" w:rsidRDefault="007D69BA" w:rsidP="00DF5602">
      <w:pPr>
        <w:pStyle w:val="Prrafodelista"/>
        <w:numPr>
          <w:ilvl w:val="0"/>
          <w:numId w:val="11"/>
        </w:numPr>
        <w:tabs>
          <w:tab w:val="left" w:pos="-2268"/>
        </w:tabs>
        <w:suppressAutoHyphens/>
        <w:ind w:left="567" w:hanging="567"/>
        <w:jc w:val="both"/>
        <w:rPr>
          <w:spacing w:val="-3"/>
          <w:lang w:val="en-US"/>
        </w:rPr>
      </w:pPr>
      <w:hyperlink r:id="rId24" w:history="1">
        <w:r w:rsidR="00F04B5F" w:rsidRPr="00813093">
          <w:rPr>
            <w:spacing w:val="-3"/>
            <w:lang w:val="en-US"/>
          </w:rPr>
          <w:t>http://www.batrachia.com/</w:t>
        </w:r>
      </w:hyperlink>
      <w:hyperlink r:id="rId25" w:history="1">
        <w:r w:rsidR="00F04B5F" w:rsidRPr="00813093">
          <w:rPr>
            <w:spacing w:val="-3"/>
            <w:lang w:val="en-US"/>
          </w:rPr>
          <w:t>http://www.museum.lsu.edu/~Remsen/SACCBaseline.html</w:t>
        </w:r>
      </w:hyperlink>
    </w:p>
    <w:p w14:paraId="08004169" w14:textId="77777777" w:rsidR="00F04B5F" w:rsidRPr="00813093" w:rsidRDefault="007D69BA" w:rsidP="00DF5602">
      <w:pPr>
        <w:pStyle w:val="Prrafodelista"/>
        <w:numPr>
          <w:ilvl w:val="0"/>
          <w:numId w:val="11"/>
        </w:numPr>
        <w:tabs>
          <w:tab w:val="left" w:pos="-2268"/>
        </w:tabs>
        <w:suppressAutoHyphens/>
        <w:ind w:left="567" w:hanging="567"/>
        <w:jc w:val="both"/>
        <w:rPr>
          <w:spacing w:val="-3"/>
          <w:lang w:val="en-US"/>
        </w:rPr>
      </w:pPr>
      <w:hyperlink r:id="rId26" w:history="1">
        <w:r w:rsidR="00F04B5F" w:rsidRPr="00813093">
          <w:rPr>
            <w:spacing w:val="-3"/>
            <w:lang w:val="en-US"/>
          </w:rPr>
          <w:t>http://www.departments.bucknell.edu/biology/resources/msw3/browse.asp</w:t>
        </w:r>
      </w:hyperlink>
    </w:p>
    <w:p w14:paraId="0CDA06DB" w14:textId="77777777" w:rsidR="00F04B5F" w:rsidRPr="00813093" w:rsidRDefault="007D69BA" w:rsidP="00DF5602">
      <w:pPr>
        <w:pStyle w:val="Prrafodelista"/>
        <w:numPr>
          <w:ilvl w:val="0"/>
          <w:numId w:val="11"/>
        </w:numPr>
        <w:tabs>
          <w:tab w:val="left" w:pos="-2268"/>
        </w:tabs>
        <w:suppressAutoHyphens/>
        <w:ind w:left="567" w:hanging="567"/>
        <w:jc w:val="both"/>
        <w:rPr>
          <w:spacing w:val="-3"/>
          <w:lang w:val="en-US"/>
        </w:rPr>
      </w:pPr>
      <w:hyperlink r:id="rId27" w:history="1">
        <w:r w:rsidR="00F04B5F" w:rsidRPr="00813093">
          <w:rPr>
            <w:spacing w:val="-3"/>
            <w:lang w:val="en-US"/>
          </w:rPr>
          <w:t>http://www.sibcolombia.net/web/sib/home</w:t>
        </w:r>
      </w:hyperlink>
    </w:p>
    <w:p w14:paraId="2345AB65" w14:textId="77777777" w:rsidR="00F04B5F" w:rsidRPr="00813093" w:rsidRDefault="007D69BA" w:rsidP="00DF5602">
      <w:pPr>
        <w:pStyle w:val="Prrafodelista"/>
        <w:numPr>
          <w:ilvl w:val="0"/>
          <w:numId w:val="11"/>
        </w:numPr>
        <w:tabs>
          <w:tab w:val="left" w:pos="-2268"/>
        </w:tabs>
        <w:suppressAutoHyphens/>
        <w:ind w:left="567" w:hanging="567"/>
        <w:jc w:val="both"/>
        <w:rPr>
          <w:spacing w:val="-3"/>
          <w:lang w:val="en-US"/>
        </w:rPr>
      </w:pPr>
      <w:hyperlink r:id="rId28" w:history="1">
        <w:r w:rsidR="00F04B5F" w:rsidRPr="00813093">
          <w:rPr>
            <w:spacing w:val="-3"/>
            <w:lang w:val="en-US"/>
          </w:rPr>
          <w:t>http://biomodelos.humboldt.org.co/</w:t>
        </w:r>
      </w:hyperlink>
    </w:p>
    <w:p w14:paraId="42CCFF22" w14:textId="77777777" w:rsidR="00F04B5F" w:rsidRPr="00813093" w:rsidRDefault="007D69BA" w:rsidP="00DF5602">
      <w:pPr>
        <w:pStyle w:val="Prrafodelista"/>
        <w:numPr>
          <w:ilvl w:val="0"/>
          <w:numId w:val="11"/>
        </w:numPr>
        <w:tabs>
          <w:tab w:val="left" w:pos="-2268"/>
        </w:tabs>
        <w:suppressAutoHyphens/>
        <w:ind w:left="567" w:hanging="567"/>
        <w:jc w:val="both"/>
        <w:rPr>
          <w:spacing w:val="-3"/>
          <w:lang w:val="en-US"/>
        </w:rPr>
      </w:pPr>
      <w:hyperlink r:id="rId29" w:history="1">
        <w:r w:rsidR="00F04B5F" w:rsidRPr="00813093">
          <w:rPr>
            <w:spacing w:val="-3"/>
            <w:lang w:val="en-US"/>
          </w:rPr>
          <w:t>http://www.biovirtual.unal.edu.co/ICN/</w:t>
        </w:r>
      </w:hyperlink>
    </w:p>
    <w:p w14:paraId="4D649318"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http://www.iucnredlist.org/</w:t>
      </w:r>
    </w:p>
    <w:p w14:paraId="266BCE18" w14:textId="77777777" w:rsidR="00F04B5F" w:rsidRPr="003E5023" w:rsidRDefault="00F04B5F" w:rsidP="00DF5602">
      <w:pPr>
        <w:pStyle w:val="Prrafodelista"/>
        <w:numPr>
          <w:ilvl w:val="0"/>
          <w:numId w:val="11"/>
        </w:numPr>
        <w:tabs>
          <w:tab w:val="left" w:pos="-2268"/>
        </w:tabs>
        <w:suppressAutoHyphens/>
        <w:ind w:left="567" w:hanging="567"/>
        <w:jc w:val="both"/>
        <w:rPr>
          <w:spacing w:val="-3"/>
        </w:rPr>
      </w:pPr>
      <w:r w:rsidRPr="003E5023">
        <w:rPr>
          <w:spacing w:val="-3"/>
        </w:rPr>
        <w:t>http://www.cites.org/esp</w:t>
      </w:r>
    </w:p>
    <w:p w14:paraId="10CE4869" w14:textId="77777777" w:rsidR="00F04B5F" w:rsidRDefault="00F04B5F" w:rsidP="00F04B5F">
      <w:pPr>
        <w:overflowPunct/>
        <w:autoSpaceDE/>
        <w:autoSpaceDN/>
        <w:adjustRightInd/>
        <w:textAlignment w:val="auto"/>
        <w:rPr>
          <w:rFonts w:ascii="Arial" w:hAnsi="Arial"/>
          <w:spacing w:val="-3"/>
        </w:rPr>
      </w:pPr>
      <w:r>
        <w:rPr>
          <w:rFonts w:ascii="Arial" w:hAnsi="Arial"/>
          <w:spacing w:val="-3"/>
        </w:rPr>
        <w:br w:type="page"/>
      </w:r>
    </w:p>
    <w:p w14:paraId="539F8F9A" w14:textId="77777777" w:rsidR="00F04B5F" w:rsidRPr="00C117DC" w:rsidRDefault="00F04B5F" w:rsidP="00DF5602">
      <w:pPr>
        <w:pStyle w:val="Ttulo1"/>
        <w:numPr>
          <w:ilvl w:val="0"/>
          <w:numId w:val="58"/>
        </w:numPr>
      </w:pPr>
      <w:bookmarkStart w:id="296" w:name="_Toc496259670"/>
      <w:r w:rsidRPr="00C117DC">
        <w:lastRenderedPageBreak/>
        <w:t>ESPECIFICACIONES DOCUMENTALES DE LOS ESTUDIOS</w:t>
      </w:r>
      <w:r>
        <w:t xml:space="preserve"> AMBIENTALES</w:t>
      </w:r>
      <w:bookmarkEnd w:id="296"/>
    </w:p>
    <w:p w14:paraId="2B54DD44" w14:textId="77777777" w:rsidR="00F04B5F" w:rsidRPr="00BA7A0F" w:rsidRDefault="00F04B5F" w:rsidP="00F04B5F">
      <w:pPr>
        <w:tabs>
          <w:tab w:val="left" w:pos="-2268"/>
        </w:tabs>
        <w:suppressAutoHyphens/>
        <w:ind w:left="432"/>
        <w:jc w:val="both"/>
        <w:rPr>
          <w:rFonts w:ascii="Arial" w:hAnsi="Arial" w:cs="Arial"/>
          <w:b/>
          <w:bCs/>
          <w:spacing w:val="-3"/>
          <w:lang w:val="es-ES_tradnl"/>
        </w:rPr>
      </w:pPr>
    </w:p>
    <w:p w14:paraId="71B936C4" w14:textId="77777777" w:rsidR="00F04B5F" w:rsidRPr="00C117DC" w:rsidRDefault="00F04B5F" w:rsidP="00212F44">
      <w:pPr>
        <w:pStyle w:val="Ttulo2"/>
      </w:pPr>
      <w:bookmarkStart w:id="297" w:name="_Toc496259671"/>
      <w:r w:rsidRPr="00C117DC">
        <w:t>PRESENTACIÓN DEL DOCUMENTO</w:t>
      </w:r>
      <w:bookmarkEnd w:id="297"/>
    </w:p>
    <w:p w14:paraId="6976FED4"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151AEE00"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La presentación del documento del estudio ambiental o de documentos con información complementaria debe tener en cuenta las siguientes normas técnicas colombianas expedidas por el ICONTEC:</w:t>
      </w:r>
    </w:p>
    <w:p w14:paraId="45292774"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56DB627C" w14:textId="77777777" w:rsidR="00F04B5F" w:rsidRPr="00C117DC" w:rsidRDefault="00F04B5F" w:rsidP="00DF5602">
      <w:pPr>
        <w:numPr>
          <w:ilvl w:val="0"/>
          <w:numId w:val="17"/>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 xml:space="preserve">NTC 1075: guía para numeración de divisiones y subdivisiones en documentos escritos. </w:t>
      </w:r>
    </w:p>
    <w:p w14:paraId="395E049E" w14:textId="77777777" w:rsidR="00F04B5F" w:rsidRPr="00C117DC" w:rsidRDefault="00F04B5F" w:rsidP="00DF5602">
      <w:pPr>
        <w:numPr>
          <w:ilvl w:val="0"/>
          <w:numId w:val="17"/>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 xml:space="preserve">NTC 1160: referencias bibliográficas para libros, folletos e informes. </w:t>
      </w:r>
    </w:p>
    <w:p w14:paraId="66E3E582" w14:textId="77777777" w:rsidR="00F04B5F" w:rsidRPr="00C117DC" w:rsidRDefault="00F04B5F" w:rsidP="00DF5602">
      <w:pPr>
        <w:numPr>
          <w:ilvl w:val="0"/>
          <w:numId w:val="17"/>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 xml:space="preserve">NTC 1307: referencias bibliográficas para normas. </w:t>
      </w:r>
    </w:p>
    <w:p w14:paraId="4FE88A56" w14:textId="77777777" w:rsidR="00F04B5F" w:rsidRPr="00C117DC" w:rsidRDefault="00F04B5F" w:rsidP="00DF5602">
      <w:pPr>
        <w:numPr>
          <w:ilvl w:val="0"/>
          <w:numId w:val="17"/>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 xml:space="preserve">NTC 1487: citas y notas de pie de página. </w:t>
      </w:r>
    </w:p>
    <w:p w14:paraId="270FE47A" w14:textId="77777777" w:rsidR="00F04B5F" w:rsidRPr="00C117DC" w:rsidRDefault="00F04B5F" w:rsidP="00DF5602">
      <w:pPr>
        <w:numPr>
          <w:ilvl w:val="0"/>
          <w:numId w:val="17"/>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 xml:space="preserve">NTC 4490: referencias documentales para fuentes de información electrónicas. </w:t>
      </w:r>
    </w:p>
    <w:p w14:paraId="27BCF0FE" w14:textId="77777777" w:rsidR="00F04B5F" w:rsidRPr="00C117DC" w:rsidRDefault="00F04B5F" w:rsidP="00DF5602">
      <w:pPr>
        <w:numPr>
          <w:ilvl w:val="0"/>
          <w:numId w:val="17"/>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 xml:space="preserve">NTC 1308: referencias bibliográficas para publicaciones seriadas. </w:t>
      </w:r>
    </w:p>
    <w:p w14:paraId="1675FD7E"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478A8D9C" w14:textId="45D984DE"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 xml:space="preserve">Adicional se debe tener en cuenta la Normativa Archivística Vigente, en particular el Decreto 2609 de 2012, </w:t>
      </w:r>
      <w:r w:rsidR="00AC20D6">
        <w:rPr>
          <w:rFonts w:ascii="Arial" w:hAnsi="Arial" w:cs="Arial"/>
          <w:spacing w:val="-3"/>
          <w:lang w:val="es-CO"/>
        </w:rPr>
        <w:t>artículo</w:t>
      </w:r>
      <w:r w:rsidRPr="00C117DC">
        <w:rPr>
          <w:rFonts w:ascii="Arial" w:hAnsi="Arial" w:cs="Arial"/>
          <w:spacing w:val="-3"/>
          <w:lang w:val="es-CO"/>
        </w:rPr>
        <w:t xml:space="preserve"> 30.</w:t>
      </w:r>
    </w:p>
    <w:p w14:paraId="29677469"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00E9B8B7"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 xml:space="preserve">La edición del trabajo debe mantener una subdivisión de los capítulos por temas, procurando una presentación que permita facilidad y claridad durante la lectura. Los términos técnicos que no tengan un uso común deben explicarse. </w:t>
      </w:r>
    </w:p>
    <w:p w14:paraId="215FEC6B"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77FD9797"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 xml:space="preserve">Los procedimientos de recolección de datos técnicos deben estar de acuerdo con lo establecido por las entidades o institutos encargados del manejo de los mismos. </w:t>
      </w:r>
    </w:p>
    <w:p w14:paraId="56AD7593"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57847845"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 xml:space="preserve">En el caso de utilizar datos no oficiales es imprescindible explicar las razones para su empleo y la importancia para ser considerados dentro del estudio. </w:t>
      </w:r>
    </w:p>
    <w:p w14:paraId="1006D02D"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706D1168" w14:textId="77777777" w:rsidR="00F04B5F"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Se debe mantener uniformidad en las unidades de medida de acuerdo con la Norma Técnica Colombiana NTC 1000 Metrología.</w:t>
      </w:r>
    </w:p>
    <w:p w14:paraId="2341B26D" w14:textId="77777777" w:rsidR="00F04B5F" w:rsidRDefault="00F04B5F" w:rsidP="00F04B5F">
      <w:pPr>
        <w:numPr>
          <w:ilvl w:val="12"/>
          <w:numId w:val="0"/>
        </w:numPr>
        <w:tabs>
          <w:tab w:val="left" w:pos="-2268"/>
        </w:tabs>
        <w:suppressAutoHyphens/>
        <w:jc w:val="both"/>
        <w:rPr>
          <w:rFonts w:ascii="Arial" w:hAnsi="Arial" w:cs="Arial"/>
          <w:spacing w:val="-3"/>
          <w:lang w:val="es-CO"/>
        </w:rPr>
      </w:pPr>
    </w:p>
    <w:p w14:paraId="2A66CBCD" w14:textId="37CDE601" w:rsidR="00F04B5F" w:rsidRDefault="00F04B5F" w:rsidP="00F04B5F">
      <w:pPr>
        <w:numPr>
          <w:ilvl w:val="12"/>
          <w:numId w:val="0"/>
        </w:numPr>
        <w:tabs>
          <w:tab w:val="left" w:pos="-2268"/>
        </w:tabs>
        <w:suppressAutoHyphens/>
        <w:jc w:val="both"/>
        <w:rPr>
          <w:rFonts w:ascii="Arial" w:hAnsi="Arial" w:cs="Arial"/>
          <w:spacing w:val="-3"/>
          <w:lang w:val="es-CO"/>
        </w:rPr>
      </w:pPr>
      <w:r w:rsidRPr="00F30FEB">
        <w:rPr>
          <w:rFonts w:ascii="Arial" w:hAnsi="Arial" w:cs="Arial"/>
          <w:spacing w:val="-3"/>
          <w:lang w:val="es-CO"/>
        </w:rPr>
        <w:t xml:space="preserve">Las magnitudes físicas que se registren en </w:t>
      </w:r>
      <w:r>
        <w:rPr>
          <w:rFonts w:ascii="Arial" w:hAnsi="Arial" w:cs="Arial"/>
          <w:spacing w:val="-3"/>
          <w:lang w:val="es-CO"/>
        </w:rPr>
        <w:t xml:space="preserve">los </w:t>
      </w:r>
      <w:r w:rsidR="008E5956">
        <w:rPr>
          <w:rFonts w:ascii="Arial" w:hAnsi="Arial" w:cs="Arial"/>
          <w:spacing w:val="-3"/>
          <w:lang w:val="es-CO"/>
        </w:rPr>
        <w:t>estudios ambientales</w:t>
      </w:r>
      <w:r w:rsidRPr="00F30FEB">
        <w:rPr>
          <w:rFonts w:ascii="Arial" w:hAnsi="Arial" w:cs="Arial"/>
          <w:spacing w:val="-3"/>
          <w:lang w:val="es-CO"/>
        </w:rPr>
        <w:t xml:space="preserve"> deben estar expresadas en las unidades previstas en la Norma Técnica Colombiana NTC 1000 Metrología, empleando los símbolos y prefijos asociados a ellas</w:t>
      </w:r>
      <w:r>
        <w:rPr>
          <w:rFonts w:ascii="Arial" w:hAnsi="Arial" w:cs="Arial"/>
          <w:spacing w:val="-3"/>
          <w:lang w:val="es-CO"/>
        </w:rPr>
        <w:t>; lo anterior aplica</w:t>
      </w:r>
      <w:r w:rsidRPr="00F30FEB">
        <w:rPr>
          <w:rFonts w:ascii="Arial" w:hAnsi="Arial" w:cs="Arial"/>
          <w:spacing w:val="-3"/>
          <w:lang w:val="es-CO"/>
        </w:rPr>
        <w:t xml:space="preserve"> tanto para las </w:t>
      </w:r>
      <w:r>
        <w:rPr>
          <w:rFonts w:ascii="Arial" w:hAnsi="Arial" w:cs="Arial"/>
          <w:spacing w:val="-3"/>
          <w:lang w:val="es-CO"/>
        </w:rPr>
        <w:t>unidades</w:t>
      </w:r>
      <w:r w:rsidRPr="00F30FEB">
        <w:rPr>
          <w:rFonts w:ascii="Arial" w:hAnsi="Arial" w:cs="Arial"/>
          <w:spacing w:val="-3"/>
          <w:lang w:val="es-CO"/>
        </w:rPr>
        <w:t xml:space="preserve"> del Sistema Internacional de Unidades (SI) como para otras que son aceptadas por el Comité Internacional de Pesas y Medidas (CIPM)</w:t>
      </w:r>
      <w:r>
        <w:rPr>
          <w:rFonts w:ascii="Arial" w:hAnsi="Arial" w:cs="Arial"/>
          <w:spacing w:val="-3"/>
          <w:lang w:val="es-CO"/>
        </w:rPr>
        <w:t>.</w:t>
      </w:r>
    </w:p>
    <w:p w14:paraId="44A546E6"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139DADB7" w14:textId="276E82CF"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 xml:space="preserve">La información de los estudios presentados por los usuarios para evaluación y seguimiento ambiental por parte de la Autoridad Nacional de Licencias Ambientales </w:t>
      </w:r>
      <w:r w:rsidR="002D205C">
        <w:rPr>
          <w:rFonts w:ascii="Arial" w:hAnsi="Arial" w:cs="Arial"/>
          <w:spacing w:val="-3"/>
          <w:lang w:val="es-CO"/>
        </w:rPr>
        <w:t>(</w:t>
      </w:r>
      <w:r w:rsidRPr="00C117DC">
        <w:rPr>
          <w:rFonts w:ascii="Arial" w:hAnsi="Arial" w:cs="Arial"/>
          <w:spacing w:val="-3"/>
          <w:lang w:val="es-CO"/>
        </w:rPr>
        <w:t>ANLA</w:t>
      </w:r>
      <w:r w:rsidR="002D205C">
        <w:rPr>
          <w:rFonts w:ascii="Arial" w:hAnsi="Arial" w:cs="Arial"/>
          <w:spacing w:val="-3"/>
          <w:lang w:val="es-CO"/>
        </w:rPr>
        <w:t>)</w:t>
      </w:r>
      <w:r w:rsidRPr="00C117DC">
        <w:rPr>
          <w:rFonts w:ascii="Arial" w:hAnsi="Arial" w:cs="Arial"/>
          <w:spacing w:val="-3"/>
          <w:lang w:val="es-CO"/>
        </w:rPr>
        <w:t xml:space="preserve">, debe incluirse en el Sistema de Información Ambiental Colombiano </w:t>
      </w:r>
      <w:r w:rsidR="00B536B9">
        <w:rPr>
          <w:rFonts w:ascii="Arial" w:hAnsi="Arial" w:cs="Arial"/>
          <w:spacing w:val="-3"/>
          <w:lang w:val="es-CO"/>
        </w:rPr>
        <w:t>(</w:t>
      </w:r>
      <w:r w:rsidRPr="00C117DC">
        <w:rPr>
          <w:rFonts w:ascii="Arial" w:hAnsi="Arial" w:cs="Arial"/>
          <w:spacing w:val="-3"/>
          <w:lang w:val="es-CO"/>
        </w:rPr>
        <w:t>SIAC</w:t>
      </w:r>
      <w:r w:rsidR="00B536B9">
        <w:rPr>
          <w:rFonts w:ascii="Arial" w:hAnsi="Arial" w:cs="Arial"/>
          <w:spacing w:val="-3"/>
          <w:lang w:val="es-CO"/>
        </w:rPr>
        <w:t>).</w:t>
      </w:r>
    </w:p>
    <w:p w14:paraId="231DF5E3"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4F6EC5FA" w14:textId="094F0187" w:rsidR="00F04B5F" w:rsidRPr="00C117DC" w:rsidRDefault="00F04B5F" w:rsidP="00212F44">
      <w:pPr>
        <w:pStyle w:val="Ttulo2"/>
      </w:pPr>
      <w:bookmarkStart w:id="298" w:name="_Toc496259672"/>
      <w:r w:rsidRPr="00C117DC">
        <w:lastRenderedPageBreak/>
        <w:t xml:space="preserve">ESPECIFICACIONES PARA </w:t>
      </w:r>
      <w:r w:rsidR="00A751B8">
        <w:t xml:space="preserve">LA </w:t>
      </w:r>
      <w:r w:rsidRPr="00C117DC">
        <w:t>PRESENTACIÓN DE</w:t>
      </w:r>
      <w:r w:rsidR="00A751B8">
        <w:t xml:space="preserve">L </w:t>
      </w:r>
      <w:r w:rsidRPr="00C117DC">
        <w:t>ESTUDIO</w:t>
      </w:r>
      <w:bookmarkEnd w:id="298"/>
    </w:p>
    <w:p w14:paraId="67ADF0B8"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16F8A813" w14:textId="77777777" w:rsidR="00F04B5F"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Teniendo en cuenta las especificaciones técnicas descritas, la presentación del estudio ambiental o sus respectivos anexos deben seguir las siguientes indicaciones con respecto a los formatos, estructura, nomenclatura, entre otros, así:</w:t>
      </w:r>
    </w:p>
    <w:p w14:paraId="5C54A396" w14:textId="77777777" w:rsidR="00F04B5F" w:rsidRDefault="00F04B5F" w:rsidP="00F04B5F">
      <w:pPr>
        <w:numPr>
          <w:ilvl w:val="12"/>
          <w:numId w:val="0"/>
        </w:numPr>
        <w:tabs>
          <w:tab w:val="left" w:pos="-2268"/>
        </w:tabs>
        <w:suppressAutoHyphens/>
        <w:jc w:val="both"/>
        <w:rPr>
          <w:rFonts w:ascii="Arial" w:hAnsi="Arial" w:cs="Arial"/>
          <w:spacing w:val="-3"/>
          <w:lang w:val="es-CO"/>
        </w:rPr>
      </w:pPr>
    </w:p>
    <w:p w14:paraId="3614A4A8" w14:textId="77777777" w:rsidR="00F04B5F" w:rsidRPr="00C117DC" w:rsidRDefault="00F04B5F" w:rsidP="00F04B5F">
      <w:pPr>
        <w:pStyle w:val="Textosinformato"/>
        <w:rPr>
          <w:rFonts w:ascii="Arial" w:hAnsi="Arial" w:cs="Arial"/>
          <w:spacing w:val="-3"/>
          <w:lang w:val="es-CO"/>
        </w:rPr>
      </w:pPr>
      <w:r w:rsidRPr="00260DF2">
        <w:rPr>
          <w:rFonts w:ascii="Arial" w:hAnsi="Arial" w:cs="Arial"/>
          <w:spacing w:val="-3"/>
          <w:sz w:val="24"/>
          <w:szCs w:val="24"/>
          <w:lang w:val="es-CO"/>
        </w:rPr>
        <w:t>La información que se presente, debe de manera que se permita legibilidad para que posteriormente, toda la información sea objeto de evaluación.</w:t>
      </w:r>
    </w:p>
    <w:p w14:paraId="50FDA1D7"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2D3682A8" w14:textId="495CF0AB" w:rsidR="00F04B5F" w:rsidRPr="00C117DC" w:rsidRDefault="00F04B5F" w:rsidP="00212F44">
      <w:pPr>
        <w:pStyle w:val="Ttulo3"/>
      </w:pPr>
      <w:bookmarkStart w:id="299" w:name="_Toc496259673"/>
      <w:r>
        <w:t>F</w:t>
      </w:r>
      <w:r w:rsidRPr="00C117DC">
        <w:t>ormatos de archivos</w:t>
      </w:r>
      <w:bookmarkEnd w:id="299"/>
    </w:p>
    <w:p w14:paraId="1F3F40CC" w14:textId="77777777" w:rsidR="00F04B5F" w:rsidRPr="00C117DC" w:rsidRDefault="00F04B5F" w:rsidP="00F04B5F">
      <w:pPr>
        <w:numPr>
          <w:ilvl w:val="12"/>
          <w:numId w:val="0"/>
        </w:numPr>
        <w:tabs>
          <w:tab w:val="left" w:pos="-2268"/>
        </w:tabs>
        <w:suppressAutoHyphens/>
        <w:jc w:val="both"/>
        <w:rPr>
          <w:rFonts w:ascii="Arial" w:hAnsi="Arial" w:cs="Arial"/>
          <w:spacing w:val="-3"/>
        </w:rPr>
      </w:pPr>
    </w:p>
    <w:p w14:paraId="58A59CD0"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La elaboración del estudio ambiental requiere el levantamiento, análisis y procesamiento de información de diversas fuentes, de las cual</w:t>
      </w:r>
      <w:r>
        <w:rPr>
          <w:rFonts w:ascii="Arial" w:hAnsi="Arial" w:cs="Arial"/>
          <w:spacing w:val="-3"/>
          <w:lang w:val="es-CO"/>
        </w:rPr>
        <w:t>es</w:t>
      </w:r>
      <w:r w:rsidRPr="00C117DC">
        <w:rPr>
          <w:rFonts w:ascii="Arial" w:hAnsi="Arial" w:cs="Arial"/>
          <w:spacing w:val="-3"/>
          <w:lang w:val="es-CO"/>
        </w:rPr>
        <w:t xml:space="preserve"> se pueden obtener evidencias o soportes almacenados en archivos magnéticos como texto, imágenes, audio y/o video, entre otros. Para la presentación de esta información, ya sea en el documento del estudio o dentro de los anexos, se deben utilizar los siguientes formatos, que permiten visualizar y utilizar la información y a la vez optimizar el tamaño de archivos de una solicitud o informe:</w:t>
      </w:r>
    </w:p>
    <w:p w14:paraId="647DB512"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459867C1" w14:textId="77777777" w:rsidR="00F04B5F" w:rsidRPr="00C117DC" w:rsidRDefault="00F04B5F" w:rsidP="00F04B5F">
      <w:pPr>
        <w:numPr>
          <w:ilvl w:val="12"/>
          <w:numId w:val="0"/>
        </w:numPr>
        <w:tabs>
          <w:tab w:val="left" w:pos="-2268"/>
        </w:tabs>
        <w:suppressAutoHyphens/>
        <w:jc w:val="center"/>
        <w:rPr>
          <w:rFonts w:ascii="Arial" w:hAnsi="Arial" w:cs="Arial"/>
          <w:spacing w:val="-3"/>
          <w:lang w:val="es-CO"/>
        </w:rPr>
      </w:pPr>
      <w:r w:rsidRPr="00C117DC">
        <w:rPr>
          <w:rFonts w:ascii="Arial" w:hAnsi="Arial" w:cs="Arial"/>
          <w:b/>
          <w:spacing w:val="-3"/>
        </w:rPr>
        <w:t xml:space="preserve">Tabla </w:t>
      </w:r>
      <w:r w:rsidRPr="00C117DC">
        <w:rPr>
          <w:rFonts w:ascii="Arial" w:hAnsi="Arial" w:cs="Arial"/>
          <w:b/>
          <w:spacing w:val="-3"/>
        </w:rPr>
        <w:fldChar w:fldCharType="begin"/>
      </w:r>
      <w:r w:rsidRPr="00C117DC">
        <w:rPr>
          <w:rFonts w:ascii="Arial" w:hAnsi="Arial" w:cs="Arial"/>
          <w:b/>
          <w:spacing w:val="-3"/>
        </w:rPr>
        <w:instrText xml:space="preserve"> SEQ Tabla \* ARABIC </w:instrText>
      </w:r>
      <w:r w:rsidRPr="00C117DC">
        <w:rPr>
          <w:rFonts w:ascii="Arial" w:hAnsi="Arial" w:cs="Arial"/>
          <w:b/>
          <w:spacing w:val="-3"/>
        </w:rPr>
        <w:fldChar w:fldCharType="separate"/>
      </w:r>
      <w:r w:rsidR="00647B27">
        <w:rPr>
          <w:rFonts w:ascii="Arial" w:hAnsi="Arial" w:cs="Arial"/>
          <w:b/>
          <w:noProof/>
          <w:spacing w:val="-3"/>
        </w:rPr>
        <w:t>5</w:t>
      </w:r>
      <w:r w:rsidRPr="00C117DC">
        <w:rPr>
          <w:rFonts w:ascii="Arial" w:hAnsi="Arial" w:cs="Arial"/>
          <w:spacing w:val="-3"/>
        </w:rPr>
        <w:fldChar w:fldCharType="end"/>
      </w:r>
      <w:r w:rsidRPr="00C117DC">
        <w:rPr>
          <w:rFonts w:ascii="Arial" w:hAnsi="Arial" w:cs="Arial"/>
          <w:b/>
          <w:spacing w:val="-3"/>
        </w:rPr>
        <w:t>.</w:t>
      </w:r>
      <w:r w:rsidRPr="00C117DC">
        <w:rPr>
          <w:rFonts w:ascii="Arial" w:hAnsi="Arial" w:cs="Arial"/>
          <w:spacing w:val="-3"/>
        </w:rPr>
        <w:t xml:space="preserve"> Formatos de archivos</w:t>
      </w:r>
    </w:p>
    <w:tbl>
      <w:tblPr>
        <w:tblW w:w="79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95"/>
        <w:gridCol w:w="1950"/>
        <w:gridCol w:w="1560"/>
      </w:tblGrid>
      <w:tr w:rsidR="00F04B5F" w:rsidRPr="00C117DC" w14:paraId="0A7BCDE0" w14:textId="77777777" w:rsidTr="00F04B5F">
        <w:trPr>
          <w:trHeight w:val="473"/>
          <w:jc w:val="center"/>
        </w:trPr>
        <w:tc>
          <w:tcPr>
            <w:tcW w:w="4395" w:type="dxa"/>
            <w:vAlign w:val="center"/>
          </w:tcPr>
          <w:p w14:paraId="02D12664" w14:textId="77777777" w:rsidR="00F04B5F" w:rsidRPr="00C117DC" w:rsidRDefault="00F04B5F" w:rsidP="00F04B5F">
            <w:pPr>
              <w:numPr>
                <w:ilvl w:val="12"/>
                <w:numId w:val="0"/>
              </w:numPr>
              <w:tabs>
                <w:tab w:val="left" w:pos="-2268"/>
              </w:tabs>
              <w:suppressAutoHyphens/>
              <w:jc w:val="center"/>
              <w:rPr>
                <w:rFonts w:ascii="Arial" w:hAnsi="Arial" w:cs="Arial"/>
                <w:bCs/>
                <w:i/>
                <w:spacing w:val="-3"/>
                <w:sz w:val="22"/>
              </w:rPr>
            </w:pPr>
            <w:r w:rsidRPr="00C117DC">
              <w:rPr>
                <w:rFonts w:ascii="Arial" w:hAnsi="Arial" w:cs="Arial"/>
                <w:b/>
                <w:bCs/>
                <w:spacing w:val="-3"/>
                <w:sz w:val="22"/>
              </w:rPr>
              <w:t>Tipo de archivos</w:t>
            </w:r>
          </w:p>
        </w:tc>
        <w:tc>
          <w:tcPr>
            <w:tcW w:w="3510" w:type="dxa"/>
            <w:gridSpan w:val="2"/>
            <w:vAlign w:val="center"/>
          </w:tcPr>
          <w:p w14:paraId="2CBA848D" w14:textId="77777777" w:rsidR="00F04B5F" w:rsidRPr="00C117DC" w:rsidRDefault="00F04B5F" w:rsidP="00F04B5F">
            <w:pPr>
              <w:numPr>
                <w:ilvl w:val="12"/>
                <w:numId w:val="0"/>
              </w:numPr>
              <w:tabs>
                <w:tab w:val="left" w:pos="-2268"/>
              </w:tabs>
              <w:suppressAutoHyphens/>
              <w:jc w:val="center"/>
              <w:rPr>
                <w:rFonts w:ascii="Arial" w:hAnsi="Arial" w:cs="Arial"/>
                <w:bCs/>
                <w:i/>
                <w:spacing w:val="-3"/>
                <w:sz w:val="22"/>
              </w:rPr>
            </w:pPr>
            <w:r w:rsidRPr="00C117DC">
              <w:rPr>
                <w:rFonts w:ascii="Arial" w:hAnsi="Arial" w:cs="Arial"/>
                <w:b/>
                <w:bCs/>
                <w:spacing w:val="-3"/>
                <w:sz w:val="22"/>
              </w:rPr>
              <w:t>Formatos recomendados</w:t>
            </w:r>
          </w:p>
        </w:tc>
      </w:tr>
      <w:tr w:rsidR="00F04B5F" w:rsidRPr="00C117DC" w14:paraId="30EF9986" w14:textId="77777777" w:rsidTr="00F04B5F">
        <w:trPr>
          <w:trHeight w:val="240"/>
          <w:jc w:val="center"/>
        </w:trPr>
        <w:tc>
          <w:tcPr>
            <w:tcW w:w="4395" w:type="dxa"/>
            <w:vAlign w:val="center"/>
          </w:tcPr>
          <w:p w14:paraId="4A95BAC7" w14:textId="77777777" w:rsidR="00F04B5F" w:rsidRPr="00C117DC" w:rsidRDefault="00F04B5F" w:rsidP="00F04B5F">
            <w:pPr>
              <w:numPr>
                <w:ilvl w:val="12"/>
                <w:numId w:val="0"/>
              </w:numPr>
              <w:tabs>
                <w:tab w:val="left" w:pos="-2268"/>
              </w:tabs>
              <w:suppressAutoHyphens/>
              <w:jc w:val="both"/>
              <w:rPr>
                <w:rFonts w:ascii="Arial" w:hAnsi="Arial" w:cs="Arial"/>
                <w:bCs/>
                <w:i/>
                <w:spacing w:val="-3"/>
                <w:sz w:val="22"/>
              </w:rPr>
            </w:pPr>
            <w:r w:rsidRPr="00C117DC">
              <w:rPr>
                <w:rFonts w:ascii="Arial" w:hAnsi="Arial" w:cs="Arial"/>
                <w:bCs/>
                <w:spacing w:val="-3"/>
                <w:sz w:val="22"/>
              </w:rPr>
              <w:t>Texto</w:t>
            </w:r>
          </w:p>
        </w:tc>
        <w:tc>
          <w:tcPr>
            <w:tcW w:w="3510" w:type="dxa"/>
            <w:gridSpan w:val="2"/>
            <w:vAlign w:val="center"/>
          </w:tcPr>
          <w:p w14:paraId="6D2B4B2B" w14:textId="77777777" w:rsidR="00F04B5F" w:rsidRPr="00C117DC" w:rsidRDefault="00F04B5F" w:rsidP="00DF5602">
            <w:pPr>
              <w:numPr>
                <w:ilvl w:val="0"/>
                <w:numId w:val="26"/>
              </w:numPr>
              <w:tabs>
                <w:tab w:val="left" w:pos="-2268"/>
              </w:tabs>
              <w:suppressAutoHyphens/>
              <w:ind w:left="357" w:hanging="357"/>
              <w:jc w:val="both"/>
              <w:rPr>
                <w:rFonts w:ascii="Arial" w:hAnsi="Arial" w:cs="Arial"/>
                <w:spacing w:val="-3"/>
                <w:sz w:val="22"/>
              </w:rPr>
            </w:pPr>
            <w:r w:rsidRPr="00C117DC">
              <w:rPr>
                <w:rFonts w:ascii="Arial" w:hAnsi="Arial" w:cs="Arial"/>
                <w:spacing w:val="-3"/>
                <w:sz w:val="22"/>
              </w:rPr>
              <w:t xml:space="preserve">PDF/A full </w:t>
            </w:r>
            <w:proofErr w:type="spellStart"/>
            <w:r w:rsidRPr="00C117DC">
              <w:rPr>
                <w:rFonts w:ascii="Arial" w:hAnsi="Arial" w:cs="Arial"/>
                <w:spacing w:val="-3"/>
                <w:sz w:val="22"/>
              </w:rPr>
              <w:t>text</w:t>
            </w:r>
            <w:proofErr w:type="spellEnd"/>
          </w:p>
        </w:tc>
      </w:tr>
      <w:tr w:rsidR="00F04B5F" w:rsidRPr="00C117DC" w14:paraId="42A2EC34" w14:textId="77777777" w:rsidTr="00F04B5F">
        <w:trPr>
          <w:trHeight w:val="225"/>
          <w:jc w:val="center"/>
        </w:trPr>
        <w:tc>
          <w:tcPr>
            <w:tcW w:w="4395" w:type="dxa"/>
            <w:vAlign w:val="center"/>
          </w:tcPr>
          <w:p w14:paraId="72E1688B" w14:textId="77777777" w:rsidR="00F04B5F" w:rsidRPr="00C117DC" w:rsidRDefault="00F04B5F" w:rsidP="00F04B5F">
            <w:pPr>
              <w:numPr>
                <w:ilvl w:val="12"/>
                <w:numId w:val="0"/>
              </w:numPr>
              <w:tabs>
                <w:tab w:val="left" w:pos="-2268"/>
              </w:tabs>
              <w:suppressAutoHyphens/>
              <w:jc w:val="both"/>
              <w:rPr>
                <w:rFonts w:ascii="Arial" w:hAnsi="Arial" w:cs="Arial"/>
                <w:bCs/>
                <w:i/>
                <w:spacing w:val="-3"/>
                <w:sz w:val="22"/>
              </w:rPr>
            </w:pPr>
            <w:r w:rsidRPr="00C117DC">
              <w:rPr>
                <w:rFonts w:ascii="Arial" w:hAnsi="Arial" w:cs="Arial"/>
                <w:bCs/>
                <w:spacing w:val="-3"/>
                <w:sz w:val="22"/>
              </w:rPr>
              <w:t>Imágenes o fotografías</w:t>
            </w:r>
          </w:p>
        </w:tc>
        <w:tc>
          <w:tcPr>
            <w:tcW w:w="1950" w:type="dxa"/>
            <w:vAlign w:val="center"/>
          </w:tcPr>
          <w:p w14:paraId="4C74858C" w14:textId="77777777" w:rsidR="00F04B5F" w:rsidRPr="00C117DC" w:rsidRDefault="00F04B5F" w:rsidP="00DF5602">
            <w:pPr>
              <w:numPr>
                <w:ilvl w:val="0"/>
                <w:numId w:val="25"/>
              </w:numPr>
              <w:tabs>
                <w:tab w:val="left" w:pos="-2268"/>
              </w:tabs>
              <w:suppressAutoHyphens/>
              <w:ind w:left="357" w:hanging="357"/>
              <w:jc w:val="both"/>
              <w:rPr>
                <w:rFonts w:ascii="Arial" w:hAnsi="Arial" w:cs="Arial"/>
                <w:spacing w:val="-3"/>
                <w:sz w:val="22"/>
              </w:rPr>
            </w:pPr>
            <w:r w:rsidRPr="00C117DC">
              <w:rPr>
                <w:rFonts w:ascii="Arial" w:hAnsi="Arial" w:cs="Arial"/>
                <w:spacing w:val="-3"/>
                <w:sz w:val="22"/>
              </w:rPr>
              <w:t xml:space="preserve">PDF/A full </w:t>
            </w:r>
            <w:proofErr w:type="spellStart"/>
            <w:r w:rsidRPr="00C117DC">
              <w:rPr>
                <w:rFonts w:ascii="Arial" w:hAnsi="Arial" w:cs="Arial"/>
                <w:spacing w:val="-3"/>
                <w:sz w:val="22"/>
              </w:rPr>
              <w:t>text</w:t>
            </w:r>
            <w:proofErr w:type="spellEnd"/>
          </w:p>
        </w:tc>
        <w:tc>
          <w:tcPr>
            <w:tcW w:w="1560" w:type="dxa"/>
            <w:vAlign w:val="center"/>
          </w:tcPr>
          <w:p w14:paraId="2D3418AA" w14:textId="77777777" w:rsidR="00F04B5F" w:rsidRPr="00C117DC" w:rsidRDefault="00F04B5F" w:rsidP="00F04B5F">
            <w:pPr>
              <w:numPr>
                <w:ilvl w:val="12"/>
                <w:numId w:val="0"/>
              </w:numPr>
              <w:tabs>
                <w:tab w:val="left" w:pos="-2268"/>
              </w:tabs>
              <w:suppressAutoHyphens/>
              <w:ind w:left="357" w:hanging="357"/>
              <w:jc w:val="both"/>
              <w:rPr>
                <w:rFonts w:ascii="Arial" w:hAnsi="Arial" w:cs="Arial"/>
                <w:spacing w:val="-3"/>
                <w:sz w:val="22"/>
              </w:rPr>
            </w:pPr>
          </w:p>
        </w:tc>
      </w:tr>
      <w:tr w:rsidR="00F04B5F" w:rsidRPr="00C117DC" w14:paraId="5F7AD5FF" w14:textId="77777777" w:rsidTr="00F04B5F">
        <w:trPr>
          <w:trHeight w:val="225"/>
          <w:jc w:val="center"/>
        </w:trPr>
        <w:tc>
          <w:tcPr>
            <w:tcW w:w="4395" w:type="dxa"/>
            <w:vAlign w:val="center"/>
          </w:tcPr>
          <w:p w14:paraId="7F4C5470" w14:textId="3DAC1495" w:rsidR="00F04B5F" w:rsidRPr="00C117DC" w:rsidRDefault="00F04B5F">
            <w:pPr>
              <w:numPr>
                <w:ilvl w:val="12"/>
                <w:numId w:val="0"/>
              </w:numPr>
              <w:tabs>
                <w:tab w:val="left" w:pos="-2268"/>
              </w:tabs>
              <w:suppressAutoHyphens/>
              <w:jc w:val="both"/>
              <w:rPr>
                <w:rFonts w:ascii="Arial" w:hAnsi="Arial" w:cs="Arial"/>
                <w:bCs/>
                <w:i/>
                <w:spacing w:val="-3"/>
                <w:sz w:val="22"/>
              </w:rPr>
            </w:pPr>
            <w:r w:rsidRPr="00C117DC">
              <w:rPr>
                <w:rFonts w:ascii="Arial" w:hAnsi="Arial" w:cs="Arial"/>
                <w:bCs/>
                <w:spacing w:val="-3"/>
                <w:sz w:val="22"/>
              </w:rPr>
              <w:t xml:space="preserve">Fílmicos o </w:t>
            </w:r>
            <w:r w:rsidR="002548DD">
              <w:rPr>
                <w:rFonts w:ascii="Arial" w:hAnsi="Arial" w:cs="Arial"/>
                <w:bCs/>
                <w:spacing w:val="-3"/>
                <w:sz w:val="22"/>
              </w:rPr>
              <w:t>v</w:t>
            </w:r>
            <w:r w:rsidRPr="00C117DC">
              <w:rPr>
                <w:rFonts w:ascii="Arial" w:hAnsi="Arial" w:cs="Arial"/>
                <w:bCs/>
                <w:spacing w:val="-3"/>
                <w:sz w:val="22"/>
              </w:rPr>
              <w:t>ideos</w:t>
            </w:r>
          </w:p>
        </w:tc>
        <w:tc>
          <w:tcPr>
            <w:tcW w:w="1950" w:type="dxa"/>
            <w:vAlign w:val="center"/>
          </w:tcPr>
          <w:p w14:paraId="2E504CD1" w14:textId="77777777" w:rsidR="00F04B5F" w:rsidRPr="00C117DC" w:rsidRDefault="00F04B5F" w:rsidP="00DF5602">
            <w:pPr>
              <w:numPr>
                <w:ilvl w:val="0"/>
                <w:numId w:val="26"/>
              </w:numPr>
              <w:tabs>
                <w:tab w:val="left" w:pos="-2268"/>
              </w:tabs>
              <w:suppressAutoHyphens/>
              <w:ind w:left="357" w:hanging="357"/>
              <w:jc w:val="both"/>
              <w:rPr>
                <w:rFonts w:ascii="Arial" w:hAnsi="Arial" w:cs="Arial"/>
                <w:spacing w:val="-3"/>
                <w:sz w:val="22"/>
              </w:rPr>
            </w:pPr>
            <w:proofErr w:type="spellStart"/>
            <w:r w:rsidRPr="00C117DC">
              <w:rPr>
                <w:rFonts w:ascii="Arial" w:hAnsi="Arial" w:cs="Arial"/>
                <w:spacing w:val="-3"/>
                <w:sz w:val="22"/>
              </w:rPr>
              <w:t>Mpeg</w:t>
            </w:r>
            <w:proofErr w:type="spellEnd"/>
          </w:p>
        </w:tc>
        <w:tc>
          <w:tcPr>
            <w:tcW w:w="1560" w:type="dxa"/>
            <w:vAlign w:val="center"/>
          </w:tcPr>
          <w:p w14:paraId="599FB8A1" w14:textId="77777777" w:rsidR="00F04B5F" w:rsidRPr="00C117DC" w:rsidRDefault="00F04B5F" w:rsidP="00DF5602">
            <w:pPr>
              <w:numPr>
                <w:ilvl w:val="0"/>
                <w:numId w:val="26"/>
              </w:numPr>
              <w:tabs>
                <w:tab w:val="left" w:pos="-2268"/>
              </w:tabs>
              <w:suppressAutoHyphens/>
              <w:ind w:left="357" w:hanging="357"/>
              <w:jc w:val="both"/>
              <w:rPr>
                <w:rFonts w:ascii="Arial" w:hAnsi="Arial" w:cs="Arial"/>
                <w:spacing w:val="-3"/>
                <w:sz w:val="22"/>
              </w:rPr>
            </w:pPr>
            <w:r w:rsidRPr="00C117DC">
              <w:rPr>
                <w:rFonts w:ascii="Arial" w:hAnsi="Arial" w:cs="Arial"/>
                <w:spacing w:val="-3"/>
                <w:sz w:val="22"/>
              </w:rPr>
              <w:t>Mp4</w:t>
            </w:r>
          </w:p>
        </w:tc>
      </w:tr>
      <w:tr w:rsidR="00F04B5F" w:rsidRPr="00C117DC" w14:paraId="17830A5C" w14:textId="77777777" w:rsidTr="00F04B5F">
        <w:trPr>
          <w:trHeight w:val="225"/>
          <w:jc w:val="center"/>
        </w:trPr>
        <w:tc>
          <w:tcPr>
            <w:tcW w:w="4395" w:type="dxa"/>
            <w:vAlign w:val="center"/>
          </w:tcPr>
          <w:p w14:paraId="06708BDB" w14:textId="77777777" w:rsidR="00F04B5F" w:rsidRPr="00C117DC" w:rsidRDefault="00F04B5F" w:rsidP="00F04B5F">
            <w:pPr>
              <w:numPr>
                <w:ilvl w:val="12"/>
                <w:numId w:val="0"/>
              </w:numPr>
              <w:tabs>
                <w:tab w:val="left" w:pos="-2268"/>
              </w:tabs>
              <w:suppressAutoHyphens/>
              <w:jc w:val="both"/>
              <w:rPr>
                <w:rFonts w:ascii="Arial" w:hAnsi="Arial" w:cs="Arial"/>
                <w:bCs/>
                <w:i/>
                <w:spacing w:val="-3"/>
                <w:sz w:val="22"/>
              </w:rPr>
            </w:pPr>
            <w:r w:rsidRPr="00C117DC">
              <w:rPr>
                <w:rFonts w:ascii="Arial" w:hAnsi="Arial" w:cs="Arial"/>
                <w:bCs/>
                <w:spacing w:val="-3"/>
                <w:sz w:val="22"/>
              </w:rPr>
              <w:t>Audio</w:t>
            </w:r>
          </w:p>
        </w:tc>
        <w:tc>
          <w:tcPr>
            <w:tcW w:w="1950" w:type="dxa"/>
            <w:vAlign w:val="center"/>
          </w:tcPr>
          <w:p w14:paraId="26B1F979" w14:textId="77777777" w:rsidR="00F04B5F" w:rsidRPr="00C117DC" w:rsidRDefault="00F04B5F" w:rsidP="00DF5602">
            <w:pPr>
              <w:numPr>
                <w:ilvl w:val="0"/>
                <w:numId w:val="26"/>
              </w:numPr>
              <w:tabs>
                <w:tab w:val="left" w:pos="-2268"/>
              </w:tabs>
              <w:suppressAutoHyphens/>
              <w:ind w:left="357" w:hanging="357"/>
              <w:jc w:val="both"/>
              <w:rPr>
                <w:rFonts w:ascii="Arial" w:hAnsi="Arial" w:cs="Arial"/>
                <w:spacing w:val="-3"/>
                <w:sz w:val="22"/>
              </w:rPr>
            </w:pPr>
            <w:r w:rsidRPr="00C117DC">
              <w:rPr>
                <w:rFonts w:ascii="Arial" w:hAnsi="Arial" w:cs="Arial"/>
                <w:spacing w:val="-3"/>
                <w:sz w:val="22"/>
              </w:rPr>
              <w:t>Mp3</w:t>
            </w:r>
          </w:p>
        </w:tc>
        <w:tc>
          <w:tcPr>
            <w:tcW w:w="1560" w:type="dxa"/>
            <w:vAlign w:val="center"/>
          </w:tcPr>
          <w:p w14:paraId="14BC512E" w14:textId="77777777" w:rsidR="00F04B5F" w:rsidRPr="00C117DC" w:rsidRDefault="00F04B5F" w:rsidP="00F04B5F">
            <w:pPr>
              <w:numPr>
                <w:ilvl w:val="12"/>
                <w:numId w:val="0"/>
              </w:numPr>
              <w:tabs>
                <w:tab w:val="left" w:pos="-2268"/>
              </w:tabs>
              <w:suppressAutoHyphens/>
              <w:ind w:left="357" w:hanging="357"/>
              <w:jc w:val="both"/>
              <w:rPr>
                <w:rFonts w:ascii="Arial" w:hAnsi="Arial" w:cs="Arial"/>
                <w:spacing w:val="-3"/>
                <w:sz w:val="22"/>
              </w:rPr>
            </w:pPr>
          </w:p>
        </w:tc>
      </w:tr>
      <w:tr w:rsidR="00F04B5F" w:rsidRPr="00C117DC" w14:paraId="10BBE759" w14:textId="77777777" w:rsidTr="00F04B5F">
        <w:trPr>
          <w:trHeight w:val="225"/>
          <w:jc w:val="center"/>
        </w:trPr>
        <w:tc>
          <w:tcPr>
            <w:tcW w:w="4395" w:type="dxa"/>
            <w:vAlign w:val="center"/>
          </w:tcPr>
          <w:p w14:paraId="19312B30" w14:textId="65B12D4B" w:rsidR="00F04B5F" w:rsidRPr="00C117DC" w:rsidRDefault="00F04B5F">
            <w:pPr>
              <w:numPr>
                <w:ilvl w:val="12"/>
                <w:numId w:val="0"/>
              </w:numPr>
              <w:tabs>
                <w:tab w:val="left" w:pos="-2268"/>
              </w:tabs>
              <w:suppressAutoHyphens/>
              <w:jc w:val="both"/>
              <w:rPr>
                <w:rFonts w:ascii="Arial" w:hAnsi="Arial" w:cs="Arial"/>
                <w:bCs/>
                <w:i/>
                <w:spacing w:val="-3"/>
                <w:sz w:val="22"/>
              </w:rPr>
            </w:pPr>
            <w:r w:rsidRPr="00C117DC">
              <w:rPr>
                <w:rFonts w:ascii="Arial" w:hAnsi="Arial" w:cs="Arial"/>
                <w:bCs/>
                <w:spacing w:val="-3"/>
                <w:sz w:val="22"/>
              </w:rPr>
              <w:t xml:space="preserve">Tablas, </w:t>
            </w:r>
            <w:r w:rsidR="002548DD">
              <w:rPr>
                <w:rFonts w:ascii="Arial" w:hAnsi="Arial" w:cs="Arial"/>
                <w:bCs/>
                <w:spacing w:val="-3"/>
                <w:sz w:val="22"/>
              </w:rPr>
              <w:t>f</w:t>
            </w:r>
            <w:r w:rsidRPr="00C117DC">
              <w:rPr>
                <w:rFonts w:ascii="Arial" w:hAnsi="Arial" w:cs="Arial"/>
                <w:bCs/>
                <w:spacing w:val="-3"/>
                <w:sz w:val="22"/>
              </w:rPr>
              <w:t xml:space="preserve">ormatos o </w:t>
            </w:r>
            <w:r w:rsidR="002548DD">
              <w:rPr>
                <w:rFonts w:ascii="Arial" w:hAnsi="Arial" w:cs="Arial"/>
                <w:bCs/>
                <w:spacing w:val="-3"/>
                <w:sz w:val="22"/>
              </w:rPr>
              <w:t>m</w:t>
            </w:r>
            <w:r w:rsidRPr="00C117DC">
              <w:rPr>
                <w:rFonts w:ascii="Arial" w:hAnsi="Arial" w:cs="Arial"/>
                <w:bCs/>
                <w:spacing w:val="-3"/>
                <w:sz w:val="22"/>
              </w:rPr>
              <w:t>atrices</w:t>
            </w:r>
          </w:p>
        </w:tc>
        <w:tc>
          <w:tcPr>
            <w:tcW w:w="1950" w:type="dxa"/>
            <w:vAlign w:val="center"/>
          </w:tcPr>
          <w:p w14:paraId="0E529A05" w14:textId="77777777" w:rsidR="00F04B5F" w:rsidRPr="00C117DC" w:rsidRDefault="00F04B5F" w:rsidP="00DF5602">
            <w:pPr>
              <w:numPr>
                <w:ilvl w:val="0"/>
                <w:numId w:val="26"/>
              </w:numPr>
              <w:tabs>
                <w:tab w:val="left" w:pos="-2268"/>
              </w:tabs>
              <w:suppressAutoHyphens/>
              <w:ind w:left="357" w:hanging="357"/>
              <w:jc w:val="both"/>
              <w:rPr>
                <w:rFonts w:ascii="Arial" w:hAnsi="Arial" w:cs="Arial"/>
                <w:spacing w:val="-3"/>
                <w:sz w:val="22"/>
              </w:rPr>
            </w:pPr>
            <w:r w:rsidRPr="00C117DC">
              <w:rPr>
                <w:rFonts w:ascii="Arial" w:hAnsi="Arial" w:cs="Arial"/>
                <w:spacing w:val="-3"/>
                <w:sz w:val="22"/>
              </w:rPr>
              <w:t>Excel</w:t>
            </w:r>
          </w:p>
        </w:tc>
        <w:tc>
          <w:tcPr>
            <w:tcW w:w="1560" w:type="dxa"/>
            <w:vAlign w:val="center"/>
          </w:tcPr>
          <w:p w14:paraId="11EB7388" w14:textId="77777777" w:rsidR="00F04B5F" w:rsidRPr="00C117DC" w:rsidRDefault="00F04B5F" w:rsidP="00F04B5F">
            <w:pPr>
              <w:numPr>
                <w:ilvl w:val="12"/>
                <w:numId w:val="0"/>
              </w:numPr>
              <w:tabs>
                <w:tab w:val="left" w:pos="-2268"/>
              </w:tabs>
              <w:suppressAutoHyphens/>
              <w:ind w:left="357" w:hanging="357"/>
              <w:jc w:val="both"/>
              <w:rPr>
                <w:rFonts w:ascii="Arial" w:hAnsi="Arial" w:cs="Arial"/>
                <w:spacing w:val="-3"/>
                <w:sz w:val="22"/>
              </w:rPr>
            </w:pPr>
          </w:p>
        </w:tc>
      </w:tr>
      <w:tr w:rsidR="00F04B5F" w:rsidRPr="00C117DC" w14:paraId="728B77A9" w14:textId="77777777" w:rsidTr="00F04B5F">
        <w:trPr>
          <w:trHeight w:val="265"/>
          <w:jc w:val="center"/>
        </w:trPr>
        <w:tc>
          <w:tcPr>
            <w:tcW w:w="4395" w:type="dxa"/>
            <w:vAlign w:val="center"/>
          </w:tcPr>
          <w:p w14:paraId="13A70AFD" w14:textId="77777777" w:rsidR="00F04B5F" w:rsidRPr="00C117DC" w:rsidRDefault="00F04B5F" w:rsidP="00F04B5F">
            <w:pPr>
              <w:numPr>
                <w:ilvl w:val="12"/>
                <w:numId w:val="0"/>
              </w:numPr>
              <w:tabs>
                <w:tab w:val="left" w:pos="-2268"/>
              </w:tabs>
              <w:suppressAutoHyphens/>
              <w:jc w:val="both"/>
              <w:rPr>
                <w:rFonts w:ascii="Arial" w:hAnsi="Arial" w:cs="Arial"/>
                <w:bCs/>
                <w:i/>
                <w:spacing w:val="-3"/>
                <w:sz w:val="22"/>
              </w:rPr>
            </w:pPr>
            <w:r w:rsidRPr="00C117DC">
              <w:rPr>
                <w:rFonts w:ascii="Arial" w:hAnsi="Arial" w:cs="Arial"/>
                <w:bCs/>
                <w:spacing w:val="-3"/>
                <w:sz w:val="22"/>
              </w:rPr>
              <w:t>Soportes o documentos físicos digitalizados</w:t>
            </w:r>
          </w:p>
        </w:tc>
        <w:tc>
          <w:tcPr>
            <w:tcW w:w="1950" w:type="dxa"/>
            <w:vAlign w:val="center"/>
          </w:tcPr>
          <w:p w14:paraId="0A5D5498" w14:textId="77777777" w:rsidR="00F04B5F" w:rsidRPr="00C117DC" w:rsidRDefault="00F04B5F" w:rsidP="00DF5602">
            <w:pPr>
              <w:numPr>
                <w:ilvl w:val="0"/>
                <w:numId w:val="26"/>
              </w:numPr>
              <w:tabs>
                <w:tab w:val="left" w:pos="-2268"/>
              </w:tabs>
              <w:suppressAutoHyphens/>
              <w:ind w:left="357" w:hanging="357"/>
              <w:jc w:val="both"/>
              <w:rPr>
                <w:rFonts w:ascii="Arial" w:hAnsi="Arial" w:cs="Arial"/>
                <w:spacing w:val="-3"/>
                <w:sz w:val="22"/>
              </w:rPr>
            </w:pPr>
            <w:r w:rsidRPr="00C117DC">
              <w:rPr>
                <w:rFonts w:ascii="Arial" w:hAnsi="Arial" w:cs="Arial"/>
                <w:spacing w:val="-3"/>
                <w:sz w:val="22"/>
              </w:rPr>
              <w:t>PDF</w:t>
            </w:r>
          </w:p>
        </w:tc>
        <w:tc>
          <w:tcPr>
            <w:tcW w:w="1560" w:type="dxa"/>
            <w:vAlign w:val="center"/>
          </w:tcPr>
          <w:p w14:paraId="3983060A" w14:textId="77777777" w:rsidR="00F04B5F" w:rsidRPr="00C117DC" w:rsidRDefault="00F04B5F" w:rsidP="00F04B5F">
            <w:pPr>
              <w:numPr>
                <w:ilvl w:val="12"/>
                <w:numId w:val="0"/>
              </w:numPr>
              <w:tabs>
                <w:tab w:val="left" w:pos="-2268"/>
              </w:tabs>
              <w:suppressAutoHyphens/>
              <w:ind w:left="357" w:hanging="357"/>
              <w:jc w:val="both"/>
              <w:rPr>
                <w:rFonts w:ascii="Arial" w:hAnsi="Arial" w:cs="Arial"/>
                <w:spacing w:val="-3"/>
                <w:sz w:val="22"/>
              </w:rPr>
            </w:pPr>
          </w:p>
        </w:tc>
      </w:tr>
    </w:tbl>
    <w:p w14:paraId="6B7A79EA"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54A3F906" w14:textId="77777777" w:rsidR="00F04B5F" w:rsidRPr="00C117DC" w:rsidRDefault="00F04B5F" w:rsidP="00212F44">
      <w:pPr>
        <w:pStyle w:val="Ttulo4"/>
        <w:tabs>
          <w:tab w:val="clear" w:pos="1844"/>
          <w:tab w:val="num" w:pos="1134"/>
        </w:tabs>
        <w:ind w:left="0"/>
      </w:pPr>
      <w:r>
        <w:t>A</w:t>
      </w:r>
      <w:r w:rsidRPr="00C117DC">
        <w:t>rchivos de texto</w:t>
      </w:r>
    </w:p>
    <w:p w14:paraId="31952E20"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43175E63"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 xml:space="preserve">Los documentos del estudio o sus respectivos anexos deben ser presentados en formato PDF/A full </w:t>
      </w:r>
      <w:proofErr w:type="spellStart"/>
      <w:r w:rsidRPr="00C117DC">
        <w:rPr>
          <w:rFonts w:ascii="Arial" w:hAnsi="Arial" w:cs="Arial"/>
          <w:spacing w:val="-3"/>
          <w:lang w:val="es-CO"/>
        </w:rPr>
        <w:t>text</w:t>
      </w:r>
      <w:proofErr w:type="spellEnd"/>
      <w:r w:rsidRPr="00C117DC">
        <w:rPr>
          <w:rFonts w:ascii="Arial" w:hAnsi="Arial" w:cs="Arial"/>
          <w:spacing w:val="-3"/>
          <w:lang w:val="es-CO"/>
        </w:rPr>
        <w:t xml:space="preserve"> (no imagen), de tal forma que sea posible realizar búsquedas de texto.</w:t>
      </w:r>
    </w:p>
    <w:p w14:paraId="728CD0DB"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1F355A0C" w14:textId="77777777" w:rsidR="00F04B5F" w:rsidRPr="00C117DC" w:rsidRDefault="00F04B5F" w:rsidP="00212F44">
      <w:pPr>
        <w:pStyle w:val="Ttulo4"/>
        <w:tabs>
          <w:tab w:val="clear" w:pos="1844"/>
          <w:tab w:val="num" w:pos="1134"/>
        </w:tabs>
        <w:ind w:left="0"/>
      </w:pPr>
      <w:r>
        <w:t>A</w:t>
      </w:r>
      <w:r w:rsidRPr="00C117DC">
        <w:t>rchivos de imágenes o fotografías</w:t>
      </w:r>
    </w:p>
    <w:p w14:paraId="5CCC34D5"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2113AB3E"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Con respecto a la entrega de soportes o evidencias gráficas como fotografías o imágenes del componente socioeconómico, soporte de los inventarios de especímenes de la diversidad biológica del componente biótico o los registros del inventario de manantiales, aljibes, puntos de agua y pozos profundos del componente abiótico; éstas se deben agrupar en archivos PDF, debidamente nombrados, incluyendo la información descriptiva de cada una de las imágenes o fotografías como nombre, numeración o código, fecha de captura, comentarios o relevancia de la imagen y los demás datos que se consideren pertinentes para cada una.</w:t>
      </w:r>
    </w:p>
    <w:p w14:paraId="0A9D3787" w14:textId="77777777" w:rsidR="00F04B5F" w:rsidRPr="00C117DC" w:rsidRDefault="00F04B5F" w:rsidP="00212F44">
      <w:pPr>
        <w:pStyle w:val="Ttulo4"/>
        <w:tabs>
          <w:tab w:val="clear" w:pos="1844"/>
          <w:tab w:val="num" w:pos="1134"/>
        </w:tabs>
        <w:ind w:left="0"/>
      </w:pPr>
      <w:r>
        <w:lastRenderedPageBreak/>
        <w:t>A</w:t>
      </w:r>
      <w:r w:rsidRPr="00C117DC">
        <w:t>rchivos de audio, fílmicos o videos</w:t>
      </w:r>
    </w:p>
    <w:p w14:paraId="4C67ECE4"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49F7BF2B" w14:textId="77777777" w:rsidR="00F04B5F" w:rsidRPr="00C117DC" w:rsidRDefault="00F04B5F" w:rsidP="00F04B5F">
      <w:pPr>
        <w:numPr>
          <w:ilvl w:val="12"/>
          <w:numId w:val="0"/>
        </w:numPr>
        <w:tabs>
          <w:tab w:val="left" w:pos="-2268"/>
        </w:tabs>
        <w:suppressAutoHyphens/>
        <w:jc w:val="both"/>
        <w:rPr>
          <w:rFonts w:ascii="Arial" w:hAnsi="Arial" w:cs="Arial"/>
          <w:spacing w:val="-3"/>
        </w:rPr>
      </w:pPr>
      <w:r w:rsidRPr="00C117DC">
        <w:rPr>
          <w:rFonts w:ascii="Arial" w:hAnsi="Arial" w:cs="Arial"/>
          <w:spacing w:val="-3"/>
        </w:rPr>
        <w:t xml:space="preserve">Los soportes socioeconómicos o de otra índole que el solicitante documente en archivos de audio, fílmicos o video, como el registro de los procesos de participación y socialización adelantado con las comunidades, </w:t>
      </w:r>
      <w:r w:rsidRPr="00C117DC">
        <w:rPr>
          <w:rFonts w:ascii="Arial" w:hAnsi="Arial" w:cs="Arial"/>
          <w:spacing w:val="-3"/>
          <w:lang w:val="es-CO"/>
        </w:rPr>
        <w:t xml:space="preserve">autoridades regionales y/o locales correspondientes a las unidades territoriales que se definan en el estudio y con las diferentes organizaciones, entidades e instituciones con presencia en el área de influencia del proyecto; deben ajustarse </w:t>
      </w:r>
      <w:r w:rsidRPr="00C117DC">
        <w:rPr>
          <w:rFonts w:ascii="Arial" w:hAnsi="Arial" w:cs="Arial"/>
          <w:spacing w:val="-3"/>
        </w:rPr>
        <w:t>a los formatos de archivos indicados u otros que optimicen el tamaño, pero que posibiliten evaluar o referenciar los procesos adelantados y, a la vez, permitan el cargue y envío a través de internet.</w:t>
      </w:r>
    </w:p>
    <w:p w14:paraId="406DB461"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4BADCC52" w14:textId="77777777" w:rsidR="00F04B5F" w:rsidRPr="00C117DC" w:rsidRDefault="00F04B5F" w:rsidP="00212F44">
      <w:pPr>
        <w:pStyle w:val="Ttulo4"/>
        <w:tabs>
          <w:tab w:val="clear" w:pos="1844"/>
          <w:tab w:val="num" w:pos="1134"/>
        </w:tabs>
        <w:ind w:left="0"/>
      </w:pPr>
      <w:r>
        <w:t>A</w:t>
      </w:r>
      <w:r w:rsidRPr="00C117DC">
        <w:t>rchivos de tablas, formatos o matrices</w:t>
      </w:r>
    </w:p>
    <w:p w14:paraId="658452E2"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206C93ED" w14:textId="77777777" w:rsidR="00F04B5F" w:rsidRPr="00C117DC" w:rsidRDefault="00F04B5F" w:rsidP="00F04B5F">
      <w:pPr>
        <w:numPr>
          <w:ilvl w:val="12"/>
          <w:numId w:val="0"/>
        </w:numPr>
        <w:tabs>
          <w:tab w:val="left" w:pos="-2268"/>
        </w:tabs>
        <w:suppressAutoHyphens/>
        <w:jc w:val="both"/>
        <w:rPr>
          <w:rFonts w:ascii="Arial" w:hAnsi="Arial" w:cs="Arial"/>
          <w:spacing w:val="-3"/>
        </w:rPr>
      </w:pPr>
      <w:r w:rsidRPr="00C117DC">
        <w:rPr>
          <w:rFonts w:ascii="Arial" w:hAnsi="Arial" w:cs="Arial"/>
          <w:spacing w:val="-3"/>
        </w:rPr>
        <w:t>En lo que respecta a los datos obtenidos, capturados o registrados manualmente en tablas, formatos o matrices que se usen para el levantamiento de información, como inventarios forestales, inventarios de fauna, censos de población u otro tipo de información, debe ser tabulada</w:t>
      </w:r>
      <w:r>
        <w:rPr>
          <w:rFonts w:ascii="Arial" w:hAnsi="Arial" w:cs="Arial"/>
          <w:spacing w:val="-3"/>
        </w:rPr>
        <w:t xml:space="preserve"> y presentada</w:t>
      </w:r>
      <w:r w:rsidRPr="00C117DC">
        <w:rPr>
          <w:rFonts w:ascii="Arial" w:hAnsi="Arial" w:cs="Arial"/>
          <w:spacing w:val="-3"/>
        </w:rPr>
        <w:t xml:space="preserve"> en programas como Excel, facilitando el análisis y evaluación del componente o temática que se presenta.</w:t>
      </w:r>
    </w:p>
    <w:p w14:paraId="0073AD30" w14:textId="77777777" w:rsidR="00F04B5F" w:rsidRPr="00C117DC" w:rsidRDefault="00F04B5F" w:rsidP="00F04B5F">
      <w:pPr>
        <w:numPr>
          <w:ilvl w:val="12"/>
          <w:numId w:val="0"/>
        </w:numPr>
        <w:tabs>
          <w:tab w:val="left" w:pos="-2268"/>
        </w:tabs>
        <w:suppressAutoHyphens/>
        <w:jc w:val="both"/>
        <w:rPr>
          <w:rFonts w:ascii="Arial" w:hAnsi="Arial" w:cs="Arial"/>
          <w:spacing w:val="-3"/>
        </w:rPr>
      </w:pPr>
    </w:p>
    <w:p w14:paraId="70C7C5DA" w14:textId="77777777" w:rsidR="00F04B5F" w:rsidRPr="00C117DC" w:rsidRDefault="00F04B5F" w:rsidP="00212F44">
      <w:pPr>
        <w:pStyle w:val="Ttulo4"/>
        <w:tabs>
          <w:tab w:val="clear" w:pos="1844"/>
          <w:tab w:val="num" w:pos="1134"/>
        </w:tabs>
        <w:ind w:left="0"/>
      </w:pPr>
      <w:r w:rsidRPr="00C117DC">
        <w:t>Soportes o documentos físicos digitalizados</w:t>
      </w:r>
    </w:p>
    <w:p w14:paraId="3AFE3DF9" w14:textId="77777777" w:rsidR="00F04B5F" w:rsidRPr="00C117DC" w:rsidRDefault="00F04B5F" w:rsidP="00F04B5F">
      <w:pPr>
        <w:numPr>
          <w:ilvl w:val="12"/>
          <w:numId w:val="0"/>
        </w:numPr>
        <w:tabs>
          <w:tab w:val="left" w:pos="-2268"/>
        </w:tabs>
        <w:suppressAutoHyphens/>
        <w:jc w:val="both"/>
        <w:rPr>
          <w:rFonts w:ascii="Arial" w:hAnsi="Arial" w:cs="Arial"/>
          <w:spacing w:val="-3"/>
        </w:rPr>
      </w:pPr>
    </w:p>
    <w:p w14:paraId="469C4F8D" w14:textId="77777777" w:rsidR="00F04B5F" w:rsidRPr="00C117DC" w:rsidRDefault="00F04B5F" w:rsidP="00F04B5F">
      <w:pPr>
        <w:numPr>
          <w:ilvl w:val="12"/>
          <w:numId w:val="0"/>
        </w:numPr>
        <w:tabs>
          <w:tab w:val="left" w:pos="-2268"/>
        </w:tabs>
        <w:suppressAutoHyphens/>
        <w:jc w:val="both"/>
        <w:rPr>
          <w:rFonts w:ascii="Arial" w:hAnsi="Arial" w:cs="Arial"/>
          <w:spacing w:val="-3"/>
        </w:rPr>
      </w:pPr>
      <w:r w:rsidRPr="00C117DC">
        <w:rPr>
          <w:rFonts w:ascii="Arial" w:hAnsi="Arial" w:cs="Arial"/>
          <w:spacing w:val="-3"/>
        </w:rPr>
        <w:t>Las certificaciones, constancias, comunicaciones, actas de reuniones, informes, listados de asistencia, contratos, convenios u otros documentos relevantes para el estudio o la solicitud, tanto para el componente socioeconómico como para los demás componentes, y que se encuentren en medio físico deben digitalizarse en formato PDF.</w:t>
      </w:r>
    </w:p>
    <w:p w14:paraId="75A4A2BF" w14:textId="77777777" w:rsidR="00F04B5F" w:rsidRPr="00C117DC" w:rsidRDefault="00F04B5F" w:rsidP="00F04B5F">
      <w:pPr>
        <w:numPr>
          <w:ilvl w:val="12"/>
          <w:numId w:val="0"/>
        </w:numPr>
        <w:tabs>
          <w:tab w:val="left" w:pos="-2268"/>
        </w:tabs>
        <w:suppressAutoHyphens/>
        <w:jc w:val="both"/>
        <w:rPr>
          <w:rFonts w:ascii="Arial" w:hAnsi="Arial" w:cs="Arial"/>
          <w:spacing w:val="-3"/>
        </w:rPr>
      </w:pPr>
    </w:p>
    <w:p w14:paraId="48046103" w14:textId="298BD997" w:rsidR="00F04B5F" w:rsidRPr="00C117DC" w:rsidRDefault="00F04B5F" w:rsidP="00212F44">
      <w:pPr>
        <w:pStyle w:val="Ttulo3"/>
      </w:pPr>
      <w:bookmarkStart w:id="300" w:name="_Toc496259674"/>
      <w:r>
        <w:t>P</w:t>
      </w:r>
      <w:r w:rsidRPr="00C117DC">
        <w:t>ermisos y restricciones en archivos</w:t>
      </w:r>
      <w:bookmarkEnd w:id="300"/>
    </w:p>
    <w:p w14:paraId="6B0A9205"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0F90B32B"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 xml:space="preserve">Los documentos o archivos del estudio y sus respectivos anexos deben contar con las siguientes restricciones y permisos: </w:t>
      </w:r>
    </w:p>
    <w:p w14:paraId="3D363AEF"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647FB325" w14:textId="77777777" w:rsidR="00F04B5F" w:rsidRPr="00C117DC" w:rsidRDefault="00F04B5F" w:rsidP="00DF5602">
      <w:pPr>
        <w:numPr>
          <w:ilvl w:val="0"/>
          <w:numId w:val="18"/>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 xml:space="preserve">Impresión: No permitido </w:t>
      </w:r>
    </w:p>
    <w:p w14:paraId="120887DB" w14:textId="77777777" w:rsidR="00F04B5F" w:rsidRPr="00C117DC" w:rsidRDefault="00F04B5F" w:rsidP="00DF5602">
      <w:pPr>
        <w:numPr>
          <w:ilvl w:val="0"/>
          <w:numId w:val="18"/>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 xml:space="preserve">Ensamblaje de documentos: No permitido </w:t>
      </w:r>
    </w:p>
    <w:p w14:paraId="6C50A83C" w14:textId="77777777" w:rsidR="00F04B5F" w:rsidRPr="00C117DC" w:rsidRDefault="00F04B5F" w:rsidP="00DF5602">
      <w:pPr>
        <w:numPr>
          <w:ilvl w:val="0"/>
          <w:numId w:val="18"/>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 xml:space="preserve">Copia de contenido: Permitido </w:t>
      </w:r>
    </w:p>
    <w:p w14:paraId="6D52F12B" w14:textId="77777777" w:rsidR="00F04B5F" w:rsidRPr="00C117DC" w:rsidRDefault="00F04B5F" w:rsidP="00DF5602">
      <w:pPr>
        <w:numPr>
          <w:ilvl w:val="0"/>
          <w:numId w:val="18"/>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 xml:space="preserve">Extracción de página: No permitido </w:t>
      </w:r>
    </w:p>
    <w:p w14:paraId="21FAE3B4" w14:textId="77777777" w:rsidR="00F04B5F" w:rsidRPr="00C117DC" w:rsidRDefault="00F04B5F" w:rsidP="00DF5602">
      <w:pPr>
        <w:numPr>
          <w:ilvl w:val="0"/>
          <w:numId w:val="18"/>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 xml:space="preserve">Comentario: No permitido </w:t>
      </w:r>
    </w:p>
    <w:p w14:paraId="30FE2537" w14:textId="77777777" w:rsidR="00F04B5F" w:rsidRPr="00C117DC" w:rsidRDefault="00F04B5F" w:rsidP="00DF5602">
      <w:pPr>
        <w:numPr>
          <w:ilvl w:val="0"/>
          <w:numId w:val="18"/>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 xml:space="preserve">Rellenar los campos de formulario: No permitido </w:t>
      </w:r>
    </w:p>
    <w:p w14:paraId="20E68AFF" w14:textId="77777777" w:rsidR="00F04B5F" w:rsidRPr="00C117DC" w:rsidRDefault="00F04B5F" w:rsidP="00DF5602">
      <w:pPr>
        <w:numPr>
          <w:ilvl w:val="0"/>
          <w:numId w:val="18"/>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 xml:space="preserve">Firma: No permitido </w:t>
      </w:r>
    </w:p>
    <w:p w14:paraId="476F0E36" w14:textId="77777777" w:rsidR="00F04B5F" w:rsidRPr="00C117DC" w:rsidRDefault="00F04B5F" w:rsidP="00DF5602">
      <w:pPr>
        <w:numPr>
          <w:ilvl w:val="0"/>
          <w:numId w:val="18"/>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 xml:space="preserve">Creación de páginas de plantilla: No permitido </w:t>
      </w:r>
    </w:p>
    <w:p w14:paraId="0A810297"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124D0D96"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Cabe anotar que por ningún motivo se debe vincular ninguna clave de apertura de los archivos.</w:t>
      </w:r>
    </w:p>
    <w:p w14:paraId="310EE5D8" w14:textId="3026A7FE" w:rsidR="00F04B5F" w:rsidRPr="00C117DC" w:rsidRDefault="00F04B5F" w:rsidP="00212F44">
      <w:pPr>
        <w:pStyle w:val="Ttulo3"/>
      </w:pPr>
      <w:bookmarkStart w:id="301" w:name="_Toc496259675"/>
      <w:r w:rsidRPr="00C117DC">
        <w:lastRenderedPageBreak/>
        <w:t>Metadatos</w:t>
      </w:r>
      <w:bookmarkEnd w:id="301"/>
    </w:p>
    <w:p w14:paraId="23946BB5"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0FF4C93C" w14:textId="3B29F2C2"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 xml:space="preserve">Los Metadatos mínimos que en cumplimiento del </w:t>
      </w:r>
      <w:r w:rsidR="00AC20D6">
        <w:rPr>
          <w:rFonts w:ascii="Arial" w:hAnsi="Arial" w:cs="Arial"/>
          <w:spacing w:val="-3"/>
          <w:lang w:val="es-CO"/>
        </w:rPr>
        <w:t>artículo</w:t>
      </w:r>
      <w:r w:rsidRPr="00C117DC">
        <w:rPr>
          <w:rFonts w:ascii="Arial" w:hAnsi="Arial" w:cs="Arial"/>
          <w:spacing w:val="-3"/>
          <w:lang w:val="es-CO"/>
        </w:rPr>
        <w:t xml:space="preserve"> 30 del Decreto 2609 de 2012 deben ser diligenciados y estar embebidos en cada uno de los documentos y relacionados en un archivo formato Excel son: </w:t>
      </w:r>
    </w:p>
    <w:p w14:paraId="3CD8CB67"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640008A1" w14:textId="77777777" w:rsidR="00F04B5F" w:rsidRPr="00C117DC" w:rsidRDefault="00F04B5F" w:rsidP="00F04B5F">
      <w:pPr>
        <w:numPr>
          <w:ilvl w:val="12"/>
          <w:numId w:val="0"/>
        </w:numPr>
        <w:tabs>
          <w:tab w:val="left" w:pos="-2268"/>
        </w:tabs>
        <w:suppressAutoHyphens/>
        <w:jc w:val="center"/>
        <w:rPr>
          <w:rFonts w:ascii="Arial" w:hAnsi="Arial" w:cs="Arial"/>
          <w:spacing w:val="-3"/>
          <w:lang w:val="es-CO"/>
        </w:rPr>
      </w:pPr>
      <w:r w:rsidRPr="00C117DC">
        <w:rPr>
          <w:rFonts w:ascii="Arial" w:hAnsi="Arial" w:cs="Arial"/>
          <w:b/>
          <w:spacing w:val="-3"/>
        </w:rPr>
        <w:t xml:space="preserve">Tabla </w:t>
      </w:r>
      <w:r w:rsidRPr="00C117DC">
        <w:rPr>
          <w:rFonts w:ascii="Arial" w:hAnsi="Arial" w:cs="Arial"/>
          <w:b/>
          <w:spacing w:val="-3"/>
        </w:rPr>
        <w:fldChar w:fldCharType="begin"/>
      </w:r>
      <w:r w:rsidRPr="00C117DC">
        <w:rPr>
          <w:rFonts w:ascii="Arial" w:hAnsi="Arial" w:cs="Arial"/>
          <w:b/>
          <w:spacing w:val="-3"/>
        </w:rPr>
        <w:instrText xml:space="preserve"> SEQ Tabla \* ARABIC </w:instrText>
      </w:r>
      <w:r w:rsidRPr="00C117DC">
        <w:rPr>
          <w:rFonts w:ascii="Arial" w:hAnsi="Arial" w:cs="Arial"/>
          <w:b/>
          <w:spacing w:val="-3"/>
        </w:rPr>
        <w:fldChar w:fldCharType="separate"/>
      </w:r>
      <w:r w:rsidR="00647B27">
        <w:rPr>
          <w:rFonts w:ascii="Arial" w:hAnsi="Arial" w:cs="Arial"/>
          <w:b/>
          <w:noProof/>
          <w:spacing w:val="-3"/>
        </w:rPr>
        <w:t>6</w:t>
      </w:r>
      <w:r w:rsidRPr="00C117DC">
        <w:rPr>
          <w:rFonts w:ascii="Arial" w:hAnsi="Arial" w:cs="Arial"/>
          <w:spacing w:val="-3"/>
        </w:rPr>
        <w:fldChar w:fldCharType="end"/>
      </w:r>
      <w:r w:rsidRPr="00C117DC">
        <w:rPr>
          <w:rFonts w:ascii="Arial" w:hAnsi="Arial" w:cs="Arial"/>
          <w:b/>
          <w:spacing w:val="-3"/>
        </w:rPr>
        <w:t>.</w:t>
      </w:r>
      <w:r w:rsidRPr="00C117DC">
        <w:rPr>
          <w:rFonts w:ascii="Arial" w:hAnsi="Arial" w:cs="Arial"/>
          <w:spacing w:val="-3"/>
        </w:rPr>
        <w:t xml:space="preserve"> Tipo de metadatos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5920"/>
      </w:tblGrid>
      <w:tr w:rsidR="00F04B5F" w:rsidRPr="00C117DC" w14:paraId="2E81A15B" w14:textId="77777777" w:rsidTr="00F04B5F">
        <w:trPr>
          <w:jc w:val="center"/>
        </w:trPr>
        <w:tc>
          <w:tcPr>
            <w:tcW w:w="2552" w:type="dxa"/>
            <w:vAlign w:val="center"/>
          </w:tcPr>
          <w:p w14:paraId="7057FD00" w14:textId="77777777" w:rsidR="00F04B5F" w:rsidRPr="00C117DC" w:rsidRDefault="00F04B5F" w:rsidP="00F04B5F">
            <w:pPr>
              <w:numPr>
                <w:ilvl w:val="12"/>
                <w:numId w:val="0"/>
              </w:numPr>
              <w:tabs>
                <w:tab w:val="left" w:pos="-2268"/>
              </w:tabs>
              <w:suppressAutoHyphens/>
              <w:jc w:val="both"/>
              <w:rPr>
                <w:rFonts w:ascii="Arial" w:hAnsi="Arial" w:cs="Arial"/>
                <w:bCs/>
                <w:i/>
                <w:spacing w:val="-3"/>
                <w:sz w:val="22"/>
              </w:rPr>
            </w:pPr>
            <w:r w:rsidRPr="00C117DC">
              <w:rPr>
                <w:rFonts w:ascii="Arial" w:hAnsi="Arial" w:cs="Arial"/>
                <w:b/>
                <w:bCs/>
                <w:spacing w:val="-3"/>
                <w:sz w:val="22"/>
              </w:rPr>
              <w:t>De contenido</w:t>
            </w:r>
          </w:p>
        </w:tc>
        <w:tc>
          <w:tcPr>
            <w:tcW w:w="5920" w:type="dxa"/>
          </w:tcPr>
          <w:p w14:paraId="7A91D425" w14:textId="77777777" w:rsidR="00F04B5F" w:rsidRPr="00C117DC" w:rsidRDefault="00F04B5F" w:rsidP="00DF5602">
            <w:pPr>
              <w:numPr>
                <w:ilvl w:val="0"/>
                <w:numId w:val="25"/>
              </w:numPr>
              <w:tabs>
                <w:tab w:val="left" w:pos="-2268"/>
              </w:tabs>
              <w:suppressAutoHyphens/>
              <w:ind w:left="357" w:hanging="357"/>
              <w:jc w:val="both"/>
              <w:rPr>
                <w:rFonts w:ascii="Arial" w:hAnsi="Arial" w:cs="Arial"/>
                <w:bCs/>
                <w:i/>
                <w:spacing w:val="-3"/>
                <w:sz w:val="22"/>
              </w:rPr>
            </w:pPr>
            <w:r w:rsidRPr="00C117DC">
              <w:rPr>
                <w:rFonts w:ascii="Arial" w:hAnsi="Arial" w:cs="Arial"/>
                <w:bCs/>
                <w:spacing w:val="-3"/>
                <w:sz w:val="22"/>
              </w:rPr>
              <w:t xml:space="preserve">Título del documento </w:t>
            </w:r>
          </w:p>
          <w:p w14:paraId="478485E7" w14:textId="77777777" w:rsidR="00F04B5F" w:rsidRPr="00C117DC" w:rsidRDefault="00F04B5F" w:rsidP="00DF5602">
            <w:pPr>
              <w:numPr>
                <w:ilvl w:val="0"/>
                <w:numId w:val="25"/>
              </w:numPr>
              <w:tabs>
                <w:tab w:val="left" w:pos="-2268"/>
              </w:tabs>
              <w:suppressAutoHyphens/>
              <w:ind w:left="357" w:hanging="357"/>
              <w:jc w:val="both"/>
              <w:rPr>
                <w:rFonts w:ascii="Arial" w:hAnsi="Arial" w:cs="Arial"/>
                <w:bCs/>
                <w:i/>
                <w:spacing w:val="-3"/>
                <w:sz w:val="22"/>
              </w:rPr>
            </w:pPr>
            <w:r w:rsidRPr="00C117DC">
              <w:rPr>
                <w:rFonts w:ascii="Arial" w:hAnsi="Arial" w:cs="Arial"/>
                <w:bCs/>
                <w:spacing w:val="-3"/>
                <w:sz w:val="22"/>
              </w:rPr>
              <w:t xml:space="preserve">Autor/ Emisor Responsable </w:t>
            </w:r>
          </w:p>
          <w:p w14:paraId="4211CF80" w14:textId="77777777" w:rsidR="00F04B5F" w:rsidRPr="00C117DC" w:rsidRDefault="00F04B5F" w:rsidP="00DF5602">
            <w:pPr>
              <w:numPr>
                <w:ilvl w:val="0"/>
                <w:numId w:val="25"/>
              </w:numPr>
              <w:tabs>
                <w:tab w:val="left" w:pos="-2268"/>
              </w:tabs>
              <w:suppressAutoHyphens/>
              <w:ind w:left="357" w:hanging="357"/>
              <w:jc w:val="both"/>
              <w:rPr>
                <w:rFonts w:ascii="Arial" w:hAnsi="Arial" w:cs="Arial"/>
                <w:bCs/>
                <w:i/>
                <w:spacing w:val="-3"/>
                <w:sz w:val="22"/>
              </w:rPr>
            </w:pPr>
            <w:r w:rsidRPr="00C117DC">
              <w:rPr>
                <w:rFonts w:ascii="Arial" w:hAnsi="Arial" w:cs="Arial"/>
                <w:bCs/>
                <w:spacing w:val="-3"/>
                <w:sz w:val="22"/>
              </w:rPr>
              <w:t>Fecha a la que se refiere el contenido del documentos</w:t>
            </w:r>
          </w:p>
          <w:p w14:paraId="40524082" w14:textId="77777777" w:rsidR="00F04B5F" w:rsidRPr="00C117DC" w:rsidRDefault="00F04B5F" w:rsidP="00DF5602">
            <w:pPr>
              <w:numPr>
                <w:ilvl w:val="0"/>
                <w:numId w:val="25"/>
              </w:numPr>
              <w:tabs>
                <w:tab w:val="left" w:pos="-2268"/>
              </w:tabs>
              <w:suppressAutoHyphens/>
              <w:ind w:left="357" w:hanging="357"/>
              <w:jc w:val="both"/>
              <w:rPr>
                <w:rFonts w:ascii="Arial" w:hAnsi="Arial" w:cs="Arial"/>
                <w:bCs/>
                <w:i/>
                <w:spacing w:val="-3"/>
                <w:sz w:val="22"/>
              </w:rPr>
            </w:pPr>
            <w:r w:rsidRPr="00C117DC">
              <w:rPr>
                <w:rFonts w:ascii="Arial" w:hAnsi="Arial" w:cs="Arial"/>
                <w:bCs/>
                <w:spacing w:val="-3"/>
                <w:sz w:val="22"/>
              </w:rPr>
              <w:t>Folios que lo componen (cuando aplique)</w:t>
            </w:r>
          </w:p>
        </w:tc>
      </w:tr>
      <w:tr w:rsidR="00F04B5F" w:rsidRPr="00C117DC" w14:paraId="3CC2D118" w14:textId="77777777" w:rsidTr="00F04B5F">
        <w:trPr>
          <w:jc w:val="center"/>
        </w:trPr>
        <w:tc>
          <w:tcPr>
            <w:tcW w:w="2552" w:type="dxa"/>
            <w:vAlign w:val="center"/>
          </w:tcPr>
          <w:p w14:paraId="3E17E9A3" w14:textId="77777777" w:rsidR="00F04B5F" w:rsidRPr="00C117DC" w:rsidRDefault="00F04B5F" w:rsidP="00F04B5F">
            <w:pPr>
              <w:numPr>
                <w:ilvl w:val="12"/>
                <w:numId w:val="0"/>
              </w:numPr>
              <w:tabs>
                <w:tab w:val="left" w:pos="-2268"/>
              </w:tabs>
              <w:suppressAutoHyphens/>
              <w:jc w:val="both"/>
              <w:rPr>
                <w:rFonts w:ascii="Arial" w:hAnsi="Arial" w:cs="Arial"/>
                <w:bCs/>
                <w:i/>
                <w:spacing w:val="-3"/>
                <w:sz w:val="22"/>
              </w:rPr>
            </w:pPr>
            <w:r w:rsidRPr="00C117DC">
              <w:rPr>
                <w:rFonts w:ascii="Arial" w:hAnsi="Arial" w:cs="Arial"/>
                <w:b/>
                <w:bCs/>
                <w:spacing w:val="-3"/>
                <w:sz w:val="22"/>
              </w:rPr>
              <w:t>De estructura</w:t>
            </w:r>
          </w:p>
        </w:tc>
        <w:tc>
          <w:tcPr>
            <w:tcW w:w="5920" w:type="dxa"/>
          </w:tcPr>
          <w:p w14:paraId="366AFA4B" w14:textId="77777777" w:rsidR="00F04B5F" w:rsidRPr="00C117DC" w:rsidRDefault="00F04B5F" w:rsidP="00DF5602">
            <w:pPr>
              <w:numPr>
                <w:ilvl w:val="0"/>
                <w:numId w:val="26"/>
              </w:numPr>
              <w:tabs>
                <w:tab w:val="left" w:pos="-2268"/>
              </w:tabs>
              <w:suppressAutoHyphens/>
              <w:ind w:left="357" w:hanging="357"/>
              <w:jc w:val="both"/>
              <w:rPr>
                <w:rFonts w:ascii="Arial" w:hAnsi="Arial" w:cs="Arial"/>
                <w:spacing w:val="-3"/>
                <w:sz w:val="22"/>
              </w:rPr>
            </w:pPr>
            <w:r w:rsidRPr="00C117DC">
              <w:rPr>
                <w:rFonts w:ascii="Arial" w:hAnsi="Arial" w:cs="Arial"/>
                <w:spacing w:val="-3"/>
                <w:sz w:val="22"/>
              </w:rPr>
              <w:t>Descripción del contenido</w:t>
            </w:r>
          </w:p>
          <w:p w14:paraId="4110CE30" w14:textId="77777777" w:rsidR="00F04B5F" w:rsidRPr="00C117DC" w:rsidRDefault="00F04B5F" w:rsidP="00DF5602">
            <w:pPr>
              <w:numPr>
                <w:ilvl w:val="0"/>
                <w:numId w:val="26"/>
              </w:numPr>
              <w:tabs>
                <w:tab w:val="left" w:pos="-2268"/>
              </w:tabs>
              <w:suppressAutoHyphens/>
              <w:ind w:left="357" w:hanging="357"/>
              <w:jc w:val="both"/>
              <w:rPr>
                <w:rFonts w:ascii="Arial" w:hAnsi="Arial" w:cs="Arial"/>
                <w:spacing w:val="-3"/>
                <w:sz w:val="22"/>
              </w:rPr>
            </w:pPr>
            <w:r w:rsidRPr="00C117DC">
              <w:rPr>
                <w:rFonts w:ascii="Arial" w:hAnsi="Arial" w:cs="Arial"/>
                <w:spacing w:val="-3"/>
                <w:sz w:val="22"/>
              </w:rPr>
              <w:t xml:space="preserve">Formato </w:t>
            </w:r>
          </w:p>
        </w:tc>
      </w:tr>
      <w:tr w:rsidR="00F04B5F" w:rsidRPr="00C117DC" w14:paraId="4A303405" w14:textId="77777777" w:rsidTr="00F04B5F">
        <w:trPr>
          <w:jc w:val="center"/>
        </w:trPr>
        <w:tc>
          <w:tcPr>
            <w:tcW w:w="2552" w:type="dxa"/>
            <w:vAlign w:val="center"/>
          </w:tcPr>
          <w:p w14:paraId="18DC4E67" w14:textId="77777777" w:rsidR="00F04B5F" w:rsidRPr="00C117DC" w:rsidRDefault="00F04B5F" w:rsidP="00F04B5F">
            <w:pPr>
              <w:numPr>
                <w:ilvl w:val="12"/>
                <w:numId w:val="0"/>
              </w:numPr>
              <w:tabs>
                <w:tab w:val="left" w:pos="-2268"/>
              </w:tabs>
              <w:suppressAutoHyphens/>
              <w:jc w:val="both"/>
              <w:rPr>
                <w:rFonts w:ascii="Arial" w:hAnsi="Arial" w:cs="Arial"/>
                <w:bCs/>
                <w:i/>
                <w:spacing w:val="-3"/>
                <w:sz w:val="22"/>
              </w:rPr>
            </w:pPr>
            <w:r w:rsidRPr="00C117DC">
              <w:rPr>
                <w:rFonts w:ascii="Arial" w:hAnsi="Arial" w:cs="Arial"/>
                <w:b/>
                <w:bCs/>
                <w:spacing w:val="-3"/>
                <w:sz w:val="22"/>
              </w:rPr>
              <w:t>De contexto</w:t>
            </w:r>
          </w:p>
        </w:tc>
        <w:tc>
          <w:tcPr>
            <w:tcW w:w="5920" w:type="dxa"/>
          </w:tcPr>
          <w:p w14:paraId="56B8803C" w14:textId="77777777" w:rsidR="00F04B5F" w:rsidRPr="00C117DC" w:rsidRDefault="00F04B5F" w:rsidP="00DF5602">
            <w:pPr>
              <w:numPr>
                <w:ilvl w:val="0"/>
                <w:numId w:val="26"/>
              </w:numPr>
              <w:tabs>
                <w:tab w:val="left" w:pos="-2268"/>
              </w:tabs>
              <w:suppressAutoHyphens/>
              <w:ind w:left="357" w:hanging="357"/>
              <w:jc w:val="both"/>
              <w:rPr>
                <w:rFonts w:ascii="Arial" w:hAnsi="Arial" w:cs="Arial"/>
                <w:spacing w:val="-3"/>
                <w:sz w:val="22"/>
              </w:rPr>
            </w:pPr>
            <w:r w:rsidRPr="00C117DC">
              <w:rPr>
                <w:rFonts w:ascii="Arial" w:hAnsi="Arial" w:cs="Arial"/>
                <w:spacing w:val="-3"/>
                <w:sz w:val="22"/>
              </w:rPr>
              <w:t>Jurídico - Administrativo</w:t>
            </w:r>
          </w:p>
          <w:p w14:paraId="7F1C6E30" w14:textId="77777777" w:rsidR="00F04B5F" w:rsidRPr="00C117DC" w:rsidRDefault="00F04B5F" w:rsidP="00DF5602">
            <w:pPr>
              <w:numPr>
                <w:ilvl w:val="0"/>
                <w:numId w:val="26"/>
              </w:numPr>
              <w:tabs>
                <w:tab w:val="left" w:pos="-2268"/>
              </w:tabs>
              <w:suppressAutoHyphens/>
              <w:ind w:left="357" w:hanging="357"/>
              <w:jc w:val="both"/>
              <w:rPr>
                <w:rFonts w:ascii="Arial" w:hAnsi="Arial" w:cs="Arial"/>
                <w:spacing w:val="-3"/>
                <w:sz w:val="22"/>
              </w:rPr>
            </w:pPr>
            <w:r w:rsidRPr="00C117DC">
              <w:rPr>
                <w:rFonts w:ascii="Arial" w:hAnsi="Arial" w:cs="Arial"/>
                <w:spacing w:val="-3"/>
                <w:sz w:val="22"/>
              </w:rPr>
              <w:t>Procedimental</w:t>
            </w:r>
          </w:p>
          <w:p w14:paraId="00BC12F7" w14:textId="77777777" w:rsidR="00F04B5F" w:rsidRPr="00C117DC" w:rsidRDefault="00F04B5F" w:rsidP="00DF5602">
            <w:pPr>
              <w:numPr>
                <w:ilvl w:val="0"/>
                <w:numId w:val="26"/>
              </w:numPr>
              <w:tabs>
                <w:tab w:val="left" w:pos="-2268"/>
              </w:tabs>
              <w:suppressAutoHyphens/>
              <w:ind w:left="357" w:hanging="357"/>
              <w:jc w:val="both"/>
              <w:rPr>
                <w:rFonts w:ascii="Arial" w:hAnsi="Arial" w:cs="Arial"/>
                <w:spacing w:val="-3"/>
                <w:sz w:val="22"/>
              </w:rPr>
            </w:pPr>
            <w:r w:rsidRPr="00C117DC">
              <w:rPr>
                <w:rFonts w:ascii="Arial" w:hAnsi="Arial" w:cs="Arial"/>
                <w:spacing w:val="-3"/>
                <w:sz w:val="22"/>
              </w:rPr>
              <w:t xml:space="preserve">Tecnológico </w:t>
            </w:r>
          </w:p>
        </w:tc>
      </w:tr>
    </w:tbl>
    <w:p w14:paraId="364876B0"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14FE1F33"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Los metadatos deben presentarse de acuerdo al Perfil de Metadato Institucional en los formatos establecidos por la ANLA.</w:t>
      </w:r>
    </w:p>
    <w:p w14:paraId="73FF9229"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2E97164C" w14:textId="1AF78FB9" w:rsidR="00F04B5F" w:rsidRPr="00C117DC" w:rsidRDefault="00F04B5F" w:rsidP="00212F44">
      <w:pPr>
        <w:pStyle w:val="Ttulo3"/>
      </w:pPr>
      <w:bookmarkStart w:id="302" w:name="_Toc496259676"/>
      <w:r>
        <w:t>D</w:t>
      </w:r>
      <w:r w:rsidRPr="00C117DC">
        <w:t>enominación de archivos</w:t>
      </w:r>
      <w:bookmarkEnd w:id="302"/>
    </w:p>
    <w:p w14:paraId="753F2E8F"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13EA12B2"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 xml:space="preserve">Para la denominación de archivos es importante identificar que el nombre consta de dos (2) elementos, uno denominado </w:t>
      </w:r>
      <w:r w:rsidRPr="00C117DC">
        <w:rPr>
          <w:rFonts w:ascii="Arial" w:hAnsi="Arial" w:cs="Arial"/>
          <w:i/>
          <w:spacing w:val="-3"/>
          <w:lang w:val="es-CO"/>
        </w:rPr>
        <w:t>elemento esencial</w:t>
      </w:r>
      <w:r w:rsidRPr="00C117DC">
        <w:rPr>
          <w:rFonts w:ascii="Arial" w:hAnsi="Arial" w:cs="Arial"/>
          <w:spacing w:val="-3"/>
          <w:lang w:val="es-CO"/>
        </w:rPr>
        <w:t xml:space="preserve"> y otro denominado </w:t>
      </w:r>
      <w:r w:rsidRPr="00C117DC">
        <w:rPr>
          <w:rFonts w:ascii="Arial" w:hAnsi="Arial" w:cs="Arial"/>
          <w:i/>
          <w:spacing w:val="-3"/>
          <w:lang w:val="es-CO"/>
        </w:rPr>
        <w:t>elemento opcional</w:t>
      </w:r>
      <w:r w:rsidRPr="00C117DC">
        <w:rPr>
          <w:rFonts w:ascii="Arial" w:hAnsi="Arial" w:cs="Arial"/>
          <w:spacing w:val="-3"/>
          <w:lang w:val="es-CO"/>
        </w:rPr>
        <w:t>.</w:t>
      </w:r>
    </w:p>
    <w:p w14:paraId="15DBFBFA"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335E59F9" w14:textId="2BB5A8D5"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 xml:space="preserve">El </w:t>
      </w:r>
      <w:r w:rsidRPr="00C117DC">
        <w:rPr>
          <w:rFonts w:ascii="Arial" w:hAnsi="Arial" w:cs="Arial"/>
          <w:i/>
          <w:spacing w:val="-3"/>
          <w:lang w:val="es-CO"/>
        </w:rPr>
        <w:t>elemento esencial</w:t>
      </w:r>
      <w:r w:rsidRPr="00C117DC">
        <w:rPr>
          <w:rFonts w:ascii="Arial" w:hAnsi="Arial" w:cs="Arial"/>
          <w:spacing w:val="-3"/>
          <w:lang w:val="es-CO"/>
        </w:rPr>
        <w:t xml:space="preserve"> corresponde al nombre del documento en sí. Ejemplo: “PLAN DE MANEJO AMBIENTAL”. El </w:t>
      </w:r>
      <w:r w:rsidRPr="00C117DC">
        <w:rPr>
          <w:rFonts w:ascii="Arial" w:hAnsi="Arial" w:cs="Arial"/>
          <w:i/>
          <w:spacing w:val="-3"/>
          <w:lang w:val="es-CO"/>
        </w:rPr>
        <w:t>elemento opcional</w:t>
      </w:r>
      <w:r w:rsidRPr="00C117DC">
        <w:rPr>
          <w:rFonts w:ascii="Arial" w:hAnsi="Arial" w:cs="Arial"/>
          <w:spacing w:val="-3"/>
          <w:lang w:val="es-CO"/>
        </w:rPr>
        <w:t xml:space="preserve"> incluye </w:t>
      </w:r>
      <w:r w:rsidR="00732ACC">
        <w:rPr>
          <w:rFonts w:ascii="Arial" w:hAnsi="Arial" w:cs="Arial"/>
          <w:spacing w:val="-3"/>
          <w:lang w:val="es-CO"/>
        </w:rPr>
        <w:t>elemen</w:t>
      </w:r>
      <w:r w:rsidRPr="00C117DC">
        <w:rPr>
          <w:rFonts w:ascii="Arial" w:hAnsi="Arial" w:cs="Arial"/>
          <w:spacing w:val="-3"/>
          <w:lang w:val="es-CO"/>
        </w:rPr>
        <w:t>tos como: asunto, fecha, versión, numeraciones consecutivas entre otras.</w:t>
      </w:r>
    </w:p>
    <w:p w14:paraId="45AE691E"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4F037E90"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De acuerdo a lo anterior, para denominar los archivos electrónicos es necesario tener en cuenta si se hará uso solamente del elemento esencial o del esencial más el opcional y cual elemento, así como la estructura para presentar de forma ordenada y normalizada la Información.</w:t>
      </w:r>
    </w:p>
    <w:p w14:paraId="541B2BE9"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31705C11"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noProof/>
          <w:spacing w:val="-3"/>
        </w:rPr>
        <w:drawing>
          <wp:inline distT="0" distB="0" distL="0" distR="0" wp14:anchorId="342BD5CC" wp14:editId="10B5B3B3">
            <wp:extent cx="5193030" cy="862567"/>
            <wp:effectExtent l="0" t="0" r="7620" b="0"/>
            <wp:docPr id="2517" name="Imagen 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234980" cy="869535"/>
                    </a:xfrm>
                    <a:prstGeom prst="rect">
                      <a:avLst/>
                    </a:prstGeom>
                    <a:noFill/>
                  </pic:spPr>
                </pic:pic>
              </a:graphicData>
            </a:graphic>
          </wp:inline>
        </w:drawing>
      </w:r>
    </w:p>
    <w:p w14:paraId="3E88CA86"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20CE420F"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 xml:space="preserve">Adicional es necesario tener en cuenta que entre el nombre y la longitud de la ruta de acceso completa del archivo no se debe sobrepasar la cantidad de 260 caracteres. Por lo </w:t>
      </w:r>
      <w:r w:rsidRPr="00C117DC">
        <w:rPr>
          <w:rFonts w:ascii="Arial" w:hAnsi="Arial" w:cs="Arial"/>
          <w:spacing w:val="-3"/>
          <w:lang w:val="es-CO"/>
        </w:rPr>
        <w:lastRenderedPageBreak/>
        <w:t xml:space="preserve">que entre el </w:t>
      </w:r>
      <w:r w:rsidRPr="00C117DC">
        <w:rPr>
          <w:rFonts w:ascii="Arial" w:hAnsi="Arial" w:cs="Arial"/>
          <w:i/>
          <w:spacing w:val="-3"/>
          <w:lang w:val="es-CO"/>
        </w:rPr>
        <w:t>elemento esencial</w:t>
      </w:r>
      <w:r w:rsidRPr="00C117DC">
        <w:rPr>
          <w:rFonts w:ascii="Arial" w:hAnsi="Arial" w:cs="Arial"/>
          <w:spacing w:val="-3"/>
          <w:lang w:val="es-CO"/>
        </w:rPr>
        <w:t xml:space="preserve"> y el </w:t>
      </w:r>
      <w:r w:rsidRPr="00C117DC">
        <w:rPr>
          <w:rFonts w:ascii="Arial" w:hAnsi="Arial" w:cs="Arial"/>
          <w:i/>
          <w:spacing w:val="-3"/>
          <w:lang w:val="es-CO"/>
        </w:rPr>
        <w:t>opcional</w:t>
      </w:r>
      <w:r w:rsidRPr="00C117DC">
        <w:rPr>
          <w:rFonts w:ascii="Arial" w:hAnsi="Arial" w:cs="Arial"/>
          <w:spacing w:val="-3"/>
          <w:lang w:val="es-CO"/>
        </w:rPr>
        <w:t xml:space="preserve"> que se use, no se debe sobrepasar la cantidad de 30 caracteres.</w:t>
      </w:r>
    </w:p>
    <w:p w14:paraId="23C908F3"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72692166"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Asimismo, otras recomendaciones a considerar para la denominación de los archivos son:</w:t>
      </w:r>
    </w:p>
    <w:p w14:paraId="46333F10"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37073024" w14:textId="77777777" w:rsidR="00F04B5F" w:rsidRPr="00C117DC" w:rsidRDefault="00F04B5F" w:rsidP="00DF5602">
      <w:pPr>
        <w:numPr>
          <w:ilvl w:val="0"/>
          <w:numId w:val="45"/>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 xml:space="preserve">El nombre del archivo no puede contener tildes, símbolos, ni caracteres especiales. </w:t>
      </w:r>
    </w:p>
    <w:p w14:paraId="29CE9B10" w14:textId="77777777" w:rsidR="00F04B5F" w:rsidRPr="00C117DC" w:rsidRDefault="00F04B5F" w:rsidP="00DF5602">
      <w:pPr>
        <w:numPr>
          <w:ilvl w:val="0"/>
          <w:numId w:val="45"/>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El nombre como elemento esencial debe reflejar el contenido del documento.</w:t>
      </w:r>
    </w:p>
    <w:p w14:paraId="761F8150" w14:textId="070D47C6" w:rsidR="00F04B5F" w:rsidRPr="00C117DC" w:rsidRDefault="00F04B5F" w:rsidP="00DF5602">
      <w:pPr>
        <w:numPr>
          <w:ilvl w:val="0"/>
          <w:numId w:val="45"/>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 xml:space="preserve">Es necesario que se use como elemento opcional la fecha, que para estos casos </w:t>
      </w:r>
      <w:r w:rsidR="00737D27">
        <w:rPr>
          <w:rFonts w:ascii="Arial" w:hAnsi="Arial" w:cs="Arial"/>
          <w:spacing w:val="-3"/>
          <w:lang w:val="es-CO"/>
        </w:rPr>
        <w:t xml:space="preserve">debe ser </w:t>
      </w:r>
      <w:r w:rsidRPr="00C117DC">
        <w:rPr>
          <w:rFonts w:ascii="Arial" w:hAnsi="Arial" w:cs="Arial"/>
          <w:spacing w:val="-3"/>
          <w:lang w:val="es-CO"/>
        </w:rPr>
        <w:t>el Año expresado en centuria. (</w:t>
      </w:r>
      <w:r>
        <w:rPr>
          <w:rFonts w:ascii="Arial" w:hAnsi="Arial" w:cs="Arial"/>
          <w:spacing w:val="-3"/>
          <w:lang w:val="es-CO"/>
        </w:rPr>
        <w:t>p. e.</w:t>
      </w:r>
      <w:r w:rsidRPr="00C117DC">
        <w:rPr>
          <w:rFonts w:ascii="Arial" w:hAnsi="Arial" w:cs="Arial"/>
          <w:spacing w:val="-3"/>
          <w:lang w:val="es-CO"/>
        </w:rPr>
        <w:t xml:space="preserve"> PLAN DE MANEJO AMBIENTAL 2009)</w:t>
      </w:r>
    </w:p>
    <w:p w14:paraId="31B0C55C" w14:textId="77777777" w:rsidR="00F04B5F" w:rsidRPr="00C117DC" w:rsidRDefault="00F04B5F" w:rsidP="00DF5602">
      <w:pPr>
        <w:numPr>
          <w:ilvl w:val="0"/>
          <w:numId w:val="45"/>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El nombre debe escribirse en mayúscula sostenida.</w:t>
      </w:r>
    </w:p>
    <w:p w14:paraId="65903874" w14:textId="77777777" w:rsidR="00F04B5F" w:rsidRPr="00C117DC" w:rsidRDefault="00F04B5F" w:rsidP="00F04B5F">
      <w:pPr>
        <w:numPr>
          <w:ilvl w:val="12"/>
          <w:numId w:val="0"/>
        </w:numPr>
        <w:tabs>
          <w:tab w:val="left" w:pos="-2268"/>
        </w:tabs>
        <w:suppressAutoHyphens/>
        <w:jc w:val="both"/>
        <w:rPr>
          <w:rFonts w:ascii="Arial" w:hAnsi="Arial" w:cs="Arial"/>
          <w:spacing w:val="-3"/>
        </w:rPr>
      </w:pPr>
    </w:p>
    <w:p w14:paraId="68D2B8C4" w14:textId="06957909" w:rsidR="00F04B5F" w:rsidRPr="00C117DC" w:rsidRDefault="00F04B5F" w:rsidP="00212F44">
      <w:pPr>
        <w:pStyle w:val="Ttulo3"/>
      </w:pPr>
      <w:bookmarkStart w:id="303" w:name="_Toc496259677"/>
      <w:r>
        <w:t>C</w:t>
      </w:r>
      <w:r w:rsidRPr="00C117DC">
        <w:t>lasificación o agrupación de información</w:t>
      </w:r>
      <w:bookmarkEnd w:id="303"/>
    </w:p>
    <w:p w14:paraId="7707365A" w14:textId="77777777" w:rsidR="00F04B5F" w:rsidRPr="00C117DC" w:rsidRDefault="00F04B5F" w:rsidP="00F04B5F">
      <w:pPr>
        <w:numPr>
          <w:ilvl w:val="12"/>
          <w:numId w:val="0"/>
        </w:numPr>
        <w:tabs>
          <w:tab w:val="left" w:pos="-2268"/>
        </w:tabs>
        <w:suppressAutoHyphens/>
        <w:jc w:val="both"/>
        <w:rPr>
          <w:rFonts w:ascii="Arial" w:hAnsi="Arial" w:cs="Arial"/>
          <w:spacing w:val="-3"/>
        </w:rPr>
      </w:pPr>
    </w:p>
    <w:p w14:paraId="6ABD2443" w14:textId="77777777" w:rsidR="00F04B5F" w:rsidRPr="00C117DC" w:rsidRDefault="00F04B5F" w:rsidP="00F04B5F">
      <w:pPr>
        <w:numPr>
          <w:ilvl w:val="12"/>
          <w:numId w:val="0"/>
        </w:numPr>
        <w:tabs>
          <w:tab w:val="left" w:pos="-2268"/>
        </w:tabs>
        <w:suppressAutoHyphens/>
        <w:jc w:val="both"/>
        <w:rPr>
          <w:rFonts w:ascii="Arial" w:hAnsi="Arial" w:cs="Arial"/>
          <w:spacing w:val="-3"/>
        </w:rPr>
      </w:pPr>
      <w:r w:rsidRPr="00C117DC">
        <w:rPr>
          <w:rFonts w:ascii="Arial" w:hAnsi="Arial" w:cs="Arial"/>
          <w:spacing w:val="-3"/>
        </w:rPr>
        <w:t>Para organizar, cargar, descargar e incluso revisar la información se facilita la clasificación de archivos por carpetas, las cuales se debe organizar o agrupar temáticamente, de la siguiente manera:</w:t>
      </w:r>
    </w:p>
    <w:p w14:paraId="75250B0F" w14:textId="77777777" w:rsidR="00F04B5F" w:rsidRPr="00C117DC" w:rsidRDefault="00F04B5F" w:rsidP="00F04B5F">
      <w:pPr>
        <w:numPr>
          <w:ilvl w:val="12"/>
          <w:numId w:val="0"/>
        </w:numPr>
        <w:tabs>
          <w:tab w:val="left" w:pos="-2268"/>
        </w:tabs>
        <w:suppressAutoHyphens/>
        <w:jc w:val="both"/>
        <w:rPr>
          <w:rFonts w:ascii="Arial" w:hAnsi="Arial" w:cs="Arial"/>
          <w:spacing w:val="-3"/>
        </w:rPr>
      </w:pPr>
    </w:p>
    <w:p w14:paraId="29262DCB" w14:textId="77777777" w:rsidR="00F04B5F" w:rsidRPr="00C117DC" w:rsidRDefault="00F04B5F" w:rsidP="00F04B5F">
      <w:pPr>
        <w:numPr>
          <w:ilvl w:val="12"/>
          <w:numId w:val="0"/>
        </w:numPr>
        <w:tabs>
          <w:tab w:val="left" w:pos="-2268"/>
        </w:tabs>
        <w:suppressAutoHyphens/>
        <w:jc w:val="center"/>
        <w:rPr>
          <w:rFonts w:ascii="Arial" w:hAnsi="Arial" w:cs="Arial"/>
          <w:spacing w:val="-3"/>
          <w:lang w:val="es-CO"/>
        </w:rPr>
      </w:pPr>
      <w:r w:rsidRPr="00C117DC">
        <w:rPr>
          <w:rFonts w:ascii="Arial" w:hAnsi="Arial" w:cs="Arial"/>
          <w:b/>
          <w:spacing w:val="-3"/>
        </w:rPr>
        <w:t xml:space="preserve">Tabla </w:t>
      </w:r>
      <w:r w:rsidRPr="00C117DC">
        <w:rPr>
          <w:rFonts w:ascii="Arial" w:hAnsi="Arial" w:cs="Arial"/>
          <w:b/>
          <w:spacing w:val="-3"/>
        </w:rPr>
        <w:fldChar w:fldCharType="begin"/>
      </w:r>
      <w:r w:rsidRPr="00C117DC">
        <w:rPr>
          <w:rFonts w:ascii="Arial" w:hAnsi="Arial" w:cs="Arial"/>
          <w:b/>
          <w:spacing w:val="-3"/>
        </w:rPr>
        <w:instrText xml:space="preserve"> SEQ Tabla \* ARABIC </w:instrText>
      </w:r>
      <w:r w:rsidRPr="00C117DC">
        <w:rPr>
          <w:rFonts w:ascii="Arial" w:hAnsi="Arial" w:cs="Arial"/>
          <w:b/>
          <w:spacing w:val="-3"/>
        </w:rPr>
        <w:fldChar w:fldCharType="separate"/>
      </w:r>
      <w:r w:rsidR="00647B27">
        <w:rPr>
          <w:rFonts w:ascii="Arial" w:hAnsi="Arial" w:cs="Arial"/>
          <w:b/>
          <w:noProof/>
          <w:spacing w:val="-3"/>
        </w:rPr>
        <w:t>7</w:t>
      </w:r>
      <w:r w:rsidRPr="00C117DC">
        <w:rPr>
          <w:rFonts w:ascii="Arial" w:hAnsi="Arial" w:cs="Arial"/>
          <w:spacing w:val="-3"/>
        </w:rPr>
        <w:fldChar w:fldCharType="end"/>
      </w:r>
      <w:r w:rsidRPr="00C117DC">
        <w:rPr>
          <w:rFonts w:ascii="Arial" w:hAnsi="Arial" w:cs="Arial"/>
          <w:b/>
          <w:spacing w:val="-3"/>
        </w:rPr>
        <w:t>.</w:t>
      </w:r>
      <w:r w:rsidRPr="00C117DC">
        <w:rPr>
          <w:rFonts w:ascii="Arial" w:hAnsi="Arial" w:cs="Arial"/>
          <w:spacing w:val="-3"/>
        </w:rPr>
        <w:t xml:space="preserve"> Agrupación de la información</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2532"/>
        <w:gridCol w:w="4394"/>
        <w:gridCol w:w="1584"/>
      </w:tblGrid>
      <w:tr w:rsidR="00F04B5F" w:rsidRPr="00C117DC" w14:paraId="666AAB88" w14:textId="77777777" w:rsidTr="00F04B5F">
        <w:trPr>
          <w:trHeight w:val="525"/>
          <w:jc w:val="center"/>
        </w:trPr>
        <w:tc>
          <w:tcPr>
            <w:tcW w:w="562" w:type="dxa"/>
            <w:vAlign w:val="center"/>
            <w:hideMark/>
          </w:tcPr>
          <w:p w14:paraId="38B79B70" w14:textId="77777777" w:rsidR="00F04B5F" w:rsidRPr="00C117DC" w:rsidRDefault="00F04B5F" w:rsidP="00F04B5F">
            <w:pPr>
              <w:numPr>
                <w:ilvl w:val="12"/>
                <w:numId w:val="0"/>
              </w:numPr>
              <w:tabs>
                <w:tab w:val="left" w:pos="-2268"/>
              </w:tabs>
              <w:suppressAutoHyphens/>
              <w:jc w:val="center"/>
              <w:rPr>
                <w:rFonts w:ascii="Arial" w:hAnsi="Arial" w:cs="Arial"/>
                <w:b/>
                <w:bCs/>
                <w:i/>
                <w:spacing w:val="-3"/>
                <w:sz w:val="22"/>
                <w:szCs w:val="22"/>
              </w:rPr>
            </w:pPr>
            <w:r w:rsidRPr="00C117DC">
              <w:rPr>
                <w:rFonts w:ascii="Arial" w:hAnsi="Arial" w:cs="Arial"/>
                <w:b/>
                <w:bCs/>
                <w:spacing w:val="-3"/>
                <w:sz w:val="22"/>
                <w:szCs w:val="22"/>
              </w:rPr>
              <w:t>No.</w:t>
            </w:r>
          </w:p>
        </w:tc>
        <w:tc>
          <w:tcPr>
            <w:tcW w:w="2532" w:type="dxa"/>
            <w:vAlign w:val="center"/>
          </w:tcPr>
          <w:p w14:paraId="76D2F798" w14:textId="77777777" w:rsidR="00F04B5F" w:rsidRPr="00C117DC" w:rsidRDefault="00F04B5F" w:rsidP="00F04B5F">
            <w:pPr>
              <w:numPr>
                <w:ilvl w:val="12"/>
                <w:numId w:val="0"/>
              </w:numPr>
              <w:tabs>
                <w:tab w:val="left" w:pos="-2268"/>
              </w:tabs>
              <w:suppressAutoHyphens/>
              <w:jc w:val="center"/>
              <w:rPr>
                <w:rFonts w:ascii="Arial" w:hAnsi="Arial" w:cs="Arial"/>
                <w:b/>
                <w:bCs/>
                <w:i/>
                <w:spacing w:val="-3"/>
                <w:sz w:val="22"/>
                <w:szCs w:val="22"/>
              </w:rPr>
            </w:pPr>
            <w:r w:rsidRPr="00C117DC">
              <w:rPr>
                <w:rFonts w:ascii="Arial" w:hAnsi="Arial" w:cs="Arial"/>
                <w:b/>
                <w:bCs/>
                <w:spacing w:val="-3"/>
                <w:sz w:val="22"/>
                <w:szCs w:val="22"/>
              </w:rPr>
              <w:t>Carpetas</w:t>
            </w:r>
          </w:p>
        </w:tc>
        <w:tc>
          <w:tcPr>
            <w:tcW w:w="4394" w:type="dxa"/>
            <w:vAlign w:val="center"/>
            <w:hideMark/>
          </w:tcPr>
          <w:p w14:paraId="16716F3E" w14:textId="77777777" w:rsidR="00F04B5F" w:rsidRPr="00C117DC" w:rsidRDefault="00F04B5F" w:rsidP="00F04B5F">
            <w:pPr>
              <w:numPr>
                <w:ilvl w:val="12"/>
                <w:numId w:val="0"/>
              </w:numPr>
              <w:tabs>
                <w:tab w:val="left" w:pos="-2268"/>
              </w:tabs>
              <w:suppressAutoHyphens/>
              <w:jc w:val="center"/>
              <w:rPr>
                <w:rFonts w:ascii="Arial" w:hAnsi="Arial" w:cs="Arial"/>
                <w:b/>
                <w:bCs/>
                <w:i/>
                <w:spacing w:val="-3"/>
                <w:sz w:val="22"/>
                <w:szCs w:val="22"/>
              </w:rPr>
            </w:pPr>
            <w:r w:rsidRPr="00C117DC">
              <w:rPr>
                <w:rFonts w:ascii="Arial" w:hAnsi="Arial" w:cs="Arial"/>
                <w:b/>
                <w:bCs/>
                <w:spacing w:val="-3"/>
                <w:sz w:val="22"/>
                <w:szCs w:val="22"/>
              </w:rPr>
              <w:t>Subcarpetas</w:t>
            </w:r>
          </w:p>
        </w:tc>
        <w:tc>
          <w:tcPr>
            <w:tcW w:w="1584" w:type="dxa"/>
            <w:vAlign w:val="center"/>
          </w:tcPr>
          <w:p w14:paraId="18C55C17" w14:textId="77777777" w:rsidR="00F04B5F" w:rsidRPr="00C117DC" w:rsidRDefault="00F04B5F" w:rsidP="00F04B5F">
            <w:pPr>
              <w:numPr>
                <w:ilvl w:val="12"/>
                <w:numId w:val="0"/>
              </w:numPr>
              <w:tabs>
                <w:tab w:val="left" w:pos="-2268"/>
              </w:tabs>
              <w:suppressAutoHyphens/>
              <w:jc w:val="center"/>
              <w:rPr>
                <w:rFonts w:ascii="Arial" w:hAnsi="Arial" w:cs="Arial"/>
                <w:b/>
                <w:bCs/>
                <w:i/>
                <w:spacing w:val="-3"/>
                <w:sz w:val="22"/>
                <w:szCs w:val="22"/>
              </w:rPr>
            </w:pPr>
            <w:r w:rsidRPr="00C117DC">
              <w:rPr>
                <w:rFonts w:ascii="Arial" w:hAnsi="Arial" w:cs="Arial"/>
                <w:b/>
                <w:bCs/>
                <w:spacing w:val="-3"/>
                <w:sz w:val="22"/>
                <w:szCs w:val="22"/>
              </w:rPr>
              <w:t>Tamaño máximo</w:t>
            </w:r>
          </w:p>
        </w:tc>
      </w:tr>
      <w:tr w:rsidR="00F04B5F" w:rsidRPr="00C117DC" w14:paraId="1CA2A029" w14:textId="77777777" w:rsidTr="00F04B5F">
        <w:trPr>
          <w:trHeight w:val="300"/>
          <w:jc w:val="center"/>
        </w:trPr>
        <w:tc>
          <w:tcPr>
            <w:tcW w:w="562" w:type="dxa"/>
            <w:hideMark/>
          </w:tcPr>
          <w:p w14:paraId="25435DB2" w14:textId="77777777" w:rsidR="00F04B5F" w:rsidRPr="00C117DC" w:rsidRDefault="00F04B5F" w:rsidP="00F04B5F">
            <w:pPr>
              <w:numPr>
                <w:ilvl w:val="12"/>
                <w:numId w:val="0"/>
              </w:numPr>
              <w:tabs>
                <w:tab w:val="left" w:pos="-2268"/>
              </w:tabs>
              <w:suppressAutoHyphens/>
              <w:jc w:val="both"/>
              <w:rPr>
                <w:rFonts w:ascii="Arial" w:hAnsi="Arial" w:cs="Arial"/>
                <w:b/>
                <w:bCs/>
                <w:i/>
                <w:spacing w:val="-3"/>
                <w:sz w:val="22"/>
                <w:szCs w:val="22"/>
              </w:rPr>
            </w:pPr>
            <w:r w:rsidRPr="00C117DC">
              <w:rPr>
                <w:rFonts w:ascii="Arial" w:hAnsi="Arial" w:cs="Arial"/>
                <w:b/>
                <w:bCs/>
                <w:spacing w:val="-3"/>
                <w:sz w:val="22"/>
                <w:szCs w:val="22"/>
              </w:rPr>
              <w:t>1</w:t>
            </w:r>
          </w:p>
        </w:tc>
        <w:tc>
          <w:tcPr>
            <w:tcW w:w="6926" w:type="dxa"/>
            <w:gridSpan w:val="2"/>
          </w:tcPr>
          <w:p w14:paraId="246E2E9D" w14:textId="221A5C0F"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 xml:space="preserve">Documento </w:t>
            </w:r>
            <w:r w:rsidR="008E5956">
              <w:rPr>
                <w:rFonts w:ascii="Arial" w:hAnsi="Arial" w:cs="Arial"/>
                <w:spacing w:val="-3"/>
                <w:sz w:val="22"/>
                <w:szCs w:val="22"/>
              </w:rPr>
              <w:t>estudio ambiental</w:t>
            </w:r>
          </w:p>
        </w:tc>
        <w:tc>
          <w:tcPr>
            <w:tcW w:w="1584" w:type="dxa"/>
          </w:tcPr>
          <w:p w14:paraId="31FEF24F"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1 Gigabyte</w:t>
            </w:r>
          </w:p>
        </w:tc>
      </w:tr>
      <w:tr w:rsidR="00F04B5F" w:rsidRPr="00C117DC" w14:paraId="1323F8C0" w14:textId="77777777" w:rsidTr="00F04B5F">
        <w:trPr>
          <w:trHeight w:val="300"/>
          <w:jc w:val="center"/>
        </w:trPr>
        <w:tc>
          <w:tcPr>
            <w:tcW w:w="562" w:type="dxa"/>
            <w:vMerge w:val="restart"/>
          </w:tcPr>
          <w:p w14:paraId="25E7081B" w14:textId="77777777" w:rsidR="00F04B5F" w:rsidRPr="00C117DC" w:rsidRDefault="00F04B5F" w:rsidP="00F04B5F">
            <w:pPr>
              <w:numPr>
                <w:ilvl w:val="12"/>
                <w:numId w:val="0"/>
              </w:numPr>
              <w:tabs>
                <w:tab w:val="left" w:pos="-2268"/>
              </w:tabs>
              <w:suppressAutoHyphens/>
              <w:jc w:val="both"/>
              <w:rPr>
                <w:rFonts w:ascii="Arial" w:hAnsi="Arial" w:cs="Arial"/>
                <w:b/>
                <w:bCs/>
                <w:i/>
                <w:spacing w:val="-3"/>
                <w:sz w:val="22"/>
                <w:szCs w:val="22"/>
              </w:rPr>
            </w:pPr>
            <w:r w:rsidRPr="00C117DC">
              <w:rPr>
                <w:rFonts w:ascii="Arial" w:hAnsi="Arial" w:cs="Arial"/>
                <w:b/>
                <w:bCs/>
                <w:spacing w:val="-3"/>
                <w:sz w:val="22"/>
                <w:szCs w:val="22"/>
              </w:rPr>
              <w:t>2</w:t>
            </w:r>
          </w:p>
        </w:tc>
        <w:tc>
          <w:tcPr>
            <w:tcW w:w="2532" w:type="dxa"/>
            <w:vMerge w:val="restart"/>
          </w:tcPr>
          <w:p w14:paraId="2B2ECB07"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Información Geográfica</w:t>
            </w:r>
          </w:p>
        </w:tc>
        <w:tc>
          <w:tcPr>
            <w:tcW w:w="4394" w:type="dxa"/>
          </w:tcPr>
          <w:p w14:paraId="3D2F8F81"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GDB</w:t>
            </w:r>
          </w:p>
        </w:tc>
        <w:tc>
          <w:tcPr>
            <w:tcW w:w="1584" w:type="dxa"/>
          </w:tcPr>
          <w:p w14:paraId="64A11809"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2 Gigabyte</w:t>
            </w:r>
          </w:p>
        </w:tc>
      </w:tr>
      <w:tr w:rsidR="00F04B5F" w:rsidRPr="00C117DC" w14:paraId="5800BEE6" w14:textId="77777777" w:rsidTr="00F04B5F">
        <w:trPr>
          <w:trHeight w:val="300"/>
          <w:jc w:val="center"/>
        </w:trPr>
        <w:tc>
          <w:tcPr>
            <w:tcW w:w="562" w:type="dxa"/>
            <w:vMerge/>
          </w:tcPr>
          <w:p w14:paraId="660A8B4E" w14:textId="77777777" w:rsidR="00F04B5F" w:rsidRPr="00C117DC" w:rsidRDefault="00F04B5F" w:rsidP="00F04B5F">
            <w:pPr>
              <w:numPr>
                <w:ilvl w:val="12"/>
                <w:numId w:val="0"/>
              </w:numPr>
              <w:tabs>
                <w:tab w:val="left" w:pos="-2268"/>
              </w:tabs>
              <w:suppressAutoHyphens/>
              <w:jc w:val="both"/>
              <w:rPr>
                <w:rFonts w:ascii="Arial" w:hAnsi="Arial" w:cs="Arial"/>
                <w:b/>
                <w:bCs/>
                <w:i/>
                <w:spacing w:val="-3"/>
                <w:sz w:val="22"/>
                <w:szCs w:val="22"/>
              </w:rPr>
            </w:pPr>
          </w:p>
        </w:tc>
        <w:tc>
          <w:tcPr>
            <w:tcW w:w="2532" w:type="dxa"/>
            <w:vMerge/>
          </w:tcPr>
          <w:p w14:paraId="3D8F19F6"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p>
        </w:tc>
        <w:tc>
          <w:tcPr>
            <w:tcW w:w="4394" w:type="dxa"/>
          </w:tcPr>
          <w:p w14:paraId="35E3B80D"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 xml:space="preserve">Insumos (imágenes y/o </w:t>
            </w:r>
            <w:proofErr w:type="spellStart"/>
            <w:r w:rsidRPr="00C117DC">
              <w:rPr>
                <w:rFonts w:ascii="Arial" w:hAnsi="Arial" w:cs="Arial"/>
                <w:spacing w:val="-3"/>
                <w:sz w:val="22"/>
                <w:szCs w:val="22"/>
              </w:rPr>
              <w:t>ortofotos</w:t>
            </w:r>
            <w:proofErr w:type="spellEnd"/>
            <w:r w:rsidRPr="00C117DC">
              <w:rPr>
                <w:rFonts w:ascii="Arial" w:hAnsi="Arial" w:cs="Arial"/>
                <w:spacing w:val="-3"/>
                <w:sz w:val="22"/>
                <w:szCs w:val="22"/>
              </w:rPr>
              <w:t>)</w:t>
            </w:r>
          </w:p>
        </w:tc>
        <w:tc>
          <w:tcPr>
            <w:tcW w:w="1584" w:type="dxa"/>
          </w:tcPr>
          <w:p w14:paraId="7C18A1B6"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1 Gigabyte</w:t>
            </w:r>
          </w:p>
        </w:tc>
      </w:tr>
      <w:tr w:rsidR="00F04B5F" w:rsidRPr="00C117DC" w14:paraId="49AB9470" w14:textId="77777777" w:rsidTr="00F04B5F">
        <w:trPr>
          <w:trHeight w:val="300"/>
          <w:jc w:val="center"/>
        </w:trPr>
        <w:tc>
          <w:tcPr>
            <w:tcW w:w="562" w:type="dxa"/>
            <w:vMerge/>
          </w:tcPr>
          <w:p w14:paraId="2FA85A18" w14:textId="77777777" w:rsidR="00F04B5F" w:rsidRPr="00C117DC" w:rsidRDefault="00F04B5F" w:rsidP="00F04B5F">
            <w:pPr>
              <w:numPr>
                <w:ilvl w:val="12"/>
                <w:numId w:val="0"/>
              </w:numPr>
              <w:tabs>
                <w:tab w:val="left" w:pos="-2268"/>
              </w:tabs>
              <w:suppressAutoHyphens/>
              <w:jc w:val="both"/>
              <w:rPr>
                <w:rFonts w:ascii="Arial" w:hAnsi="Arial" w:cs="Arial"/>
                <w:b/>
                <w:bCs/>
                <w:i/>
                <w:spacing w:val="-3"/>
                <w:sz w:val="22"/>
                <w:szCs w:val="22"/>
              </w:rPr>
            </w:pPr>
          </w:p>
        </w:tc>
        <w:tc>
          <w:tcPr>
            <w:tcW w:w="2532" w:type="dxa"/>
            <w:vMerge/>
          </w:tcPr>
          <w:p w14:paraId="68950AB5"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p>
        </w:tc>
        <w:tc>
          <w:tcPr>
            <w:tcW w:w="4394" w:type="dxa"/>
          </w:tcPr>
          <w:p w14:paraId="38C8A03D"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Anexo Cartografía temática PDF/A</w:t>
            </w:r>
          </w:p>
        </w:tc>
        <w:tc>
          <w:tcPr>
            <w:tcW w:w="1584" w:type="dxa"/>
          </w:tcPr>
          <w:p w14:paraId="03B81FE0"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1 Gigabyte</w:t>
            </w:r>
          </w:p>
        </w:tc>
      </w:tr>
      <w:tr w:rsidR="00F04B5F" w:rsidRPr="00C117DC" w14:paraId="3C34BA1C" w14:textId="77777777" w:rsidTr="00F04B5F">
        <w:trPr>
          <w:trHeight w:val="300"/>
          <w:jc w:val="center"/>
        </w:trPr>
        <w:tc>
          <w:tcPr>
            <w:tcW w:w="562" w:type="dxa"/>
            <w:vMerge w:val="restart"/>
            <w:hideMark/>
          </w:tcPr>
          <w:p w14:paraId="566A7224" w14:textId="77777777" w:rsidR="00F04B5F" w:rsidRPr="00C117DC" w:rsidRDefault="00F04B5F" w:rsidP="00F04B5F">
            <w:pPr>
              <w:numPr>
                <w:ilvl w:val="12"/>
                <w:numId w:val="0"/>
              </w:numPr>
              <w:tabs>
                <w:tab w:val="left" w:pos="-2268"/>
              </w:tabs>
              <w:suppressAutoHyphens/>
              <w:jc w:val="both"/>
              <w:rPr>
                <w:rFonts w:ascii="Arial" w:hAnsi="Arial" w:cs="Arial"/>
                <w:b/>
                <w:bCs/>
                <w:i/>
                <w:spacing w:val="-3"/>
                <w:sz w:val="22"/>
                <w:szCs w:val="22"/>
              </w:rPr>
            </w:pPr>
            <w:r w:rsidRPr="00C117DC">
              <w:rPr>
                <w:rFonts w:ascii="Arial" w:hAnsi="Arial" w:cs="Arial"/>
                <w:b/>
                <w:bCs/>
                <w:spacing w:val="-3"/>
                <w:sz w:val="22"/>
                <w:szCs w:val="22"/>
              </w:rPr>
              <w:t>3</w:t>
            </w:r>
          </w:p>
        </w:tc>
        <w:tc>
          <w:tcPr>
            <w:tcW w:w="2532" w:type="dxa"/>
            <w:vMerge w:val="restart"/>
          </w:tcPr>
          <w:p w14:paraId="4CA9A6AB"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Anexos</w:t>
            </w:r>
          </w:p>
        </w:tc>
        <w:tc>
          <w:tcPr>
            <w:tcW w:w="4394" w:type="dxa"/>
            <w:hideMark/>
          </w:tcPr>
          <w:p w14:paraId="236BD4ED"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Anexo Abiótico</w:t>
            </w:r>
          </w:p>
        </w:tc>
        <w:tc>
          <w:tcPr>
            <w:tcW w:w="1584" w:type="dxa"/>
          </w:tcPr>
          <w:p w14:paraId="7AD443AA"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1 Gigabyte</w:t>
            </w:r>
          </w:p>
        </w:tc>
      </w:tr>
      <w:tr w:rsidR="00F04B5F" w:rsidRPr="00C117DC" w14:paraId="1F173A28" w14:textId="77777777" w:rsidTr="00F04B5F">
        <w:trPr>
          <w:trHeight w:val="300"/>
          <w:jc w:val="center"/>
        </w:trPr>
        <w:tc>
          <w:tcPr>
            <w:tcW w:w="0" w:type="auto"/>
            <w:vMerge/>
            <w:hideMark/>
          </w:tcPr>
          <w:p w14:paraId="4DD4867C" w14:textId="77777777" w:rsidR="00F04B5F" w:rsidRPr="00C117DC" w:rsidRDefault="00F04B5F" w:rsidP="00F04B5F">
            <w:pPr>
              <w:numPr>
                <w:ilvl w:val="12"/>
                <w:numId w:val="0"/>
              </w:numPr>
              <w:tabs>
                <w:tab w:val="left" w:pos="-2268"/>
              </w:tabs>
              <w:suppressAutoHyphens/>
              <w:jc w:val="both"/>
              <w:rPr>
                <w:rFonts w:ascii="Arial" w:hAnsi="Arial" w:cs="Arial"/>
                <w:b/>
                <w:bCs/>
                <w:i/>
                <w:spacing w:val="-3"/>
                <w:sz w:val="22"/>
                <w:szCs w:val="22"/>
              </w:rPr>
            </w:pPr>
          </w:p>
        </w:tc>
        <w:tc>
          <w:tcPr>
            <w:tcW w:w="2532" w:type="dxa"/>
            <w:vMerge/>
          </w:tcPr>
          <w:p w14:paraId="6D38135E"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p>
        </w:tc>
        <w:tc>
          <w:tcPr>
            <w:tcW w:w="4394" w:type="dxa"/>
            <w:hideMark/>
          </w:tcPr>
          <w:p w14:paraId="1B4BF290"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Anexo Biótico</w:t>
            </w:r>
          </w:p>
        </w:tc>
        <w:tc>
          <w:tcPr>
            <w:tcW w:w="1584" w:type="dxa"/>
          </w:tcPr>
          <w:p w14:paraId="4BA54A11"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1 Gigabyte</w:t>
            </w:r>
          </w:p>
        </w:tc>
      </w:tr>
      <w:tr w:rsidR="00F04B5F" w:rsidRPr="00C117DC" w14:paraId="639E3704" w14:textId="77777777" w:rsidTr="00F04B5F">
        <w:trPr>
          <w:trHeight w:val="300"/>
          <w:jc w:val="center"/>
        </w:trPr>
        <w:tc>
          <w:tcPr>
            <w:tcW w:w="0" w:type="auto"/>
            <w:vMerge/>
          </w:tcPr>
          <w:p w14:paraId="591ECB0D" w14:textId="77777777" w:rsidR="00F04B5F" w:rsidRPr="00C117DC" w:rsidRDefault="00F04B5F" w:rsidP="00F04B5F">
            <w:pPr>
              <w:numPr>
                <w:ilvl w:val="12"/>
                <w:numId w:val="0"/>
              </w:numPr>
              <w:tabs>
                <w:tab w:val="left" w:pos="-2268"/>
              </w:tabs>
              <w:suppressAutoHyphens/>
              <w:jc w:val="both"/>
              <w:rPr>
                <w:rFonts w:ascii="Arial" w:hAnsi="Arial" w:cs="Arial"/>
                <w:b/>
                <w:bCs/>
                <w:i/>
                <w:spacing w:val="-3"/>
                <w:sz w:val="22"/>
                <w:szCs w:val="22"/>
              </w:rPr>
            </w:pPr>
          </w:p>
        </w:tc>
        <w:tc>
          <w:tcPr>
            <w:tcW w:w="2532" w:type="dxa"/>
            <w:vMerge/>
          </w:tcPr>
          <w:p w14:paraId="0D60863F"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p>
        </w:tc>
        <w:tc>
          <w:tcPr>
            <w:tcW w:w="4394" w:type="dxa"/>
          </w:tcPr>
          <w:p w14:paraId="4B0ACE2B"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Anexo Evaluación de Impactos</w:t>
            </w:r>
          </w:p>
        </w:tc>
        <w:tc>
          <w:tcPr>
            <w:tcW w:w="1584" w:type="dxa"/>
          </w:tcPr>
          <w:p w14:paraId="789412B2"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1 Gigabyte</w:t>
            </w:r>
          </w:p>
        </w:tc>
      </w:tr>
      <w:tr w:rsidR="00F04B5F" w:rsidRPr="00C117DC" w14:paraId="077405A9" w14:textId="77777777" w:rsidTr="00F04B5F">
        <w:trPr>
          <w:trHeight w:val="300"/>
          <w:jc w:val="center"/>
        </w:trPr>
        <w:tc>
          <w:tcPr>
            <w:tcW w:w="0" w:type="auto"/>
            <w:vMerge/>
          </w:tcPr>
          <w:p w14:paraId="47B17423" w14:textId="77777777" w:rsidR="00F04B5F" w:rsidRPr="00C117DC" w:rsidRDefault="00F04B5F" w:rsidP="00F04B5F">
            <w:pPr>
              <w:numPr>
                <w:ilvl w:val="12"/>
                <w:numId w:val="0"/>
              </w:numPr>
              <w:tabs>
                <w:tab w:val="left" w:pos="-2268"/>
              </w:tabs>
              <w:suppressAutoHyphens/>
              <w:jc w:val="both"/>
              <w:rPr>
                <w:rFonts w:ascii="Arial" w:hAnsi="Arial" w:cs="Arial"/>
                <w:b/>
                <w:bCs/>
                <w:i/>
                <w:spacing w:val="-3"/>
                <w:sz w:val="22"/>
                <w:szCs w:val="22"/>
              </w:rPr>
            </w:pPr>
          </w:p>
        </w:tc>
        <w:tc>
          <w:tcPr>
            <w:tcW w:w="2532" w:type="dxa"/>
            <w:vMerge/>
          </w:tcPr>
          <w:p w14:paraId="7DC13AD4"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p>
        </w:tc>
        <w:tc>
          <w:tcPr>
            <w:tcW w:w="4394" w:type="dxa"/>
          </w:tcPr>
          <w:p w14:paraId="78FAC83B"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Anexo Planes y programas</w:t>
            </w:r>
          </w:p>
        </w:tc>
        <w:tc>
          <w:tcPr>
            <w:tcW w:w="1584" w:type="dxa"/>
          </w:tcPr>
          <w:p w14:paraId="47E06AF5"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1 Gigabyte</w:t>
            </w:r>
          </w:p>
        </w:tc>
      </w:tr>
      <w:tr w:rsidR="00F04B5F" w:rsidRPr="00C117DC" w14:paraId="622A0770" w14:textId="77777777" w:rsidTr="00F04B5F">
        <w:trPr>
          <w:trHeight w:val="300"/>
          <w:jc w:val="center"/>
        </w:trPr>
        <w:tc>
          <w:tcPr>
            <w:tcW w:w="0" w:type="auto"/>
            <w:vMerge w:val="restart"/>
            <w:hideMark/>
          </w:tcPr>
          <w:p w14:paraId="0909D0E8" w14:textId="77777777" w:rsidR="00F04B5F" w:rsidRPr="00C117DC" w:rsidRDefault="00F04B5F" w:rsidP="00F04B5F">
            <w:pPr>
              <w:numPr>
                <w:ilvl w:val="12"/>
                <w:numId w:val="0"/>
              </w:numPr>
              <w:tabs>
                <w:tab w:val="left" w:pos="-2268"/>
              </w:tabs>
              <w:suppressAutoHyphens/>
              <w:jc w:val="both"/>
              <w:rPr>
                <w:rFonts w:ascii="Arial" w:hAnsi="Arial" w:cs="Arial"/>
                <w:b/>
                <w:bCs/>
                <w:i/>
                <w:spacing w:val="-3"/>
                <w:sz w:val="22"/>
                <w:szCs w:val="22"/>
              </w:rPr>
            </w:pPr>
            <w:r w:rsidRPr="00C117DC">
              <w:rPr>
                <w:rFonts w:ascii="Arial" w:hAnsi="Arial" w:cs="Arial"/>
                <w:b/>
                <w:bCs/>
                <w:spacing w:val="-3"/>
                <w:sz w:val="22"/>
                <w:szCs w:val="22"/>
              </w:rPr>
              <w:t>4</w:t>
            </w:r>
          </w:p>
        </w:tc>
        <w:tc>
          <w:tcPr>
            <w:tcW w:w="2532" w:type="dxa"/>
            <w:vMerge w:val="restart"/>
          </w:tcPr>
          <w:p w14:paraId="58A003B6"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Anexos Socioeconómicos</w:t>
            </w:r>
          </w:p>
        </w:tc>
        <w:tc>
          <w:tcPr>
            <w:tcW w:w="4394" w:type="dxa"/>
            <w:hideMark/>
          </w:tcPr>
          <w:p w14:paraId="0DBB3623"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Anexo Socioeconómico Registros fotográficos PDF/A</w:t>
            </w:r>
          </w:p>
        </w:tc>
        <w:tc>
          <w:tcPr>
            <w:tcW w:w="1584" w:type="dxa"/>
          </w:tcPr>
          <w:p w14:paraId="62188819"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2 Gigabyte</w:t>
            </w:r>
          </w:p>
        </w:tc>
      </w:tr>
      <w:tr w:rsidR="00F04B5F" w:rsidRPr="00C117DC" w14:paraId="3FCE1880" w14:textId="77777777" w:rsidTr="00F04B5F">
        <w:trPr>
          <w:trHeight w:val="300"/>
          <w:jc w:val="center"/>
        </w:trPr>
        <w:tc>
          <w:tcPr>
            <w:tcW w:w="0" w:type="auto"/>
            <w:vMerge/>
            <w:hideMark/>
          </w:tcPr>
          <w:p w14:paraId="016C4429" w14:textId="77777777" w:rsidR="00F04B5F" w:rsidRPr="00C117DC" w:rsidRDefault="00F04B5F" w:rsidP="00F04B5F">
            <w:pPr>
              <w:numPr>
                <w:ilvl w:val="12"/>
                <w:numId w:val="0"/>
              </w:numPr>
              <w:tabs>
                <w:tab w:val="left" w:pos="-2268"/>
              </w:tabs>
              <w:suppressAutoHyphens/>
              <w:jc w:val="both"/>
              <w:rPr>
                <w:rFonts w:ascii="Arial" w:hAnsi="Arial" w:cs="Arial"/>
                <w:b/>
                <w:bCs/>
                <w:i/>
                <w:spacing w:val="-3"/>
                <w:sz w:val="22"/>
                <w:szCs w:val="22"/>
              </w:rPr>
            </w:pPr>
          </w:p>
        </w:tc>
        <w:tc>
          <w:tcPr>
            <w:tcW w:w="2532" w:type="dxa"/>
            <w:vMerge/>
          </w:tcPr>
          <w:p w14:paraId="317F7EA9"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p>
        </w:tc>
        <w:tc>
          <w:tcPr>
            <w:tcW w:w="4394" w:type="dxa"/>
            <w:hideMark/>
          </w:tcPr>
          <w:p w14:paraId="032AE1DB"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Anexo Socioeconómico Registros fílmicos</w:t>
            </w:r>
          </w:p>
        </w:tc>
        <w:tc>
          <w:tcPr>
            <w:tcW w:w="1584" w:type="dxa"/>
          </w:tcPr>
          <w:p w14:paraId="1F273FFA"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2 Gigabyte</w:t>
            </w:r>
          </w:p>
        </w:tc>
      </w:tr>
      <w:tr w:rsidR="00F04B5F" w:rsidRPr="00C117DC" w14:paraId="12CA9544" w14:textId="77777777" w:rsidTr="00F04B5F">
        <w:trPr>
          <w:trHeight w:val="300"/>
          <w:jc w:val="center"/>
        </w:trPr>
        <w:tc>
          <w:tcPr>
            <w:tcW w:w="0" w:type="auto"/>
            <w:vMerge/>
            <w:hideMark/>
          </w:tcPr>
          <w:p w14:paraId="608EC1F3" w14:textId="77777777" w:rsidR="00F04B5F" w:rsidRPr="00C117DC" w:rsidRDefault="00F04B5F" w:rsidP="00F04B5F">
            <w:pPr>
              <w:numPr>
                <w:ilvl w:val="12"/>
                <w:numId w:val="0"/>
              </w:numPr>
              <w:tabs>
                <w:tab w:val="left" w:pos="-2268"/>
              </w:tabs>
              <w:suppressAutoHyphens/>
              <w:jc w:val="both"/>
              <w:rPr>
                <w:rFonts w:ascii="Arial" w:hAnsi="Arial" w:cs="Arial"/>
                <w:b/>
                <w:bCs/>
                <w:i/>
                <w:spacing w:val="-3"/>
                <w:sz w:val="22"/>
                <w:szCs w:val="22"/>
              </w:rPr>
            </w:pPr>
          </w:p>
        </w:tc>
        <w:tc>
          <w:tcPr>
            <w:tcW w:w="2532" w:type="dxa"/>
            <w:vMerge/>
          </w:tcPr>
          <w:p w14:paraId="5FB36888"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p>
        </w:tc>
        <w:tc>
          <w:tcPr>
            <w:tcW w:w="4394" w:type="dxa"/>
            <w:hideMark/>
          </w:tcPr>
          <w:p w14:paraId="00BE20C5"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Anexo Socioeconómico Actas</w:t>
            </w:r>
          </w:p>
        </w:tc>
        <w:tc>
          <w:tcPr>
            <w:tcW w:w="1584" w:type="dxa"/>
          </w:tcPr>
          <w:p w14:paraId="18FBE69B"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1 Gigabyte</w:t>
            </w:r>
          </w:p>
        </w:tc>
      </w:tr>
      <w:tr w:rsidR="00F04B5F" w:rsidRPr="00C117DC" w14:paraId="44516591" w14:textId="77777777" w:rsidTr="00F04B5F">
        <w:trPr>
          <w:trHeight w:val="300"/>
          <w:jc w:val="center"/>
        </w:trPr>
        <w:tc>
          <w:tcPr>
            <w:tcW w:w="0" w:type="auto"/>
            <w:vMerge/>
            <w:hideMark/>
          </w:tcPr>
          <w:p w14:paraId="00CCFF3A" w14:textId="77777777" w:rsidR="00F04B5F" w:rsidRPr="00C117DC" w:rsidRDefault="00F04B5F" w:rsidP="00F04B5F">
            <w:pPr>
              <w:numPr>
                <w:ilvl w:val="12"/>
                <w:numId w:val="0"/>
              </w:numPr>
              <w:tabs>
                <w:tab w:val="left" w:pos="-2268"/>
              </w:tabs>
              <w:suppressAutoHyphens/>
              <w:jc w:val="both"/>
              <w:rPr>
                <w:rFonts w:ascii="Arial" w:hAnsi="Arial" w:cs="Arial"/>
                <w:b/>
                <w:bCs/>
                <w:i/>
                <w:spacing w:val="-3"/>
                <w:sz w:val="22"/>
                <w:szCs w:val="22"/>
              </w:rPr>
            </w:pPr>
          </w:p>
        </w:tc>
        <w:tc>
          <w:tcPr>
            <w:tcW w:w="2532" w:type="dxa"/>
            <w:vMerge/>
          </w:tcPr>
          <w:p w14:paraId="536801AA"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p>
        </w:tc>
        <w:tc>
          <w:tcPr>
            <w:tcW w:w="4394" w:type="dxa"/>
            <w:hideMark/>
          </w:tcPr>
          <w:p w14:paraId="5814B1AF"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Anexo Socioeconómico Otros (</w:t>
            </w:r>
            <w:r>
              <w:rPr>
                <w:rFonts w:ascii="Arial" w:hAnsi="Arial" w:cs="Arial"/>
                <w:spacing w:val="-3"/>
                <w:sz w:val="22"/>
                <w:szCs w:val="22"/>
              </w:rPr>
              <w:t>p. e.</w:t>
            </w:r>
            <w:r w:rsidRPr="00C117DC">
              <w:rPr>
                <w:rFonts w:ascii="Arial" w:hAnsi="Arial" w:cs="Arial"/>
                <w:spacing w:val="-3"/>
                <w:sz w:val="22"/>
                <w:szCs w:val="22"/>
              </w:rPr>
              <w:t xml:space="preserve"> talleres impactos, fichas veredales/prediales)</w:t>
            </w:r>
          </w:p>
        </w:tc>
        <w:tc>
          <w:tcPr>
            <w:tcW w:w="1584" w:type="dxa"/>
          </w:tcPr>
          <w:p w14:paraId="2CF168E2"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1 Gigabyte</w:t>
            </w:r>
          </w:p>
        </w:tc>
      </w:tr>
      <w:tr w:rsidR="00F04B5F" w:rsidRPr="00C117DC" w14:paraId="1468DC5A" w14:textId="77777777" w:rsidTr="00F04B5F">
        <w:trPr>
          <w:trHeight w:val="300"/>
          <w:jc w:val="center"/>
        </w:trPr>
        <w:tc>
          <w:tcPr>
            <w:tcW w:w="0" w:type="auto"/>
            <w:vMerge/>
          </w:tcPr>
          <w:p w14:paraId="01B23FC0" w14:textId="77777777" w:rsidR="00F04B5F" w:rsidRPr="00C117DC" w:rsidRDefault="00F04B5F" w:rsidP="00F04B5F">
            <w:pPr>
              <w:numPr>
                <w:ilvl w:val="12"/>
                <w:numId w:val="0"/>
              </w:numPr>
              <w:tabs>
                <w:tab w:val="left" w:pos="-2268"/>
              </w:tabs>
              <w:suppressAutoHyphens/>
              <w:jc w:val="both"/>
              <w:rPr>
                <w:rFonts w:ascii="Arial" w:hAnsi="Arial" w:cs="Arial"/>
                <w:b/>
                <w:bCs/>
                <w:i/>
                <w:spacing w:val="-3"/>
                <w:sz w:val="22"/>
                <w:szCs w:val="22"/>
              </w:rPr>
            </w:pPr>
          </w:p>
        </w:tc>
        <w:tc>
          <w:tcPr>
            <w:tcW w:w="2532" w:type="dxa"/>
            <w:vMerge/>
          </w:tcPr>
          <w:p w14:paraId="2E445496"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p>
        </w:tc>
        <w:tc>
          <w:tcPr>
            <w:tcW w:w="4394" w:type="dxa"/>
          </w:tcPr>
          <w:p w14:paraId="0E6DBBF0"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Anexo Valoración Económica</w:t>
            </w:r>
          </w:p>
        </w:tc>
        <w:tc>
          <w:tcPr>
            <w:tcW w:w="1584" w:type="dxa"/>
          </w:tcPr>
          <w:p w14:paraId="22CFAE92"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1 Gigabyte</w:t>
            </w:r>
          </w:p>
        </w:tc>
      </w:tr>
      <w:tr w:rsidR="00F04B5F" w:rsidRPr="00C117DC" w14:paraId="0F64FA4A" w14:textId="77777777" w:rsidTr="00F04B5F">
        <w:trPr>
          <w:trHeight w:val="300"/>
          <w:jc w:val="center"/>
        </w:trPr>
        <w:tc>
          <w:tcPr>
            <w:tcW w:w="0" w:type="auto"/>
            <w:hideMark/>
          </w:tcPr>
          <w:p w14:paraId="15DA1CD9" w14:textId="77777777" w:rsidR="00F04B5F" w:rsidRPr="00C117DC" w:rsidRDefault="00F04B5F" w:rsidP="00F04B5F">
            <w:pPr>
              <w:numPr>
                <w:ilvl w:val="12"/>
                <w:numId w:val="0"/>
              </w:numPr>
              <w:tabs>
                <w:tab w:val="left" w:pos="-2268"/>
              </w:tabs>
              <w:suppressAutoHyphens/>
              <w:jc w:val="both"/>
              <w:rPr>
                <w:rFonts w:ascii="Arial" w:hAnsi="Arial" w:cs="Arial"/>
                <w:b/>
                <w:bCs/>
                <w:i/>
                <w:spacing w:val="-3"/>
                <w:sz w:val="22"/>
                <w:szCs w:val="22"/>
              </w:rPr>
            </w:pPr>
            <w:r w:rsidRPr="00C117DC">
              <w:rPr>
                <w:rFonts w:ascii="Arial" w:hAnsi="Arial" w:cs="Arial"/>
                <w:b/>
                <w:bCs/>
                <w:spacing w:val="-3"/>
                <w:sz w:val="22"/>
                <w:szCs w:val="22"/>
              </w:rPr>
              <w:t>5</w:t>
            </w:r>
          </w:p>
        </w:tc>
        <w:tc>
          <w:tcPr>
            <w:tcW w:w="6926" w:type="dxa"/>
            <w:gridSpan w:val="2"/>
          </w:tcPr>
          <w:p w14:paraId="6B91747D" w14:textId="7BB757B5" w:rsidR="00F04B5F" w:rsidRPr="00C117DC" w:rsidRDefault="00F04B5F" w:rsidP="00D42A76">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 xml:space="preserve">Anexo </w:t>
            </w:r>
            <w:r w:rsidR="00D42A76">
              <w:rPr>
                <w:rFonts w:ascii="Arial" w:hAnsi="Arial" w:cs="Arial"/>
                <w:spacing w:val="-3"/>
                <w:sz w:val="22"/>
                <w:szCs w:val="22"/>
              </w:rPr>
              <w:t>Cuestiones</w:t>
            </w:r>
            <w:r w:rsidRPr="00C117DC">
              <w:rPr>
                <w:rFonts w:ascii="Arial" w:hAnsi="Arial" w:cs="Arial"/>
                <w:spacing w:val="-3"/>
                <w:sz w:val="22"/>
                <w:szCs w:val="22"/>
              </w:rPr>
              <w:t xml:space="preserve"> legales</w:t>
            </w:r>
          </w:p>
        </w:tc>
        <w:tc>
          <w:tcPr>
            <w:tcW w:w="1584" w:type="dxa"/>
          </w:tcPr>
          <w:p w14:paraId="462EE070" w14:textId="77777777" w:rsidR="00F04B5F" w:rsidRPr="00C117DC" w:rsidRDefault="00F04B5F" w:rsidP="00F04B5F">
            <w:pPr>
              <w:numPr>
                <w:ilvl w:val="12"/>
                <w:numId w:val="0"/>
              </w:numPr>
              <w:tabs>
                <w:tab w:val="left" w:pos="-2268"/>
              </w:tabs>
              <w:suppressAutoHyphens/>
              <w:jc w:val="both"/>
              <w:rPr>
                <w:rFonts w:ascii="Arial" w:hAnsi="Arial" w:cs="Arial"/>
                <w:spacing w:val="-3"/>
                <w:sz w:val="22"/>
                <w:szCs w:val="22"/>
              </w:rPr>
            </w:pPr>
            <w:r w:rsidRPr="00C117DC">
              <w:rPr>
                <w:rFonts w:ascii="Arial" w:hAnsi="Arial" w:cs="Arial"/>
                <w:spacing w:val="-3"/>
                <w:sz w:val="22"/>
                <w:szCs w:val="22"/>
              </w:rPr>
              <w:t>0.5 Gigabyte</w:t>
            </w:r>
          </w:p>
        </w:tc>
      </w:tr>
    </w:tbl>
    <w:p w14:paraId="2FE294F1" w14:textId="77777777" w:rsidR="00F04B5F" w:rsidRPr="00C117DC" w:rsidRDefault="00F04B5F" w:rsidP="00F04B5F">
      <w:pPr>
        <w:numPr>
          <w:ilvl w:val="12"/>
          <w:numId w:val="0"/>
        </w:numPr>
        <w:tabs>
          <w:tab w:val="left" w:pos="-2268"/>
        </w:tabs>
        <w:suppressAutoHyphens/>
        <w:jc w:val="both"/>
        <w:rPr>
          <w:rFonts w:ascii="Arial" w:hAnsi="Arial" w:cs="Arial"/>
          <w:b/>
          <w:spacing w:val="-3"/>
        </w:rPr>
      </w:pPr>
    </w:p>
    <w:p w14:paraId="2278B3E6" w14:textId="2F4B4538" w:rsidR="00F04B5F" w:rsidRPr="00C117DC" w:rsidRDefault="00F04B5F" w:rsidP="00212F44">
      <w:pPr>
        <w:pStyle w:val="Ttulo3"/>
      </w:pPr>
      <w:bookmarkStart w:id="304" w:name="_Toc496259678"/>
      <w:r>
        <w:t>P</w:t>
      </w:r>
      <w:r w:rsidRPr="00C117DC">
        <w:t>rograma de compresión de archivos</w:t>
      </w:r>
      <w:bookmarkEnd w:id="304"/>
    </w:p>
    <w:p w14:paraId="0B9A49F0" w14:textId="77777777" w:rsidR="00F04B5F" w:rsidRPr="00C117DC" w:rsidRDefault="00F04B5F" w:rsidP="00F04B5F">
      <w:pPr>
        <w:numPr>
          <w:ilvl w:val="12"/>
          <w:numId w:val="0"/>
        </w:numPr>
        <w:tabs>
          <w:tab w:val="left" w:pos="-2268"/>
        </w:tabs>
        <w:suppressAutoHyphens/>
        <w:jc w:val="both"/>
        <w:rPr>
          <w:rFonts w:ascii="Arial" w:hAnsi="Arial" w:cs="Arial"/>
          <w:spacing w:val="-3"/>
        </w:rPr>
      </w:pPr>
    </w:p>
    <w:p w14:paraId="39132553" w14:textId="77777777" w:rsidR="00F04B5F" w:rsidRPr="00C117DC" w:rsidRDefault="00F04B5F" w:rsidP="00F04B5F">
      <w:pPr>
        <w:numPr>
          <w:ilvl w:val="12"/>
          <w:numId w:val="0"/>
        </w:numPr>
        <w:tabs>
          <w:tab w:val="left" w:pos="-2268"/>
        </w:tabs>
        <w:suppressAutoHyphens/>
        <w:jc w:val="both"/>
        <w:rPr>
          <w:rFonts w:ascii="Arial" w:hAnsi="Arial" w:cs="Arial"/>
          <w:spacing w:val="-3"/>
        </w:rPr>
      </w:pPr>
      <w:r w:rsidRPr="00C117DC">
        <w:rPr>
          <w:rFonts w:ascii="Arial" w:hAnsi="Arial" w:cs="Arial"/>
          <w:spacing w:val="-3"/>
        </w:rPr>
        <w:lastRenderedPageBreak/>
        <w:t xml:space="preserve">En los casos que se requiera para la presentación de los estudios ambientales y sus respectivos requisitos o documentos anexos, se recomienda utilizar programas de compresión </w:t>
      </w:r>
      <w:r>
        <w:rPr>
          <w:rFonts w:ascii="Arial" w:hAnsi="Arial" w:cs="Arial"/>
          <w:spacing w:val="-3"/>
        </w:rPr>
        <w:t xml:space="preserve">de información que permitan generar archivos </w:t>
      </w:r>
      <w:r w:rsidRPr="00C117DC">
        <w:rPr>
          <w:rFonts w:ascii="Arial" w:hAnsi="Arial" w:cs="Arial"/>
          <w:spacing w:val="-3"/>
        </w:rPr>
        <w:t>.</w:t>
      </w:r>
      <w:proofErr w:type="spellStart"/>
      <w:r w:rsidRPr="00C117DC">
        <w:rPr>
          <w:rFonts w:ascii="Arial" w:hAnsi="Arial" w:cs="Arial"/>
          <w:i/>
          <w:spacing w:val="-3"/>
        </w:rPr>
        <w:t>zip</w:t>
      </w:r>
      <w:proofErr w:type="spellEnd"/>
      <w:r w:rsidRPr="00C117DC">
        <w:rPr>
          <w:rFonts w:ascii="Arial" w:hAnsi="Arial" w:cs="Arial"/>
          <w:spacing w:val="-3"/>
        </w:rPr>
        <w:t xml:space="preserve"> o </w:t>
      </w:r>
      <w:r w:rsidRPr="00C117DC">
        <w:rPr>
          <w:rFonts w:ascii="Arial" w:hAnsi="Arial" w:cs="Arial"/>
          <w:i/>
          <w:spacing w:val="-3"/>
        </w:rPr>
        <w:t>.</w:t>
      </w:r>
      <w:proofErr w:type="spellStart"/>
      <w:r w:rsidRPr="00C117DC">
        <w:rPr>
          <w:rFonts w:ascii="Arial" w:hAnsi="Arial" w:cs="Arial"/>
          <w:i/>
          <w:spacing w:val="-3"/>
        </w:rPr>
        <w:t>rar</w:t>
      </w:r>
      <w:proofErr w:type="spellEnd"/>
      <w:r w:rsidRPr="00C117DC">
        <w:rPr>
          <w:rFonts w:ascii="Arial" w:hAnsi="Arial" w:cs="Arial"/>
          <w:spacing w:val="-3"/>
        </w:rPr>
        <w:t xml:space="preserve">, tanto para archivos como para carpetas con el fin de optimizar el tamaño total de la solicitud o informe. </w:t>
      </w:r>
    </w:p>
    <w:p w14:paraId="2E8BB047" w14:textId="77777777" w:rsidR="00F04B5F" w:rsidRPr="00C117DC" w:rsidRDefault="00F04B5F" w:rsidP="00F04B5F">
      <w:pPr>
        <w:numPr>
          <w:ilvl w:val="12"/>
          <w:numId w:val="0"/>
        </w:numPr>
        <w:tabs>
          <w:tab w:val="left" w:pos="-2268"/>
        </w:tabs>
        <w:suppressAutoHyphens/>
        <w:jc w:val="both"/>
        <w:rPr>
          <w:rFonts w:ascii="Arial" w:hAnsi="Arial" w:cs="Arial"/>
          <w:b/>
          <w:spacing w:val="-3"/>
        </w:rPr>
      </w:pPr>
    </w:p>
    <w:p w14:paraId="3FF66670" w14:textId="4362188E" w:rsidR="00F04B5F" w:rsidRPr="00C117DC" w:rsidRDefault="00F04B5F" w:rsidP="00212F44">
      <w:pPr>
        <w:pStyle w:val="Ttulo3"/>
      </w:pPr>
      <w:bookmarkStart w:id="305" w:name="_Toc496259679"/>
      <w:r>
        <w:t>M</w:t>
      </w:r>
      <w:r w:rsidRPr="00C117DC">
        <w:t>edio de cargue archivos y envío de solicitudes</w:t>
      </w:r>
      <w:bookmarkEnd w:id="305"/>
    </w:p>
    <w:p w14:paraId="6AC4BDF0"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18B78591"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Dentro de las políticas de estado, el gobierno nacional ha impulsado la “Estrategia de Gobierno en Línea” y la “Agenda de Conectividad” para buscar nuevos instrumentos tecnológicos encaminados a la masificación del uso de la información, con el fin de aumentar la competitividad del sector productivo, modernizar las Instituciones Públicas y de Gobierno, democratizar el acceso a la información e incrementar los niveles de participación de los ciudadanos.</w:t>
      </w:r>
    </w:p>
    <w:p w14:paraId="538BDC5F"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37921A67"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Asimismo, a través del Programa de Reforma de la Administración Pública (PRAP), el Gobierno Nacional adelanta un conjunto de reformas tendientes a modernizar la administración de los asuntos públicos, adecuando las entidades estatales a los requerimientos de un Estado gerencial, facilitando la interacción constante, eficiente, eficaz y transparente del ciudadano y las empresas con el Estado, a través del uso de tecnologías de información y comunicaciones (TIC).</w:t>
      </w:r>
    </w:p>
    <w:p w14:paraId="7B0BBEDA"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0CA59E72" w14:textId="3D2B0BAD" w:rsidR="00F04B5F" w:rsidRPr="00C117DC" w:rsidRDefault="00F04B5F" w:rsidP="00F04B5F">
      <w:pPr>
        <w:numPr>
          <w:ilvl w:val="12"/>
          <w:numId w:val="0"/>
        </w:numPr>
        <w:tabs>
          <w:tab w:val="left" w:pos="-2268"/>
        </w:tabs>
        <w:suppressAutoHyphens/>
        <w:jc w:val="both"/>
        <w:rPr>
          <w:rFonts w:ascii="Arial" w:hAnsi="Arial" w:cs="Arial"/>
          <w:spacing w:val="-3"/>
          <w:lang w:val="es-CO"/>
        </w:rPr>
      </w:pPr>
      <w:r w:rsidRPr="00C117DC">
        <w:rPr>
          <w:rFonts w:ascii="Arial" w:hAnsi="Arial" w:cs="Arial"/>
          <w:spacing w:val="-3"/>
          <w:lang w:val="es-CO"/>
        </w:rPr>
        <w:t xml:space="preserve">De acuerdo al contexto anterior y de conformidad con lo dispuesto en el artículo 2.2.2.3.10.1 del Decreto 1076 de 2015, la Ventanilla Integral de Trámites Ambientales en Línea </w:t>
      </w:r>
      <w:r w:rsidR="00B536B9">
        <w:rPr>
          <w:rFonts w:ascii="Arial" w:hAnsi="Arial" w:cs="Arial"/>
          <w:spacing w:val="-3"/>
          <w:lang w:val="es-CO"/>
        </w:rPr>
        <w:t>(</w:t>
      </w:r>
      <w:r w:rsidRPr="00C117DC">
        <w:rPr>
          <w:rFonts w:ascii="Arial" w:hAnsi="Arial" w:cs="Arial"/>
          <w:spacing w:val="-3"/>
          <w:lang w:val="es-CO"/>
        </w:rPr>
        <w:t>VITAL</w:t>
      </w:r>
      <w:r w:rsidR="00B536B9">
        <w:rPr>
          <w:rFonts w:ascii="Arial" w:hAnsi="Arial" w:cs="Arial"/>
          <w:spacing w:val="-3"/>
          <w:lang w:val="es-CO"/>
        </w:rPr>
        <w:t>)</w:t>
      </w:r>
      <w:r w:rsidRPr="00C117DC">
        <w:rPr>
          <w:rFonts w:ascii="Arial" w:hAnsi="Arial" w:cs="Arial"/>
          <w:spacing w:val="-3"/>
          <w:lang w:val="es-CO"/>
        </w:rPr>
        <w:t>, la cual corresponde a una solución tecnológica en línea, creada con el fin de facilitar un punto único de acceso a la gestión de trámites regulados en el sector ambiental colombiano; es el mecanismo tecnológico dispuesto para la presentación de los estudios ambientales, informes o anexos respectivos.</w:t>
      </w:r>
    </w:p>
    <w:p w14:paraId="48BC2872" w14:textId="77777777" w:rsidR="00F04B5F" w:rsidRPr="00C117DC" w:rsidRDefault="00F04B5F" w:rsidP="00F04B5F">
      <w:pPr>
        <w:numPr>
          <w:ilvl w:val="12"/>
          <w:numId w:val="0"/>
        </w:numPr>
        <w:tabs>
          <w:tab w:val="left" w:pos="-2268"/>
        </w:tabs>
        <w:suppressAutoHyphens/>
        <w:jc w:val="both"/>
        <w:rPr>
          <w:rFonts w:ascii="Arial" w:hAnsi="Arial" w:cs="Arial"/>
          <w:spacing w:val="-3"/>
          <w:lang w:val="es-CO"/>
        </w:rPr>
      </w:pPr>
    </w:p>
    <w:p w14:paraId="75687D9E" w14:textId="77777777" w:rsidR="00F04B5F" w:rsidRPr="00C117DC" w:rsidRDefault="00F04B5F" w:rsidP="00F04B5F">
      <w:pPr>
        <w:numPr>
          <w:ilvl w:val="12"/>
          <w:numId w:val="0"/>
        </w:numPr>
        <w:tabs>
          <w:tab w:val="left" w:pos="-2268"/>
        </w:tabs>
        <w:suppressAutoHyphens/>
        <w:jc w:val="both"/>
        <w:rPr>
          <w:rFonts w:ascii="Arial" w:hAnsi="Arial" w:cs="Arial"/>
          <w:spacing w:val="-3"/>
        </w:rPr>
      </w:pPr>
      <w:r w:rsidRPr="00C117DC">
        <w:rPr>
          <w:rFonts w:ascii="Arial" w:hAnsi="Arial" w:cs="Arial"/>
          <w:spacing w:val="-3"/>
        </w:rPr>
        <w:t>En consecuencia, el proceso de transferencia de los archivos de una solicitud o la presentación de un informe para las instituciones competentes del sector ambiental, requiere la optimización del tamaño de los archivos como se ha indicado previamente, con el fin de garantizar el envío y recepción de los mismos, para lo cual, se deben tener en cuenta algunas consideraciones técnicas adicionales al realizar la transferencia, como:</w:t>
      </w:r>
    </w:p>
    <w:p w14:paraId="44A81F4B" w14:textId="77777777" w:rsidR="00F04B5F" w:rsidRPr="00C117DC" w:rsidRDefault="00F04B5F" w:rsidP="00F04B5F">
      <w:pPr>
        <w:numPr>
          <w:ilvl w:val="12"/>
          <w:numId w:val="0"/>
        </w:numPr>
        <w:tabs>
          <w:tab w:val="left" w:pos="-2268"/>
        </w:tabs>
        <w:suppressAutoHyphens/>
        <w:jc w:val="both"/>
        <w:rPr>
          <w:rFonts w:ascii="Arial" w:hAnsi="Arial" w:cs="Arial"/>
          <w:spacing w:val="-3"/>
        </w:rPr>
      </w:pPr>
    </w:p>
    <w:p w14:paraId="00C554B2" w14:textId="77777777" w:rsidR="00F04B5F" w:rsidRPr="00C117DC" w:rsidRDefault="00F04B5F" w:rsidP="00DF5602">
      <w:pPr>
        <w:numPr>
          <w:ilvl w:val="0"/>
          <w:numId w:val="46"/>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Contar con un canal de internet banda ancha con mínimo 3 Megas disponibles</w:t>
      </w:r>
    </w:p>
    <w:p w14:paraId="2D4ED8FA" w14:textId="77777777" w:rsidR="00F04B5F" w:rsidRPr="00C117DC" w:rsidRDefault="00F04B5F" w:rsidP="00DF5602">
      <w:pPr>
        <w:numPr>
          <w:ilvl w:val="0"/>
          <w:numId w:val="46"/>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 xml:space="preserve">Disminuir o restringir el canal de internet con el acceso a sitios web que contengan </w:t>
      </w:r>
      <w:proofErr w:type="spellStart"/>
      <w:r w:rsidRPr="00C117DC">
        <w:rPr>
          <w:rFonts w:ascii="Arial" w:hAnsi="Arial" w:cs="Arial"/>
          <w:spacing w:val="-3"/>
          <w:lang w:val="es-CO"/>
        </w:rPr>
        <w:t>streaming</w:t>
      </w:r>
      <w:proofErr w:type="spellEnd"/>
      <w:r w:rsidRPr="00C117DC">
        <w:rPr>
          <w:rFonts w:ascii="Arial" w:hAnsi="Arial" w:cs="Arial"/>
          <w:spacing w:val="-3"/>
          <w:lang w:val="es-CO"/>
        </w:rPr>
        <w:t xml:space="preserve"> (</w:t>
      </w:r>
      <w:proofErr w:type="spellStart"/>
      <w:r w:rsidRPr="00C117DC">
        <w:rPr>
          <w:rFonts w:ascii="Arial" w:hAnsi="Arial" w:cs="Arial"/>
          <w:spacing w:val="-3"/>
          <w:lang w:val="es-CO"/>
        </w:rPr>
        <w:t>youtube</w:t>
      </w:r>
      <w:proofErr w:type="spellEnd"/>
      <w:r w:rsidRPr="00C117DC">
        <w:rPr>
          <w:rFonts w:ascii="Arial" w:hAnsi="Arial" w:cs="Arial"/>
          <w:spacing w:val="-3"/>
          <w:lang w:val="es-CO"/>
        </w:rPr>
        <w:t xml:space="preserve">, emisoras on-line), redes sociales y multimedia (Facebook, </w:t>
      </w:r>
      <w:proofErr w:type="spellStart"/>
      <w:r w:rsidRPr="00C117DC">
        <w:rPr>
          <w:rFonts w:ascii="Arial" w:hAnsi="Arial" w:cs="Arial"/>
          <w:spacing w:val="-3"/>
          <w:lang w:val="es-CO"/>
        </w:rPr>
        <w:t>Instagram</w:t>
      </w:r>
      <w:proofErr w:type="spellEnd"/>
      <w:r w:rsidRPr="00C117DC">
        <w:rPr>
          <w:rFonts w:ascii="Arial" w:hAnsi="Arial" w:cs="Arial"/>
          <w:spacing w:val="-3"/>
          <w:lang w:val="es-CO"/>
        </w:rPr>
        <w:t>, otros).</w:t>
      </w:r>
    </w:p>
    <w:p w14:paraId="44E6BE05" w14:textId="77777777" w:rsidR="00F04B5F" w:rsidRPr="00C117DC" w:rsidRDefault="00F04B5F" w:rsidP="00DF5602">
      <w:pPr>
        <w:numPr>
          <w:ilvl w:val="0"/>
          <w:numId w:val="46"/>
        </w:numPr>
        <w:tabs>
          <w:tab w:val="left" w:pos="-2268"/>
        </w:tabs>
        <w:suppressAutoHyphens/>
        <w:ind w:left="567" w:hanging="567"/>
        <w:jc w:val="both"/>
        <w:rPr>
          <w:rFonts w:ascii="Arial" w:hAnsi="Arial" w:cs="Arial"/>
          <w:spacing w:val="-3"/>
          <w:lang w:val="es-CO"/>
        </w:rPr>
      </w:pPr>
      <w:r w:rsidRPr="00C117DC">
        <w:rPr>
          <w:rFonts w:ascii="Arial" w:hAnsi="Arial" w:cs="Arial"/>
          <w:spacing w:val="-3"/>
          <w:lang w:val="es-CO"/>
        </w:rPr>
        <w:t>Preferiblemente no usar para este tipo de transferencias redes inalámbricas (</w:t>
      </w:r>
      <w:proofErr w:type="spellStart"/>
      <w:r w:rsidRPr="00C117DC">
        <w:rPr>
          <w:rFonts w:ascii="Arial" w:hAnsi="Arial" w:cs="Arial"/>
          <w:spacing w:val="-3"/>
          <w:lang w:val="es-CO"/>
        </w:rPr>
        <w:t>WiFi</w:t>
      </w:r>
      <w:proofErr w:type="spellEnd"/>
      <w:r w:rsidRPr="00C117DC">
        <w:rPr>
          <w:rFonts w:ascii="Arial" w:hAnsi="Arial" w:cs="Arial"/>
          <w:spacing w:val="-3"/>
          <w:lang w:val="es-CO"/>
        </w:rPr>
        <w:t>).</w:t>
      </w:r>
    </w:p>
    <w:p w14:paraId="6314AAEE" w14:textId="77777777" w:rsidR="00F04B5F" w:rsidRDefault="00F04B5F" w:rsidP="00F04B5F">
      <w:pPr>
        <w:numPr>
          <w:ilvl w:val="12"/>
          <w:numId w:val="0"/>
        </w:numPr>
        <w:tabs>
          <w:tab w:val="left" w:pos="-2268"/>
        </w:tabs>
        <w:suppressAutoHyphens/>
        <w:jc w:val="both"/>
        <w:rPr>
          <w:rFonts w:ascii="Arial" w:hAnsi="Arial" w:cs="Arial"/>
          <w:spacing w:val="-3"/>
          <w:lang w:val="es-CO"/>
        </w:rPr>
      </w:pPr>
    </w:p>
    <w:p w14:paraId="4B3B7CF1" w14:textId="77777777" w:rsidR="00CF07D5" w:rsidRDefault="00CF07D5" w:rsidP="00F04B5F">
      <w:pPr>
        <w:numPr>
          <w:ilvl w:val="12"/>
          <w:numId w:val="0"/>
        </w:numPr>
        <w:tabs>
          <w:tab w:val="left" w:pos="-2268"/>
        </w:tabs>
        <w:suppressAutoHyphens/>
        <w:jc w:val="both"/>
        <w:rPr>
          <w:rFonts w:ascii="Arial" w:hAnsi="Arial" w:cs="Arial"/>
          <w:spacing w:val="-3"/>
          <w:lang w:val="es-CO"/>
        </w:rPr>
      </w:pPr>
    </w:p>
    <w:p w14:paraId="5FE349CD" w14:textId="77777777" w:rsidR="00CF07D5" w:rsidRPr="00C117DC" w:rsidRDefault="00CF07D5" w:rsidP="00F04B5F">
      <w:pPr>
        <w:numPr>
          <w:ilvl w:val="12"/>
          <w:numId w:val="0"/>
        </w:numPr>
        <w:tabs>
          <w:tab w:val="left" w:pos="-2268"/>
        </w:tabs>
        <w:suppressAutoHyphens/>
        <w:jc w:val="both"/>
        <w:rPr>
          <w:rFonts w:ascii="Arial" w:hAnsi="Arial" w:cs="Arial"/>
          <w:spacing w:val="-3"/>
          <w:lang w:val="es-CO"/>
        </w:rPr>
      </w:pPr>
    </w:p>
    <w:p w14:paraId="2AEE5E47" w14:textId="1C75C700" w:rsidR="00F04B5F" w:rsidRPr="00C117DC" w:rsidRDefault="00F04B5F" w:rsidP="00212F44">
      <w:pPr>
        <w:pStyle w:val="Ttulo3"/>
      </w:pPr>
      <w:bookmarkStart w:id="306" w:name="_Toc496259680"/>
      <w:r>
        <w:lastRenderedPageBreak/>
        <w:t>H</w:t>
      </w:r>
      <w:r w:rsidRPr="00C117DC">
        <w:t xml:space="preserve">orarios </w:t>
      </w:r>
      <w:r>
        <w:t>de atención y canal de internet</w:t>
      </w:r>
      <w:bookmarkEnd w:id="306"/>
    </w:p>
    <w:p w14:paraId="15A3A043" w14:textId="77777777" w:rsidR="00F04B5F" w:rsidRPr="00C117DC" w:rsidRDefault="00F04B5F" w:rsidP="00F04B5F">
      <w:pPr>
        <w:numPr>
          <w:ilvl w:val="12"/>
          <w:numId w:val="0"/>
        </w:numPr>
        <w:tabs>
          <w:tab w:val="left" w:pos="-2268"/>
        </w:tabs>
        <w:suppressAutoHyphens/>
        <w:jc w:val="both"/>
        <w:rPr>
          <w:rFonts w:ascii="Arial" w:hAnsi="Arial" w:cs="Arial"/>
          <w:spacing w:val="-3"/>
        </w:rPr>
      </w:pPr>
    </w:p>
    <w:p w14:paraId="4147F558" w14:textId="055880A2" w:rsidR="00F04B5F" w:rsidRPr="00C117DC" w:rsidRDefault="00F04B5F" w:rsidP="00F04B5F">
      <w:pPr>
        <w:numPr>
          <w:ilvl w:val="12"/>
          <w:numId w:val="0"/>
        </w:numPr>
        <w:tabs>
          <w:tab w:val="left" w:pos="-2268"/>
        </w:tabs>
        <w:suppressAutoHyphens/>
        <w:jc w:val="both"/>
        <w:rPr>
          <w:rFonts w:ascii="Arial" w:hAnsi="Arial" w:cs="Arial"/>
          <w:spacing w:val="-3"/>
        </w:rPr>
      </w:pPr>
      <w:r w:rsidRPr="00C117DC">
        <w:rPr>
          <w:rFonts w:ascii="Arial" w:hAnsi="Arial" w:cs="Arial"/>
          <w:spacing w:val="-3"/>
        </w:rPr>
        <w:t>Para las solicitudes o informes en los cuales se van a transmitir archivos que superan 1 giga, se recomienda realizar la transfer</w:t>
      </w:r>
      <w:r w:rsidR="00201F2D">
        <w:rPr>
          <w:rFonts w:ascii="Arial" w:hAnsi="Arial" w:cs="Arial"/>
          <w:spacing w:val="-3"/>
        </w:rPr>
        <w:t xml:space="preserve">encia en periodos de operación </w:t>
      </w:r>
      <w:r w:rsidRPr="00C117DC">
        <w:rPr>
          <w:rFonts w:ascii="Arial" w:hAnsi="Arial" w:cs="Arial"/>
          <w:spacing w:val="-3"/>
        </w:rPr>
        <w:t xml:space="preserve">moderada como lo es el inicio de la mañana, mediodía o finales de la tarde, ya que el crecimiento exponencial del volumen de transacciones de datos y la necesidad de proporcionar acceso continuo al sistema puede hacer </w:t>
      </w:r>
      <w:r w:rsidR="00201F2D">
        <w:rPr>
          <w:rFonts w:ascii="Arial" w:hAnsi="Arial" w:cs="Arial"/>
          <w:spacing w:val="-3"/>
        </w:rPr>
        <w:t xml:space="preserve">prolongar por bastante tiempo el </w:t>
      </w:r>
      <w:r w:rsidRPr="00C117DC">
        <w:rPr>
          <w:rFonts w:ascii="Arial" w:hAnsi="Arial" w:cs="Arial"/>
          <w:spacing w:val="-3"/>
        </w:rPr>
        <w:t xml:space="preserve">procedimiento de carga de archivos, </w:t>
      </w:r>
      <w:r w:rsidR="00201F2D">
        <w:rPr>
          <w:rFonts w:ascii="Arial" w:hAnsi="Arial" w:cs="Arial"/>
          <w:spacing w:val="-3"/>
        </w:rPr>
        <w:t>lo cual depende</w:t>
      </w:r>
      <w:r w:rsidRPr="00C117DC">
        <w:rPr>
          <w:rFonts w:ascii="Arial" w:hAnsi="Arial" w:cs="Arial"/>
          <w:spacing w:val="-3"/>
        </w:rPr>
        <w:t xml:space="preserve"> en gran medida del canal de comunicación establecido desde el punto emisor de la transferencia; asimismo se recomienda cerrar aplicaciones o exploradores en uso, con el fin de disminuir la alteración, saturación o consumo del canal de internet y dedicarlo exclusivamente para realizar la solicitud en línea.</w:t>
      </w:r>
    </w:p>
    <w:p w14:paraId="009C03FE" w14:textId="77777777" w:rsidR="00F04B5F" w:rsidRPr="00C117DC" w:rsidRDefault="00F04B5F" w:rsidP="00F04B5F">
      <w:pPr>
        <w:numPr>
          <w:ilvl w:val="12"/>
          <w:numId w:val="0"/>
        </w:numPr>
        <w:tabs>
          <w:tab w:val="left" w:pos="-2268"/>
        </w:tabs>
        <w:suppressAutoHyphens/>
        <w:jc w:val="both"/>
        <w:rPr>
          <w:rFonts w:ascii="Arial" w:hAnsi="Arial" w:cs="Arial"/>
          <w:spacing w:val="-3"/>
        </w:rPr>
      </w:pPr>
    </w:p>
    <w:p w14:paraId="7C51E4A3" w14:textId="77777777" w:rsidR="00F04B5F" w:rsidRDefault="00F04B5F" w:rsidP="00F04B5F">
      <w:pPr>
        <w:numPr>
          <w:ilvl w:val="12"/>
          <w:numId w:val="0"/>
        </w:numPr>
        <w:tabs>
          <w:tab w:val="left" w:pos="-2268"/>
        </w:tabs>
        <w:suppressAutoHyphens/>
        <w:jc w:val="both"/>
        <w:rPr>
          <w:rFonts w:ascii="Arial" w:hAnsi="Arial" w:cs="Arial"/>
          <w:spacing w:val="-3"/>
        </w:rPr>
      </w:pPr>
      <w:r w:rsidRPr="00C117DC">
        <w:rPr>
          <w:rFonts w:ascii="Arial" w:hAnsi="Arial" w:cs="Arial"/>
          <w:spacing w:val="-3"/>
        </w:rPr>
        <w:t>En caso que el usuario pueda requerir soporte o ayuda en el cargue y radicación de su información se podrá presentar en la oficina de atención al usuario de la respectiva entidad para recibir el apoyo solicitado.</w:t>
      </w:r>
    </w:p>
    <w:p w14:paraId="6CBD3859" w14:textId="77777777" w:rsidR="00F04B5F" w:rsidRDefault="00F04B5F" w:rsidP="00F04B5F">
      <w:pPr>
        <w:overflowPunct/>
        <w:autoSpaceDE/>
        <w:autoSpaceDN/>
        <w:adjustRightInd/>
        <w:textAlignment w:val="auto"/>
        <w:rPr>
          <w:rFonts w:ascii="Arial" w:hAnsi="Arial" w:cs="Arial"/>
          <w:spacing w:val="-3"/>
        </w:rPr>
      </w:pPr>
      <w:r>
        <w:rPr>
          <w:rFonts w:ascii="Arial" w:hAnsi="Arial" w:cs="Arial"/>
          <w:spacing w:val="-3"/>
        </w:rPr>
        <w:br w:type="page"/>
      </w:r>
    </w:p>
    <w:p w14:paraId="3227B2BB" w14:textId="77777777" w:rsidR="00F04B5F" w:rsidRPr="007517F5" w:rsidRDefault="00F04B5F" w:rsidP="00DF5602">
      <w:pPr>
        <w:pStyle w:val="Ttulo1"/>
        <w:numPr>
          <w:ilvl w:val="0"/>
          <w:numId w:val="58"/>
        </w:numPr>
      </w:pPr>
      <w:bookmarkStart w:id="307" w:name="_Toc496259681"/>
      <w:r w:rsidRPr="007517F5">
        <w:lastRenderedPageBreak/>
        <w:t>ESPECIFICACIONES PARA LA PRESENTACIÓN DE LA INFORMACIÓN GEOGRÁFICA Y CARTOGRÁFICA</w:t>
      </w:r>
      <w:bookmarkEnd w:id="307"/>
    </w:p>
    <w:p w14:paraId="38008846" w14:textId="77777777" w:rsidR="00F04B5F" w:rsidRDefault="00F04B5F" w:rsidP="00F04B5F">
      <w:pPr>
        <w:numPr>
          <w:ilvl w:val="12"/>
          <w:numId w:val="0"/>
        </w:numPr>
        <w:tabs>
          <w:tab w:val="left" w:pos="-2268"/>
        </w:tabs>
        <w:suppressAutoHyphens/>
        <w:jc w:val="both"/>
        <w:rPr>
          <w:rFonts w:ascii="Arial" w:hAnsi="Arial" w:cs="Arial"/>
          <w:spacing w:val="-3"/>
          <w:lang w:val="es-CO"/>
        </w:rPr>
      </w:pPr>
    </w:p>
    <w:p w14:paraId="4B4403FD" w14:textId="77777777" w:rsidR="000A7E94" w:rsidRPr="000A7E94" w:rsidRDefault="000A7E94" w:rsidP="000A7E94">
      <w:pPr>
        <w:numPr>
          <w:ilvl w:val="12"/>
          <w:numId w:val="0"/>
        </w:numPr>
        <w:tabs>
          <w:tab w:val="left" w:pos="-2268"/>
        </w:tabs>
        <w:suppressAutoHyphens/>
        <w:jc w:val="both"/>
        <w:rPr>
          <w:rFonts w:ascii="Arial" w:hAnsi="Arial" w:cs="Arial"/>
          <w:spacing w:val="-3"/>
          <w:lang w:val="es-CO"/>
        </w:rPr>
      </w:pPr>
      <w:r w:rsidRPr="000A7E94">
        <w:rPr>
          <w:rFonts w:ascii="Arial" w:hAnsi="Arial" w:cs="Arial"/>
          <w:spacing w:val="-3"/>
          <w:lang w:val="es-CO"/>
        </w:rPr>
        <w:t>El propósito de este numeral es establecer las normas mínimas que se deben cumplir en el proceso de captura y estructuración de la información geográfica de acuerdo a las políticas y estándares oficiales vigentes.</w:t>
      </w:r>
    </w:p>
    <w:p w14:paraId="0B59F115" w14:textId="77777777" w:rsidR="000A7E94" w:rsidRPr="000A7E94" w:rsidRDefault="000A7E94" w:rsidP="000A7E94">
      <w:pPr>
        <w:numPr>
          <w:ilvl w:val="12"/>
          <w:numId w:val="0"/>
        </w:numPr>
        <w:tabs>
          <w:tab w:val="left" w:pos="-2268"/>
        </w:tabs>
        <w:suppressAutoHyphens/>
        <w:jc w:val="both"/>
        <w:rPr>
          <w:rFonts w:ascii="Arial" w:hAnsi="Arial" w:cs="Arial"/>
          <w:spacing w:val="-3"/>
          <w:lang w:val="es-CO"/>
        </w:rPr>
      </w:pPr>
    </w:p>
    <w:p w14:paraId="148262E3" w14:textId="77777777" w:rsidR="000A7E94" w:rsidRPr="000A7E94" w:rsidRDefault="000A7E94" w:rsidP="000A7E94">
      <w:pPr>
        <w:numPr>
          <w:ilvl w:val="12"/>
          <w:numId w:val="0"/>
        </w:numPr>
        <w:tabs>
          <w:tab w:val="left" w:pos="-2268"/>
        </w:tabs>
        <w:suppressAutoHyphens/>
        <w:jc w:val="both"/>
        <w:rPr>
          <w:rFonts w:ascii="Arial" w:hAnsi="Arial" w:cs="Arial"/>
          <w:spacing w:val="-3"/>
          <w:lang w:val="es-CO"/>
        </w:rPr>
      </w:pPr>
      <w:r w:rsidRPr="000A7E94">
        <w:rPr>
          <w:rFonts w:ascii="Arial" w:hAnsi="Arial" w:cs="Arial"/>
          <w:spacing w:val="-3"/>
          <w:lang w:val="es-CO"/>
        </w:rPr>
        <w:t xml:space="preserve">Adicionalmente, y como complemento al presente capítulo se deben seguir los lineamientos de la Guía para el diligenciamiento y presentación del Modelo de Datos Geográficos, mediante la cual se proporcionan recomendaciones y directrices en relación al uso, desarrollo, diligenciamiento, estructuración y presentación de la información espacial del Modelo de Almacenamiento Geográfico. </w:t>
      </w:r>
      <w:r w:rsidRPr="000A7E94">
        <w:rPr>
          <w:rFonts w:ascii="Arial" w:hAnsi="Arial" w:cs="Arial"/>
          <w:spacing w:val="-3"/>
        </w:rPr>
        <w:t>En caso de que el Ministerio de Ambiente y Desarrollo Sostenible (Minambiente) adopte con posterioridad a este documento una guía</w:t>
      </w:r>
      <w:r w:rsidRPr="000A7E94">
        <w:rPr>
          <w:rFonts w:ascii="Arial" w:hAnsi="Arial" w:cs="Arial"/>
          <w:spacing w:val="-3"/>
          <w:lang w:val="es-CO"/>
        </w:rPr>
        <w:t xml:space="preserve"> específica sobre el manejo de la información geográfica referida a las inversiones del 1% y compensaciones por pérdida de biodiversidad</w:t>
      </w:r>
      <w:r w:rsidRPr="000A7E94">
        <w:rPr>
          <w:rFonts w:ascii="Arial" w:hAnsi="Arial" w:cs="Arial"/>
          <w:spacing w:val="-3"/>
        </w:rPr>
        <w:t>, ésta deberá ser utilizada por el usuario</w:t>
      </w:r>
      <w:r w:rsidRPr="000A7E94">
        <w:rPr>
          <w:rFonts w:ascii="Arial" w:hAnsi="Arial" w:cs="Arial"/>
          <w:spacing w:val="-3"/>
          <w:lang w:val="es-CO"/>
        </w:rPr>
        <w:t>.</w:t>
      </w:r>
    </w:p>
    <w:p w14:paraId="37629FF8" w14:textId="77777777" w:rsidR="00F04B5F" w:rsidRPr="007517F5" w:rsidRDefault="00F04B5F" w:rsidP="00F04B5F">
      <w:pPr>
        <w:numPr>
          <w:ilvl w:val="12"/>
          <w:numId w:val="0"/>
        </w:numPr>
        <w:tabs>
          <w:tab w:val="left" w:pos="-2268"/>
        </w:tabs>
        <w:suppressAutoHyphens/>
        <w:jc w:val="both"/>
        <w:rPr>
          <w:rFonts w:ascii="Arial" w:hAnsi="Arial" w:cs="Arial"/>
          <w:spacing w:val="-3"/>
          <w:lang w:val="es-CO"/>
        </w:rPr>
      </w:pPr>
    </w:p>
    <w:p w14:paraId="5D9FAF41" w14:textId="77777777" w:rsidR="00F04B5F" w:rsidRPr="007517F5" w:rsidRDefault="00F04B5F" w:rsidP="00212F44">
      <w:pPr>
        <w:pStyle w:val="Ttulo2"/>
      </w:pPr>
      <w:bookmarkStart w:id="308" w:name="_Toc496259682"/>
      <w:r w:rsidRPr="007517F5">
        <w:t>CAPTURA DE INFORMACIÓN</w:t>
      </w:r>
      <w:bookmarkEnd w:id="308"/>
      <w:r w:rsidRPr="007517F5">
        <w:t xml:space="preserve"> </w:t>
      </w:r>
    </w:p>
    <w:p w14:paraId="5213395D" w14:textId="77777777" w:rsidR="00F04B5F" w:rsidRPr="007517F5" w:rsidRDefault="00F04B5F" w:rsidP="00F04B5F">
      <w:pPr>
        <w:numPr>
          <w:ilvl w:val="12"/>
          <w:numId w:val="0"/>
        </w:numPr>
        <w:tabs>
          <w:tab w:val="left" w:pos="-2268"/>
        </w:tabs>
        <w:suppressAutoHyphens/>
        <w:jc w:val="both"/>
        <w:rPr>
          <w:rFonts w:ascii="Arial" w:hAnsi="Arial" w:cs="Arial"/>
          <w:spacing w:val="-3"/>
          <w:lang w:val="es-CO"/>
        </w:rPr>
      </w:pPr>
    </w:p>
    <w:p w14:paraId="549F672E" w14:textId="77777777" w:rsidR="000A7E94" w:rsidRPr="000A7E94" w:rsidRDefault="000A7E94" w:rsidP="000A7E94">
      <w:pPr>
        <w:numPr>
          <w:ilvl w:val="12"/>
          <w:numId w:val="0"/>
        </w:numPr>
        <w:tabs>
          <w:tab w:val="left" w:pos="-2268"/>
        </w:tabs>
        <w:suppressAutoHyphens/>
        <w:jc w:val="both"/>
        <w:rPr>
          <w:rFonts w:ascii="Arial" w:hAnsi="Arial" w:cs="Arial"/>
          <w:spacing w:val="-3"/>
          <w:lang w:val="es-CO"/>
        </w:rPr>
      </w:pPr>
      <w:r w:rsidRPr="000A7E94">
        <w:rPr>
          <w:rFonts w:ascii="Arial" w:hAnsi="Arial" w:cs="Arial"/>
          <w:spacing w:val="-3"/>
          <w:lang w:val="es-CO"/>
        </w:rPr>
        <w:t>Para desarrollar una correcta representación cartográfica de los objetos de interés de los estudios, es decir, de toda la información que se represente mediante algún tipo de geometría (punto, línea o polígono) en la cartografía básica y temática, se deben seguir los siguientes requerimientos:</w:t>
      </w:r>
    </w:p>
    <w:p w14:paraId="024625A8" w14:textId="77777777" w:rsidR="000A7E94" w:rsidRPr="000A7E94" w:rsidRDefault="000A7E94" w:rsidP="000A7E94">
      <w:pPr>
        <w:numPr>
          <w:ilvl w:val="12"/>
          <w:numId w:val="0"/>
        </w:numPr>
        <w:tabs>
          <w:tab w:val="left" w:pos="-2268"/>
        </w:tabs>
        <w:suppressAutoHyphens/>
        <w:jc w:val="both"/>
        <w:rPr>
          <w:rFonts w:ascii="Arial" w:hAnsi="Arial" w:cs="Arial"/>
          <w:spacing w:val="-3"/>
          <w:lang w:val="es-CO"/>
        </w:rPr>
      </w:pPr>
    </w:p>
    <w:p w14:paraId="581F5E9E" w14:textId="77777777" w:rsidR="000A7E94" w:rsidRPr="000A7E94" w:rsidRDefault="000A7E94" w:rsidP="00DF5602">
      <w:pPr>
        <w:numPr>
          <w:ilvl w:val="0"/>
          <w:numId w:val="19"/>
        </w:numPr>
        <w:tabs>
          <w:tab w:val="left" w:pos="-2268"/>
        </w:tabs>
        <w:suppressAutoHyphens/>
        <w:ind w:left="567" w:hanging="567"/>
        <w:jc w:val="both"/>
        <w:rPr>
          <w:rFonts w:ascii="Arial" w:hAnsi="Arial" w:cs="Arial"/>
          <w:spacing w:val="-3"/>
          <w:lang w:val="es-CO"/>
        </w:rPr>
      </w:pPr>
      <w:proofErr w:type="spellStart"/>
      <w:r w:rsidRPr="000A7E94">
        <w:rPr>
          <w:rFonts w:ascii="Arial" w:hAnsi="Arial" w:cs="Arial"/>
          <w:b/>
          <w:spacing w:val="-3"/>
          <w:lang w:val="es-CO"/>
        </w:rPr>
        <w:t>Datum</w:t>
      </w:r>
      <w:proofErr w:type="spellEnd"/>
      <w:r w:rsidRPr="000A7E94">
        <w:rPr>
          <w:rFonts w:ascii="Arial" w:hAnsi="Arial" w:cs="Arial"/>
          <w:b/>
          <w:spacing w:val="-3"/>
          <w:lang w:val="es-CO"/>
        </w:rPr>
        <w:t>:</w:t>
      </w:r>
      <w:r w:rsidRPr="000A7E94">
        <w:rPr>
          <w:rFonts w:ascii="Arial" w:hAnsi="Arial" w:cs="Arial"/>
          <w:spacing w:val="-3"/>
          <w:lang w:val="es-CO"/>
        </w:rPr>
        <w:t xml:space="preserve"> la información debe tener como </w:t>
      </w:r>
      <w:proofErr w:type="spellStart"/>
      <w:r w:rsidRPr="000A7E94">
        <w:rPr>
          <w:rFonts w:ascii="Arial" w:hAnsi="Arial" w:cs="Arial"/>
          <w:spacing w:val="-3"/>
          <w:lang w:val="es-CO"/>
        </w:rPr>
        <w:t>Datum</w:t>
      </w:r>
      <w:proofErr w:type="spellEnd"/>
      <w:r w:rsidRPr="000A7E94">
        <w:rPr>
          <w:rFonts w:ascii="Arial" w:hAnsi="Arial" w:cs="Arial"/>
          <w:spacing w:val="-3"/>
          <w:lang w:val="es-CO"/>
        </w:rPr>
        <w:t xml:space="preserve"> el Marco Geocéntrico Nacional de Referencia MAGNA-SIRGAS, asociado al elipsoide GRS80 (Global Reference </w:t>
      </w:r>
      <w:proofErr w:type="spellStart"/>
      <w:r w:rsidRPr="000A7E94">
        <w:rPr>
          <w:rFonts w:ascii="Arial" w:hAnsi="Arial" w:cs="Arial"/>
          <w:spacing w:val="-3"/>
          <w:lang w:val="es-CO"/>
        </w:rPr>
        <w:t>System</w:t>
      </w:r>
      <w:proofErr w:type="spellEnd"/>
      <w:r w:rsidRPr="000A7E94">
        <w:rPr>
          <w:rFonts w:ascii="Arial" w:hAnsi="Arial" w:cs="Arial"/>
          <w:spacing w:val="-3"/>
          <w:lang w:val="es-CO"/>
        </w:rPr>
        <w:t xml:space="preserve"> 1980), conforme lo establece la Resolución 68 de 2005 del IGAC. Los datos o información que se encuentren referidos al </w:t>
      </w:r>
      <w:proofErr w:type="spellStart"/>
      <w:r w:rsidRPr="000A7E94">
        <w:rPr>
          <w:rFonts w:ascii="Arial" w:hAnsi="Arial" w:cs="Arial"/>
          <w:spacing w:val="-3"/>
          <w:lang w:val="es-CO"/>
        </w:rPr>
        <w:t>Datum</w:t>
      </w:r>
      <w:proofErr w:type="spellEnd"/>
      <w:r w:rsidRPr="000A7E94">
        <w:rPr>
          <w:rFonts w:ascii="Arial" w:hAnsi="Arial" w:cs="Arial"/>
          <w:spacing w:val="-3"/>
          <w:lang w:val="es-CO"/>
        </w:rPr>
        <w:t xml:space="preserve"> Bogotá, deben ser transformados a MAGNA-SIRGAS; la transformación de coordenadas se debe realizar acorde con los parámetros establecidos por el IGAC, que se encuentran disponibles en su portal Web (www.igac.gov.co – Trámites y servicios – Servicios – Información geodésica).</w:t>
      </w:r>
    </w:p>
    <w:p w14:paraId="467DC345" w14:textId="77777777" w:rsidR="000A7E94" w:rsidRPr="000A7E94" w:rsidRDefault="000A7E94" w:rsidP="00DF5602">
      <w:pPr>
        <w:numPr>
          <w:ilvl w:val="0"/>
          <w:numId w:val="19"/>
        </w:numPr>
        <w:tabs>
          <w:tab w:val="left" w:pos="-2268"/>
        </w:tabs>
        <w:suppressAutoHyphens/>
        <w:ind w:left="567" w:hanging="567"/>
        <w:jc w:val="both"/>
        <w:rPr>
          <w:rFonts w:ascii="Arial" w:hAnsi="Arial" w:cs="Arial"/>
          <w:spacing w:val="-3"/>
          <w:lang w:val="es-CO"/>
        </w:rPr>
      </w:pPr>
      <w:r w:rsidRPr="000A7E94">
        <w:rPr>
          <w:rFonts w:ascii="Arial" w:hAnsi="Arial" w:cs="Arial"/>
          <w:b/>
          <w:spacing w:val="-3"/>
          <w:lang w:val="es-CO"/>
        </w:rPr>
        <w:t>Origen:</w:t>
      </w:r>
      <w:r w:rsidRPr="000A7E94">
        <w:rPr>
          <w:rFonts w:ascii="Arial" w:hAnsi="Arial" w:cs="Arial"/>
          <w:spacing w:val="-3"/>
          <w:lang w:val="es-CO"/>
        </w:rPr>
        <w:t xml:space="preserve"> la información debe ser capturada en su origen local, para esto se debe identificar en cuál de los seis orígenes de la proyección Gauss-</w:t>
      </w:r>
      <w:proofErr w:type="spellStart"/>
      <w:r w:rsidRPr="000A7E94">
        <w:rPr>
          <w:rFonts w:ascii="Arial" w:hAnsi="Arial" w:cs="Arial"/>
          <w:spacing w:val="-3"/>
          <w:lang w:val="es-CO"/>
        </w:rPr>
        <w:t>Krüger</w:t>
      </w:r>
      <w:proofErr w:type="spellEnd"/>
      <w:r w:rsidRPr="000A7E94">
        <w:rPr>
          <w:rFonts w:ascii="Arial" w:hAnsi="Arial" w:cs="Arial"/>
          <w:spacing w:val="-3"/>
          <w:lang w:val="es-CO"/>
        </w:rPr>
        <w:t xml:space="preserve"> Colombia (</w:t>
      </w:r>
      <w:proofErr w:type="spellStart"/>
      <w:r w:rsidRPr="000A7E94">
        <w:rPr>
          <w:rFonts w:ascii="Arial" w:hAnsi="Arial" w:cs="Arial"/>
          <w:spacing w:val="-3"/>
          <w:lang w:val="es-CO"/>
        </w:rPr>
        <w:t>Transverse</w:t>
      </w:r>
      <w:proofErr w:type="spellEnd"/>
      <w:r w:rsidRPr="000A7E94">
        <w:rPr>
          <w:rFonts w:ascii="Arial" w:hAnsi="Arial" w:cs="Arial"/>
          <w:spacing w:val="-3"/>
          <w:lang w:val="es-CO"/>
        </w:rPr>
        <w:t xml:space="preserve"> </w:t>
      </w:r>
      <w:proofErr w:type="spellStart"/>
      <w:r w:rsidRPr="000A7E94">
        <w:rPr>
          <w:rFonts w:ascii="Arial" w:hAnsi="Arial" w:cs="Arial"/>
          <w:spacing w:val="-3"/>
          <w:lang w:val="es-CO"/>
        </w:rPr>
        <w:t>Mercator</w:t>
      </w:r>
      <w:proofErr w:type="spellEnd"/>
      <w:r w:rsidRPr="000A7E94">
        <w:rPr>
          <w:rFonts w:ascii="Arial" w:hAnsi="Arial" w:cs="Arial"/>
          <w:spacing w:val="-3"/>
          <w:lang w:val="es-CO"/>
        </w:rPr>
        <w:t>) se encuentra el proyecto, según lo establecido en la Resolución 399 de 2011 del IGAC.</w:t>
      </w:r>
    </w:p>
    <w:p w14:paraId="61B8FFD0" w14:textId="77777777" w:rsidR="000A7E94" w:rsidRPr="000A7E94" w:rsidRDefault="000A7E94" w:rsidP="00DF5602">
      <w:pPr>
        <w:numPr>
          <w:ilvl w:val="0"/>
          <w:numId w:val="19"/>
        </w:numPr>
        <w:tabs>
          <w:tab w:val="left" w:pos="-2268"/>
        </w:tabs>
        <w:suppressAutoHyphens/>
        <w:ind w:left="567" w:hanging="567"/>
        <w:jc w:val="both"/>
        <w:rPr>
          <w:rFonts w:ascii="Arial" w:hAnsi="Arial" w:cs="Arial"/>
          <w:spacing w:val="-3"/>
          <w:lang w:val="es-CO"/>
        </w:rPr>
      </w:pPr>
      <w:r w:rsidRPr="000A7E94">
        <w:rPr>
          <w:rFonts w:ascii="Arial" w:hAnsi="Arial" w:cs="Arial"/>
          <w:b/>
          <w:spacing w:val="-3"/>
          <w:lang w:val="es-CO"/>
        </w:rPr>
        <w:t>Altura:</w:t>
      </w:r>
      <w:r w:rsidRPr="000A7E94">
        <w:rPr>
          <w:rFonts w:ascii="Arial" w:hAnsi="Arial" w:cs="Arial"/>
          <w:spacing w:val="-3"/>
          <w:lang w:val="es-CO"/>
        </w:rPr>
        <w:t xml:space="preserve"> para esta variable se debe especificar si está referida al elipsoide GRS80 (altura elipsoidal) o si está medida a partir de la red de nivelación nacional (altura nivelada).</w:t>
      </w:r>
    </w:p>
    <w:p w14:paraId="113AAEEC" w14:textId="2359F32F" w:rsidR="000A7E94" w:rsidRPr="000A7E94" w:rsidRDefault="000A7E94" w:rsidP="00DF5602">
      <w:pPr>
        <w:numPr>
          <w:ilvl w:val="0"/>
          <w:numId w:val="19"/>
        </w:numPr>
        <w:tabs>
          <w:tab w:val="left" w:pos="-2268"/>
        </w:tabs>
        <w:suppressAutoHyphens/>
        <w:ind w:left="567" w:hanging="567"/>
        <w:jc w:val="both"/>
        <w:rPr>
          <w:rFonts w:ascii="Arial" w:hAnsi="Arial" w:cs="Arial"/>
          <w:spacing w:val="-3"/>
          <w:lang w:val="es-CO"/>
        </w:rPr>
      </w:pPr>
      <w:r>
        <w:rPr>
          <w:rFonts w:ascii="Arial" w:hAnsi="Arial" w:cs="Arial"/>
          <w:b/>
          <w:spacing w:val="-3"/>
          <w:lang w:val="es-CO"/>
        </w:rPr>
        <w:t>Precisión</w:t>
      </w:r>
      <w:r w:rsidRPr="000A7E94">
        <w:rPr>
          <w:rFonts w:ascii="Arial" w:hAnsi="Arial" w:cs="Arial"/>
          <w:b/>
          <w:spacing w:val="-3"/>
          <w:lang w:val="es-CO"/>
        </w:rPr>
        <w:t>:</w:t>
      </w:r>
      <w:r w:rsidRPr="000A7E94">
        <w:rPr>
          <w:rFonts w:ascii="Arial" w:hAnsi="Arial" w:cs="Arial"/>
          <w:spacing w:val="-3"/>
          <w:lang w:val="es-CO"/>
        </w:rPr>
        <w:t xml:space="preserve"> para sobreponer, complementar y ajustar la información colectada en campo sobre cartografía en diferentes escalas, se deben cumplir los siguientes criterios de precisión:</w:t>
      </w:r>
    </w:p>
    <w:p w14:paraId="3FB73F41" w14:textId="77777777" w:rsidR="000A7E94" w:rsidRPr="000A7E94" w:rsidRDefault="000A7E94" w:rsidP="00212F44">
      <w:pPr>
        <w:numPr>
          <w:ilvl w:val="12"/>
          <w:numId w:val="0"/>
        </w:numPr>
        <w:tabs>
          <w:tab w:val="left" w:pos="-2268"/>
        </w:tabs>
        <w:suppressAutoHyphens/>
        <w:jc w:val="center"/>
        <w:rPr>
          <w:rFonts w:ascii="Arial" w:hAnsi="Arial" w:cs="Arial"/>
          <w:spacing w:val="-3"/>
          <w:lang w:val="es-CO"/>
        </w:rPr>
      </w:pPr>
      <w:r w:rsidRPr="000A7E94">
        <w:rPr>
          <w:rFonts w:ascii="Arial" w:hAnsi="Arial" w:cs="Arial"/>
          <w:b/>
          <w:spacing w:val="-3"/>
          <w:lang w:val="es-CO"/>
        </w:rPr>
        <w:lastRenderedPageBreak/>
        <w:t xml:space="preserve">Tabla </w:t>
      </w:r>
      <w:r w:rsidRPr="000A7E94">
        <w:rPr>
          <w:rFonts w:ascii="Arial" w:hAnsi="Arial" w:cs="Arial"/>
          <w:b/>
          <w:spacing w:val="-3"/>
          <w:lang w:val="es-CO"/>
        </w:rPr>
        <w:fldChar w:fldCharType="begin"/>
      </w:r>
      <w:r w:rsidRPr="000A7E94">
        <w:rPr>
          <w:rFonts w:ascii="Arial" w:hAnsi="Arial" w:cs="Arial"/>
          <w:b/>
          <w:spacing w:val="-3"/>
          <w:lang w:val="es-CO"/>
        </w:rPr>
        <w:instrText xml:space="preserve"> SEQ Tabla \* ARABIC </w:instrText>
      </w:r>
      <w:r w:rsidRPr="000A7E94">
        <w:rPr>
          <w:rFonts w:ascii="Arial" w:hAnsi="Arial" w:cs="Arial"/>
          <w:b/>
          <w:spacing w:val="-3"/>
          <w:lang w:val="es-CO"/>
        </w:rPr>
        <w:fldChar w:fldCharType="separate"/>
      </w:r>
      <w:r>
        <w:rPr>
          <w:rFonts w:ascii="Arial" w:hAnsi="Arial" w:cs="Arial"/>
          <w:b/>
          <w:noProof/>
          <w:spacing w:val="-3"/>
          <w:lang w:val="es-CO"/>
        </w:rPr>
        <w:t>8</w:t>
      </w:r>
      <w:r w:rsidRPr="000A7E94">
        <w:rPr>
          <w:rFonts w:ascii="Arial" w:hAnsi="Arial" w:cs="Arial"/>
          <w:spacing w:val="-3"/>
          <w:lang w:val="es-CO"/>
        </w:rPr>
        <w:fldChar w:fldCharType="end"/>
      </w:r>
      <w:r w:rsidRPr="000A7E94">
        <w:rPr>
          <w:rFonts w:ascii="Arial" w:hAnsi="Arial" w:cs="Arial"/>
          <w:spacing w:val="-3"/>
          <w:lang w:val="es-CO"/>
        </w:rPr>
        <w:t>. Escala de error permitido*</w:t>
      </w:r>
    </w:p>
    <w:tbl>
      <w:tblPr>
        <w:tblW w:w="5116" w:type="dxa"/>
        <w:jc w:val="center"/>
        <w:tblInd w:w="-16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3"/>
        <w:gridCol w:w="2583"/>
      </w:tblGrid>
      <w:tr w:rsidR="000A7E94" w:rsidRPr="000A7E94" w14:paraId="68F177D1" w14:textId="77777777" w:rsidTr="00212F44">
        <w:trPr>
          <w:trHeight w:val="300"/>
          <w:tblHeader/>
          <w:jc w:val="center"/>
        </w:trPr>
        <w:tc>
          <w:tcPr>
            <w:tcW w:w="2533" w:type="dxa"/>
            <w:noWrap/>
          </w:tcPr>
          <w:p w14:paraId="74026CE3" w14:textId="77777777" w:rsidR="000A7E94" w:rsidRPr="00212F44" w:rsidRDefault="000A7E94" w:rsidP="00212F44">
            <w:pPr>
              <w:numPr>
                <w:ilvl w:val="12"/>
                <w:numId w:val="0"/>
              </w:numPr>
              <w:tabs>
                <w:tab w:val="left" w:pos="-2268"/>
              </w:tabs>
              <w:suppressAutoHyphens/>
              <w:jc w:val="center"/>
              <w:rPr>
                <w:rFonts w:ascii="Arial" w:hAnsi="Arial" w:cs="Arial"/>
                <w:b/>
                <w:bCs/>
                <w:spacing w:val="-3"/>
                <w:sz w:val="22"/>
              </w:rPr>
            </w:pPr>
            <w:r w:rsidRPr="00212F44">
              <w:rPr>
                <w:rFonts w:ascii="Arial" w:hAnsi="Arial" w:cs="Arial"/>
                <w:b/>
                <w:bCs/>
                <w:spacing w:val="-3"/>
                <w:sz w:val="22"/>
              </w:rPr>
              <w:t>Escala</w:t>
            </w:r>
          </w:p>
        </w:tc>
        <w:tc>
          <w:tcPr>
            <w:tcW w:w="2583" w:type="dxa"/>
            <w:noWrap/>
          </w:tcPr>
          <w:p w14:paraId="1C183D39" w14:textId="77777777" w:rsidR="000A7E94" w:rsidRPr="00212F44" w:rsidRDefault="000A7E94" w:rsidP="00212F44">
            <w:pPr>
              <w:numPr>
                <w:ilvl w:val="12"/>
                <w:numId w:val="0"/>
              </w:numPr>
              <w:tabs>
                <w:tab w:val="left" w:pos="-2268"/>
              </w:tabs>
              <w:suppressAutoHyphens/>
              <w:jc w:val="center"/>
              <w:rPr>
                <w:rFonts w:ascii="Arial" w:hAnsi="Arial" w:cs="Arial"/>
                <w:b/>
                <w:bCs/>
                <w:spacing w:val="-3"/>
                <w:sz w:val="22"/>
              </w:rPr>
            </w:pPr>
            <w:r w:rsidRPr="00212F44">
              <w:rPr>
                <w:rFonts w:ascii="Arial" w:hAnsi="Arial" w:cs="Arial"/>
                <w:b/>
                <w:bCs/>
                <w:spacing w:val="-3"/>
                <w:sz w:val="22"/>
              </w:rPr>
              <w:t>Error máximo</w:t>
            </w:r>
          </w:p>
        </w:tc>
      </w:tr>
      <w:tr w:rsidR="000A7E94" w:rsidRPr="000A7E94" w14:paraId="176B8489" w14:textId="77777777" w:rsidTr="00212F44">
        <w:trPr>
          <w:trHeight w:val="300"/>
          <w:jc w:val="center"/>
        </w:trPr>
        <w:tc>
          <w:tcPr>
            <w:tcW w:w="2533" w:type="dxa"/>
            <w:noWrap/>
            <w:hideMark/>
          </w:tcPr>
          <w:p w14:paraId="128E6B0A" w14:textId="77777777" w:rsidR="000A7E94" w:rsidRPr="00212F44" w:rsidRDefault="000A7E94" w:rsidP="000A7E94">
            <w:pPr>
              <w:numPr>
                <w:ilvl w:val="12"/>
                <w:numId w:val="0"/>
              </w:numPr>
              <w:tabs>
                <w:tab w:val="left" w:pos="-2268"/>
              </w:tabs>
              <w:suppressAutoHyphens/>
              <w:jc w:val="both"/>
              <w:rPr>
                <w:rFonts w:ascii="Arial" w:hAnsi="Arial" w:cs="Arial"/>
                <w:bCs/>
                <w:spacing w:val="-3"/>
                <w:sz w:val="22"/>
              </w:rPr>
            </w:pPr>
            <w:r w:rsidRPr="00212F44">
              <w:rPr>
                <w:rFonts w:ascii="Arial" w:hAnsi="Arial" w:cs="Arial"/>
                <w:bCs/>
                <w:spacing w:val="-3"/>
                <w:sz w:val="22"/>
              </w:rPr>
              <w:t>1:2.000</w:t>
            </w:r>
          </w:p>
        </w:tc>
        <w:tc>
          <w:tcPr>
            <w:tcW w:w="2583" w:type="dxa"/>
            <w:noWrap/>
            <w:hideMark/>
          </w:tcPr>
          <w:p w14:paraId="7CAD1780" w14:textId="77777777" w:rsidR="000A7E94" w:rsidRPr="00212F44" w:rsidRDefault="000A7E94" w:rsidP="000A7E94">
            <w:pPr>
              <w:numPr>
                <w:ilvl w:val="12"/>
                <w:numId w:val="0"/>
              </w:numPr>
              <w:tabs>
                <w:tab w:val="left" w:pos="-2268"/>
              </w:tabs>
              <w:suppressAutoHyphens/>
              <w:jc w:val="both"/>
              <w:rPr>
                <w:rFonts w:ascii="Arial" w:hAnsi="Arial" w:cs="Arial"/>
                <w:spacing w:val="-3"/>
                <w:sz w:val="22"/>
              </w:rPr>
            </w:pPr>
            <w:r w:rsidRPr="00212F44">
              <w:rPr>
                <w:rFonts w:ascii="Arial" w:hAnsi="Arial" w:cs="Arial"/>
                <w:spacing w:val="-3"/>
                <w:sz w:val="22"/>
              </w:rPr>
              <w:t>0,5 m</w:t>
            </w:r>
          </w:p>
        </w:tc>
      </w:tr>
      <w:tr w:rsidR="000A7E94" w:rsidRPr="000A7E94" w14:paraId="5AA5EE20" w14:textId="77777777" w:rsidTr="00212F44">
        <w:trPr>
          <w:trHeight w:val="300"/>
          <w:jc w:val="center"/>
        </w:trPr>
        <w:tc>
          <w:tcPr>
            <w:tcW w:w="2533" w:type="dxa"/>
            <w:noWrap/>
            <w:hideMark/>
          </w:tcPr>
          <w:p w14:paraId="12C838FD" w14:textId="77777777" w:rsidR="000A7E94" w:rsidRPr="00212F44" w:rsidRDefault="000A7E94" w:rsidP="000A7E94">
            <w:pPr>
              <w:numPr>
                <w:ilvl w:val="12"/>
                <w:numId w:val="0"/>
              </w:numPr>
              <w:tabs>
                <w:tab w:val="left" w:pos="-2268"/>
              </w:tabs>
              <w:suppressAutoHyphens/>
              <w:jc w:val="both"/>
              <w:rPr>
                <w:rFonts w:ascii="Arial" w:hAnsi="Arial" w:cs="Arial"/>
                <w:bCs/>
                <w:spacing w:val="-3"/>
                <w:sz w:val="22"/>
              </w:rPr>
            </w:pPr>
            <w:r w:rsidRPr="00212F44">
              <w:rPr>
                <w:rFonts w:ascii="Arial" w:hAnsi="Arial" w:cs="Arial"/>
                <w:bCs/>
                <w:spacing w:val="-3"/>
                <w:sz w:val="22"/>
              </w:rPr>
              <w:t>1:10.000</w:t>
            </w:r>
          </w:p>
        </w:tc>
        <w:tc>
          <w:tcPr>
            <w:tcW w:w="2583" w:type="dxa"/>
            <w:noWrap/>
            <w:hideMark/>
          </w:tcPr>
          <w:p w14:paraId="263F04C0" w14:textId="77777777" w:rsidR="000A7E94" w:rsidRPr="00212F44" w:rsidRDefault="000A7E94" w:rsidP="000A7E94">
            <w:pPr>
              <w:numPr>
                <w:ilvl w:val="12"/>
                <w:numId w:val="0"/>
              </w:numPr>
              <w:tabs>
                <w:tab w:val="left" w:pos="-2268"/>
              </w:tabs>
              <w:suppressAutoHyphens/>
              <w:jc w:val="both"/>
              <w:rPr>
                <w:rFonts w:ascii="Arial" w:hAnsi="Arial" w:cs="Arial"/>
                <w:spacing w:val="-3"/>
                <w:sz w:val="22"/>
              </w:rPr>
            </w:pPr>
            <w:r w:rsidRPr="00212F44">
              <w:rPr>
                <w:rFonts w:ascii="Arial" w:hAnsi="Arial" w:cs="Arial"/>
                <w:spacing w:val="-3"/>
                <w:sz w:val="22"/>
              </w:rPr>
              <w:t>2 m</w:t>
            </w:r>
          </w:p>
        </w:tc>
      </w:tr>
      <w:tr w:rsidR="000A7E94" w:rsidRPr="000A7E94" w14:paraId="2321F02B" w14:textId="77777777" w:rsidTr="00212F44">
        <w:trPr>
          <w:trHeight w:val="300"/>
          <w:jc w:val="center"/>
        </w:trPr>
        <w:tc>
          <w:tcPr>
            <w:tcW w:w="2533" w:type="dxa"/>
            <w:noWrap/>
            <w:hideMark/>
          </w:tcPr>
          <w:p w14:paraId="2AAD1A31" w14:textId="77777777" w:rsidR="000A7E94" w:rsidRPr="00212F44" w:rsidRDefault="000A7E94" w:rsidP="000A7E94">
            <w:pPr>
              <w:numPr>
                <w:ilvl w:val="12"/>
                <w:numId w:val="0"/>
              </w:numPr>
              <w:tabs>
                <w:tab w:val="left" w:pos="-2268"/>
              </w:tabs>
              <w:suppressAutoHyphens/>
              <w:jc w:val="both"/>
              <w:rPr>
                <w:rFonts w:ascii="Arial" w:hAnsi="Arial" w:cs="Arial"/>
                <w:bCs/>
                <w:spacing w:val="-3"/>
                <w:sz w:val="22"/>
              </w:rPr>
            </w:pPr>
            <w:r w:rsidRPr="00212F44">
              <w:rPr>
                <w:rFonts w:ascii="Arial" w:hAnsi="Arial" w:cs="Arial"/>
                <w:bCs/>
                <w:spacing w:val="-3"/>
                <w:sz w:val="22"/>
              </w:rPr>
              <w:t>1:25.000</w:t>
            </w:r>
          </w:p>
        </w:tc>
        <w:tc>
          <w:tcPr>
            <w:tcW w:w="2583" w:type="dxa"/>
            <w:noWrap/>
            <w:hideMark/>
          </w:tcPr>
          <w:p w14:paraId="4DD2981A" w14:textId="77777777" w:rsidR="000A7E94" w:rsidRPr="00212F44" w:rsidRDefault="000A7E94" w:rsidP="000A7E94">
            <w:pPr>
              <w:numPr>
                <w:ilvl w:val="12"/>
                <w:numId w:val="0"/>
              </w:numPr>
              <w:tabs>
                <w:tab w:val="left" w:pos="-2268"/>
              </w:tabs>
              <w:suppressAutoHyphens/>
              <w:jc w:val="both"/>
              <w:rPr>
                <w:rFonts w:ascii="Arial" w:hAnsi="Arial" w:cs="Arial"/>
                <w:spacing w:val="-3"/>
                <w:sz w:val="22"/>
              </w:rPr>
            </w:pPr>
            <w:r w:rsidRPr="00212F44">
              <w:rPr>
                <w:rFonts w:ascii="Arial" w:hAnsi="Arial" w:cs="Arial"/>
                <w:spacing w:val="-3"/>
                <w:sz w:val="22"/>
              </w:rPr>
              <w:t>5 m</w:t>
            </w:r>
          </w:p>
        </w:tc>
      </w:tr>
      <w:tr w:rsidR="000A7E94" w:rsidRPr="000A7E94" w14:paraId="12E154C4" w14:textId="77777777" w:rsidTr="00212F44">
        <w:trPr>
          <w:trHeight w:val="300"/>
          <w:jc w:val="center"/>
        </w:trPr>
        <w:tc>
          <w:tcPr>
            <w:tcW w:w="2533" w:type="dxa"/>
            <w:noWrap/>
            <w:hideMark/>
          </w:tcPr>
          <w:p w14:paraId="6807697A" w14:textId="77777777" w:rsidR="000A7E94" w:rsidRPr="00212F44" w:rsidRDefault="000A7E94" w:rsidP="000A7E94">
            <w:pPr>
              <w:numPr>
                <w:ilvl w:val="12"/>
                <w:numId w:val="0"/>
              </w:numPr>
              <w:tabs>
                <w:tab w:val="left" w:pos="-2268"/>
              </w:tabs>
              <w:suppressAutoHyphens/>
              <w:jc w:val="both"/>
              <w:rPr>
                <w:rFonts w:ascii="Arial" w:hAnsi="Arial" w:cs="Arial"/>
                <w:bCs/>
                <w:spacing w:val="-3"/>
                <w:sz w:val="22"/>
              </w:rPr>
            </w:pPr>
            <w:r w:rsidRPr="00212F44">
              <w:rPr>
                <w:rFonts w:ascii="Arial" w:hAnsi="Arial" w:cs="Arial"/>
                <w:bCs/>
                <w:spacing w:val="-3"/>
                <w:sz w:val="22"/>
              </w:rPr>
              <w:t>1:100.000</w:t>
            </w:r>
          </w:p>
        </w:tc>
        <w:tc>
          <w:tcPr>
            <w:tcW w:w="2583" w:type="dxa"/>
            <w:noWrap/>
            <w:hideMark/>
          </w:tcPr>
          <w:p w14:paraId="7F664E93" w14:textId="77777777" w:rsidR="000A7E94" w:rsidRPr="00212F44" w:rsidRDefault="000A7E94" w:rsidP="000A7E94">
            <w:pPr>
              <w:numPr>
                <w:ilvl w:val="12"/>
                <w:numId w:val="0"/>
              </w:numPr>
              <w:tabs>
                <w:tab w:val="left" w:pos="-2268"/>
              </w:tabs>
              <w:suppressAutoHyphens/>
              <w:jc w:val="both"/>
              <w:rPr>
                <w:rFonts w:ascii="Arial" w:hAnsi="Arial" w:cs="Arial"/>
                <w:spacing w:val="-3"/>
                <w:sz w:val="22"/>
              </w:rPr>
            </w:pPr>
            <w:r w:rsidRPr="00212F44">
              <w:rPr>
                <w:rFonts w:ascii="Arial" w:hAnsi="Arial" w:cs="Arial"/>
                <w:spacing w:val="-3"/>
                <w:sz w:val="22"/>
              </w:rPr>
              <w:t>20 m</w:t>
            </w:r>
          </w:p>
        </w:tc>
      </w:tr>
      <w:tr w:rsidR="000A7E94" w:rsidRPr="000A7E94" w14:paraId="198F9998" w14:textId="77777777" w:rsidTr="00212F44">
        <w:trPr>
          <w:trHeight w:val="300"/>
          <w:jc w:val="center"/>
        </w:trPr>
        <w:tc>
          <w:tcPr>
            <w:tcW w:w="2533" w:type="dxa"/>
            <w:noWrap/>
            <w:hideMark/>
          </w:tcPr>
          <w:p w14:paraId="697DA450" w14:textId="77777777" w:rsidR="000A7E94" w:rsidRPr="00212F44" w:rsidRDefault="000A7E94" w:rsidP="000A7E94">
            <w:pPr>
              <w:numPr>
                <w:ilvl w:val="12"/>
                <w:numId w:val="0"/>
              </w:numPr>
              <w:tabs>
                <w:tab w:val="left" w:pos="-2268"/>
              </w:tabs>
              <w:suppressAutoHyphens/>
              <w:jc w:val="both"/>
              <w:rPr>
                <w:rFonts w:ascii="Arial" w:hAnsi="Arial" w:cs="Arial"/>
                <w:bCs/>
                <w:spacing w:val="-3"/>
                <w:sz w:val="22"/>
              </w:rPr>
            </w:pPr>
            <w:r w:rsidRPr="00212F44">
              <w:rPr>
                <w:rFonts w:ascii="Arial" w:hAnsi="Arial" w:cs="Arial"/>
                <w:bCs/>
                <w:spacing w:val="-3"/>
                <w:sz w:val="22"/>
              </w:rPr>
              <w:t>1:500.000</w:t>
            </w:r>
          </w:p>
        </w:tc>
        <w:tc>
          <w:tcPr>
            <w:tcW w:w="2583" w:type="dxa"/>
            <w:noWrap/>
            <w:hideMark/>
          </w:tcPr>
          <w:p w14:paraId="14158B59" w14:textId="77777777" w:rsidR="000A7E94" w:rsidRPr="00212F44" w:rsidRDefault="000A7E94" w:rsidP="000A7E94">
            <w:pPr>
              <w:numPr>
                <w:ilvl w:val="12"/>
                <w:numId w:val="0"/>
              </w:numPr>
              <w:tabs>
                <w:tab w:val="left" w:pos="-2268"/>
              </w:tabs>
              <w:suppressAutoHyphens/>
              <w:jc w:val="both"/>
              <w:rPr>
                <w:rFonts w:ascii="Arial" w:hAnsi="Arial" w:cs="Arial"/>
                <w:spacing w:val="-3"/>
                <w:sz w:val="22"/>
              </w:rPr>
            </w:pPr>
            <w:r w:rsidRPr="00212F44">
              <w:rPr>
                <w:rFonts w:ascii="Arial" w:hAnsi="Arial" w:cs="Arial"/>
                <w:spacing w:val="-3"/>
                <w:sz w:val="22"/>
              </w:rPr>
              <w:t>30 m</w:t>
            </w:r>
          </w:p>
        </w:tc>
      </w:tr>
    </w:tbl>
    <w:p w14:paraId="350421E7" w14:textId="77777777" w:rsidR="000A7E94" w:rsidRPr="00212F44" w:rsidRDefault="000A7E94" w:rsidP="00212F44">
      <w:pPr>
        <w:numPr>
          <w:ilvl w:val="12"/>
          <w:numId w:val="0"/>
        </w:numPr>
        <w:tabs>
          <w:tab w:val="left" w:pos="-2268"/>
          <w:tab w:val="left" w:pos="7088"/>
        </w:tabs>
        <w:suppressAutoHyphens/>
        <w:ind w:left="1985" w:right="2036"/>
        <w:jc w:val="both"/>
        <w:rPr>
          <w:rFonts w:ascii="Arial" w:hAnsi="Arial" w:cs="Arial"/>
          <w:spacing w:val="-3"/>
          <w:sz w:val="22"/>
          <w:lang w:val="es-CO"/>
        </w:rPr>
      </w:pPr>
      <w:r w:rsidRPr="00212F44">
        <w:rPr>
          <w:rFonts w:ascii="Arial" w:hAnsi="Arial" w:cs="Arial"/>
          <w:spacing w:val="-3"/>
          <w:sz w:val="22"/>
          <w:lang w:val="es-CO"/>
        </w:rPr>
        <w:t>* Se refiere al error reportado después de ajustar las observaciones de campo mediante mínimos cuadrados.</w:t>
      </w:r>
    </w:p>
    <w:p w14:paraId="7A9571E8" w14:textId="77777777" w:rsidR="000A7E94" w:rsidRPr="000A7E94" w:rsidRDefault="000A7E94" w:rsidP="000A7E94">
      <w:pPr>
        <w:numPr>
          <w:ilvl w:val="12"/>
          <w:numId w:val="0"/>
        </w:numPr>
        <w:tabs>
          <w:tab w:val="left" w:pos="-2268"/>
        </w:tabs>
        <w:suppressAutoHyphens/>
        <w:jc w:val="both"/>
        <w:rPr>
          <w:rFonts w:ascii="Arial" w:hAnsi="Arial" w:cs="Arial"/>
          <w:spacing w:val="-3"/>
          <w:lang w:val="es-CO"/>
        </w:rPr>
      </w:pPr>
    </w:p>
    <w:p w14:paraId="523FCD10" w14:textId="77777777" w:rsidR="000A7E94" w:rsidRPr="000A7E94" w:rsidRDefault="000A7E94" w:rsidP="00DF5602">
      <w:pPr>
        <w:numPr>
          <w:ilvl w:val="0"/>
          <w:numId w:val="19"/>
        </w:numPr>
        <w:tabs>
          <w:tab w:val="left" w:pos="-2268"/>
        </w:tabs>
        <w:suppressAutoHyphens/>
        <w:ind w:left="567" w:hanging="567"/>
        <w:jc w:val="both"/>
        <w:rPr>
          <w:rFonts w:ascii="Arial" w:hAnsi="Arial" w:cs="Arial"/>
          <w:spacing w:val="-3"/>
          <w:lang w:val="es-CO"/>
        </w:rPr>
      </w:pPr>
      <w:r w:rsidRPr="000A7E94">
        <w:rPr>
          <w:rFonts w:ascii="Arial" w:hAnsi="Arial" w:cs="Arial"/>
          <w:b/>
          <w:spacing w:val="-3"/>
          <w:lang w:val="es-CO"/>
        </w:rPr>
        <w:t>Escala de trabajo:</w:t>
      </w:r>
      <w:r w:rsidRPr="000A7E94">
        <w:rPr>
          <w:rFonts w:ascii="Arial" w:hAnsi="Arial" w:cs="Arial"/>
          <w:spacing w:val="-3"/>
          <w:lang w:val="es-CO"/>
        </w:rPr>
        <w:t xml:space="preserve"> la escala de trabajo y almacenamiento de la información, debe ser la que señalen los términos de referencia de cada sector y tipo de proyecto. Cabe aclarar que cuando en esta metodología o en los diferentes documentos de términos de referencia se precisa la una escala, ésta se refiere a la escala de trabajo o captura y no a la escala de presentación, ya que esta última puede ser ajustada para mejorar la presentación de la información que realice el usuario.</w:t>
      </w:r>
    </w:p>
    <w:p w14:paraId="73947F6C" w14:textId="77777777" w:rsidR="000A7E94" w:rsidRDefault="000A7E94" w:rsidP="00F04B5F">
      <w:pPr>
        <w:numPr>
          <w:ilvl w:val="12"/>
          <w:numId w:val="0"/>
        </w:numPr>
        <w:tabs>
          <w:tab w:val="left" w:pos="-2268"/>
        </w:tabs>
        <w:suppressAutoHyphens/>
        <w:jc w:val="both"/>
        <w:rPr>
          <w:rFonts w:ascii="Arial" w:hAnsi="Arial" w:cs="Arial"/>
          <w:spacing w:val="-3"/>
          <w:lang w:val="es-CO"/>
        </w:rPr>
      </w:pPr>
    </w:p>
    <w:p w14:paraId="6477B11E" w14:textId="13C0912E" w:rsidR="00F04B5F" w:rsidRPr="007517F5" w:rsidRDefault="00F04B5F" w:rsidP="00212F44">
      <w:pPr>
        <w:pStyle w:val="Ttulo3"/>
      </w:pPr>
      <w:bookmarkStart w:id="309" w:name="_Toc496259683"/>
      <w:r>
        <w:t>M</w:t>
      </w:r>
      <w:r w:rsidRPr="007517F5">
        <w:t>odelo de datos geográfico</w:t>
      </w:r>
      <w:bookmarkEnd w:id="309"/>
    </w:p>
    <w:p w14:paraId="5ED2AEF4" w14:textId="77777777" w:rsidR="00F04B5F" w:rsidRPr="007517F5" w:rsidRDefault="00F04B5F" w:rsidP="00F04B5F">
      <w:pPr>
        <w:numPr>
          <w:ilvl w:val="12"/>
          <w:numId w:val="0"/>
        </w:numPr>
        <w:tabs>
          <w:tab w:val="left" w:pos="-2268"/>
        </w:tabs>
        <w:suppressAutoHyphens/>
        <w:jc w:val="both"/>
        <w:rPr>
          <w:rFonts w:ascii="Arial" w:hAnsi="Arial" w:cs="Arial"/>
          <w:spacing w:val="-3"/>
          <w:lang w:val="es-CO"/>
        </w:rPr>
      </w:pPr>
    </w:p>
    <w:p w14:paraId="33995340" w14:textId="77777777" w:rsidR="000A7E94" w:rsidRPr="000A7E94" w:rsidRDefault="000A7E94" w:rsidP="000A7E94">
      <w:pPr>
        <w:numPr>
          <w:ilvl w:val="12"/>
          <w:numId w:val="0"/>
        </w:numPr>
        <w:tabs>
          <w:tab w:val="left" w:pos="-2268"/>
        </w:tabs>
        <w:suppressAutoHyphens/>
        <w:jc w:val="both"/>
        <w:rPr>
          <w:rFonts w:ascii="Arial" w:hAnsi="Arial" w:cs="Arial"/>
          <w:spacing w:val="-3"/>
          <w:lang w:val="es-CO"/>
        </w:rPr>
      </w:pPr>
      <w:r w:rsidRPr="000A7E94">
        <w:rPr>
          <w:rFonts w:ascii="Arial" w:hAnsi="Arial" w:cs="Arial"/>
          <w:spacing w:val="-3"/>
          <w:lang w:val="es-CO"/>
        </w:rPr>
        <w:t xml:space="preserve">La información geográfica debe ser almacenada y presentada de acuerdo con </w:t>
      </w:r>
      <w:proofErr w:type="gramStart"/>
      <w:r w:rsidRPr="000A7E94">
        <w:rPr>
          <w:rFonts w:ascii="Arial" w:hAnsi="Arial" w:cs="Arial"/>
          <w:spacing w:val="-3"/>
          <w:lang w:val="es-CO"/>
        </w:rPr>
        <w:t>los modelos adoptados para la base de datos geográfica</w:t>
      </w:r>
      <w:proofErr w:type="gramEnd"/>
      <w:r w:rsidRPr="000A7E94">
        <w:rPr>
          <w:rFonts w:ascii="Arial" w:hAnsi="Arial" w:cs="Arial"/>
          <w:spacing w:val="-3"/>
          <w:lang w:val="es-CO"/>
        </w:rPr>
        <w:t xml:space="preserve"> institucional de Minambiente y la Autoridad Nacional de Licencias Ambientales (ANLA); los datos espaciales deben tener la estructura que se define en la resolución 2182 de 2016 o aquella que la modifique, sustituya o derogue.</w:t>
      </w:r>
    </w:p>
    <w:p w14:paraId="1C1B8A3B" w14:textId="77777777" w:rsidR="000A7E94" w:rsidRPr="000A7E94" w:rsidRDefault="000A7E94" w:rsidP="000A7E94">
      <w:pPr>
        <w:numPr>
          <w:ilvl w:val="12"/>
          <w:numId w:val="0"/>
        </w:numPr>
        <w:tabs>
          <w:tab w:val="left" w:pos="-2268"/>
        </w:tabs>
        <w:suppressAutoHyphens/>
        <w:jc w:val="both"/>
        <w:rPr>
          <w:rFonts w:ascii="Arial" w:hAnsi="Arial" w:cs="Arial"/>
          <w:spacing w:val="-3"/>
          <w:lang w:val="es-CO"/>
        </w:rPr>
      </w:pPr>
    </w:p>
    <w:p w14:paraId="6792B3F3" w14:textId="77777777" w:rsidR="000A7E94" w:rsidRPr="000A7E94" w:rsidRDefault="000A7E94" w:rsidP="000A7E94">
      <w:pPr>
        <w:numPr>
          <w:ilvl w:val="12"/>
          <w:numId w:val="0"/>
        </w:numPr>
        <w:tabs>
          <w:tab w:val="left" w:pos="-2268"/>
        </w:tabs>
        <w:suppressAutoHyphens/>
        <w:jc w:val="both"/>
        <w:rPr>
          <w:rFonts w:ascii="Arial" w:hAnsi="Arial" w:cs="Arial"/>
          <w:spacing w:val="-3"/>
          <w:lang w:val="es-CO"/>
        </w:rPr>
      </w:pPr>
      <w:r w:rsidRPr="000A7E94">
        <w:rPr>
          <w:rFonts w:ascii="Arial" w:hAnsi="Arial" w:cs="Arial"/>
          <w:spacing w:val="-3"/>
          <w:lang w:val="es-CO"/>
        </w:rPr>
        <w:t xml:space="preserve">La información correspondiente a cartografía básica debe ser almacenada según la estructura del modelo de datos geográficos establecido por el IGAC, y debe guardar consistencia con la información temática (vector o </w:t>
      </w:r>
      <w:proofErr w:type="spellStart"/>
      <w:r w:rsidRPr="000A7E94">
        <w:rPr>
          <w:rFonts w:ascii="Arial" w:hAnsi="Arial" w:cs="Arial"/>
          <w:spacing w:val="-3"/>
          <w:lang w:val="es-CO"/>
        </w:rPr>
        <w:t>raster</w:t>
      </w:r>
      <w:proofErr w:type="spellEnd"/>
      <w:r w:rsidRPr="000A7E94">
        <w:rPr>
          <w:rFonts w:ascii="Arial" w:hAnsi="Arial" w:cs="Arial"/>
          <w:spacing w:val="-3"/>
          <w:lang w:val="es-CO"/>
        </w:rPr>
        <w:t>) que se genere para la elaboración de los estudios ambientales.</w:t>
      </w:r>
    </w:p>
    <w:p w14:paraId="48642363" w14:textId="77777777" w:rsidR="00F04B5F" w:rsidRPr="007517F5" w:rsidRDefault="00F04B5F" w:rsidP="00F04B5F">
      <w:pPr>
        <w:numPr>
          <w:ilvl w:val="12"/>
          <w:numId w:val="0"/>
        </w:numPr>
        <w:tabs>
          <w:tab w:val="left" w:pos="-2268"/>
        </w:tabs>
        <w:suppressAutoHyphens/>
        <w:jc w:val="both"/>
        <w:rPr>
          <w:rFonts w:ascii="Arial" w:hAnsi="Arial" w:cs="Arial"/>
          <w:spacing w:val="-3"/>
          <w:lang w:val="es-CO"/>
        </w:rPr>
      </w:pPr>
    </w:p>
    <w:p w14:paraId="44AE5678" w14:textId="1E90C5B6" w:rsidR="00F04B5F" w:rsidRPr="007517F5" w:rsidRDefault="00F04B5F" w:rsidP="00212F44">
      <w:pPr>
        <w:pStyle w:val="Ttulo3"/>
      </w:pPr>
      <w:bookmarkStart w:id="310" w:name="_Toc496259684"/>
      <w:r>
        <w:t xml:space="preserve">Información tipo </w:t>
      </w:r>
      <w:proofErr w:type="spellStart"/>
      <w:r>
        <w:t>R</w:t>
      </w:r>
      <w:r w:rsidRPr="007517F5">
        <w:t>aster</w:t>
      </w:r>
      <w:bookmarkEnd w:id="310"/>
      <w:proofErr w:type="spellEnd"/>
    </w:p>
    <w:p w14:paraId="6F381AB3" w14:textId="77777777" w:rsidR="00F04B5F" w:rsidRPr="007517F5" w:rsidRDefault="00F04B5F" w:rsidP="00F04B5F">
      <w:pPr>
        <w:numPr>
          <w:ilvl w:val="12"/>
          <w:numId w:val="0"/>
        </w:numPr>
        <w:tabs>
          <w:tab w:val="left" w:pos="-2268"/>
        </w:tabs>
        <w:suppressAutoHyphens/>
        <w:jc w:val="both"/>
        <w:rPr>
          <w:rFonts w:ascii="Arial" w:hAnsi="Arial" w:cs="Arial"/>
          <w:spacing w:val="-3"/>
          <w:u w:val="single"/>
          <w:lang w:val="es-CO"/>
        </w:rPr>
      </w:pPr>
    </w:p>
    <w:p w14:paraId="0FC36B97" w14:textId="77777777" w:rsidR="000A7E94" w:rsidRPr="000A7E94" w:rsidRDefault="000A7E94" w:rsidP="000A7E94">
      <w:pPr>
        <w:numPr>
          <w:ilvl w:val="12"/>
          <w:numId w:val="0"/>
        </w:numPr>
        <w:tabs>
          <w:tab w:val="left" w:pos="-2268"/>
        </w:tabs>
        <w:suppressAutoHyphens/>
        <w:jc w:val="both"/>
        <w:rPr>
          <w:rFonts w:ascii="Arial" w:hAnsi="Arial" w:cs="Arial"/>
          <w:spacing w:val="-3"/>
          <w:lang w:val="es-CO"/>
        </w:rPr>
      </w:pPr>
      <w:r w:rsidRPr="000A7E94">
        <w:rPr>
          <w:rFonts w:ascii="Arial" w:hAnsi="Arial" w:cs="Arial"/>
          <w:spacing w:val="-3"/>
          <w:lang w:val="es-CO"/>
        </w:rPr>
        <w:t xml:space="preserve">Las imágenes de sensores remotos (imágenes satelitales, de radar, </w:t>
      </w:r>
      <w:proofErr w:type="spellStart"/>
      <w:r w:rsidRPr="000A7E94">
        <w:rPr>
          <w:rFonts w:ascii="Arial" w:hAnsi="Arial" w:cs="Arial"/>
          <w:spacing w:val="-3"/>
          <w:lang w:val="es-CO"/>
        </w:rPr>
        <w:t>lidar</w:t>
      </w:r>
      <w:proofErr w:type="spellEnd"/>
      <w:r w:rsidRPr="000A7E94">
        <w:rPr>
          <w:rFonts w:ascii="Arial" w:hAnsi="Arial" w:cs="Arial"/>
          <w:spacing w:val="-3"/>
          <w:lang w:val="es-CO"/>
        </w:rPr>
        <w:t xml:space="preserve">, </w:t>
      </w:r>
      <w:proofErr w:type="spellStart"/>
      <w:r w:rsidRPr="000A7E94">
        <w:rPr>
          <w:rFonts w:ascii="Arial" w:hAnsi="Arial" w:cs="Arial"/>
          <w:spacing w:val="-3"/>
          <w:lang w:val="es-CO"/>
        </w:rPr>
        <w:t>ortofotografías</w:t>
      </w:r>
      <w:proofErr w:type="spellEnd"/>
      <w:r w:rsidRPr="000A7E94">
        <w:rPr>
          <w:rFonts w:ascii="Arial" w:hAnsi="Arial" w:cs="Arial"/>
          <w:spacing w:val="-3"/>
          <w:lang w:val="es-CO"/>
        </w:rPr>
        <w:t>, entre otras) utilizadas como insumo para la elaboración de cartografía y la caracterización ambiental, deben tener una resolución espacial acorde a la escala solicitada en los respectivos términos de referencia (resolución mínima de 30m ,10m, 5m y 2,5m para escalas 1:100.000, 1:25.000, 1:10.000 y 1:5.000 respectivamente) y e</w:t>
      </w:r>
      <w:r w:rsidRPr="000A7E94">
        <w:rPr>
          <w:rFonts w:ascii="Arial" w:hAnsi="Arial" w:cs="Arial"/>
          <w:spacing w:val="-3"/>
        </w:rPr>
        <w:t>l periodo de tiempo que transcurre entre la ocurrencia del fenómeno que describe y el momento en el que analiza la información</w:t>
      </w:r>
      <w:r w:rsidRPr="000A7E94">
        <w:rPr>
          <w:rFonts w:ascii="Arial" w:hAnsi="Arial" w:cs="Arial"/>
          <w:spacing w:val="-3"/>
          <w:lang w:val="es-CO"/>
        </w:rPr>
        <w:t xml:space="preserve"> no debe superar los tres (3) años. En caso de no encontrarse insumos para la zona de estudio con estas características, es posible utilizar una fuente de información con una menor oportunidad, siempre y cuando se argumente y demuestre apropiadamente las razones por las cuales no se utiliza información más reciente.</w:t>
      </w:r>
    </w:p>
    <w:p w14:paraId="5703416B" w14:textId="77777777" w:rsidR="000A7E94" w:rsidRPr="000A7E94" w:rsidRDefault="000A7E94" w:rsidP="000A7E94">
      <w:pPr>
        <w:numPr>
          <w:ilvl w:val="12"/>
          <w:numId w:val="0"/>
        </w:numPr>
        <w:tabs>
          <w:tab w:val="left" w:pos="-2268"/>
        </w:tabs>
        <w:suppressAutoHyphens/>
        <w:jc w:val="both"/>
        <w:rPr>
          <w:rFonts w:ascii="Arial" w:hAnsi="Arial" w:cs="Arial"/>
          <w:spacing w:val="-3"/>
          <w:lang w:val="es-CO"/>
        </w:rPr>
      </w:pPr>
    </w:p>
    <w:p w14:paraId="32F17D3D" w14:textId="77777777" w:rsidR="000A7E94" w:rsidRPr="000A7E94" w:rsidRDefault="000A7E94" w:rsidP="000A7E94">
      <w:pPr>
        <w:numPr>
          <w:ilvl w:val="12"/>
          <w:numId w:val="0"/>
        </w:numPr>
        <w:tabs>
          <w:tab w:val="left" w:pos="-2268"/>
        </w:tabs>
        <w:suppressAutoHyphens/>
        <w:jc w:val="both"/>
        <w:rPr>
          <w:rFonts w:ascii="Arial" w:hAnsi="Arial" w:cs="Arial"/>
          <w:spacing w:val="-3"/>
          <w:lang w:val="es-CO"/>
        </w:rPr>
      </w:pPr>
      <w:r w:rsidRPr="000A7E94">
        <w:rPr>
          <w:rFonts w:ascii="Arial" w:hAnsi="Arial" w:cs="Arial"/>
          <w:spacing w:val="-3"/>
          <w:lang w:val="es-CO"/>
        </w:rPr>
        <w:t>Esta información debe tener el mismo sistema de coordenadas que el que presente la información vector (temática y base).</w:t>
      </w:r>
    </w:p>
    <w:p w14:paraId="02B3E180" w14:textId="77777777" w:rsidR="00F04B5F" w:rsidRPr="007517F5" w:rsidRDefault="00F04B5F" w:rsidP="00F04B5F">
      <w:pPr>
        <w:numPr>
          <w:ilvl w:val="12"/>
          <w:numId w:val="0"/>
        </w:numPr>
        <w:tabs>
          <w:tab w:val="left" w:pos="-2268"/>
        </w:tabs>
        <w:suppressAutoHyphens/>
        <w:jc w:val="both"/>
        <w:rPr>
          <w:rFonts w:ascii="Arial" w:hAnsi="Arial" w:cs="Arial"/>
          <w:spacing w:val="-3"/>
          <w:lang w:val="es-CO"/>
        </w:rPr>
      </w:pPr>
    </w:p>
    <w:p w14:paraId="49DE984F" w14:textId="77777777" w:rsidR="00F04B5F" w:rsidRPr="007517F5" w:rsidRDefault="00F04B5F" w:rsidP="00212F44">
      <w:pPr>
        <w:pStyle w:val="Ttulo2"/>
      </w:pPr>
      <w:bookmarkStart w:id="311" w:name="_Toc496259685"/>
      <w:r w:rsidRPr="007517F5">
        <w:t>ENTREGA DE INFORMACIÓN GEOGRÁFICA Y CARTOGRÁFICA</w:t>
      </w:r>
      <w:bookmarkEnd w:id="311"/>
    </w:p>
    <w:p w14:paraId="7B85DA00" w14:textId="77777777" w:rsidR="00F04B5F" w:rsidRPr="007517F5" w:rsidRDefault="00F04B5F" w:rsidP="00F04B5F">
      <w:pPr>
        <w:numPr>
          <w:ilvl w:val="12"/>
          <w:numId w:val="0"/>
        </w:numPr>
        <w:tabs>
          <w:tab w:val="left" w:pos="-2268"/>
        </w:tabs>
        <w:suppressAutoHyphens/>
        <w:jc w:val="both"/>
        <w:rPr>
          <w:rFonts w:ascii="Arial" w:hAnsi="Arial" w:cs="Arial"/>
          <w:spacing w:val="-3"/>
        </w:rPr>
      </w:pPr>
    </w:p>
    <w:p w14:paraId="24C75F17" w14:textId="77777777" w:rsidR="000A7E94" w:rsidRPr="000A7E94" w:rsidRDefault="000A7E94" w:rsidP="000A7E94">
      <w:pPr>
        <w:overflowPunct/>
        <w:autoSpaceDE/>
        <w:autoSpaceDN/>
        <w:adjustRightInd/>
        <w:textAlignment w:val="auto"/>
        <w:rPr>
          <w:rFonts w:ascii="Arial" w:hAnsi="Arial" w:cs="Arial"/>
          <w:spacing w:val="-3"/>
          <w:lang w:val="es-CO"/>
        </w:rPr>
      </w:pPr>
      <w:r w:rsidRPr="000A7E94">
        <w:rPr>
          <w:rFonts w:ascii="Arial" w:hAnsi="Arial" w:cs="Arial"/>
          <w:spacing w:val="-3"/>
          <w:lang w:val="es-CO"/>
        </w:rPr>
        <w:t>Se debe entregar como parte integral del documento, la información geográfica y cartográfica del proyecto de la siguiente manera:</w:t>
      </w:r>
    </w:p>
    <w:p w14:paraId="0F97B905" w14:textId="77777777" w:rsidR="000A7E94" w:rsidRPr="000A7E94" w:rsidRDefault="000A7E94" w:rsidP="000A7E94">
      <w:pPr>
        <w:overflowPunct/>
        <w:autoSpaceDE/>
        <w:autoSpaceDN/>
        <w:adjustRightInd/>
        <w:textAlignment w:val="auto"/>
        <w:rPr>
          <w:rFonts w:ascii="Arial" w:hAnsi="Arial" w:cs="Arial"/>
          <w:spacing w:val="-3"/>
          <w:lang w:val="es-CO"/>
        </w:rPr>
      </w:pPr>
    </w:p>
    <w:p w14:paraId="4AA1C01E" w14:textId="77777777" w:rsidR="000A7E94" w:rsidRPr="000A7E94" w:rsidRDefault="000A7E94" w:rsidP="00DF5602">
      <w:pPr>
        <w:numPr>
          <w:ilvl w:val="0"/>
          <w:numId w:val="23"/>
        </w:numPr>
        <w:overflowPunct/>
        <w:autoSpaceDE/>
        <w:autoSpaceDN/>
        <w:adjustRightInd/>
        <w:ind w:left="567" w:hanging="567"/>
        <w:textAlignment w:val="auto"/>
        <w:rPr>
          <w:rFonts w:ascii="Arial" w:hAnsi="Arial" w:cs="Arial"/>
          <w:spacing w:val="-3"/>
          <w:lang w:val="es-CO"/>
        </w:rPr>
      </w:pPr>
      <w:r w:rsidRPr="000A7E94">
        <w:rPr>
          <w:rFonts w:ascii="Arial" w:hAnsi="Arial" w:cs="Arial"/>
          <w:spacing w:val="-3"/>
          <w:lang w:val="es-CO"/>
        </w:rPr>
        <w:t>Una carpeta con los archivos geográficos (</w:t>
      </w:r>
      <w:proofErr w:type="spellStart"/>
      <w:r w:rsidRPr="000A7E94">
        <w:rPr>
          <w:rFonts w:ascii="Arial" w:hAnsi="Arial" w:cs="Arial"/>
          <w:spacing w:val="-3"/>
          <w:lang w:val="es-CO"/>
        </w:rPr>
        <w:t>shapefile</w:t>
      </w:r>
      <w:proofErr w:type="spellEnd"/>
      <w:r w:rsidRPr="000A7E94">
        <w:rPr>
          <w:rFonts w:ascii="Arial" w:hAnsi="Arial" w:cs="Arial"/>
          <w:spacing w:val="-3"/>
          <w:lang w:val="es-CO"/>
        </w:rPr>
        <w:t xml:space="preserve"> o </w:t>
      </w:r>
      <w:proofErr w:type="spellStart"/>
      <w:r w:rsidRPr="000A7E94">
        <w:rPr>
          <w:rFonts w:ascii="Arial" w:hAnsi="Arial" w:cs="Arial"/>
          <w:spacing w:val="-3"/>
          <w:lang w:val="es-CO"/>
        </w:rPr>
        <w:t>gdb</w:t>
      </w:r>
      <w:proofErr w:type="spellEnd"/>
      <w:r w:rsidRPr="000A7E94">
        <w:rPr>
          <w:rFonts w:ascii="Arial" w:hAnsi="Arial" w:cs="Arial"/>
          <w:spacing w:val="-3"/>
          <w:lang w:val="es-CO"/>
        </w:rPr>
        <w:t>) de la cartografía base según el modelo de datos del IGAC y la cartografía temática según modelo de datos geográficos de la resolución 2182 de 2016 o aquella que la modifique, sustituya o derogue. En esta carpeta se debe incluir un archivo Léame, con la información que se considere relevante (cambios, adiciones, justificaciones) en el diligenciamiento de la GDB.</w:t>
      </w:r>
    </w:p>
    <w:p w14:paraId="3A542DCB" w14:textId="77777777" w:rsidR="000A7E94" w:rsidRPr="000A7E94" w:rsidRDefault="000A7E94" w:rsidP="00DF5602">
      <w:pPr>
        <w:numPr>
          <w:ilvl w:val="0"/>
          <w:numId w:val="23"/>
        </w:numPr>
        <w:overflowPunct/>
        <w:autoSpaceDE/>
        <w:autoSpaceDN/>
        <w:adjustRightInd/>
        <w:ind w:left="567" w:hanging="567"/>
        <w:textAlignment w:val="auto"/>
        <w:rPr>
          <w:rFonts w:ascii="Arial" w:hAnsi="Arial" w:cs="Arial"/>
          <w:spacing w:val="-3"/>
          <w:lang w:val="es-CO"/>
        </w:rPr>
      </w:pPr>
      <w:r w:rsidRPr="000A7E94">
        <w:rPr>
          <w:rFonts w:ascii="Arial" w:hAnsi="Arial" w:cs="Arial"/>
          <w:spacing w:val="-3"/>
          <w:lang w:val="es-CO"/>
        </w:rPr>
        <w:t>Una carpeta con los insumos utilizados en la elaboración de la cartografía (imágenes de sensores remotos, planchas IGAC, planos EOT, entre otros).</w:t>
      </w:r>
    </w:p>
    <w:p w14:paraId="4A6D97FE" w14:textId="77777777" w:rsidR="000A7E94" w:rsidRPr="000A7E94" w:rsidRDefault="000A7E94" w:rsidP="00DF5602">
      <w:pPr>
        <w:numPr>
          <w:ilvl w:val="0"/>
          <w:numId w:val="23"/>
        </w:numPr>
        <w:overflowPunct/>
        <w:autoSpaceDE/>
        <w:autoSpaceDN/>
        <w:adjustRightInd/>
        <w:ind w:left="567" w:hanging="567"/>
        <w:textAlignment w:val="auto"/>
        <w:rPr>
          <w:rFonts w:ascii="Arial" w:hAnsi="Arial" w:cs="Arial"/>
          <w:spacing w:val="-3"/>
          <w:lang w:val="es-CO"/>
        </w:rPr>
      </w:pPr>
      <w:r w:rsidRPr="000A7E94">
        <w:rPr>
          <w:rFonts w:ascii="Arial" w:hAnsi="Arial" w:cs="Arial"/>
          <w:spacing w:val="-3"/>
          <w:lang w:val="es-CO"/>
        </w:rPr>
        <w:t>Una carpeta con los metadatos, utilizando la plantilla de Metadato dispuesta en la página Web de la ANLA, la cual se encuentra elaborada según lo establecido en la Norma Técnica Colombiana 4611.</w:t>
      </w:r>
    </w:p>
    <w:p w14:paraId="696CBD8B" w14:textId="77777777" w:rsidR="000A7E94" w:rsidRPr="000A7E94" w:rsidRDefault="000A7E94" w:rsidP="00DF5602">
      <w:pPr>
        <w:numPr>
          <w:ilvl w:val="0"/>
          <w:numId w:val="23"/>
        </w:numPr>
        <w:overflowPunct/>
        <w:autoSpaceDE/>
        <w:autoSpaceDN/>
        <w:adjustRightInd/>
        <w:ind w:left="567" w:hanging="567"/>
        <w:textAlignment w:val="auto"/>
        <w:rPr>
          <w:rFonts w:ascii="Arial" w:hAnsi="Arial" w:cs="Arial"/>
          <w:spacing w:val="-3"/>
          <w:lang w:val="es-CO"/>
        </w:rPr>
      </w:pPr>
      <w:r w:rsidRPr="000A7E94">
        <w:rPr>
          <w:rFonts w:ascii="Arial" w:hAnsi="Arial" w:cs="Arial"/>
          <w:spacing w:val="-3"/>
          <w:lang w:val="es-CO"/>
        </w:rPr>
        <w:t xml:space="preserve">Una carpeta con los respectivos mapas en formato </w:t>
      </w:r>
      <w:proofErr w:type="spellStart"/>
      <w:r w:rsidRPr="000A7E94">
        <w:rPr>
          <w:rFonts w:ascii="Arial" w:hAnsi="Arial" w:cs="Arial"/>
          <w:spacing w:val="-3"/>
          <w:lang w:val="es-CO"/>
        </w:rPr>
        <w:t>pdf</w:t>
      </w:r>
      <w:proofErr w:type="spellEnd"/>
      <w:r w:rsidRPr="000A7E94">
        <w:rPr>
          <w:rFonts w:ascii="Arial" w:hAnsi="Arial" w:cs="Arial"/>
          <w:spacing w:val="-3"/>
          <w:lang w:val="es-CO"/>
        </w:rPr>
        <w:t>.</w:t>
      </w:r>
    </w:p>
    <w:p w14:paraId="0BB06846" w14:textId="77777777" w:rsidR="000A7E94" w:rsidRPr="000A7E94" w:rsidRDefault="000A7E94" w:rsidP="00DF5602">
      <w:pPr>
        <w:numPr>
          <w:ilvl w:val="0"/>
          <w:numId w:val="23"/>
        </w:numPr>
        <w:overflowPunct/>
        <w:autoSpaceDE/>
        <w:autoSpaceDN/>
        <w:adjustRightInd/>
        <w:ind w:left="567" w:hanging="567"/>
        <w:textAlignment w:val="auto"/>
        <w:rPr>
          <w:rFonts w:ascii="Arial" w:hAnsi="Arial" w:cs="Arial"/>
          <w:spacing w:val="-3"/>
          <w:lang w:val="es-CO"/>
        </w:rPr>
      </w:pPr>
      <w:r w:rsidRPr="000A7E94">
        <w:rPr>
          <w:rFonts w:ascii="Arial" w:hAnsi="Arial" w:cs="Arial"/>
          <w:spacing w:val="-3"/>
          <w:lang w:val="es-CO"/>
        </w:rPr>
        <w:t xml:space="preserve">Una carpeta con las plantillas utilizadas para la elaboración de cada uno de los mapas presentados (archivos </w:t>
      </w:r>
      <w:proofErr w:type="spellStart"/>
      <w:r w:rsidRPr="000A7E94">
        <w:rPr>
          <w:rFonts w:ascii="Arial" w:hAnsi="Arial" w:cs="Arial"/>
          <w:spacing w:val="-3"/>
          <w:lang w:val="es-CO"/>
        </w:rPr>
        <w:t>mxd</w:t>
      </w:r>
      <w:proofErr w:type="spellEnd"/>
      <w:r w:rsidRPr="000A7E94">
        <w:rPr>
          <w:rFonts w:ascii="Arial" w:hAnsi="Arial" w:cs="Arial"/>
          <w:spacing w:val="-3"/>
          <w:lang w:val="es-CO"/>
        </w:rPr>
        <w:t xml:space="preserve">, </w:t>
      </w:r>
      <w:proofErr w:type="spellStart"/>
      <w:r w:rsidRPr="000A7E94">
        <w:rPr>
          <w:rFonts w:ascii="Arial" w:hAnsi="Arial" w:cs="Arial"/>
          <w:spacing w:val="-3"/>
          <w:lang w:val="es-CO"/>
        </w:rPr>
        <w:t>gvsproj</w:t>
      </w:r>
      <w:proofErr w:type="spellEnd"/>
      <w:r w:rsidRPr="000A7E94">
        <w:rPr>
          <w:rFonts w:ascii="Arial" w:hAnsi="Arial" w:cs="Arial"/>
          <w:spacing w:val="-3"/>
          <w:lang w:val="es-CO"/>
        </w:rPr>
        <w:t xml:space="preserve">, </w:t>
      </w:r>
      <w:proofErr w:type="spellStart"/>
      <w:r w:rsidRPr="000A7E94">
        <w:rPr>
          <w:rFonts w:ascii="Arial" w:hAnsi="Arial" w:cs="Arial"/>
          <w:spacing w:val="-3"/>
          <w:lang w:val="es-CO"/>
        </w:rPr>
        <w:t>qsg</w:t>
      </w:r>
      <w:proofErr w:type="spellEnd"/>
      <w:r w:rsidRPr="000A7E94">
        <w:rPr>
          <w:rFonts w:ascii="Arial" w:hAnsi="Arial" w:cs="Arial"/>
          <w:spacing w:val="-3"/>
          <w:lang w:val="es-CO"/>
        </w:rPr>
        <w:t xml:space="preserve">, entre otros). En caso de no entregar las plantillas, se debe entregar una carpeta con los archivos de simbología de las capas (archivos </w:t>
      </w:r>
      <w:proofErr w:type="spellStart"/>
      <w:r w:rsidRPr="000A7E94">
        <w:rPr>
          <w:rFonts w:ascii="Arial" w:hAnsi="Arial" w:cs="Arial"/>
          <w:spacing w:val="-3"/>
          <w:lang w:val="es-CO"/>
        </w:rPr>
        <w:t>lyr</w:t>
      </w:r>
      <w:proofErr w:type="spellEnd"/>
      <w:r w:rsidRPr="000A7E94">
        <w:rPr>
          <w:rFonts w:ascii="Arial" w:hAnsi="Arial" w:cs="Arial"/>
          <w:spacing w:val="-3"/>
          <w:lang w:val="es-CO"/>
        </w:rPr>
        <w:t xml:space="preserve">, </w:t>
      </w:r>
      <w:proofErr w:type="spellStart"/>
      <w:r w:rsidRPr="000A7E94">
        <w:rPr>
          <w:rFonts w:ascii="Arial" w:hAnsi="Arial" w:cs="Arial"/>
          <w:spacing w:val="-3"/>
          <w:lang w:val="es-CO"/>
        </w:rPr>
        <w:t>qml</w:t>
      </w:r>
      <w:proofErr w:type="spellEnd"/>
      <w:r w:rsidRPr="000A7E94">
        <w:rPr>
          <w:rFonts w:ascii="Arial" w:hAnsi="Arial" w:cs="Arial"/>
          <w:spacing w:val="-3"/>
          <w:lang w:val="es-CO"/>
        </w:rPr>
        <w:t xml:space="preserve">, </w:t>
      </w:r>
      <w:proofErr w:type="spellStart"/>
      <w:r w:rsidRPr="000A7E94">
        <w:rPr>
          <w:rFonts w:ascii="Arial" w:hAnsi="Arial" w:cs="Arial"/>
          <w:spacing w:val="-3"/>
          <w:lang w:val="es-CO"/>
        </w:rPr>
        <w:t>gvsleg</w:t>
      </w:r>
      <w:proofErr w:type="spellEnd"/>
      <w:r w:rsidRPr="000A7E94">
        <w:rPr>
          <w:rFonts w:ascii="Arial" w:hAnsi="Arial" w:cs="Arial"/>
          <w:spacing w:val="-3"/>
          <w:lang w:val="es-CO"/>
        </w:rPr>
        <w:t xml:space="preserve">, </w:t>
      </w:r>
      <w:proofErr w:type="spellStart"/>
      <w:r w:rsidRPr="000A7E94">
        <w:rPr>
          <w:rFonts w:ascii="Arial" w:hAnsi="Arial" w:cs="Arial"/>
          <w:spacing w:val="-3"/>
          <w:lang w:val="es-CO"/>
        </w:rPr>
        <w:t>sld</w:t>
      </w:r>
      <w:proofErr w:type="spellEnd"/>
      <w:r w:rsidRPr="000A7E94">
        <w:rPr>
          <w:rFonts w:ascii="Arial" w:hAnsi="Arial" w:cs="Arial"/>
          <w:spacing w:val="-3"/>
          <w:lang w:val="es-CO"/>
        </w:rPr>
        <w:t>).</w:t>
      </w:r>
    </w:p>
    <w:p w14:paraId="099CF2B1" w14:textId="77777777" w:rsidR="000A7E94" w:rsidRPr="000A7E94" w:rsidRDefault="000A7E94" w:rsidP="000A7E94">
      <w:pPr>
        <w:overflowPunct/>
        <w:autoSpaceDE/>
        <w:autoSpaceDN/>
        <w:adjustRightInd/>
        <w:textAlignment w:val="auto"/>
        <w:rPr>
          <w:rFonts w:ascii="Arial" w:hAnsi="Arial" w:cs="Arial"/>
          <w:spacing w:val="-3"/>
          <w:lang w:val="es-CO"/>
        </w:rPr>
      </w:pPr>
    </w:p>
    <w:p w14:paraId="651718AF" w14:textId="77777777" w:rsidR="000A7E94" w:rsidRPr="000A7E94" w:rsidRDefault="000A7E94" w:rsidP="000A7E94">
      <w:pPr>
        <w:overflowPunct/>
        <w:autoSpaceDE/>
        <w:autoSpaceDN/>
        <w:adjustRightInd/>
        <w:textAlignment w:val="auto"/>
        <w:rPr>
          <w:rFonts w:ascii="Arial" w:hAnsi="Arial" w:cs="Arial"/>
          <w:spacing w:val="-3"/>
          <w:lang w:val="es-CO"/>
        </w:rPr>
      </w:pPr>
      <w:r w:rsidRPr="000A7E94">
        <w:rPr>
          <w:rFonts w:ascii="Arial" w:hAnsi="Arial" w:cs="Arial"/>
          <w:spacing w:val="-3"/>
          <w:lang w:val="es-CO"/>
        </w:rPr>
        <w:t>Para la presentación de la cartografía se debe verificar que ésta contenga como mínimo los elementos que se mencionan a continuación:</w:t>
      </w:r>
    </w:p>
    <w:p w14:paraId="421AEE1B" w14:textId="77777777" w:rsidR="000A7E94" w:rsidRPr="000A7E94" w:rsidRDefault="000A7E94" w:rsidP="000A7E94">
      <w:pPr>
        <w:overflowPunct/>
        <w:autoSpaceDE/>
        <w:autoSpaceDN/>
        <w:adjustRightInd/>
        <w:textAlignment w:val="auto"/>
        <w:rPr>
          <w:rFonts w:ascii="Arial" w:hAnsi="Arial" w:cs="Arial"/>
          <w:spacing w:val="-3"/>
          <w:lang w:val="es-CO"/>
        </w:rPr>
      </w:pPr>
    </w:p>
    <w:p w14:paraId="1E2D574E" w14:textId="77777777" w:rsidR="000A7E94" w:rsidRPr="000A7E94" w:rsidRDefault="000A7E94" w:rsidP="00DF5602">
      <w:pPr>
        <w:numPr>
          <w:ilvl w:val="0"/>
          <w:numId w:val="24"/>
        </w:numPr>
        <w:overflowPunct/>
        <w:autoSpaceDE/>
        <w:autoSpaceDN/>
        <w:adjustRightInd/>
        <w:ind w:left="567" w:hanging="567"/>
        <w:textAlignment w:val="auto"/>
        <w:rPr>
          <w:rFonts w:ascii="Arial" w:hAnsi="Arial" w:cs="Arial"/>
          <w:spacing w:val="-3"/>
          <w:lang w:val="es-CO"/>
        </w:rPr>
      </w:pPr>
      <w:r w:rsidRPr="000A7E94">
        <w:rPr>
          <w:rFonts w:ascii="Arial" w:hAnsi="Arial" w:cs="Arial"/>
          <w:spacing w:val="-3"/>
          <w:lang w:val="es-CO"/>
        </w:rPr>
        <w:t>Localización político administrativa del proyecto hasta el nivel municipal.</w:t>
      </w:r>
    </w:p>
    <w:p w14:paraId="4C7B087A" w14:textId="77777777" w:rsidR="000A7E94" w:rsidRPr="000A7E94" w:rsidRDefault="000A7E94" w:rsidP="00DF5602">
      <w:pPr>
        <w:numPr>
          <w:ilvl w:val="0"/>
          <w:numId w:val="24"/>
        </w:numPr>
        <w:overflowPunct/>
        <w:autoSpaceDE/>
        <w:autoSpaceDN/>
        <w:adjustRightInd/>
        <w:ind w:left="567" w:hanging="567"/>
        <w:textAlignment w:val="auto"/>
        <w:rPr>
          <w:rFonts w:ascii="Arial" w:hAnsi="Arial" w:cs="Arial"/>
          <w:spacing w:val="-3"/>
          <w:lang w:val="es-CO"/>
        </w:rPr>
      </w:pPr>
      <w:r w:rsidRPr="000A7E94">
        <w:rPr>
          <w:rFonts w:ascii="Arial" w:hAnsi="Arial" w:cs="Arial"/>
          <w:spacing w:val="-3"/>
          <w:lang w:val="es-CO"/>
        </w:rPr>
        <w:t>Fuente de información de la cartográfica básica; p. e. número de planchas IGAC.</w:t>
      </w:r>
    </w:p>
    <w:p w14:paraId="2701128E" w14:textId="77777777" w:rsidR="000A7E94" w:rsidRPr="000A7E94" w:rsidRDefault="000A7E94" w:rsidP="00DF5602">
      <w:pPr>
        <w:numPr>
          <w:ilvl w:val="0"/>
          <w:numId w:val="24"/>
        </w:numPr>
        <w:overflowPunct/>
        <w:autoSpaceDE/>
        <w:autoSpaceDN/>
        <w:adjustRightInd/>
        <w:ind w:left="567" w:hanging="567"/>
        <w:textAlignment w:val="auto"/>
        <w:rPr>
          <w:rFonts w:ascii="Arial" w:hAnsi="Arial" w:cs="Arial"/>
          <w:spacing w:val="-3"/>
          <w:lang w:val="es-CO"/>
        </w:rPr>
      </w:pPr>
      <w:r w:rsidRPr="000A7E94">
        <w:rPr>
          <w:rFonts w:ascii="Arial" w:hAnsi="Arial" w:cs="Arial"/>
          <w:spacing w:val="-3"/>
          <w:lang w:val="es-CO"/>
        </w:rPr>
        <w:t>Fuente de información de la cartográfica temática y datos relacionados; p. e. número de fotografía aérea, escala de la fotografía y fecha de interpretación.</w:t>
      </w:r>
    </w:p>
    <w:p w14:paraId="6F318A14" w14:textId="77777777" w:rsidR="000A7E94" w:rsidRPr="000A7E94" w:rsidRDefault="000A7E94" w:rsidP="00DF5602">
      <w:pPr>
        <w:numPr>
          <w:ilvl w:val="0"/>
          <w:numId w:val="24"/>
        </w:numPr>
        <w:overflowPunct/>
        <w:autoSpaceDE/>
        <w:autoSpaceDN/>
        <w:adjustRightInd/>
        <w:ind w:left="567" w:hanging="567"/>
        <w:textAlignment w:val="auto"/>
        <w:rPr>
          <w:rFonts w:ascii="Arial" w:hAnsi="Arial" w:cs="Arial"/>
          <w:spacing w:val="-3"/>
          <w:lang w:val="es-CO"/>
        </w:rPr>
      </w:pPr>
      <w:r w:rsidRPr="000A7E94">
        <w:rPr>
          <w:rFonts w:ascii="Arial" w:hAnsi="Arial" w:cs="Arial"/>
          <w:spacing w:val="-3"/>
          <w:lang w:val="es-CO"/>
        </w:rPr>
        <w:t>Escala de trabajo y escala de presentación.</w:t>
      </w:r>
    </w:p>
    <w:p w14:paraId="5A8B1FD1" w14:textId="77777777" w:rsidR="000A7E94" w:rsidRPr="000A7E94" w:rsidRDefault="000A7E94" w:rsidP="00DF5602">
      <w:pPr>
        <w:numPr>
          <w:ilvl w:val="0"/>
          <w:numId w:val="24"/>
        </w:numPr>
        <w:overflowPunct/>
        <w:autoSpaceDE/>
        <w:autoSpaceDN/>
        <w:adjustRightInd/>
        <w:ind w:left="567" w:hanging="567"/>
        <w:textAlignment w:val="auto"/>
        <w:rPr>
          <w:rFonts w:ascii="Arial" w:hAnsi="Arial" w:cs="Arial"/>
          <w:spacing w:val="-3"/>
          <w:lang w:val="es-CO"/>
        </w:rPr>
      </w:pPr>
      <w:r w:rsidRPr="000A7E94">
        <w:rPr>
          <w:rFonts w:ascii="Arial" w:hAnsi="Arial" w:cs="Arial"/>
          <w:spacing w:val="-3"/>
          <w:lang w:val="es-CO"/>
        </w:rPr>
        <w:t>Fecha de elaboración del proyecto.</w:t>
      </w:r>
    </w:p>
    <w:p w14:paraId="26508D30" w14:textId="77777777" w:rsidR="000A7E94" w:rsidRPr="000A7E94" w:rsidRDefault="000A7E94" w:rsidP="00DF5602">
      <w:pPr>
        <w:numPr>
          <w:ilvl w:val="0"/>
          <w:numId w:val="24"/>
        </w:numPr>
        <w:overflowPunct/>
        <w:autoSpaceDE/>
        <w:autoSpaceDN/>
        <w:adjustRightInd/>
        <w:ind w:left="567" w:hanging="567"/>
        <w:textAlignment w:val="auto"/>
        <w:rPr>
          <w:rFonts w:ascii="Arial" w:hAnsi="Arial" w:cs="Arial"/>
          <w:spacing w:val="-3"/>
          <w:lang w:val="es-CO"/>
        </w:rPr>
      </w:pPr>
      <w:r w:rsidRPr="000A7E94">
        <w:rPr>
          <w:rFonts w:ascii="Arial" w:hAnsi="Arial" w:cs="Arial"/>
          <w:spacing w:val="-3"/>
          <w:lang w:val="es-CO"/>
        </w:rPr>
        <w:t>Norte.</w:t>
      </w:r>
    </w:p>
    <w:p w14:paraId="7B45325E" w14:textId="77777777" w:rsidR="000A7E94" w:rsidRPr="000A7E94" w:rsidRDefault="000A7E94" w:rsidP="00DF5602">
      <w:pPr>
        <w:numPr>
          <w:ilvl w:val="0"/>
          <w:numId w:val="24"/>
        </w:numPr>
        <w:overflowPunct/>
        <w:autoSpaceDE/>
        <w:autoSpaceDN/>
        <w:adjustRightInd/>
        <w:ind w:left="567" w:hanging="567"/>
        <w:textAlignment w:val="auto"/>
        <w:rPr>
          <w:rFonts w:ascii="Arial" w:hAnsi="Arial" w:cs="Arial"/>
          <w:spacing w:val="-3"/>
          <w:lang w:val="es-CO"/>
        </w:rPr>
      </w:pPr>
      <w:r w:rsidRPr="000A7E94">
        <w:rPr>
          <w:rFonts w:ascii="Arial" w:hAnsi="Arial" w:cs="Arial"/>
          <w:spacing w:val="-3"/>
          <w:lang w:val="es-CO"/>
        </w:rPr>
        <w:t>Grilla de coordenadas.</w:t>
      </w:r>
    </w:p>
    <w:p w14:paraId="28AA2860" w14:textId="77777777" w:rsidR="000A7E94" w:rsidRPr="000A7E94" w:rsidRDefault="000A7E94" w:rsidP="00DF5602">
      <w:pPr>
        <w:numPr>
          <w:ilvl w:val="0"/>
          <w:numId w:val="24"/>
        </w:numPr>
        <w:overflowPunct/>
        <w:autoSpaceDE/>
        <w:autoSpaceDN/>
        <w:adjustRightInd/>
        <w:ind w:left="567" w:hanging="567"/>
        <w:textAlignment w:val="auto"/>
        <w:rPr>
          <w:rFonts w:ascii="Arial" w:hAnsi="Arial" w:cs="Arial"/>
          <w:spacing w:val="-3"/>
          <w:lang w:val="es-CO"/>
        </w:rPr>
      </w:pPr>
      <w:r w:rsidRPr="000A7E94">
        <w:rPr>
          <w:rFonts w:ascii="Arial" w:hAnsi="Arial" w:cs="Arial"/>
          <w:spacing w:val="-3"/>
          <w:lang w:val="es-CO"/>
        </w:rPr>
        <w:t>Sistema de referencia.</w:t>
      </w:r>
    </w:p>
    <w:p w14:paraId="22DBB7D4" w14:textId="77777777" w:rsidR="000A7E94" w:rsidRPr="000A7E94" w:rsidRDefault="000A7E94" w:rsidP="00DF5602">
      <w:pPr>
        <w:numPr>
          <w:ilvl w:val="0"/>
          <w:numId w:val="24"/>
        </w:numPr>
        <w:overflowPunct/>
        <w:autoSpaceDE/>
        <w:autoSpaceDN/>
        <w:adjustRightInd/>
        <w:ind w:left="567" w:hanging="567"/>
        <w:textAlignment w:val="auto"/>
        <w:rPr>
          <w:rFonts w:ascii="Arial" w:hAnsi="Arial" w:cs="Arial"/>
          <w:spacing w:val="-3"/>
          <w:lang w:val="es-CO"/>
        </w:rPr>
      </w:pPr>
      <w:r w:rsidRPr="000A7E94">
        <w:rPr>
          <w:rFonts w:ascii="Arial" w:hAnsi="Arial" w:cs="Arial"/>
          <w:spacing w:val="-3"/>
          <w:lang w:val="es-CO"/>
        </w:rPr>
        <w:t>Número del mapa.</w:t>
      </w:r>
    </w:p>
    <w:p w14:paraId="62280865" w14:textId="77777777" w:rsidR="000A7E94" w:rsidRPr="000A7E94" w:rsidRDefault="000A7E94" w:rsidP="00DF5602">
      <w:pPr>
        <w:numPr>
          <w:ilvl w:val="0"/>
          <w:numId w:val="24"/>
        </w:numPr>
        <w:overflowPunct/>
        <w:autoSpaceDE/>
        <w:autoSpaceDN/>
        <w:adjustRightInd/>
        <w:ind w:left="567" w:hanging="567"/>
        <w:textAlignment w:val="auto"/>
        <w:rPr>
          <w:rFonts w:ascii="Arial" w:hAnsi="Arial" w:cs="Arial"/>
          <w:spacing w:val="-3"/>
          <w:lang w:val="es-CO"/>
        </w:rPr>
      </w:pPr>
      <w:r w:rsidRPr="000A7E94">
        <w:rPr>
          <w:rFonts w:ascii="Arial" w:hAnsi="Arial" w:cs="Arial"/>
          <w:spacing w:val="-3"/>
          <w:lang w:val="es-CO"/>
        </w:rPr>
        <w:t>Nombre de empresa solicitante.</w:t>
      </w:r>
    </w:p>
    <w:p w14:paraId="34D6F65D" w14:textId="77777777" w:rsidR="000A7E94" w:rsidRPr="000A7E94" w:rsidRDefault="000A7E94" w:rsidP="00DF5602">
      <w:pPr>
        <w:numPr>
          <w:ilvl w:val="0"/>
          <w:numId w:val="24"/>
        </w:numPr>
        <w:overflowPunct/>
        <w:autoSpaceDE/>
        <w:autoSpaceDN/>
        <w:adjustRightInd/>
        <w:ind w:left="567" w:hanging="567"/>
        <w:textAlignment w:val="auto"/>
        <w:rPr>
          <w:rFonts w:ascii="Arial" w:hAnsi="Arial" w:cs="Arial"/>
          <w:spacing w:val="-3"/>
          <w:lang w:val="es-CO"/>
        </w:rPr>
      </w:pPr>
      <w:r w:rsidRPr="000A7E94">
        <w:rPr>
          <w:rFonts w:ascii="Arial" w:hAnsi="Arial" w:cs="Arial"/>
          <w:spacing w:val="-3"/>
          <w:lang w:val="es-CO"/>
        </w:rPr>
        <w:t>Nombre de empresa consultora.</w:t>
      </w:r>
    </w:p>
    <w:p w14:paraId="5A240DA2" w14:textId="77777777" w:rsidR="00F04B5F" w:rsidRDefault="00F04B5F" w:rsidP="00F04B5F">
      <w:pPr>
        <w:overflowPunct/>
        <w:autoSpaceDE/>
        <w:autoSpaceDN/>
        <w:adjustRightInd/>
        <w:textAlignment w:val="auto"/>
        <w:rPr>
          <w:rFonts w:ascii="Arial" w:hAnsi="Arial" w:cs="Arial"/>
          <w:spacing w:val="-3"/>
          <w:lang w:val="es-CO"/>
        </w:rPr>
      </w:pPr>
      <w:r>
        <w:rPr>
          <w:rFonts w:ascii="Arial" w:hAnsi="Arial" w:cs="Arial"/>
          <w:spacing w:val="-3"/>
          <w:lang w:val="es-CO"/>
        </w:rPr>
        <w:br w:type="page"/>
      </w:r>
    </w:p>
    <w:p w14:paraId="7060E405" w14:textId="0B2213A9" w:rsidR="000F2600" w:rsidRPr="000F2600" w:rsidRDefault="000F2600" w:rsidP="00212F44">
      <w:pPr>
        <w:pStyle w:val="Captulonmero"/>
      </w:pPr>
      <w:bookmarkStart w:id="312" w:name="_Toc488329963"/>
      <w:bookmarkStart w:id="313" w:name="_Toc488386817"/>
      <w:bookmarkStart w:id="314" w:name="_Toc488402276"/>
      <w:bookmarkStart w:id="315" w:name="_Toc488403099"/>
      <w:bookmarkStart w:id="316" w:name="_Toc488403928"/>
      <w:bookmarkStart w:id="317" w:name="_Toc488404759"/>
      <w:bookmarkStart w:id="318" w:name="_Toc488405582"/>
      <w:bookmarkStart w:id="319" w:name="_Toc488406411"/>
      <w:bookmarkStart w:id="320" w:name="_Toc491409642"/>
      <w:bookmarkStart w:id="321" w:name="_Toc496018180"/>
      <w:bookmarkStart w:id="322" w:name="_Toc437935975"/>
      <w:bookmarkStart w:id="323" w:name="_Toc496259686"/>
      <w:bookmarkEnd w:id="312"/>
      <w:bookmarkEnd w:id="313"/>
      <w:bookmarkEnd w:id="314"/>
      <w:bookmarkEnd w:id="315"/>
      <w:bookmarkEnd w:id="316"/>
      <w:bookmarkEnd w:id="317"/>
      <w:bookmarkEnd w:id="318"/>
      <w:bookmarkEnd w:id="319"/>
      <w:bookmarkEnd w:id="320"/>
      <w:bookmarkEnd w:id="321"/>
      <w:r w:rsidRPr="000F2600">
        <w:lastRenderedPageBreak/>
        <w:t>ESPECIFICACIONES TÉCNICAS DEL DIAGNÓSTICO AMBIENTAL DE ALTERNATIVAS</w:t>
      </w:r>
      <w:bookmarkEnd w:id="322"/>
      <w:bookmarkEnd w:id="323"/>
    </w:p>
    <w:p w14:paraId="6B998280" w14:textId="77777777" w:rsidR="000F2600" w:rsidRPr="000F2600" w:rsidRDefault="000F2600" w:rsidP="000F2600">
      <w:pPr>
        <w:numPr>
          <w:ilvl w:val="12"/>
          <w:numId w:val="0"/>
        </w:numPr>
        <w:tabs>
          <w:tab w:val="left" w:pos="-2268"/>
        </w:tabs>
        <w:suppressAutoHyphens/>
        <w:jc w:val="both"/>
        <w:rPr>
          <w:rFonts w:ascii="Arial" w:hAnsi="Arial" w:cs="Arial"/>
          <w:spacing w:val="-3"/>
          <w:lang w:val="es-ES_tradnl"/>
        </w:rPr>
      </w:pPr>
    </w:p>
    <w:p w14:paraId="1A7C889E" w14:textId="747545E8" w:rsidR="00427BBD" w:rsidRDefault="00285643" w:rsidP="00285643">
      <w:pPr>
        <w:numPr>
          <w:ilvl w:val="12"/>
          <w:numId w:val="0"/>
        </w:numPr>
        <w:tabs>
          <w:tab w:val="left" w:pos="-2268"/>
        </w:tabs>
        <w:suppressAutoHyphens/>
        <w:jc w:val="both"/>
        <w:rPr>
          <w:rFonts w:ascii="Arial" w:hAnsi="Arial" w:cs="Arial"/>
          <w:spacing w:val="-3"/>
        </w:rPr>
      </w:pPr>
      <w:r>
        <w:rPr>
          <w:rFonts w:ascii="Arial" w:hAnsi="Arial" w:cs="Arial"/>
          <w:spacing w:val="-3"/>
        </w:rPr>
        <w:t xml:space="preserve">El Diagnóstico Ambiental de Alternativas </w:t>
      </w:r>
      <w:r w:rsidR="00434125">
        <w:rPr>
          <w:rFonts w:ascii="Arial" w:hAnsi="Arial" w:cs="Arial"/>
          <w:spacing w:val="-3"/>
        </w:rPr>
        <w:t xml:space="preserve">(DAA) </w:t>
      </w:r>
      <w:r>
        <w:rPr>
          <w:rFonts w:ascii="Arial" w:hAnsi="Arial" w:cs="Arial"/>
          <w:spacing w:val="-3"/>
        </w:rPr>
        <w:t xml:space="preserve">tiene como propósito </w:t>
      </w:r>
      <w:r w:rsidR="00427BBD">
        <w:rPr>
          <w:rFonts w:ascii="Arial" w:hAnsi="Arial" w:cs="Arial"/>
          <w:spacing w:val="-3"/>
        </w:rPr>
        <w:t xml:space="preserve">brindar a la </w:t>
      </w:r>
      <w:r w:rsidR="002D205C">
        <w:rPr>
          <w:rFonts w:ascii="Arial" w:hAnsi="Arial" w:cs="Arial"/>
          <w:spacing w:val="-3"/>
        </w:rPr>
        <w:t>a</w:t>
      </w:r>
      <w:r w:rsidR="00427BBD">
        <w:rPr>
          <w:rFonts w:ascii="Arial" w:hAnsi="Arial" w:cs="Arial"/>
          <w:spacing w:val="-3"/>
        </w:rPr>
        <w:t xml:space="preserve">utoridad </w:t>
      </w:r>
      <w:r w:rsidR="002D205C">
        <w:rPr>
          <w:rFonts w:ascii="Arial" w:hAnsi="Arial" w:cs="Arial"/>
          <w:spacing w:val="-3"/>
        </w:rPr>
        <w:t>a</w:t>
      </w:r>
      <w:r w:rsidR="00427BBD">
        <w:rPr>
          <w:rFonts w:ascii="Arial" w:hAnsi="Arial" w:cs="Arial"/>
          <w:spacing w:val="-3"/>
        </w:rPr>
        <w:t xml:space="preserve">mbiental </w:t>
      </w:r>
      <w:r w:rsidR="002D205C">
        <w:rPr>
          <w:rFonts w:ascii="Arial" w:hAnsi="Arial" w:cs="Arial"/>
          <w:spacing w:val="-3"/>
        </w:rPr>
        <w:t>c</w:t>
      </w:r>
      <w:r w:rsidR="00427BBD">
        <w:rPr>
          <w:rFonts w:ascii="Arial" w:hAnsi="Arial" w:cs="Arial"/>
          <w:spacing w:val="-3"/>
        </w:rPr>
        <w:t xml:space="preserve">ompetente, la información necesaria y suficiente </w:t>
      </w:r>
      <w:r w:rsidR="009672DD">
        <w:rPr>
          <w:rFonts w:ascii="Arial" w:hAnsi="Arial" w:cs="Arial"/>
          <w:spacing w:val="-3"/>
        </w:rPr>
        <w:t xml:space="preserve">que le permita </w:t>
      </w:r>
      <w:r w:rsidR="00427BBD" w:rsidRPr="00285643">
        <w:rPr>
          <w:rFonts w:ascii="Arial" w:hAnsi="Arial" w:cs="Arial"/>
          <w:spacing w:val="-3"/>
        </w:rPr>
        <w:t xml:space="preserve">evaluar y comparar </w:t>
      </w:r>
      <w:r w:rsidR="00427BBD">
        <w:rPr>
          <w:rFonts w:ascii="Arial" w:hAnsi="Arial" w:cs="Arial"/>
          <w:spacing w:val="-3"/>
        </w:rPr>
        <w:t>diferentes alternativas</w:t>
      </w:r>
      <w:r w:rsidR="009672DD">
        <w:rPr>
          <w:rFonts w:ascii="Arial" w:hAnsi="Arial" w:cs="Arial"/>
          <w:spacing w:val="-3"/>
        </w:rPr>
        <w:t xml:space="preserve"> para el </w:t>
      </w:r>
      <w:r w:rsidR="009672DD" w:rsidRPr="00285643">
        <w:rPr>
          <w:rFonts w:ascii="Arial" w:hAnsi="Arial" w:cs="Arial"/>
          <w:spacing w:val="-3"/>
        </w:rPr>
        <w:t>desarroll</w:t>
      </w:r>
      <w:r w:rsidR="009672DD">
        <w:rPr>
          <w:rFonts w:ascii="Arial" w:hAnsi="Arial" w:cs="Arial"/>
          <w:spacing w:val="-3"/>
        </w:rPr>
        <w:t xml:space="preserve">o de </w:t>
      </w:r>
      <w:r w:rsidR="009672DD" w:rsidRPr="00285643">
        <w:rPr>
          <w:rFonts w:ascii="Arial" w:hAnsi="Arial" w:cs="Arial"/>
          <w:spacing w:val="-3"/>
        </w:rPr>
        <w:t>un proyecto, obra o actividad</w:t>
      </w:r>
      <w:r w:rsidR="009672DD">
        <w:rPr>
          <w:rFonts w:ascii="Arial" w:hAnsi="Arial" w:cs="Arial"/>
          <w:spacing w:val="-3"/>
        </w:rPr>
        <w:t xml:space="preserve"> (incluida la alternativa de no desarrollar el proyecto)</w:t>
      </w:r>
      <w:r w:rsidR="00427BBD">
        <w:rPr>
          <w:rFonts w:ascii="Arial" w:hAnsi="Arial" w:cs="Arial"/>
          <w:spacing w:val="-3"/>
        </w:rPr>
        <w:t xml:space="preserve">. Producto de </w:t>
      </w:r>
      <w:r w:rsidR="009672DD">
        <w:rPr>
          <w:rFonts w:ascii="Arial" w:hAnsi="Arial" w:cs="Arial"/>
          <w:spacing w:val="-3"/>
        </w:rPr>
        <w:t>esta información</w:t>
      </w:r>
      <w:r w:rsidR="00427BBD">
        <w:rPr>
          <w:rFonts w:ascii="Arial" w:hAnsi="Arial" w:cs="Arial"/>
          <w:spacing w:val="-3"/>
        </w:rPr>
        <w:t xml:space="preserve">, la </w:t>
      </w:r>
      <w:r w:rsidR="002D205C">
        <w:rPr>
          <w:rFonts w:ascii="Arial" w:hAnsi="Arial" w:cs="Arial"/>
          <w:spacing w:val="-3"/>
        </w:rPr>
        <w:t>a</w:t>
      </w:r>
      <w:r w:rsidR="00427BBD">
        <w:rPr>
          <w:rFonts w:ascii="Arial" w:hAnsi="Arial" w:cs="Arial"/>
          <w:spacing w:val="-3"/>
        </w:rPr>
        <w:t xml:space="preserve">utoridad </w:t>
      </w:r>
      <w:r w:rsidR="002D205C">
        <w:rPr>
          <w:rFonts w:ascii="Arial" w:hAnsi="Arial" w:cs="Arial"/>
          <w:spacing w:val="-3"/>
        </w:rPr>
        <w:t>a</w:t>
      </w:r>
      <w:r w:rsidR="009672DD">
        <w:rPr>
          <w:rFonts w:ascii="Arial" w:hAnsi="Arial" w:cs="Arial"/>
          <w:spacing w:val="-3"/>
        </w:rPr>
        <w:t xml:space="preserve">mbiental </w:t>
      </w:r>
      <w:r w:rsidR="002D205C">
        <w:rPr>
          <w:rFonts w:ascii="Arial" w:hAnsi="Arial" w:cs="Arial"/>
          <w:spacing w:val="-3"/>
        </w:rPr>
        <w:t>c</w:t>
      </w:r>
      <w:r w:rsidR="009672DD">
        <w:rPr>
          <w:rFonts w:ascii="Arial" w:hAnsi="Arial" w:cs="Arial"/>
          <w:spacing w:val="-3"/>
        </w:rPr>
        <w:t xml:space="preserve">ompetente </w:t>
      </w:r>
      <w:r w:rsidR="00427BBD">
        <w:rPr>
          <w:rFonts w:ascii="Arial" w:hAnsi="Arial" w:cs="Arial"/>
          <w:spacing w:val="-3"/>
        </w:rPr>
        <w:t xml:space="preserve">podrá decidir cuál o cuáles </w:t>
      </w:r>
      <w:r w:rsidR="009672DD">
        <w:rPr>
          <w:rFonts w:ascii="Arial" w:hAnsi="Arial" w:cs="Arial"/>
          <w:spacing w:val="-3"/>
        </w:rPr>
        <w:t xml:space="preserve">alternativas </w:t>
      </w:r>
      <w:r w:rsidR="00427BBD">
        <w:rPr>
          <w:rFonts w:ascii="Arial" w:hAnsi="Arial" w:cs="Arial"/>
          <w:spacing w:val="-3"/>
        </w:rPr>
        <w:t>permite</w:t>
      </w:r>
      <w:r w:rsidR="00427BBD" w:rsidRPr="00285643">
        <w:rPr>
          <w:rFonts w:ascii="Arial" w:hAnsi="Arial" w:cs="Arial"/>
          <w:spacing w:val="-3"/>
        </w:rPr>
        <w:t xml:space="preserve">n optimizar y racionalizar el uso de recursos y </w:t>
      </w:r>
      <w:r w:rsidR="009672DD" w:rsidRPr="00F24A9D">
        <w:rPr>
          <w:rFonts w:ascii="Arial" w:hAnsi="Arial" w:cs="Arial"/>
          <w:spacing w:val="-3"/>
        </w:rPr>
        <w:t>evitar o minimizar los riesgos, efectos e impacto</w:t>
      </w:r>
      <w:r w:rsidR="009672DD">
        <w:rPr>
          <w:rFonts w:ascii="Arial" w:hAnsi="Arial" w:cs="Arial"/>
          <w:spacing w:val="-3"/>
        </w:rPr>
        <w:t xml:space="preserve">s </w:t>
      </w:r>
      <w:r w:rsidR="00427BBD" w:rsidRPr="00285643">
        <w:rPr>
          <w:rFonts w:ascii="Arial" w:hAnsi="Arial" w:cs="Arial"/>
          <w:spacing w:val="-3"/>
        </w:rPr>
        <w:t>negativos</w:t>
      </w:r>
      <w:r w:rsidR="00427BBD">
        <w:rPr>
          <w:rFonts w:ascii="Arial" w:hAnsi="Arial" w:cs="Arial"/>
          <w:spacing w:val="-3"/>
        </w:rPr>
        <w:t>.</w:t>
      </w:r>
    </w:p>
    <w:p w14:paraId="139476E0" w14:textId="77777777" w:rsidR="00427BBD" w:rsidRDefault="00427BBD" w:rsidP="00285643">
      <w:pPr>
        <w:numPr>
          <w:ilvl w:val="12"/>
          <w:numId w:val="0"/>
        </w:numPr>
        <w:tabs>
          <w:tab w:val="left" w:pos="-2268"/>
        </w:tabs>
        <w:suppressAutoHyphens/>
        <w:jc w:val="both"/>
        <w:rPr>
          <w:rFonts w:ascii="Arial" w:hAnsi="Arial" w:cs="Arial"/>
          <w:spacing w:val="-3"/>
        </w:rPr>
      </w:pPr>
    </w:p>
    <w:p w14:paraId="127E9190" w14:textId="66C3E911" w:rsidR="009672DD" w:rsidRDefault="00427BBD" w:rsidP="00285643">
      <w:pPr>
        <w:numPr>
          <w:ilvl w:val="12"/>
          <w:numId w:val="0"/>
        </w:numPr>
        <w:tabs>
          <w:tab w:val="left" w:pos="-2268"/>
        </w:tabs>
        <w:suppressAutoHyphens/>
        <w:jc w:val="both"/>
        <w:rPr>
          <w:rFonts w:ascii="Arial" w:hAnsi="Arial" w:cs="Arial"/>
          <w:lang w:val="es-CO"/>
        </w:rPr>
      </w:pPr>
      <w:r>
        <w:rPr>
          <w:rFonts w:ascii="Arial" w:hAnsi="Arial" w:cs="Arial"/>
          <w:spacing w:val="-3"/>
        </w:rPr>
        <w:t xml:space="preserve">Todas las alternativas </w:t>
      </w:r>
      <w:r w:rsidR="00F24A9D" w:rsidRPr="00F24A9D">
        <w:rPr>
          <w:rFonts w:ascii="Arial" w:hAnsi="Arial" w:cs="Arial"/>
          <w:spacing w:val="-3"/>
        </w:rPr>
        <w:t xml:space="preserve">bajo las cuales sea posible desarrollar </w:t>
      </w:r>
      <w:r w:rsidR="00F24A9D">
        <w:rPr>
          <w:rFonts w:ascii="Arial" w:hAnsi="Arial" w:cs="Arial"/>
          <w:spacing w:val="-3"/>
        </w:rPr>
        <w:t xml:space="preserve">el </w:t>
      </w:r>
      <w:r w:rsidR="00F24A9D" w:rsidRPr="00F24A9D">
        <w:rPr>
          <w:rFonts w:ascii="Arial" w:hAnsi="Arial" w:cs="Arial"/>
          <w:spacing w:val="-3"/>
        </w:rPr>
        <w:t>proyecto, obra o actividad</w:t>
      </w:r>
      <w:r w:rsidR="00F24A9D">
        <w:rPr>
          <w:rFonts w:ascii="Arial" w:hAnsi="Arial" w:cs="Arial"/>
          <w:spacing w:val="-3"/>
        </w:rPr>
        <w:t xml:space="preserve"> que se presenten, deben</w:t>
      </w:r>
      <w:r>
        <w:rPr>
          <w:rFonts w:ascii="Arial" w:hAnsi="Arial" w:cs="Arial"/>
          <w:spacing w:val="-3"/>
        </w:rPr>
        <w:t xml:space="preserve"> considerar diferentes opciones, no solo de ubicación o trazado, sino también de</w:t>
      </w:r>
      <w:r w:rsidR="00F24A9D">
        <w:rPr>
          <w:rFonts w:ascii="Arial" w:hAnsi="Arial" w:cs="Arial"/>
          <w:spacing w:val="-3"/>
        </w:rPr>
        <w:t xml:space="preserve"> </w:t>
      </w:r>
      <w:r w:rsidRPr="00AF2388">
        <w:rPr>
          <w:rFonts w:ascii="Arial" w:hAnsi="Arial" w:cs="Arial"/>
          <w:lang w:val="es-CO"/>
        </w:rPr>
        <w:t xml:space="preserve">ingeniería, </w:t>
      </w:r>
      <w:r w:rsidR="00F24A9D">
        <w:rPr>
          <w:rFonts w:ascii="Arial" w:hAnsi="Arial" w:cs="Arial"/>
          <w:spacing w:val="-3"/>
        </w:rPr>
        <w:t xml:space="preserve">tecnología y </w:t>
      </w:r>
      <w:r w:rsidR="00F24A9D">
        <w:rPr>
          <w:rFonts w:ascii="Arial" w:hAnsi="Arial" w:cs="Arial"/>
          <w:lang w:val="es-CO"/>
        </w:rPr>
        <w:t>diseño (</w:t>
      </w:r>
      <w:r w:rsidR="00923995">
        <w:rPr>
          <w:rFonts w:ascii="Arial" w:hAnsi="Arial" w:cs="Arial"/>
          <w:lang w:val="es-CO"/>
        </w:rPr>
        <w:t xml:space="preserve">que posibiliten </w:t>
      </w:r>
      <w:r w:rsidR="00F24A9D">
        <w:rPr>
          <w:rFonts w:ascii="Arial" w:hAnsi="Arial" w:cs="Arial"/>
          <w:spacing w:val="-3"/>
        </w:rPr>
        <w:t xml:space="preserve">mejoras en el </w:t>
      </w:r>
      <w:r w:rsidR="00923995">
        <w:rPr>
          <w:rFonts w:ascii="Arial" w:hAnsi="Arial" w:cs="Arial"/>
          <w:spacing w:val="-3"/>
        </w:rPr>
        <w:t xml:space="preserve">desempeño ambiental del </w:t>
      </w:r>
      <w:r w:rsidRPr="00AF2388">
        <w:rPr>
          <w:rFonts w:ascii="Arial" w:hAnsi="Arial" w:cs="Arial"/>
          <w:lang w:val="es-CO"/>
        </w:rPr>
        <w:t>manejo, oper</w:t>
      </w:r>
      <w:r w:rsidR="00F24A9D">
        <w:rPr>
          <w:rFonts w:ascii="Arial" w:hAnsi="Arial" w:cs="Arial"/>
          <w:lang w:val="es-CO"/>
        </w:rPr>
        <w:t xml:space="preserve">ación, mantenimiento, entre otros </w:t>
      </w:r>
      <w:r w:rsidR="00732ACC">
        <w:rPr>
          <w:rFonts w:ascii="Arial" w:hAnsi="Arial" w:cs="Arial"/>
          <w:lang w:val="es-CO"/>
        </w:rPr>
        <w:t>proceso</w:t>
      </w:r>
      <w:r w:rsidR="00F24A9D">
        <w:rPr>
          <w:rFonts w:ascii="Arial" w:hAnsi="Arial" w:cs="Arial"/>
          <w:lang w:val="es-CO"/>
        </w:rPr>
        <w:t>s del proyecto, obra o actividad)</w:t>
      </w:r>
      <w:r w:rsidR="00F24A9D">
        <w:rPr>
          <w:rFonts w:ascii="Arial" w:hAnsi="Arial" w:cs="Arial"/>
          <w:spacing w:val="-3"/>
        </w:rPr>
        <w:t xml:space="preserve">, de forma que permitan </w:t>
      </w:r>
      <w:r w:rsidR="00F24A9D" w:rsidRPr="00F24A9D">
        <w:rPr>
          <w:rFonts w:ascii="Arial" w:hAnsi="Arial" w:cs="Arial"/>
          <w:spacing w:val="-3"/>
        </w:rPr>
        <w:t>optimizar y racionalizar el uso de recursos y evitar o minimizar los riesgos, efectos e impacto</w:t>
      </w:r>
      <w:r w:rsidR="00F24A9D">
        <w:rPr>
          <w:rFonts w:ascii="Arial" w:hAnsi="Arial" w:cs="Arial"/>
          <w:spacing w:val="-3"/>
        </w:rPr>
        <w:t>s negativos que puedan generar en el área seleccionada</w:t>
      </w:r>
      <w:r w:rsidR="00923995">
        <w:rPr>
          <w:rFonts w:ascii="Arial" w:hAnsi="Arial" w:cs="Arial"/>
          <w:spacing w:val="-3"/>
        </w:rPr>
        <w:t>.</w:t>
      </w:r>
      <w:r w:rsidR="00F24A9D">
        <w:rPr>
          <w:rFonts w:ascii="Arial" w:hAnsi="Arial" w:cs="Arial"/>
          <w:spacing w:val="-3"/>
        </w:rPr>
        <w:t xml:space="preserve"> </w:t>
      </w:r>
      <w:r w:rsidR="00923995">
        <w:rPr>
          <w:rFonts w:ascii="Arial" w:hAnsi="Arial" w:cs="Arial"/>
          <w:spacing w:val="-3"/>
        </w:rPr>
        <w:t>E</w:t>
      </w:r>
      <w:r w:rsidR="00F24A9D">
        <w:rPr>
          <w:rFonts w:ascii="Arial" w:hAnsi="Arial" w:cs="Arial"/>
          <w:spacing w:val="-3"/>
        </w:rPr>
        <w:t xml:space="preserve">s decir, </w:t>
      </w:r>
      <w:r w:rsidR="00F24A9D" w:rsidRPr="00F24A9D">
        <w:rPr>
          <w:rFonts w:ascii="Arial" w:hAnsi="Arial" w:cs="Arial"/>
          <w:spacing w:val="-3"/>
        </w:rPr>
        <w:t xml:space="preserve">todas las alternativas deben poder desarrollarse y </w:t>
      </w:r>
      <w:r w:rsidR="00F24A9D" w:rsidRPr="00923995">
        <w:rPr>
          <w:rFonts w:ascii="Arial" w:hAnsi="Arial" w:cs="Arial"/>
          <w:spacing w:val="-3"/>
        </w:rPr>
        <w:t>ser ambientalmente</w:t>
      </w:r>
      <w:r w:rsidR="00F24A9D" w:rsidRPr="00F24A9D">
        <w:rPr>
          <w:rFonts w:ascii="Arial" w:hAnsi="Arial" w:cs="Arial"/>
          <w:spacing w:val="-3"/>
        </w:rPr>
        <w:t xml:space="preserve"> racionales</w:t>
      </w:r>
      <w:r>
        <w:rPr>
          <w:rFonts w:ascii="Arial" w:hAnsi="Arial" w:cs="Arial"/>
          <w:lang w:val="es-CO"/>
        </w:rPr>
        <w:t>.</w:t>
      </w:r>
    </w:p>
    <w:p w14:paraId="17074D8A" w14:textId="77777777" w:rsidR="009672DD" w:rsidRDefault="009672DD" w:rsidP="00285643">
      <w:pPr>
        <w:numPr>
          <w:ilvl w:val="12"/>
          <w:numId w:val="0"/>
        </w:numPr>
        <w:tabs>
          <w:tab w:val="left" w:pos="-2268"/>
        </w:tabs>
        <w:suppressAutoHyphens/>
        <w:jc w:val="both"/>
        <w:rPr>
          <w:rFonts w:ascii="Arial" w:hAnsi="Arial" w:cs="Arial"/>
          <w:lang w:val="es-CO"/>
        </w:rPr>
      </w:pPr>
    </w:p>
    <w:p w14:paraId="3911BE30" w14:textId="79C8BBA4" w:rsidR="00285643" w:rsidRPr="00212F44" w:rsidRDefault="00427BBD" w:rsidP="00285643">
      <w:pPr>
        <w:numPr>
          <w:ilvl w:val="12"/>
          <w:numId w:val="0"/>
        </w:numPr>
        <w:tabs>
          <w:tab w:val="left" w:pos="-2268"/>
        </w:tabs>
        <w:suppressAutoHyphens/>
        <w:jc w:val="both"/>
        <w:rPr>
          <w:rFonts w:ascii="Arial" w:hAnsi="Arial" w:cs="Arial"/>
          <w:spacing w:val="-3"/>
        </w:rPr>
      </w:pPr>
      <w:r>
        <w:rPr>
          <w:rFonts w:ascii="Arial" w:hAnsi="Arial" w:cs="Arial"/>
          <w:lang w:val="es-CO"/>
        </w:rPr>
        <w:t>Ad</w:t>
      </w:r>
      <w:r w:rsidR="00923995">
        <w:rPr>
          <w:rFonts w:ascii="Arial" w:hAnsi="Arial" w:cs="Arial"/>
          <w:lang w:val="es-CO"/>
        </w:rPr>
        <w:t>icional a</w:t>
      </w:r>
      <w:r>
        <w:rPr>
          <w:rFonts w:ascii="Arial" w:hAnsi="Arial" w:cs="Arial"/>
          <w:lang w:val="es-CO"/>
        </w:rPr>
        <w:t xml:space="preserve">l </w:t>
      </w:r>
      <w:r w:rsidR="00285643" w:rsidRPr="00285643">
        <w:rPr>
          <w:rFonts w:ascii="Arial" w:hAnsi="Arial" w:cs="Arial"/>
          <w:spacing w:val="-3"/>
        </w:rPr>
        <w:t xml:space="preserve">análisis comparativo de </w:t>
      </w:r>
      <w:r>
        <w:rPr>
          <w:rFonts w:ascii="Arial" w:hAnsi="Arial" w:cs="Arial"/>
          <w:spacing w:val="-3"/>
        </w:rPr>
        <w:t xml:space="preserve">los impactos </w:t>
      </w:r>
      <w:r w:rsidR="00ED4E46">
        <w:rPr>
          <w:rFonts w:ascii="Arial" w:hAnsi="Arial" w:cs="Arial"/>
          <w:spacing w:val="-3"/>
        </w:rPr>
        <w:t>que podría ocasionar cada alternativa</w:t>
      </w:r>
      <w:r>
        <w:rPr>
          <w:rFonts w:ascii="Arial" w:hAnsi="Arial" w:cs="Arial"/>
          <w:spacing w:val="-3"/>
        </w:rPr>
        <w:t xml:space="preserve">, </w:t>
      </w:r>
      <w:r w:rsidR="00ED4E46">
        <w:rPr>
          <w:rFonts w:ascii="Arial" w:hAnsi="Arial" w:cs="Arial"/>
          <w:spacing w:val="-3"/>
        </w:rPr>
        <w:t xml:space="preserve">el Diagnóstico Ambiental de Alternativas debe </w:t>
      </w:r>
      <w:r w:rsidR="00ED4E46">
        <w:rPr>
          <w:rFonts w:ascii="Arial" w:hAnsi="Arial" w:cs="Arial"/>
          <w:lang w:val="es-CO"/>
        </w:rPr>
        <w:t xml:space="preserve">señalar </w:t>
      </w:r>
      <w:r w:rsidR="00285643" w:rsidRPr="00285643">
        <w:rPr>
          <w:rFonts w:ascii="Arial" w:hAnsi="Arial" w:cs="Arial"/>
          <w:spacing w:val="-3"/>
        </w:rPr>
        <w:t>las posibles soluciones y medidas de control y mitigación</w:t>
      </w:r>
      <w:r w:rsidR="00ED4E46">
        <w:rPr>
          <w:rFonts w:ascii="Arial" w:hAnsi="Arial" w:cs="Arial"/>
          <w:spacing w:val="-3"/>
        </w:rPr>
        <w:t xml:space="preserve">, así como </w:t>
      </w:r>
      <w:r>
        <w:rPr>
          <w:rFonts w:ascii="Arial" w:hAnsi="Arial" w:cs="Arial"/>
          <w:spacing w:val="-3"/>
        </w:rPr>
        <w:t xml:space="preserve">una </w:t>
      </w:r>
      <w:r w:rsidR="00ED4E46">
        <w:rPr>
          <w:rFonts w:ascii="Arial" w:hAnsi="Arial" w:cs="Arial"/>
          <w:spacing w:val="-3"/>
        </w:rPr>
        <w:t xml:space="preserve">exposición </w:t>
      </w:r>
      <w:r>
        <w:rPr>
          <w:rFonts w:ascii="Arial" w:hAnsi="Arial" w:cs="Arial"/>
          <w:spacing w:val="-3"/>
        </w:rPr>
        <w:t>sobre cuá</w:t>
      </w:r>
      <w:r w:rsidR="00285643" w:rsidRPr="00285643">
        <w:rPr>
          <w:rFonts w:ascii="Arial" w:hAnsi="Arial" w:cs="Arial"/>
          <w:spacing w:val="-3"/>
        </w:rPr>
        <w:t xml:space="preserve">les de </w:t>
      </w:r>
      <w:r>
        <w:rPr>
          <w:rFonts w:ascii="Arial" w:hAnsi="Arial" w:cs="Arial"/>
          <w:spacing w:val="-3"/>
        </w:rPr>
        <w:t>é</w:t>
      </w:r>
      <w:r w:rsidR="00285643" w:rsidRPr="00285643">
        <w:rPr>
          <w:rFonts w:ascii="Arial" w:hAnsi="Arial" w:cs="Arial"/>
          <w:spacing w:val="-3"/>
        </w:rPr>
        <w:t>stos no se pueden evitar o mitigar</w:t>
      </w:r>
      <w:r w:rsidR="00ED4E46">
        <w:rPr>
          <w:rFonts w:ascii="Arial" w:hAnsi="Arial" w:cs="Arial"/>
          <w:spacing w:val="-3"/>
        </w:rPr>
        <w:t xml:space="preserve"> </w:t>
      </w:r>
      <w:r w:rsidR="00285643" w:rsidRPr="00212F44">
        <w:rPr>
          <w:rFonts w:ascii="Arial" w:hAnsi="Arial" w:cs="Arial"/>
          <w:spacing w:val="-3"/>
        </w:rPr>
        <w:t xml:space="preserve">y </w:t>
      </w:r>
      <w:r w:rsidR="00ED4E46">
        <w:rPr>
          <w:rFonts w:ascii="Arial" w:hAnsi="Arial" w:cs="Arial"/>
          <w:spacing w:val="-3"/>
        </w:rPr>
        <w:t>presentar</w:t>
      </w:r>
      <w:r w:rsidR="00285643" w:rsidRPr="00212F44">
        <w:rPr>
          <w:rFonts w:ascii="Arial" w:hAnsi="Arial" w:cs="Arial"/>
          <w:spacing w:val="-3"/>
        </w:rPr>
        <w:t xml:space="preserve"> respuestas fundamentadas a las inquietudes y observaciones de la comunidad</w:t>
      </w:r>
      <w:r w:rsidR="00ED4E46">
        <w:rPr>
          <w:rFonts w:ascii="Arial" w:hAnsi="Arial" w:cs="Arial"/>
          <w:spacing w:val="-3"/>
        </w:rPr>
        <w:t xml:space="preserve"> que podría verse afectada</w:t>
      </w:r>
      <w:r w:rsidR="00285643" w:rsidRPr="00212F44">
        <w:rPr>
          <w:rFonts w:ascii="Arial" w:hAnsi="Arial" w:cs="Arial"/>
          <w:spacing w:val="-3"/>
        </w:rPr>
        <w:t>.</w:t>
      </w:r>
    </w:p>
    <w:p w14:paraId="03C5D427" w14:textId="77777777" w:rsidR="00285643" w:rsidRPr="00212F44" w:rsidRDefault="00285643" w:rsidP="000F2600">
      <w:pPr>
        <w:numPr>
          <w:ilvl w:val="12"/>
          <w:numId w:val="0"/>
        </w:numPr>
        <w:tabs>
          <w:tab w:val="left" w:pos="-2268"/>
        </w:tabs>
        <w:suppressAutoHyphens/>
        <w:jc w:val="both"/>
        <w:rPr>
          <w:rFonts w:ascii="Arial" w:hAnsi="Arial" w:cs="Arial"/>
          <w:spacing w:val="-3"/>
        </w:rPr>
      </w:pPr>
    </w:p>
    <w:p w14:paraId="5018985D" w14:textId="31A2BCFC" w:rsidR="000F2600" w:rsidRPr="000F2600" w:rsidRDefault="00ED4E46" w:rsidP="000F2600">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Para cumplir con estos objetivos, e</w:t>
      </w:r>
      <w:r w:rsidR="000F2600" w:rsidRPr="000F2600">
        <w:rPr>
          <w:rFonts w:ascii="Arial" w:hAnsi="Arial" w:cs="Arial"/>
          <w:spacing w:val="-3"/>
          <w:lang w:val="es-CO"/>
        </w:rPr>
        <w:t xml:space="preserve">l </w:t>
      </w:r>
      <w:r w:rsidR="000F2600">
        <w:rPr>
          <w:rFonts w:ascii="Arial" w:hAnsi="Arial" w:cs="Arial"/>
          <w:spacing w:val="-3"/>
          <w:lang w:val="es-CO"/>
        </w:rPr>
        <w:t>Diagnóstico Ambiental de Alternativas (</w:t>
      </w:r>
      <w:r w:rsidR="000F2600" w:rsidRPr="000F2600">
        <w:rPr>
          <w:rFonts w:ascii="Arial" w:hAnsi="Arial" w:cs="Arial"/>
          <w:spacing w:val="-3"/>
          <w:lang w:val="es-CO"/>
        </w:rPr>
        <w:t>DAA</w:t>
      </w:r>
      <w:r w:rsidR="000F2600">
        <w:rPr>
          <w:rFonts w:ascii="Arial" w:hAnsi="Arial" w:cs="Arial"/>
          <w:spacing w:val="-3"/>
          <w:lang w:val="es-CO"/>
        </w:rPr>
        <w:t>)</w:t>
      </w:r>
      <w:r w:rsidR="000F2600" w:rsidRPr="000F2600">
        <w:rPr>
          <w:rFonts w:ascii="Arial" w:hAnsi="Arial" w:cs="Arial"/>
          <w:spacing w:val="-3"/>
          <w:lang w:val="es-CO"/>
        </w:rPr>
        <w:t xml:space="preserve"> debe contener las especificaciones técnicas y los capítulos que se indiquen en los respectivos términos de referencia, así como los lineamientos</w:t>
      </w:r>
      <w:r w:rsidR="00732ACC">
        <w:rPr>
          <w:rFonts w:ascii="Arial" w:hAnsi="Arial" w:cs="Arial"/>
          <w:spacing w:val="-3"/>
          <w:lang w:val="es-CO"/>
        </w:rPr>
        <w:t xml:space="preserve">, </w:t>
      </w:r>
      <w:r w:rsidR="000F2600" w:rsidRPr="000F2600">
        <w:rPr>
          <w:rFonts w:ascii="Arial" w:hAnsi="Arial" w:cs="Arial"/>
          <w:spacing w:val="-3"/>
          <w:lang w:val="es-CO"/>
        </w:rPr>
        <w:t xml:space="preserve">requerimientos </w:t>
      </w:r>
      <w:r w:rsidR="00732ACC">
        <w:rPr>
          <w:rFonts w:ascii="Arial" w:hAnsi="Arial" w:cs="Arial"/>
          <w:spacing w:val="-3"/>
          <w:lang w:val="es-CO"/>
        </w:rPr>
        <w:t xml:space="preserve">y elementos </w:t>
      </w:r>
      <w:r w:rsidR="000F2600" w:rsidRPr="000F2600">
        <w:rPr>
          <w:rFonts w:ascii="Arial" w:hAnsi="Arial" w:cs="Arial"/>
          <w:spacing w:val="-3"/>
          <w:lang w:val="es-CO"/>
        </w:rPr>
        <w:t>metodológicos generales que se establecen a continuación.</w:t>
      </w:r>
    </w:p>
    <w:p w14:paraId="5A9A0E10"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631A5354" w14:textId="4B38E0EB" w:rsidR="000F2600" w:rsidRPr="000F2600" w:rsidRDefault="000F2600" w:rsidP="000F2600">
      <w:pPr>
        <w:numPr>
          <w:ilvl w:val="12"/>
          <w:numId w:val="0"/>
        </w:numPr>
        <w:tabs>
          <w:tab w:val="left" w:pos="-2268"/>
        </w:tabs>
        <w:suppressAutoHyphens/>
        <w:jc w:val="both"/>
        <w:rPr>
          <w:rFonts w:ascii="Arial" w:hAnsi="Arial" w:cs="Arial"/>
          <w:spacing w:val="-3"/>
          <w:lang w:val="es-CO"/>
        </w:rPr>
      </w:pPr>
      <w:r w:rsidRPr="000F2600">
        <w:rPr>
          <w:rFonts w:ascii="Arial" w:hAnsi="Arial" w:cs="Arial"/>
          <w:spacing w:val="-3"/>
          <w:lang w:val="es-CO"/>
        </w:rPr>
        <w:t xml:space="preserve">Para la elaboración del DAA se debe partir principalmente de la consecución, revisión y validación de información secundaria; no obstante, se </w:t>
      </w:r>
      <w:r w:rsidR="00737D27" w:rsidRPr="000F2600">
        <w:rPr>
          <w:rFonts w:ascii="Arial" w:hAnsi="Arial" w:cs="Arial"/>
          <w:spacing w:val="-3"/>
          <w:lang w:val="es-CO"/>
        </w:rPr>
        <w:t>deb</w:t>
      </w:r>
      <w:r w:rsidR="00737D27">
        <w:rPr>
          <w:rFonts w:ascii="Arial" w:hAnsi="Arial" w:cs="Arial"/>
          <w:spacing w:val="-3"/>
          <w:lang w:val="es-CO"/>
        </w:rPr>
        <w:t>e</w:t>
      </w:r>
      <w:r w:rsidR="00737D27" w:rsidRPr="000F2600">
        <w:rPr>
          <w:rFonts w:ascii="Arial" w:hAnsi="Arial" w:cs="Arial"/>
          <w:spacing w:val="-3"/>
          <w:lang w:val="es-CO"/>
        </w:rPr>
        <w:t xml:space="preserve"> </w:t>
      </w:r>
      <w:r w:rsidRPr="000F2600">
        <w:rPr>
          <w:rFonts w:ascii="Arial" w:hAnsi="Arial" w:cs="Arial"/>
          <w:spacing w:val="-3"/>
          <w:lang w:val="es-CO"/>
        </w:rPr>
        <w:t>recopilar información primaria para el(los) componente(s) que se requiera(n), en los siguientes casos:</w:t>
      </w:r>
    </w:p>
    <w:p w14:paraId="03FB9D5A"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66D04562" w14:textId="77777777" w:rsidR="000F2600" w:rsidRPr="000F2600" w:rsidRDefault="000F2600" w:rsidP="00DF5602">
      <w:pPr>
        <w:numPr>
          <w:ilvl w:val="0"/>
          <w:numId w:val="24"/>
        </w:numPr>
        <w:overflowPunct/>
        <w:autoSpaceDE/>
        <w:autoSpaceDN/>
        <w:adjustRightInd/>
        <w:ind w:left="567" w:hanging="567"/>
        <w:textAlignment w:val="auto"/>
        <w:rPr>
          <w:rFonts w:ascii="Arial" w:hAnsi="Arial" w:cs="Arial"/>
          <w:spacing w:val="-3"/>
          <w:lang w:val="es-CO"/>
        </w:rPr>
      </w:pPr>
      <w:r w:rsidRPr="000F2600">
        <w:rPr>
          <w:rFonts w:ascii="Arial" w:hAnsi="Arial" w:cs="Arial"/>
          <w:spacing w:val="-3"/>
          <w:lang w:val="es-CO"/>
        </w:rPr>
        <w:t>Si la información secundaria no se encuentra disponible.</w:t>
      </w:r>
    </w:p>
    <w:p w14:paraId="5F02A993" w14:textId="60197B40" w:rsidR="000F2600" w:rsidRPr="000F2600" w:rsidRDefault="000F2600" w:rsidP="00DF5602">
      <w:pPr>
        <w:numPr>
          <w:ilvl w:val="0"/>
          <w:numId w:val="24"/>
        </w:numPr>
        <w:overflowPunct/>
        <w:autoSpaceDE/>
        <w:autoSpaceDN/>
        <w:adjustRightInd/>
        <w:ind w:left="567" w:hanging="567"/>
        <w:textAlignment w:val="auto"/>
        <w:rPr>
          <w:rFonts w:ascii="Arial" w:hAnsi="Arial" w:cs="Arial"/>
          <w:spacing w:val="-3"/>
          <w:lang w:val="es-CO"/>
        </w:rPr>
      </w:pPr>
      <w:r w:rsidRPr="000F2600">
        <w:rPr>
          <w:rFonts w:ascii="Arial" w:hAnsi="Arial" w:cs="Arial"/>
          <w:spacing w:val="-3"/>
          <w:lang w:val="es-CO"/>
        </w:rPr>
        <w:t xml:space="preserve">Si la información secundaria no es pertinente </w:t>
      </w:r>
      <w:r w:rsidR="00F97169">
        <w:rPr>
          <w:rFonts w:ascii="Arial" w:hAnsi="Arial" w:cs="Arial"/>
          <w:spacing w:val="-3"/>
          <w:lang w:val="es-CO"/>
        </w:rPr>
        <w:t xml:space="preserve">ni adecuada </w:t>
      </w:r>
      <w:r w:rsidRPr="000F2600">
        <w:rPr>
          <w:rFonts w:ascii="Arial" w:hAnsi="Arial" w:cs="Arial"/>
          <w:spacing w:val="-3"/>
          <w:lang w:val="es-CO"/>
        </w:rPr>
        <w:t xml:space="preserve">para </w:t>
      </w:r>
      <w:r w:rsidR="00F97169">
        <w:rPr>
          <w:rFonts w:ascii="Arial" w:hAnsi="Arial" w:cs="Arial"/>
          <w:spacing w:val="-3"/>
          <w:lang w:val="es-CO"/>
        </w:rPr>
        <w:t xml:space="preserve">que </w:t>
      </w:r>
      <w:r w:rsidRPr="000F2600">
        <w:rPr>
          <w:rFonts w:ascii="Arial" w:hAnsi="Arial" w:cs="Arial"/>
          <w:spacing w:val="-3"/>
          <w:lang w:val="es-CO"/>
        </w:rPr>
        <w:t>la autoridad ambiental</w:t>
      </w:r>
      <w:r w:rsidR="00F97169">
        <w:rPr>
          <w:rFonts w:ascii="Arial" w:hAnsi="Arial" w:cs="Arial"/>
          <w:spacing w:val="-3"/>
          <w:lang w:val="es-CO"/>
        </w:rPr>
        <w:t xml:space="preserve"> tome decisiones a partir de ella</w:t>
      </w:r>
      <w:r w:rsidRPr="000F2600">
        <w:rPr>
          <w:rFonts w:ascii="Arial" w:hAnsi="Arial" w:cs="Arial"/>
          <w:spacing w:val="-3"/>
          <w:lang w:val="es-CO"/>
        </w:rPr>
        <w:t>.</w:t>
      </w:r>
    </w:p>
    <w:p w14:paraId="0430589A" w14:textId="77777777" w:rsidR="000F2600" w:rsidRPr="000F2600" w:rsidRDefault="000F2600" w:rsidP="00DF5602">
      <w:pPr>
        <w:numPr>
          <w:ilvl w:val="0"/>
          <w:numId w:val="24"/>
        </w:numPr>
        <w:overflowPunct/>
        <w:autoSpaceDE/>
        <w:autoSpaceDN/>
        <w:adjustRightInd/>
        <w:ind w:left="567" w:hanging="567"/>
        <w:textAlignment w:val="auto"/>
        <w:rPr>
          <w:rFonts w:ascii="Arial" w:hAnsi="Arial" w:cs="Arial"/>
          <w:spacing w:val="-3"/>
          <w:lang w:val="es-CO"/>
        </w:rPr>
      </w:pPr>
      <w:r w:rsidRPr="000F2600">
        <w:rPr>
          <w:rFonts w:ascii="Arial" w:hAnsi="Arial" w:cs="Arial"/>
          <w:spacing w:val="-3"/>
          <w:lang w:val="es-CO"/>
        </w:rPr>
        <w:t>Si por las características intrínsecas del proyecto, obra o actividad, la autoridad considera necesaria la presentación de información más detallada.</w:t>
      </w:r>
    </w:p>
    <w:p w14:paraId="4DC3CA83" w14:textId="0C349C3B" w:rsidR="000F2600" w:rsidRPr="000F2600" w:rsidRDefault="000F2600" w:rsidP="00DF5602">
      <w:pPr>
        <w:numPr>
          <w:ilvl w:val="0"/>
          <w:numId w:val="24"/>
        </w:numPr>
        <w:overflowPunct/>
        <w:autoSpaceDE/>
        <w:autoSpaceDN/>
        <w:adjustRightInd/>
        <w:ind w:left="567" w:hanging="567"/>
        <w:textAlignment w:val="auto"/>
        <w:rPr>
          <w:rFonts w:ascii="Arial" w:hAnsi="Arial" w:cs="Arial"/>
          <w:spacing w:val="-3"/>
          <w:lang w:val="es-CO"/>
        </w:rPr>
      </w:pPr>
      <w:r w:rsidRPr="000F2600">
        <w:rPr>
          <w:rFonts w:ascii="Arial" w:hAnsi="Arial" w:cs="Arial"/>
          <w:spacing w:val="-3"/>
          <w:lang w:val="es-CO"/>
        </w:rPr>
        <w:lastRenderedPageBreak/>
        <w:t>Si por las condiciones ambientales del área donde se pretende desarrollar el proyecto, obra o actividad</w:t>
      </w:r>
      <w:r w:rsidR="00F97169">
        <w:rPr>
          <w:rFonts w:ascii="Arial" w:hAnsi="Arial" w:cs="Arial"/>
          <w:spacing w:val="-3"/>
          <w:lang w:val="es-CO"/>
        </w:rPr>
        <w:t>,</w:t>
      </w:r>
      <w:r w:rsidRPr="000F2600">
        <w:rPr>
          <w:rFonts w:ascii="Arial" w:hAnsi="Arial" w:cs="Arial"/>
          <w:spacing w:val="-3"/>
          <w:lang w:val="es-CO"/>
        </w:rPr>
        <w:t xml:space="preserve"> la autoridad considera necesaria la presentación de información más detallada.</w:t>
      </w:r>
    </w:p>
    <w:p w14:paraId="6B3CD0C4"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1721CC7E" w14:textId="5088BB9F" w:rsid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En cuanto a la</w:t>
      </w:r>
      <w:r w:rsidR="00995D18">
        <w:rPr>
          <w:rFonts w:ascii="Arial" w:hAnsi="Arial" w:cs="Arial"/>
          <w:spacing w:val="-3"/>
        </w:rPr>
        <w:t>s</w:t>
      </w:r>
      <w:r w:rsidRPr="000F2600">
        <w:rPr>
          <w:rFonts w:ascii="Arial" w:hAnsi="Arial" w:cs="Arial"/>
          <w:spacing w:val="-3"/>
        </w:rPr>
        <w:t xml:space="preserve"> escala</w:t>
      </w:r>
      <w:r w:rsidR="00995D18">
        <w:rPr>
          <w:rFonts w:ascii="Arial" w:hAnsi="Arial" w:cs="Arial"/>
          <w:spacing w:val="-3"/>
        </w:rPr>
        <w:t>s</w:t>
      </w:r>
      <w:r w:rsidRPr="000F2600">
        <w:rPr>
          <w:rFonts w:ascii="Arial" w:hAnsi="Arial" w:cs="Arial"/>
          <w:spacing w:val="-3"/>
        </w:rPr>
        <w:t xml:space="preserve"> de análisis y presentación de la información para el DAA, </w:t>
      </w:r>
      <w:r w:rsidR="00995D18">
        <w:rPr>
          <w:rFonts w:ascii="Arial" w:hAnsi="Arial" w:cs="Arial"/>
          <w:spacing w:val="-3"/>
        </w:rPr>
        <w:t xml:space="preserve">éstas </w:t>
      </w:r>
      <w:r w:rsidRPr="000F2600">
        <w:rPr>
          <w:rFonts w:ascii="Arial" w:hAnsi="Arial" w:cs="Arial"/>
          <w:spacing w:val="-3"/>
        </w:rPr>
        <w:t>depende</w:t>
      </w:r>
      <w:r w:rsidR="00995D18">
        <w:rPr>
          <w:rFonts w:ascii="Arial" w:hAnsi="Arial" w:cs="Arial"/>
          <w:spacing w:val="-3"/>
        </w:rPr>
        <w:t>n</w:t>
      </w:r>
      <w:r w:rsidRPr="000F2600">
        <w:rPr>
          <w:rFonts w:ascii="Arial" w:hAnsi="Arial" w:cs="Arial"/>
          <w:spacing w:val="-3"/>
        </w:rPr>
        <w:t xml:space="preserve"> de </w:t>
      </w:r>
      <w:r w:rsidRPr="000F2600">
        <w:rPr>
          <w:rFonts w:ascii="Arial" w:hAnsi="Arial" w:cs="Arial"/>
          <w:spacing w:val="-3"/>
          <w:lang w:val="es-CO"/>
        </w:rPr>
        <w:t xml:space="preserve">la magnitud y características del proyecto (puntual / lineal), </w:t>
      </w:r>
      <w:r w:rsidR="00995D18">
        <w:rPr>
          <w:rFonts w:ascii="Arial" w:hAnsi="Arial" w:cs="Arial"/>
          <w:spacing w:val="-3"/>
          <w:lang w:val="es-CO"/>
        </w:rPr>
        <w:t xml:space="preserve">de </w:t>
      </w:r>
      <w:r w:rsidRPr="000F2600">
        <w:rPr>
          <w:rFonts w:ascii="Arial" w:hAnsi="Arial" w:cs="Arial"/>
          <w:spacing w:val="-3"/>
          <w:lang w:val="es-CO"/>
        </w:rPr>
        <w:t xml:space="preserve">la localización de las alternativas, </w:t>
      </w:r>
      <w:r w:rsidR="00995D18">
        <w:rPr>
          <w:rFonts w:ascii="Arial" w:hAnsi="Arial" w:cs="Arial"/>
          <w:spacing w:val="-3"/>
          <w:lang w:val="es-CO"/>
        </w:rPr>
        <w:t xml:space="preserve">de </w:t>
      </w:r>
      <w:r w:rsidRPr="000F2600">
        <w:rPr>
          <w:rFonts w:ascii="Arial" w:hAnsi="Arial" w:cs="Arial"/>
          <w:spacing w:val="-3"/>
          <w:lang w:val="es-CO"/>
        </w:rPr>
        <w:t xml:space="preserve">la extensión del área de estudio y </w:t>
      </w:r>
      <w:r w:rsidR="00995D18">
        <w:rPr>
          <w:rFonts w:ascii="Arial" w:hAnsi="Arial" w:cs="Arial"/>
          <w:spacing w:val="-3"/>
          <w:lang w:val="es-CO"/>
        </w:rPr>
        <w:t xml:space="preserve">de </w:t>
      </w:r>
      <w:r w:rsidRPr="000F2600">
        <w:rPr>
          <w:rFonts w:ascii="Arial" w:hAnsi="Arial" w:cs="Arial"/>
          <w:spacing w:val="-3"/>
        </w:rPr>
        <w:t>lo establecido en los términos de referencia correspondientes.</w:t>
      </w:r>
    </w:p>
    <w:p w14:paraId="177BDAB8" w14:textId="77777777" w:rsidR="008D1607" w:rsidRDefault="008D1607" w:rsidP="000F2600">
      <w:pPr>
        <w:numPr>
          <w:ilvl w:val="12"/>
          <w:numId w:val="0"/>
        </w:numPr>
        <w:tabs>
          <w:tab w:val="left" w:pos="-2268"/>
        </w:tabs>
        <w:suppressAutoHyphens/>
        <w:jc w:val="both"/>
        <w:rPr>
          <w:rFonts w:ascii="Arial" w:hAnsi="Arial" w:cs="Arial"/>
          <w:spacing w:val="-3"/>
        </w:rPr>
      </w:pPr>
    </w:p>
    <w:p w14:paraId="06AEB6CC" w14:textId="77777777" w:rsidR="000F2600" w:rsidRPr="00D0666D" w:rsidRDefault="000F2600" w:rsidP="00DF5602">
      <w:pPr>
        <w:pStyle w:val="Ttulo1"/>
        <w:numPr>
          <w:ilvl w:val="0"/>
          <w:numId w:val="73"/>
        </w:numPr>
      </w:pPr>
      <w:bookmarkStart w:id="324" w:name="_Toc437935976"/>
      <w:bookmarkStart w:id="325" w:name="_Toc496259687"/>
      <w:r w:rsidRPr="00D0666D">
        <w:t>ÁREA DE ESTUDIO</w:t>
      </w:r>
      <w:bookmarkEnd w:id="324"/>
      <w:bookmarkEnd w:id="325"/>
    </w:p>
    <w:p w14:paraId="77A76C59"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6CF49408" w14:textId="18667BE3" w:rsidR="000F2600" w:rsidRPr="000F2600" w:rsidRDefault="009D30D2" w:rsidP="000F2600">
      <w:pPr>
        <w:numPr>
          <w:ilvl w:val="12"/>
          <w:numId w:val="0"/>
        </w:numPr>
        <w:tabs>
          <w:tab w:val="left" w:pos="-2268"/>
        </w:tabs>
        <w:suppressAutoHyphens/>
        <w:jc w:val="both"/>
        <w:rPr>
          <w:rFonts w:ascii="Arial" w:hAnsi="Arial" w:cs="Arial"/>
          <w:spacing w:val="-3"/>
        </w:rPr>
      </w:pPr>
      <w:r>
        <w:rPr>
          <w:rFonts w:ascii="Arial" w:hAnsi="Arial" w:cs="Arial"/>
          <w:spacing w:val="-3"/>
        </w:rPr>
        <w:t xml:space="preserve">A diferencia de los EIA, en los que la definición y delimitación del área de influencia </w:t>
      </w:r>
      <w:r w:rsidRPr="000F2600">
        <w:rPr>
          <w:rFonts w:ascii="Arial" w:hAnsi="Arial" w:cs="Arial"/>
          <w:spacing w:val="-3"/>
        </w:rPr>
        <w:t xml:space="preserve">se realiza en función de la evaluación de los impactos </w:t>
      </w:r>
      <w:r w:rsidRPr="00A42559">
        <w:rPr>
          <w:rFonts w:ascii="Arial" w:hAnsi="Arial" w:cs="Arial"/>
          <w:spacing w:val="-3"/>
        </w:rPr>
        <w:t>significativos</w:t>
      </w:r>
      <w:r w:rsidRPr="000F2600">
        <w:rPr>
          <w:rFonts w:ascii="Arial" w:hAnsi="Arial" w:cs="Arial"/>
          <w:spacing w:val="-3"/>
        </w:rPr>
        <w:t xml:space="preserve"> en términos espaciales y temporales</w:t>
      </w:r>
      <w:r>
        <w:rPr>
          <w:rFonts w:ascii="Arial" w:hAnsi="Arial" w:cs="Arial"/>
          <w:spacing w:val="-3"/>
        </w:rPr>
        <w:t xml:space="preserve">, en los DAA se determina un </w:t>
      </w:r>
      <w:r w:rsidRPr="00212F44">
        <w:rPr>
          <w:rFonts w:ascii="Arial" w:hAnsi="Arial" w:cs="Arial"/>
          <w:i/>
          <w:spacing w:val="-3"/>
        </w:rPr>
        <w:t>Área de estudio</w:t>
      </w:r>
      <w:r>
        <w:rPr>
          <w:rFonts w:ascii="Arial" w:hAnsi="Arial" w:cs="Arial"/>
          <w:spacing w:val="-3"/>
        </w:rPr>
        <w:t xml:space="preserve"> (o ventana de análisis) </w:t>
      </w:r>
      <w:r w:rsidRPr="00D36E57">
        <w:rPr>
          <w:rFonts w:ascii="Arial" w:hAnsi="Arial" w:cs="Arial"/>
          <w:spacing w:val="-3"/>
        </w:rPr>
        <w:t xml:space="preserve">en la que con información </w:t>
      </w:r>
      <w:r w:rsidR="00D31115" w:rsidRPr="00D36E57">
        <w:rPr>
          <w:rFonts w:ascii="Arial" w:hAnsi="Arial" w:cs="Arial"/>
          <w:spacing w:val="-3"/>
        </w:rPr>
        <w:t xml:space="preserve">de menor detalle </w:t>
      </w:r>
      <w:r w:rsidRPr="00F03D13">
        <w:rPr>
          <w:rFonts w:ascii="Arial" w:hAnsi="Arial" w:cs="Arial"/>
          <w:spacing w:val="-3"/>
        </w:rPr>
        <w:t>se evalúan las alternativas que resultan técnica y ambientalmente racionales. En la práctica, esta área corresponde</w:t>
      </w:r>
      <w:r w:rsidR="00D31115" w:rsidRPr="00F03D13">
        <w:rPr>
          <w:rFonts w:ascii="Arial" w:hAnsi="Arial" w:cs="Arial"/>
          <w:spacing w:val="-3"/>
        </w:rPr>
        <w:t xml:space="preserve"> a </w:t>
      </w:r>
      <w:r w:rsidRPr="00212F44">
        <w:rPr>
          <w:rFonts w:ascii="Arial" w:hAnsi="Arial" w:cs="Arial"/>
        </w:rPr>
        <w:t xml:space="preserve">la expresión espacial de los efectos ambientales </w:t>
      </w:r>
      <w:r w:rsidR="00D31115" w:rsidRPr="00212F44">
        <w:rPr>
          <w:rFonts w:ascii="Arial" w:hAnsi="Arial" w:cs="Arial"/>
        </w:rPr>
        <w:t>que resultan de la ejecución d</w:t>
      </w:r>
      <w:r w:rsidRPr="00212F44">
        <w:rPr>
          <w:rFonts w:ascii="Arial" w:hAnsi="Arial" w:cs="Arial"/>
        </w:rPr>
        <w:t>el proyecto bajo cualquiera de las alternativas técnica y ambientalmente racionales contempladas en el DAA</w:t>
      </w:r>
      <w:r w:rsidRPr="00D36E57">
        <w:rPr>
          <w:rFonts w:ascii="Arial" w:hAnsi="Arial" w:cs="Arial"/>
        </w:rPr>
        <w:t>.</w:t>
      </w:r>
    </w:p>
    <w:p w14:paraId="7DDFE0ED"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10C4E534" w14:textId="78B72B5C" w:rsidR="000F2600" w:rsidRPr="000F2600" w:rsidRDefault="00D31115" w:rsidP="000F2600">
      <w:pPr>
        <w:numPr>
          <w:ilvl w:val="12"/>
          <w:numId w:val="0"/>
        </w:numPr>
        <w:tabs>
          <w:tab w:val="left" w:pos="-2268"/>
        </w:tabs>
        <w:suppressAutoHyphens/>
        <w:jc w:val="both"/>
        <w:rPr>
          <w:rFonts w:ascii="Arial" w:hAnsi="Arial" w:cs="Arial"/>
          <w:spacing w:val="-3"/>
        </w:rPr>
      </w:pPr>
      <w:r>
        <w:rPr>
          <w:rFonts w:ascii="Arial" w:hAnsi="Arial" w:cs="Arial"/>
          <w:spacing w:val="-3"/>
        </w:rPr>
        <w:t xml:space="preserve">El </w:t>
      </w:r>
      <w:r w:rsidR="000F2600" w:rsidRPr="000F2600">
        <w:rPr>
          <w:rFonts w:ascii="Arial" w:hAnsi="Arial" w:cs="Arial"/>
          <w:spacing w:val="-3"/>
        </w:rPr>
        <w:t xml:space="preserve">área de estudio debe </w:t>
      </w:r>
      <w:r>
        <w:rPr>
          <w:rFonts w:ascii="Arial" w:hAnsi="Arial" w:cs="Arial"/>
          <w:spacing w:val="-3"/>
        </w:rPr>
        <w:t xml:space="preserve">establecerse con base </w:t>
      </w:r>
      <w:r w:rsidR="000F2600" w:rsidRPr="000F2600">
        <w:rPr>
          <w:rFonts w:ascii="Arial" w:hAnsi="Arial" w:cs="Arial"/>
          <w:spacing w:val="-3"/>
        </w:rPr>
        <w:t xml:space="preserve">en las características </w:t>
      </w:r>
      <w:r w:rsidR="00995D18">
        <w:rPr>
          <w:rFonts w:ascii="Arial" w:hAnsi="Arial" w:cs="Arial"/>
          <w:spacing w:val="-3"/>
        </w:rPr>
        <w:t xml:space="preserve">de </w:t>
      </w:r>
      <w:r w:rsidR="00995D18" w:rsidRPr="00AF2388">
        <w:rPr>
          <w:rFonts w:ascii="Arial" w:hAnsi="Arial" w:cs="Arial"/>
          <w:lang w:val="es-CO"/>
        </w:rPr>
        <w:t xml:space="preserve">ingeniería, tecnología, </w:t>
      </w:r>
      <w:r w:rsidR="0068517B" w:rsidRPr="00AF2388">
        <w:rPr>
          <w:rFonts w:ascii="Arial" w:hAnsi="Arial" w:cs="Arial"/>
          <w:lang w:val="es-CO"/>
        </w:rPr>
        <w:t xml:space="preserve">diseño, </w:t>
      </w:r>
      <w:r w:rsidR="00995D18" w:rsidRPr="00AF2388">
        <w:rPr>
          <w:rFonts w:ascii="Arial" w:hAnsi="Arial" w:cs="Arial"/>
          <w:lang w:val="es-CO"/>
        </w:rPr>
        <w:t>manejo, operación, mantenimiento</w:t>
      </w:r>
      <w:r w:rsidR="00995D18">
        <w:rPr>
          <w:rFonts w:ascii="Arial" w:hAnsi="Arial" w:cs="Arial"/>
          <w:lang w:val="es-CO"/>
        </w:rPr>
        <w:t xml:space="preserve"> y</w:t>
      </w:r>
      <w:r w:rsidR="00995D18" w:rsidRPr="00AF2388">
        <w:rPr>
          <w:rFonts w:ascii="Arial" w:hAnsi="Arial" w:cs="Arial"/>
          <w:lang w:val="es-CO"/>
        </w:rPr>
        <w:t xml:space="preserve"> </w:t>
      </w:r>
      <w:r w:rsidR="00995D18">
        <w:rPr>
          <w:rFonts w:ascii="Arial" w:hAnsi="Arial" w:cs="Arial"/>
          <w:lang w:val="es-CO"/>
        </w:rPr>
        <w:t xml:space="preserve">en </w:t>
      </w:r>
      <w:r w:rsidR="00995D18">
        <w:rPr>
          <w:rFonts w:ascii="Arial" w:hAnsi="Arial" w:cs="Arial"/>
          <w:spacing w:val="-3"/>
        </w:rPr>
        <w:t xml:space="preserve">la </w:t>
      </w:r>
      <w:r w:rsidR="000F2600" w:rsidRPr="000F2600">
        <w:rPr>
          <w:rFonts w:ascii="Arial" w:hAnsi="Arial" w:cs="Arial"/>
          <w:spacing w:val="-3"/>
        </w:rPr>
        <w:t xml:space="preserve">localización geográfica </w:t>
      </w:r>
      <w:r w:rsidR="00995D18">
        <w:rPr>
          <w:rFonts w:ascii="Arial" w:hAnsi="Arial" w:cs="Arial"/>
          <w:spacing w:val="-3"/>
        </w:rPr>
        <w:t>(</w:t>
      </w:r>
      <w:r>
        <w:rPr>
          <w:rFonts w:ascii="Arial" w:hAnsi="Arial" w:cs="Arial"/>
          <w:spacing w:val="-3"/>
        </w:rPr>
        <w:t xml:space="preserve">ubicación </w:t>
      </w:r>
      <w:r w:rsidR="00995D18">
        <w:rPr>
          <w:rFonts w:ascii="Arial" w:hAnsi="Arial" w:cs="Arial"/>
          <w:spacing w:val="-3"/>
        </w:rPr>
        <w:t xml:space="preserve">o trazado) </w:t>
      </w:r>
      <w:r w:rsidR="000F2600" w:rsidRPr="000F2600">
        <w:rPr>
          <w:rFonts w:ascii="Arial" w:hAnsi="Arial" w:cs="Arial"/>
          <w:spacing w:val="-3"/>
        </w:rPr>
        <w:t>y político-administrativa</w:t>
      </w:r>
      <w:r w:rsidR="00995D18">
        <w:rPr>
          <w:rFonts w:ascii="Arial" w:hAnsi="Arial" w:cs="Arial"/>
          <w:spacing w:val="-3"/>
        </w:rPr>
        <w:t xml:space="preserve"> </w:t>
      </w:r>
      <w:r w:rsidR="00995D18" w:rsidRPr="000F2600">
        <w:rPr>
          <w:rFonts w:ascii="Arial" w:hAnsi="Arial" w:cs="Arial"/>
          <w:spacing w:val="-3"/>
        </w:rPr>
        <w:t xml:space="preserve">de </w:t>
      </w:r>
      <w:r>
        <w:rPr>
          <w:rFonts w:ascii="Arial" w:hAnsi="Arial" w:cs="Arial"/>
          <w:spacing w:val="-3"/>
        </w:rPr>
        <w:t xml:space="preserve">la ya mencionada expresión espacial de </w:t>
      </w:r>
      <w:r w:rsidR="00995D18" w:rsidRPr="000F2600">
        <w:rPr>
          <w:rFonts w:ascii="Arial" w:hAnsi="Arial" w:cs="Arial"/>
          <w:spacing w:val="-3"/>
        </w:rPr>
        <w:t>las alternativas</w:t>
      </w:r>
      <w:r w:rsidR="000F2600" w:rsidRPr="000F2600">
        <w:rPr>
          <w:rFonts w:ascii="Arial" w:hAnsi="Arial" w:cs="Arial"/>
          <w:spacing w:val="-3"/>
        </w:rPr>
        <w:t xml:space="preserve">, </w:t>
      </w:r>
      <w:r w:rsidR="00995D18">
        <w:rPr>
          <w:rFonts w:ascii="Arial" w:hAnsi="Arial" w:cs="Arial"/>
          <w:spacing w:val="-3"/>
        </w:rPr>
        <w:t xml:space="preserve">así como en </w:t>
      </w:r>
      <w:r w:rsidR="000F2600" w:rsidRPr="000F2600">
        <w:rPr>
          <w:rFonts w:ascii="Arial" w:hAnsi="Arial" w:cs="Arial"/>
          <w:spacing w:val="-3"/>
        </w:rPr>
        <w:t>las características ambientales del lugar donde se pretende desarrollar el proyecto, obra o actividad</w:t>
      </w:r>
      <w:r w:rsidR="00995D18">
        <w:rPr>
          <w:rFonts w:ascii="Arial" w:hAnsi="Arial" w:cs="Arial"/>
          <w:spacing w:val="-3"/>
        </w:rPr>
        <w:t xml:space="preserve"> y</w:t>
      </w:r>
      <w:r w:rsidR="000F2600" w:rsidRPr="000F2600">
        <w:rPr>
          <w:rFonts w:ascii="Arial" w:hAnsi="Arial" w:cs="Arial"/>
          <w:spacing w:val="-3"/>
        </w:rPr>
        <w:t xml:space="preserve"> </w:t>
      </w:r>
      <w:r>
        <w:rPr>
          <w:rFonts w:ascii="Arial" w:hAnsi="Arial" w:cs="Arial"/>
          <w:spacing w:val="-3"/>
        </w:rPr>
        <w:t xml:space="preserve">en </w:t>
      </w:r>
      <w:r w:rsidR="000F2600" w:rsidRPr="000F2600">
        <w:rPr>
          <w:rFonts w:ascii="Arial" w:hAnsi="Arial" w:cs="Arial"/>
          <w:spacing w:val="-3"/>
        </w:rPr>
        <w:t>la cartografía e información temática más reciente que se encuentre disponible.</w:t>
      </w:r>
    </w:p>
    <w:p w14:paraId="6C99AE2A"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0D22578D" w14:textId="4F7CCC26" w:rsidR="00A621F4"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La</w:t>
      </w:r>
      <w:r w:rsidR="008175B3">
        <w:rPr>
          <w:rFonts w:ascii="Arial" w:hAnsi="Arial" w:cs="Arial"/>
          <w:spacing w:val="-3"/>
        </w:rPr>
        <w:t xml:space="preserve">s características ambientales que se deben emplear para </w:t>
      </w:r>
      <w:r w:rsidR="00A621F4">
        <w:rPr>
          <w:rFonts w:ascii="Arial" w:hAnsi="Arial" w:cs="Arial"/>
          <w:spacing w:val="-3"/>
        </w:rPr>
        <w:t xml:space="preserve">contribuir en </w:t>
      </w:r>
      <w:r w:rsidR="008175B3">
        <w:rPr>
          <w:rFonts w:ascii="Arial" w:hAnsi="Arial" w:cs="Arial"/>
          <w:spacing w:val="-3"/>
        </w:rPr>
        <w:t xml:space="preserve">la </w:t>
      </w:r>
      <w:r w:rsidRPr="000F2600">
        <w:rPr>
          <w:rFonts w:ascii="Arial" w:hAnsi="Arial" w:cs="Arial"/>
          <w:spacing w:val="-3"/>
        </w:rPr>
        <w:t xml:space="preserve">definición y delimitación del área de estudio </w:t>
      </w:r>
      <w:r w:rsidR="008175B3">
        <w:rPr>
          <w:rFonts w:ascii="Arial" w:hAnsi="Arial" w:cs="Arial"/>
          <w:spacing w:val="-3"/>
        </w:rPr>
        <w:t xml:space="preserve">se señalan </w:t>
      </w:r>
      <w:r w:rsidR="00EA3254">
        <w:rPr>
          <w:rFonts w:ascii="Arial" w:hAnsi="Arial" w:cs="Arial"/>
          <w:spacing w:val="-3"/>
        </w:rPr>
        <w:t xml:space="preserve">en el numeral </w:t>
      </w:r>
      <w:r w:rsidR="00647F2E">
        <w:rPr>
          <w:rFonts w:ascii="Arial" w:hAnsi="Arial" w:cs="Arial"/>
          <w:spacing w:val="-3"/>
        </w:rPr>
        <w:fldChar w:fldCharType="begin"/>
      </w:r>
      <w:r w:rsidR="00647F2E">
        <w:rPr>
          <w:rFonts w:ascii="Arial" w:hAnsi="Arial" w:cs="Arial"/>
          <w:spacing w:val="-3"/>
        </w:rPr>
        <w:instrText xml:space="preserve"> REF _Ref495933267 \r \h </w:instrText>
      </w:r>
      <w:r w:rsidR="00647F2E">
        <w:rPr>
          <w:rFonts w:ascii="Arial" w:hAnsi="Arial" w:cs="Arial"/>
          <w:spacing w:val="-3"/>
        </w:rPr>
      </w:r>
      <w:r w:rsidR="00647F2E">
        <w:rPr>
          <w:rFonts w:ascii="Arial" w:hAnsi="Arial" w:cs="Arial"/>
          <w:spacing w:val="-3"/>
        </w:rPr>
        <w:fldChar w:fldCharType="separate"/>
      </w:r>
      <w:r w:rsidR="00647F2E">
        <w:rPr>
          <w:rFonts w:ascii="Arial" w:hAnsi="Arial" w:cs="Arial"/>
          <w:spacing w:val="-3"/>
        </w:rPr>
        <w:t>3</w:t>
      </w:r>
      <w:r w:rsidR="00647F2E">
        <w:rPr>
          <w:rFonts w:ascii="Arial" w:hAnsi="Arial" w:cs="Arial"/>
          <w:spacing w:val="-3"/>
        </w:rPr>
        <w:fldChar w:fldCharType="end"/>
      </w:r>
      <w:r w:rsidR="008175B3">
        <w:rPr>
          <w:rFonts w:ascii="Arial" w:hAnsi="Arial" w:cs="Arial"/>
          <w:spacing w:val="-3"/>
        </w:rPr>
        <w:t xml:space="preserve"> </w:t>
      </w:r>
      <w:r w:rsidR="00A621F4">
        <w:rPr>
          <w:rFonts w:ascii="Arial" w:hAnsi="Arial" w:cs="Arial"/>
          <w:spacing w:val="-3"/>
        </w:rPr>
        <w:t xml:space="preserve">del presente capítulo. La caracterización ambiental debe realizarse con referencia </w:t>
      </w:r>
      <w:r w:rsidR="00850EBD">
        <w:rPr>
          <w:rFonts w:ascii="Arial" w:hAnsi="Arial" w:cs="Arial"/>
          <w:spacing w:val="-3"/>
        </w:rPr>
        <w:t>a</w:t>
      </w:r>
      <w:r w:rsidRPr="000F2600">
        <w:rPr>
          <w:rFonts w:ascii="Arial" w:hAnsi="Arial" w:cs="Arial"/>
          <w:spacing w:val="-3"/>
        </w:rPr>
        <w:t xml:space="preserve"> las unidades </w:t>
      </w:r>
      <w:r w:rsidR="00850EBD">
        <w:rPr>
          <w:rFonts w:ascii="Arial" w:hAnsi="Arial" w:cs="Arial"/>
          <w:spacing w:val="-3"/>
        </w:rPr>
        <w:t>que mejor describan</w:t>
      </w:r>
      <w:r w:rsidRPr="000F2600">
        <w:rPr>
          <w:rFonts w:ascii="Arial" w:hAnsi="Arial" w:cs="Arial"/>
          <w:spacing w:val="-3"/>
        </w:rPr>
        <w:t xml:space="preserve"> </w:t>
      </w:r>
      <w:r w:rsidR="00A621F4">
        <w:rPr>
          <w:rFonts w:ascii="Arial" w:hAnsi="Arial" w:cs="Arial"/>
          <w:spacing w:val="-3"/>
        </w:rPr>
        <w:t xml:space="preserve">los medios abiótico, biótico y socioeconómico </w:t>
      </w:r>
      <w:r w:rsidRPr="000F2600">
        <w:rPr>
          <w:rFonts w:ascii="Arial" w:hAnsi="Arial" w:cs="Arial"/>
          <w:spacing w:val="-3"/>
        </w:rPr>
        <w:t>(p.</w:t>
      </w:r>
      <w:r w:rsidR="00850EBD">
        <w:rPr>
          <w:rFonts w:ascii="Arial" w:hAnsi="Arial" w:cs="Arial"/>
          <w:spacing w:val="-3"/>
        </w:rPr>
        <w:t xml:space="preserve"> </w:t>
      </w:r>
      <w:r w:rsidRPr="000F2600">
        <w:rPr>
          <w:rFonts w:ascii="Arial" w:hAnsi="Arial" w:cs="Arial"/>
          <w:spacing w:val="-3"/>
        </w:rPr>
        <w:t xml:space="preserve">e. cuencas hidrográficas, </w:t>
      </w:r>
      <w:r w:rsidR="00850EBD">
        <w:rPr>
          <w:rFonts w:ascii="Arial" w:hAnsi="Arial" w:cs="Arial"/>
          <w:spacing w:val="-3"/>
        </w:rPr>
        <w:t>p</w:t>
      </w:r>
      <w:r w:rsidR="00850EBD" w:rsidRPr="00850EBD">
        <w:rPr>
          <w:rFonts w:ascii="Arial" w:hAnsi="Arial" w:cs="Arial"/>
          <w:spacing w:val="-3"/>
        </w:rPr>
        <w:t xml:space="preserve">rovincias hidrogeológicas, unidades </w:t>
      </w:r>
      <w:r w:rsidR="00C7592E">
        <w:rPr>
          <w:rFonts w:ascii="Arial" w:hAnsi="Arial" w:cs="Arial"/>
          <w:spacing w:val="-3"/>
        </w:rPr>
        <w:t xml:space="preserve">ambientales </w:t>
      </w:r>
      <w:r w:rsidR="00850EBD" w:rsidRPr="00850EBD">
        <w:rPr>
          <w:rFonts w:ascii="Arial" w:hAnsi="Arial" w:cs="Arial"/>
          <w:spacing w:val="-3"/>
        </w:rPr>
        <w:t>costeras</w:t>
      </w:r>
      <w:r w:rsidR="00850EBD">
        <w:rPr>
          <w:rFonts w:ascii="Arial" w:hAnsi="Arial" w:cs="Arial"/>
          <w:spacing w:val="-3"/>
        </w:rPr>
        <w:t>,</w:t>
      </w:r>
      <w:r w:rsidR="00850EBD" w:rsidRPr="00850EBD">
        <w:rPr>
          <w:rFonts w:ascii="Arial" w:hAnsi="Arial" w:cs="Arial"/>
          <w:spacing w:val="-3"/>
        </w:rPr>
        <w:t xml:space="preserve"> </w:t>
      </w:r>
      <w:r w:rsidRPr="000F2600">
        <w:rPr>
          <w:rFonts w:ascii="Arial" w:hAnsi="Arial" w:cs="Arial"/>
          <w:spacing w:val="-3"/>
        </w:rPr>
        <w:t xml:space="preserve">ecosistemas, </w:t>
      </w:r>
      <w:r w:rsidR="00C7592E">
        <w:rPr>
          <w:rFonts w:ascii="Arial" w:hAnsi="Arial" w:cs="Arial"/>
          <w:spacing w:val="-3"/>
        </w:rPr>
        <w:t xml:space="preserve">unidades de paisaje, </w:t>
      </w:r>
      <w:r w:rsidRPr="000F2600">
        <w:rPr>
          <w:rFonts w:ascii="Arial" w:hAnsi="Arial" w:cs="Arial"/>
          <w:spacing w:val="-3"/>
        </w:rPr>
        <w:t>unidades territoriales</w:t>
      </w:r>
      <w:r w:rsidR="00850EBD">
        <w:rPr>
          <w:rFonts w:ascii="Arial" w:hAnsi="Arial" w:cs="Arial"/>
          <w:spacing w:val="-3"/>
        </w:rPr>
        <w:t>, entre otras</w:t>
      </w:r>
      <w:r w:rsidRPr="000F2600">
        <w:rPr>
          <w:rFonts w:ascii="Arial" w:hAnsi="Arial" w:cs="Arial"/>
          <w:spacing w:val="-3"/>
        </w:rPr>
        <w:t>).</w:t>
      </w:r>
    </w:p>
    <w:p w14:paraId="0F7CB34E" w14:textId="77777777" w:rsidR="00A621F4" w:rsidRDefault="00A621F4" w:rsidP="000F2600">
      <w:pPr>
        <w:numPr>
          <w:ilvl w:val="12"/>
          <w:numId w:val="0"/>
        </w:numPr>
        <w:tabs>
          <w:tab w:val="left" w:pos="-2268"/>
        </w:tabs>
        <w:suppressAutoHyphens/>
        <w:jc w:val="both"/>
        <w:rPr>
          <w:rFonts w:ascii="Arial" w:hAnsi="Arial" w:cs="Arial"/>
          <w:spacing w:val="-3"/>
        </w:rPr>
      </w:pPr>
    </w:p>
    <w:p w14:paraId="43E41531" w14:textId="4D72B85E" w:rsidR="000F2600" w:rsidRPr="000F2600" w:rsidRDefault="00A621F4" w:rsidP="000F2600">
      <w:pPr>
        <w:numPr>
          <w:ilvl w:val="12"/>
          <w:numId w:val="0"/>
        </w:numPr>
        <w:tabs>
          <w:tab w:val="left" w:pos="-2268"/>
        </w:tabs>
        <w:suppressAutoHyphens/>
        <w:jc w:val="both"/>
        <w:rPr>
          <w:rFonts w:ascii="Arial" w:hAnsi="Arial" w:cs="Arial"/>
          <w:spacing w:val="-3"/>
        </w:rPr>
      </w:pPr>
      <w:r>
        <w:rPr>
          <w:rFonts w:ascii="Arial" w:hAnsi="Arial" w:cs="Arial"/>
          <w:spacing w:val="-3"/>
        </w:rPr>
        <w:t xml:space="preserve">En primera instancia, </w:t>
      </w:r>
      <w:r w:rsidR="000F2600" w:rsidRPr="000F2600">
        <w:rPr>
          <w:rFonts w:ascii="Arial" w:hAnsi="Arial" w:cs="Arial"/>
          <w:spacing w:val="-3"/>
        </w:rPr>
        <w:t>se debe</w:t>
      </w:r>
      <w:r>
        <w:rPr>
          <w:rFonts w:ascii="Arial" w:hAnsi="Arial" w:cs="Arial"/>
          <w:spacing w:val="-3"/>
        </w:rPr>
        <w:t xml:space="preserve"> </w:t>
      </w:r>
      <w:r w:rsidR="000F2600" w:rsidRPr="000F2600">
        <w:rPr>
          <w:rFonts w:ascii="Arial" w:hAnsi="Arial" w:cs="Arial"/>
          <w:spacing w:val="-3"/>
        </w:rPr>
        <w:t xml:space="preserve">definir un área de estudio preliminar </w:t>
      </w:r>
      <w:r w:rsidR="00D36E57">
        <w:rPr>
          <w:rFonts w:ascii="Arial" w:hAnsi="Arial" w:cs="Arial"/>
          <w:spacing w:val="-3"/>
        </w:rPr>
        <w:t xml:space="preserve">que exprese </w:t>
      </w:r>
      <w:r w:rsidR="00D36E57" w:rsidRPr="00D36E57">
        <w:rPr>
          <w:rFonts w:ascii="Arial" w:hAnsi="Arial" w:cs="Arial"/>
          <w:spacing w:val="-3"/>
        </w:rPr>
        <w:t>los efectos ambientales de la ejecución</w:t>
      </w:r>
      <w:r w:rsidR="00D36E57">
        <w:rPr>
          <w:rFonts w:ascii="Arial" w:hAnsi="Arial" w:cs="Arial"/>
          <w:spacing w:val="-3"/>
        </w:rPr>
        <w:t xml:space="preserve"> de un primer universo </w:t>
      </w:r>
      <w:r>
        <w:rPr>
          <w:rFonts w:ascii="Arial" w:hAnsi="Arial" w:cs="Arial"/>
          <w:spacing w:val="-3"/>
        </w:rPr>
        <w:t xml:space="preserve">de alternativas que será objeto de evaluación, para la cual se </w:t>
      </w:r>
      <w:r w:rsidR="000F2600" w:rsidRPr="000F2600">
        <w:rPr>
          <w:rFonts w:ascii="Arial" w:hAnsi="Arial" w:cs="Arial"/>
          <w:spacing w:val="-3"/>
        </w:rPr>
        <w:t xml:space="preserve">realiza la caracterización ambiental, y la </w:t>
      </w:r>
      <w:r>
        <w:rPr>
          <w:rFonts w:ascii="Arial" w:hAnsi="Arial" w:cs="Arial"/>
          <w:spacing w:val="-3"/>
        </w:rPr>
        <w:t xml:space="preserve">posterior </w:t>
      </w:r>
      <w:r w:rsidR="000F2600" w:rsidRPr="000F2600">
        <w:rPr>
          <w:rFonts w:ascii="Arial" w:hAnsi="Arial" w:cs="Arial"/>
          <w:spacing w:val="-3"/>
        </w:rPr>
        <w:t xml:space="preserve">identificación de impactos potenciales </w:t>
      </w:r>
      <w:r>
        <w:rPr>
          <w:rFonts w:ascii="Arial" w:hAnsi="Arial" w:cs="Arial"/>
          <w:spacing w:val="-3"/>
        </w:rPr>
        <w:t xml:space="preserve">con base en cual se realiza </w:t>
      </w:r>
      <w:r w:rsidR="000F2600" w:rsidRPr="000F2600">
        <w:rPr>
          <w:rFonts w:ascii="Arial" w:hAnsi="Arial" w:cs="Arial"/>
          <w:spacing w:val="-3"/>
        </w:rPr>
        <w:t>la compar</w:t>
      </w:r>
      <w:r w:rsidR="00280A98">
        <w:rPr>
          <w:rFonts w:ascii="Arial" w:hAnsi="Arial" w:cs="Arial"/>
          <w:spacing w:val="-3"/>
        </w:rPr>
        <w:t>ación de alternativas.</w:t>
      </w:r>
      <w:r>
        <w:rPr>
          <w:rFonts w:ascii="Arial" w:hAnsi="Arial" w:cs="Arial"/>
          <w:spacing w:val="-3"/>
        </w:rPr>
        <w:t xml:space="preserve"> </w:t>
      </w:r>
      <w:r w:rsidR="000F2600" w:rsidRPr="000F2600">
        <w:rPr>
          <w:rFonts w:ascii="Arial" w:hAnsi="Arial" w:cs="Arial"/>
          <w:spacing w:val="-3"/>
        </w:rPr>
        <w:t xml:space="preserve">Posteriormente, se debe realizar un proceso iterativo, a través del cual se verifique la delimitación del área de estudio preliminar en función de las características ambientales y la identificación de los </w:t>
      </w:r>
      <w:r w:rsidR="004F0F0E" w:rsidRPr="004F0F0E">
        <w:rPr>
          <w:rFonts w:ascii="Arial" w:hAnsi="Arial" w:cs="Arial"/>
          <w:spacing w:val="-3"/>
        </w:rPr>
        <w:t xml:space="preserve">posibles </w:t>
      </w:r>
      <w:r w:rsidR="000F2600" w:rsidRPr="000F2600">
        <w:rPr>
          <w:rFonts w:ascii="Arial" w:hAnsi="Arial" w:cs="Arial"/>
          <w:spacing w:val="-3"/>
        </w:rPr>
        <w:t>impactos</w:t>
      </w:r>
      <w:r>
        <w:rPr>
          <w:rFonts w:ascii="Arial" w:hAnsi="Arial" w:cs="Arial"/>
          <w:spacing w:val="-3"/>
        </w:rPr>
        <w:t xml:space="preserve"> significativos</w:t>
      </w:r>
      <w:r w:rsidR="000F2600" w:rsidRPr="000F2600">
        <w:rPr>
          <w:rFonts w:ascii="Arial" w:hAnsi="Arial" w:cs="Arial"/>
          <w:spacing w:val="-3"/>
        </w:rPr>
        <w:t xml:space="preserve">. El área de estudio preliminar se </w:t>
      </w:r>
      <w:r w:rsidR="005A10DA">
        <w:rPr>
          <w:rFonts w:ascii="Arial" w:hAnsi="Arial" w:cs="Arial"/>
          <w:spacing w:val="-3"/>
        </w:rPr>
        <w:lastRenderedPageBreak/>
        <w:t xml:space="preserve">debe </w:t>
      </w:r>
      <w:r w:rsidR="000F2600" w:rsidRPr="000F2600">
        <w:rPr>
          <w:rFonts w:ascii="Arial" w:hAnsi="Arial" w:cs="Arial"/>
          <w:spacing w:val="-3"/>
        </w:rPr>
        <w:t>ajustar hasta obtener el área de estudio definitiva, la cual se presenta en el DAA, debidamente sustentada y cartografiada</w:t>
      </w:r>
      <w:r w:rsidR="009D4E2B">
        <w:rPr>
          <w:rStyle w:val="Refdenotaalpie"/>
          <w:rFonts w:cs="Arial"/>
          <w:spacing w:val="-3"/>
        </w:rPr>
        <w:footnoteReference w:id="6"/>
      </w:r>
      <w:r w:rsidR="000F2600" w:rsidRPr="000F2600">
        <w:rPr>
          <w:rFonts w:ascii="Arial" w:hAnsi="Arial" w:cs="Arial"/>
          <w:spacing w:val="-3"/>
        </w:rPr>
        <w:t>.</w:t>
      </w:r>
    </w:p>
    <w:p w14:paraId="200DD68A" w14:textId="77777777" w:rsidR="000F2600" w:rsidRDefault="000F2600" w:rsidP="000F2600">
      <w:pPr>
        <w:numPr>
          <w:ilvl w:val="12"/>
          <w:numId w:val="0"/>
        </w:numPr>
        <w:tabs>
          <w:tab w:val="left" w:pos="-2268"/>
        </w:tabs>
        <w:suppressAutoHyphens/>
        <w:jc w:val="both"/>
        <w:rPr>
          <w:rFonts w:ascii="Arial" w:hAnsi="Arial" w:cs="Arial"/>
          <w:spacing w:val="-3"/>
        </w:rPr>
      </w:pPr>
    </w:p>
    <w:p w14:paraId="383E666D" w14:textId="36789BE9" w:rsidR="00F96227" w:rsidRDefault="00F96227" w:rsidP="000F2600">
      <w:pPr>
        <w:numPr>
          <w:ilvl w:val="12"/>
          <w:numId w:val="0"/>
        </w:numPr>
        <w:tabs>
          <w:tab w:val="left" w:pos="-2268"/>
        </w:tabs>
        <w:suppressAutoHyphens/>
        <w:jc w:val="both"/>
        <w:rPr>
          <w:rFonts w:ascii="Arial" w:hAnsi="Arial" w:cs="Arial"/>
          <w:spacing w:val="-3"/>
        </w:rPr>
      </w:pPr>
      <w:r>
        <w:rPr>
          <w:rFonts w:ascii="Arial" w:hAnsi="Arial" w:cs="Arial"/>
          <w:spacing w:val="-3"/>
        </w:rPr>
        <w:t xml:space="preserve">Los lugares en los que se planteen las alternativas del proyecto, deben ser </w:t>
      </w:r>
      <w:r w:rsidRPr="00F96227">
        <w:rPr>
          <w:rFonts w:ascii="Arial" w:hAnsi="Arial" w:cs="Arial"/>
          <w:spacing w:val="-3"/>
        </w:rPr>
        <w:t>compatib</w:t>
      </w:r>
      <w:r>
        <w:rPr>
          <w:rFonts w:ascii="Arial" w:hAnsi="Arial" w:cs="Arial"/>
          <w:spacing w:val="-3"/>
        </w:rPr>
        <w:t xml:space="preserve">les </w:t>
      </w:r>
      <w:r w:rsidRPr="00F96227">
        <w:rPr>
          <w:rFonts w:ascii="Arial" w:hAnsi="Arial" w:cs="Arial"/>
          <w:spacing w:val="-3"/>
        </w:rPr>
        <w:t xml:space="preserve">con los usos del suelo establecidos en </w:t>
      </w:r>
      <w:r>
        <w:rPr>
          <w:rFonts w:ascii="Arial" w:hAnsi="Arial" w:cs="Arial"/>
          <w:spacing w:val="-3"/>
        </w:rPr>
        <w:t xml:space="preserve">los instrumentos de </w:t>
      </w:r>
      <w:r w:rsidRPr="00F96227">
        <w:rPr>
          <w:rFonts w:ascii="Arial" w:hAnsi="Arial" w:cs="Arial"/>
          <w:spacing w:val="-3"/>
        </w:rPr>
        <w:t>ordenamiento territorial</w:t>
      </w:r>
      <w:r>
        <w:rPr>
          <w:rFonts w:ascii="Arial" w:hAnsi="Arial" w:cs="Arial"/>
          <w:spacing w:val="-3"/>
        </w:rPr>
        <w:t xml:space="preserve"> que involucre el área de estudio; l</w:t>
      </w:r>
      <w:r w:rsidRPr="00F96227">
        <w:rPr>
          <w:rFonts w:ascii="Arial" w:hAnsi="Arial" w:cs="Arial"/>
          <w:spacing w:val="-3"/>
        </w:rPr>
        <w:t>o anterior, sin</w:t>
      </w:r>
      <w:r>
        <w:rPr>
          <w:rFonts w:ascii="Arial" w:hAnsi="Arial" w:cs="Arial"/>
          <w:spacing w:val="-3"/>
        </w:rPr>
        <w:t xml:space="preserve"> perjuicio de </w:t>
      </w:r>
      <w:r w:rsidRPr="00F96227">
        <w:rPr>
          <w:rFonts w:ascii="Arial" w:hAnsi="Arial" w:cs="Arial"/>
          <w:spacing w:val="-3"/>
        </w:rPr>
        <w:t xml:space="preserve">lo dispuesto en el Decreto 2201 de 2003, o </w:t>
      </w:r>
      <w:r>
        <w:rPr>
          <w:rFonts w:ascii="Arial" w:hAnsi="Arial" w:cs="Arial"/>
          <w:spacing w:val="-3"/>
        </w:rPr>
        <w:t xml:space="preserve">en </w:t>
      </w:r>
      <w:r w:rsidRPr="00F96227">
        <w:rPr>
          <w:rFonts w:ascii="Arial" w:hAnsi="Arial" w:cs="Arial"/>
          <w:spacing w:val="-3"/>
        </w:rPr>
        <w:t>la norma que lo modifique</w:t>
      </w:r>
      <w:r>
        <w:rPr>
          <w:rFonts w:ascii="Arial" w:hAnsi="Arial" w:cs="Arial"/>
          <w:spacing w:val="-3"/>
        </w:rPr>
        <w:t>,</w:t>
      </w:r>
      <w:r w:rsidRPr="00F96227">
        <w:rPr>
          <w:rFonts w:ascii="Arial" w:hAnsi="Arial" w:cs="Arial"/>
          <w:spacing w:val="-3"/>
        </w:rPr>
        <w:t xml:space="preserve"> sustituya</w:t>
      </w:r>
      <w:r>
        <w:rPr>
          <w:rFonts w:ascii="Arial" w:hAnsi="Arial" w:cs="Arial"/>
          <w:spacing w:val="-3"/>
        </w:rPr>
        <w:t xml:space="preserve"> o derogue.</w:t>
      </w:r>
    </w:p>
    <w:p w14:paraId="025D2229" w14:textId="77777777" w:rsidR="00F96227" w:rsidRPr="000F2600" w:rsidRDefault="00F96227" w:rsidP="000F2600">
      <w:pPr>
        <w:numPr>
          <w:ilvl w:val="12"/>
          <w:numId w:val="0"/>
        </w:numPr>
        <w:tabs>
          <w:tab w:val="left" w:pos="-2268"/>
        </w:tabs>
        <w:suppressAutoHyphens/>
        <w:jc w:val="both"/>
        <w:rPr>
          <w:rFonts w:ascii="Arial" w:hAnsi="Arial" w:cs="Arial"/>
          <w:spacing w:val="-3"/>
        </w:rPr>
      </w:pPr>
    </w:p>
    <w:p w14:paraId="4DEC2886" w14:textId="08700ACA" w:rsid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La información recopilada </w:t>
      </w:r>
      <w:r w:rsidR="00737D27">
        <w:rPr>
          <w:rFonts w:ascii="Arial" w:hAnsi="Arial" w:cs="Arial"/>
          <w:spacing w:val="-3"/>
        </w:rPr>
        <w:t xml:space="preserve">debe ser </w:t>
      </w:r>
      <w:r w:rsidRPr="000F2600">
        <w:rPr>
          <w:rFonts w:ascii="Arial" w:hAnsi="Arial" w:cs="Arial"/>
          <w:spacing w:val="-3"/>
        </w:rPr>
        <w:t xml:space="preserve">analizada </w:t>
      </w:r>
      <w:r w:rsidR="00737D27">
        <w:rPr>
          <w:rFonts w:ascii="Arial" w:hAnsi="Arial" w:cs="Arial"/>
          <w:spacing w:val="-3"/>
        </w:rPr>
        <w:t xml:space="preserve">utilizando </w:t>
      </w:r>
      <w:r w:rsidR="00283228">
        <w:rPr>
          <w:rFonts w:ascii="Arial" w:hAnsi="Arial" w:cs="Arial"/>
          <w:spacing w:val="-3"/>
        </w:rPr>
        <w:t xml:space="preserve">un </w:t>
      </w:r>
      <w:r w:rsidR="00283228" w:rsidRPr="00283228">
        <w:rPr>
          <w:rFonts w:ascii="Arial" w:hAnsi="Arial" w:cs="Arial"/>
          <w:spacing w:val="-3"/>
        </w:rPr>
        <w:t>Software de procesamiento geoespacial</w:t>
      </w:r>
      <w:r w:rsidRPr="000F2600">
        <w:rPr>
          <w:rFonts w:ascii="Arial" w:hAnsi="Arial" w:cs="Arial"/>
          <w:spacing w:val="-3"/>
        </w:rPr>
        <w:t xml:space="preserve">, </w:t>
      </w:r>
      <w:r w:rsidR="00283228">
        <w:rPr>
          <w:rFonts w:ascii="Arial" w:hAnsi="Arial" w:cs="Arial"/>
          <w:spacing w:val="-3"/>
        </w:rPr>
        <w:t xml:space="preserve">no solo </w:t>
      </w:r>
      <w:r w:rsidRPr="000F2600">
        <w:rPr>
          <w:rFonts w:ascii="Arial" w:hAnsi="Arial" w:cs="Arial"/>
          <w:spacing w:val="-3"/>
        </w:rPr>
        <w:t>con el fin de plasmar las características de la zona (p.</w:t>
      </w:r>
      <w:r w:rsidR="00850EBD">
        <w:rPr>
          <w:rFonts w:ascii="Arial" w:hAnsi="Arial" w:cs="Arial"/>
          <w:spacing w:val="-3"/>
        </w:rPr>
        <w:t xml:space="preserve"> </w:t>
      </w:r>
      <w:r w:rsidRPr="000F2600">
        <w:rPr>
          <w:rFonts w:ascii="Arial" w:hAnsi="Arial" w:cs="Arial"/>
          <w:spacing w:val="-3"/>
        </w:rPr>
        <w:t xml:space="preserve">e. geología, geomorfología, ecosistemas, coberturas de la tierra, cuencas hidrográficas, vías de acceso, límite </w:t>
      </w:r>
      <w:proofErr w:type="spellStart"/>
      <w:r w:rsidRPr="000F2600">
        <w:rPr>
          <w:rFonts w:ascii="Arial" w:hAnsi="Arial" w:cs="Arial"/>
          <w:spacing w:val="-3"/>
        </w:rPr>
        <w:t>veredal</w:t>
      </w:r>
      <w:proofErr w:type="spellEnd"/>
      <w:r w:rsidR="00850EBD">
        <w:rPr>
          <w:rFonts w:ascii="Arial" w:hAnsi="Arial" w:cs="Arial"/>
          <w:spacing w:val="-3"/>
        </w:rPr>
        <w:t xml:space="preserve"> y</w:t>
      </w:r>
      <w:r w:rsidRPr="000F2600">
        <w:rPr>
          <w:rFonts w:ascii="Arial" w:hAnsi="Arial" w:cs="Arial"/>
          <w:spacing w:val="-3"/>
        </w:rPr>
        <w:t xml:space="preserve"> límite municipal)</w:t>
      </w:r>
      <w:r w:rsidR="00283228">
        <w:rPr>
          <w:rFonts w:ascii="Arial" w:hAnsi="Arial" w:cs="Arial"/>
          <w:spacing w:val="-3"/>
        </w:rPr>
        <w:t xml:space="preserve"> y de </w:t>
      </w:r>
      <w:r w:rsidRPr="000F2600">
        <w:rPr>
          <w:rFonts w:ascii="Arial" w:hAnsi="Arial" w:cs="Arial"/>
          <w:spacing w:val="-3"/>
        </w:rPr>
        <w:t>ubica</w:t>
      </w:r>
      <w:r w:rsidR="00283228">
        <w:rPr>
          <w:rFonts w:ascii="Arial" w:hAnsi="Arial" w:cs="Arial"/>
          <w:spacing w:val="-3"/>
        </w:rPr>
        <w:t>r las alternativas de</w:t>
      </w:r>
      <w:r w:rsidRPr="000F2600">
        <w:rPr>
          <w:rFonts w:ascii="Arial" w:hAnsi="Arial" w:cs="Arial"/>
          <w:spacing w:val="-3"/>
        </w:rPr>
        <w:t>l proyecto</w:t>
      </w:r>
      <w:r w:rsidR="00607C22" w:rsidRPr="00607C22">
        <w:t xml:space="preserve"> </w:t>
      </w:r>
      <w:r w:rsidR="00607C22" w:rsidRPr="00607C22">
        <w:rPr>
          <w:rFonts w:ascii="Arial" w:hAnsi="Arial" w:cs="Arial"/>
          <w:spacing w:val="-3"/>
        </w:rPr>
        <w:t xml:space="preserve">(que contemplan </w:t>
      </w:r>
      <w:r w:rsidR="00995D18">
        <w:rPr>
          <w:rFonts w:ascii="Arial" w:hAnsi="Arial" w:cs="Arial"/>
          <w:spacing w:val="-3"/>
        </w:rPr>
        <w:t xml:space="preserve">diferentes posibilidades </w:t>
      </w:r>
      <w:r w:rsidR="00607C22" w:rsidRPr="00607C22">
        <w:rPr>
          <w:rFonts w:ascii="Arial" w:hAnsi="Arial" w:cs="Arial"/>
          <w:spacing w:val="-3"/>
        </w:rPr>
        <w:t>tecnológicas</w:t>
      </w:r>
      <w:r w:rsidR="00995D18">
        <w:rPr>
          <w:rFonts w:ascii="Arial" w:hAnsi="Arial" w:cs="Arial"/>
          <w:spacing w:val="-3"/>
        </w:rPr>
        <w:t>,</w:t>
      </w:r>
      <w:r w:rsidR="00607C22" w:rsidRPr="00607C22">
        <w:rPr>
          <w:rFonts w:ascii="Arial" w:hAnsi="Arial" w:cs="Arial"/>
          <w:spacing w:val="-3"/>
        </w:rPr>
        <w:t xml:space="preserve"> de diseño</w:t>
      </w:r>
      <w:r w:rsidR="00995D18">
        <w:rPr>
          <w:rFonts w:ascii="Arial" w:hAnsi="Arial" w:cs="Arial"/>
          <w:spacing w:val="-3"/>
        </w:rPr>
        <w:t>, de operación, de manejo, entre otras</w:t>
      </w:r>
      <w:r w:rsidR="00607C22" w:rsidRPr="00607C22">
        <w:rPr>
          <w:rFonts w:ascii="Arial" w:hAnsi="Arial" w:cs="Arial"/>
          <w:spacing w:val="-3"/>
        </w:rPr>
        <w:t>)</w:t>
      </w:r>
      <w:r w:rsidR="00283228">
        <w:rPr>
          <w:rFonts w:ascii="Arial" w:hAnsi="Arial" w:cs="Arial"/>
          <w:spacing w:val="-3"/>
        </w:rPr>
        <w:t xml:space="preserve">, sino también, de establecer las relaciones entre estos dos atributos y así identificar </w:t>
      </w:r>
      <w:r w:rsidR="00283228" w:rsidRPr="000F2600">
        <w:rPr>
          <w:rFonts w:ascii="Arial" w:hAnsi="Arial" w:cs="Arial"/>
          <w:spacing w:val="-3"/>
        </w:rPr>
        <w:t xml:space="preserve">las posibles áreas de intervención </w:t>
      </w:r>
      <w:r w:rsidR="00283228">
        <w:rPr>
          <w:rFonts w:ascii="Arial" w:hAnsi="Arial" w:cs="Arial"/>
          <w:spacing w:val="-3"/>
        </w:rPr>
        <w:t xml:space="preserve">y afectación </w:t>
      </w:r>
      <w:r w:rsidR="00283228" w:rsidRPr="000F2600">
        <w:rPr>
          <w:rFonts w:ascii="Arial" w:hAnsi="Arial" w:cs="Arial"/>
          <w:spacing w:val="-3"/>
        </w:rPr>
        <w:t>derivadas del desarrollo y operación de</w:t>
      </w:r>
      <w:r w:rsidR="00283228">
        <w:rPr>
          <w:rFonts w:ascii="Arial" w:hAnsi="Arial" w:cs="Arial"/>
          <w:spacing w:val="-3"/>
        </w:rPr>
        <w:t xml:space="preserve"> cada alternativa</w:t>
      </w:r>
      <w:r w:rsidRPr="000F2600">
        <w:rPr>
          <w:rFonts w:ascii="Arial" w:hAnsi="Arial" w:cs="Arial"/>
          <w:spacing w:val="-3"/>
        </w:rPr>
        <w:t>.</w:t>
      </w:r>
    </w:p>
    <w:p w14:paraId="5D6C92C9" w14:textId="51E51FC5" w:rsidR="001F1B50" w:rsidRDefault="001F1B50" w:rsidP="000F2600">
      <w:pPr>
        <w:numPr>
          <w:ilvl w:val="12"/>
          <w:numId w:val="0"/>
        </w:numPr>
        <w:tabs>
          <w:tab w:val="left" w:pos="-2268"/>
        </w:tabs>
        <w:suppressAutoHyphens/>
        <w:jc w:val="both"/>
        <w:rPr>
          <w:rFonts w:ascii="Arial" w:hAnsi="Arial" w:cs="Arial"/>
          <w:spacing w:val="-3"/>
        </w:rPr>
      </w:pPr>
    </w:p>
    <w:p w14:paraId="5E00A759" w14:textId="362A34CE" w:rsidR="001F1B50" w:rsidRDefault="001F1B50" w:rsidP="000F2600">
      <w:pPr>
        <w:numPr>
          <w:ilvl w:val="12"/>
          <w:numId w:val="0"/>
        </w:numPr>
        <w:tabs>
          <w:tab w:val="left" w:pos="-2268"/>
        </w:tabs>
        <w:suppressAutoHyphens/>
        <w:jc w:val="both"/>
        <w:rPr>
          <w:rFonts w:ascii="Arial" w:hAnsi="Arial" w:cs="Arial"/>
          <w:spacing w:val="-3"/>
        </w:rPr>
      </w:pPr>
      <w:r>
        <w:rPr>
          <w:rFonts w:ascii="Arial" w:hAnsi="Arial" w:cs="Arial"/>
          <w:spacing w:val="-3"/>
        </w:rPr>
        <w:t>El solicitante debe señalar claramente los procedimientos que se ejecut</w:t>
      </w:r>
      <w:r w:rsidR="002339C1">
        <w:rPr>
          <w:rFonts w:ascii="Arial" w:hAnsi="Arial" w:cs="Arial"/>
          <w:spacing w:val="-3"/>
        </w:rPr>
        <w:t xml:space="preserve">en </w:t>
      </w:r>
      <w:r>
        <w:rPr>
          <w:rFonts w:ascii="Arial" w:hAnsi="Arial" w:cs="Arial"/>
          <w:spacing w:val="-3"/>
        </w:rPr>
        <w:t xml:space="preserve">para establecer el área de estudio, </w:t>
      </w:r>
      <w:r w:rsidRPr="001F1B50">
        <w:rPr>
          <w:rFonts w:ascii="Arial" w:hAnsi="Arial" w:cs="Arial"/>
          <w:spacing w:val="-3"/>
        </w:rPr>
        <w:t>indi</w:t>
      </w:r>
      <w:r>
        <w:rPr>
          <w:rFonts w:ascii="Arial" w:hAnsi="Arial" w:cs="Arial"/>
          <w:spacing w:val="-3"/>
        </w:rPr>
        <w:t>ca</w:t>
      </w:r>
      <w:r w:rsidR="00496E42">
        <w:rPr>
          <w:rFonts w:ascii="Arial" w:hAnsi="Arial" w:cs="Arial"/>
          <w:spacing w:val="-3"/>
        </w:rPr>
        <w:t xml:space="preserve">ndo </w:t>
      </w:r>
      <w:r w:rsidR="002339C1">
        <w:rPr>
          <w:rFonts w:ascii="Arial" w:hAnsi="Arial" w:cs="Arial"/>
          <w:spacing w:val="-3"/>
        </w:rPr>
        <w:t xml:space="preserve">en </w:t>
      </w:r>
      <w:r w:rsidR="00496E42">
        <w:rPr>
          <w:rFonts w:ascii="Arial" w:hAnsi="Arial" w:cs="Arial"/>
          <w:spacing w:val="-3"/>
        </w:rPr>
        <w:t>el modelo de procesamiento de información geográfica</w:t>
      </w:r>
      <w:r w:rsidR="00496E42" w:rsidRPr="001F1B50">
        <w:rPr>
          <w:rFonts w:ascii="Arial" w:hAnsi="Arial" w:cs="Arial"/>
          <w:spacing w:val="-3"/>
        </w:rPr>
        <w:t xml:space="preserve"> </w:t>
      </w:r>
      <w:r w:rsidRPr="001F1B50">
        <w:rPr>
          <w:rFonts w:ascii="Arial" w:hAnsi="Arial" w:cs="Arial"/>
          <w:spacing w:val="-3"/>
        </w:rPr>
        <w:t>los cálculos, funciones</w:t>
      </w:r>
      <w:r>
        <w:rPr>
          <w:rFonts w:ascii="Arial" w:hAnsi="Arial" w:cs="Arial"/>
          <w:spacing w:val="-3"/>
        </w:rPr>
        <w:t>,</w:t>
      </w:r>
      <w:r w:rsidRPr="001F1B50">
        <w:rPr>
          <w:rFonts w:ascii="Arial" w:hAnsi="Arial" w:cs="Arial"/>
          <w:spacing w:val="-3"/>
        </w:rPr>
        <w:t xml:space="preserve"> pesos u otros </w:t>
      </w:r>
      <w:r>
        <w:rPr>
          <w:rFonts w:ascii="Arial" w:hAnsi="Arial" w:cs="Arial"/>
          <w:spacing w:val="-3"/>
        </w:rPr>
        <w:t xml:space="preserve">métodos </w:t>
      </w:r>
      <w:r w:rsidR="002339C1">
        <w:rPr>
          <w:rFonts w:ascii="Arial" w:hAnsi="Arial" w:cs="Arial"/>
          <w:spacing w:val="-3"/>
        </w:rPr>
        <w:t xml:space="preserve">que </w:t>
      </w:r>
      <w:r>
        <w:rPr>
          <w:rFonts w:ascii="Arial" w:hAnsi="Arial" w:cs="Arial"/>
          <w:spacing w:val="-3"/>
        </w:rPr>
        <w:t>utili</w:t>
      </w:r>
      <w:r w:rsidR="001E7668">
        <w:rPr>
          <w:rFonts w:ascii="Arial" w:hAnsi="Arial" w:cs="Arial"/>
          <w:spacing w:val="-3"/>
        </w:rPr>
        <w:t>ce</w:t>
      </w:r>
      <w:r w:rsidRPr="001F1B50">
        <w:rPr>
          <w:rFonts w:ascii="Arial" w:hAnsi="Arial" w:cs="Arial"/>
          <w:spacing w:val="-3"/>
        </w:rPr>
        <w:t>.</w:t>
      </w:r>
    </w:p>
    <w:p w14:paraId="220316C7" w14:textId="77777777" w:rsidR="00D0666D" w:rsidRDefault="00D0666D" w:rsidP="000F2600">
      <w:pPr>
        <w:numPr>
          <w:ilvl w:val="12"/>
          <w:numId w:val="0"/>
        </w:numPr>
        <w:tabs>
          <w:tab w:val="left" w:pos="-2268"/>
        </w:tabs>
        <w:suppressAutoHyphens/>
        <w:jc w:val="both"/>
        <w:rPr>
          <w:rFonts w:ascii="Arial" w:hAnsi="Arial" w:cs="Arial"/>
          <w:spacing w:val="-3"/>
        </w:rPr>
      </w:pPr>
    </w:p>
    <w:p w14:paraId="4E80F69A" w14:textId="3AE4FBD9" w:rsidR="00D760E3" w:rsidRPr="00306E2B" w:rsidRDefault="00D760E3" w:rsidP="00D760E3">
      <w:pPr>
        <w:pStyle w:val="Ttulo1"/>
      </w:pPr>
      <w:bookmarkStart w:id="326" w:name="_Toc412803161"/>
      <w:bookmarkStart w:id="327" w:name="_Toc437935988"/>
      <w:bookmarkStart w:id="328" w:name="_Toc496259688"/>
      <w:r w:rsidRPr="00306E2B">
        <w:t>PARTICIPACIÓN Y SOCIALIZACIÓN CON LAS COMUNIDADES</w:t>
      </w:r>
      <w:r w:rsidRPr="00D760E3">
        <w:rPr>
          <w:vertAlign w:val="superscript"/>
        </w:rPr>
        <w:footnoteReference w:id="7"/>
      </w:r>
      <w:bookmarkEnd w:id="326"/>
      <w:bookmarkEnd w:id="327"/>
      <w:bookmarkEnd w:id="328"/>
    </w:p>
    <w:p w14:paraId="448158BF" w14:textId="77777777" w:rsidR="00D760E3" w:rsidRPr="000F2600" w:rsidRDefault="00D760E3" w:rsidP="00D760E3">
      <w:pPr>
        <w:numPr>
          <w:ilvl w:val="12"/>
          <w:numId w:val="0"/>
        </w:numPr>
        <w:tabs>
          <w:tab w:val="left" w:pos="-2268"/>
        </w:tabs>
        <w:suppressAutoHyphens/>
        <w:jc w:val="both"/>
        <w:rPr>
          <w:rFonts w:ascii="Arial" w:hAnsi="Arial" w:cs="Arial"/>
          <w:spacing w:val="-3"/>
        </w:rPr>
      </w:pPr>
    </w:p>
    <w:p w14:paraId="31367952" w14:textId="4D5A9550" w:rsidR="00D760E3" w:rsidRPr="000F2600" w:rsidRDefault="00D760E3" w:rsidP="00D760E3">
      <w:pPr>
        <w:numPr>
          <w:ilvl w:val="12"/>
          <w:numId w:val="0"/>
        </w:numPr>
        <w:tabs>
          <w:tab w:val="left" w:pos="-2268"/>
        </w:tabs>
        <w:suppressAutoHyphens/>
        <w:jc w:val="both"/>
        <w:rPr>
          <w:rFonts w:ascii="Arial" w:hAnsi="Arial" w:cs="Arial"/>
          <w:spacing w:val="-3"/>
        </w:rPr>
      </w:pPr>
      <w:r>
        <w:rPr>
          <w:rFonts w:ascii="Arial" w:hAnsi="Arial" w:cs="Arial"/>
          <w:spacing w:val="-3"/>
        </w:rPr>
        <w:t>Estos</w:t>
      </w:r>
      <w:r w:rsidRPr="000F2600">
        <w:rPr>
          <w:rFonts w:ascii="Arial" w:hAnsi="Arial" w:cs="Arial"/>
          <w:spacing w:val="-3"/>
        </w:rPr>
        <w:t xml:space="preserve"> lineamientos de participación hacen referencia al proceso de socialización y de retroalimentación del proyecto, teniendo en cuenta los mecanismos de participación social, la </w:t>
      </w:r>
      <w:r w:rsidRPr="00212F44">
        <w:rPr>
          <w:rFonts w:ascii="Arial" w:hAnsi="Arial" w:cs="Arial"/>
          <w:spacing w:val="-3"/>
        </w:rPr>
        <w:t>normatividad</w:t>
      </w:r>
      <w:r w:rsidRPr="000F2600">
        <w:rPr>
          <w:rFonts w:ascii="Arial" w:hAnsi="Arial" w:cs="Arial"/>
          <w:spacing w:val="-3"/>
        </w:rPr>
        <w:t xml:space="preserve"> vigente y el alcance que tiene el proyecto en un DAA.</w:t>
      </w:r>
    </w:p>
    <w:p w14:paraId="11D901C7" w14:textId="77777777" w:rsidR="00D760E3" w:rsidRPr="000F2600" w:rsidRDefault="00D760E3" w:rsidP="00D760E3">
      <w:pPr>
        <w:numPr>
          <w:ilvl w:val="12"/>
          <w:numId w:val="0"/>
        </w:numPr>
        <w:tabs>
          <w:tab w:val="left" w:pos="-2268"/>
        </w:tabs>
        <w:suppressAutoHyphens/>
        <w:jc w:val="both"/>
        <w:rPr>
          <w:rFonts w:ascii="Arial" w:hAnsi="Arial" w:cs="Arial"/>
          <w:spacing w:val="-3"/>
        </w:rPr>
      </w:pPr>
    </w:p>
    <w:p w14:paraId="4D25F19B" w14:textId="2A3976EB" w:rsidR="00D760E3" w:rsidRPr="000F2600" w:rsidRDefault="00D760E3" w:rsidP="00D760E3">
      <w:pPr>
        <w:numPr>
          <w:ilvl w:val="12"/>
          <w:numId w:val="0"/>
        </w:numPr>
        <w:tabs>
          <w:tab w:val="left" w:pos="-2268"/>
        </w:tabs>
        <w:suppressAutoHyphens/>
        <w:jc w:val="both"/>
        <w:rPr>
          <w:rFonts w:ascii="Arial" w:hAnsi="Arial" w:cs="Arial"/>
          <w:spacing w:val="-3"/>
          <w:lang w:val="es-CO"/>
        </w:rPr>
      </w:pPr>
      <w:r w:rsidRPr="000F2600">
        <w:rPr>
          <w:rFonts w:ascii="Arial" w:hAnsi="Arial" w:cs="Arial"/>
          <w:spacing w:val="-3"/>
          <w:lang w:val="es-CO"/>
        </w:rPr>
        <w:t xml:space="preserve">Este proceso se debe realizar con las autoridades regionales, departamentales y municipales </w:t>
      </w:r>
      <w:r w:rsidRPr="0097051D">
        <w:rPr>
          <w:rFonts w:ascii="Arial" w:hAnsi="Arial" w:cs="Arial"/>
          <w:spacing w:val="-3"/>
          <w:lang w:val="es-CO"/>
        </w:rPr>
        <w:t>que contengan</w:t>
      </w:r>
      <w:r w:rsidRPr="000F2600">
        <w:rPr>
          <w:rFonts w:ascii="Arial" w:hAnsi="Arial" w:cs="Arial"/>
          <w:spacing w:val="-3"/>
          <w:lang w:val="es-CO"/>
        </w:rPr>
        <w:t xml:space="preserve"> las unidades territoriales que se definan en el </w:t>
      </w:r>
      <w:r w:rsidRPr="0097051D">
        <w:rPr>
          <w:rFonts w:ascii="Arial" w:hAnsi="Arial" w:cs="Arial"/>
          <w:spacing w:val="-3"/>
          <w:lang w:val="es-CO"/>
        </w:rPr>
        <w:t xml:space="preserve">área de </w:t>
      </w:r>
      <w:r w:rsidRPr="000F2600">
        <w:rPr>
          <w:rFonts w:ascii="Arial" w:hAnsi="Arial" w:cs="Arial"/>
          <w:spacing w:val="-3"/>
          <w:lang w:val="es-CO"/>
        </w:rPr>
        <w:t>estudio</w:t>
      </w:r>
      <w:r w:rsidRPr="00212F44">
        <w:rPr>
          <w:rFonts w:ascii="Arial" w:hAnsi="Arial" w:cs="Arial"/>
          <w:spacing w:val="-3"/>
          <w:lang w:val="es-CO"/>
        </w:rPr>
        <w:t>. De igual manera</w:t>
      </w:r>
      <w:r w:rsidRPr="000F2600">
        <w:rPr>
          <w:rFonts w:ascii="Arial" w:hAnsi="Arial" w:cs="Arial"/>
          <w:spacing w:val="-3"/>
          <w:lang w:val="es-CO"/>
        </w:rPr>
        <w:t xml:space="preserve">, se debe </w:t>
      </w:r>
      <w:r w:rsidRPr="00212F44">
        <w:rPr>
          <w:rFonts w:ascii="Arial" w:hAnsi="Arial" w:cs="Arial"/>
          <w:spacing w:val="-3"/>
          <w:lang w:val="es-CO"/>
        </w:rPr>
        <w:t>surtir</w:t>
      </w:r>
      <w:r w:rsidRPr="000F2600">
        <w:rPr>
          <w:rFonts w:ascii="Arial" w:hAnsi="Arial" w:cs="Arial"/>
          <w:spacing w:val="-3"/>
          <w:lang w:val="es-CO"/>
        </w:rPr>
        <w:t xml:space="preserve"> con </w:t>
      </w:r>
      <w:r>
        <w:rPr>
          <w:rFonts w:ascii="Arial" w:hAnsi="Arial" w:cs="Arial"/>
          <w:spacing w:val="-3"/>
          <w:lang w:val="es-CO"/>
        </w:rPr>
        <w:t xml:space="preserve">la población, </w:t>
      </w:r>
      <w:r w:rsidRPr="000F2600">
        <w:rPr>
          <w:rFonts w:ascii="Arial" w:hAnsi="Arial" w:cs="Arial"/>
          <w:spacing w:val="-3"/>
          <w:lang w:val="es-CO"/>
        </w:rPr>
        <w:t>la</w:t>
      </w:r>
      <w:r>
        <w:rPr>
          <w:rFonts w:ascii="Arial" w:hAnsi="Arial" w:cs="Arial"/>
          <w:spacing w:val="-3"/>
          <w:lang w:val="es-CO"/>
        </w:rPr>
        <w:t>s</w:t>
      </w:r>
      <w:r w:rsidRPr="000F2600">
        <w:rPr>
          <w:rFonts w:ascii="Arial" w:hAnsi="Arial" w:cs="Arial"/>
          <w:spacing w:val="-3"/>
          <w:lang w:val="es-CO"/>
        </w:rPr>
        <w:t xml:space="preserve"> </w:t>
      </w:r>
      <w:r w:rsidRPr="00122F90">
        <w:rPr>
          <w:rFonts w:ascii="Arial" w:hAnsi="Arial" w:cs="Arial"/>
          <w:spacing w:val="-3"/>
          <w:lang w:val="es-CO"/>
        </w:rPr>
        <w:t>agremiaciones</w:t>
      </w:r>
      <w:r>
        <w:rPr>
          <w:rFonts w:ascii="Arial" w:hAnsi="Arial" w:cs="Arial"/>
          <w:spacing w:val="-3"/>
          <w:lang w:val="es-CO"/>
        </w:rPr>
        <w:t xml:space="preserve">, </w:t>
      </w:r>
      <w:r w:rsidRPr="000F2600">
        <w:rPr>
          <w:rFonts w:ascii="Arial" w:hAnsi="Arial" w:cs="Arial"/>
          <w:spacing w:val="-3"/>
          <w:lang w:val="es-CO"/>
        </w:rPr>
        <w:t xml:space="preserve">organizaciones sociales y comunitarias </w:t>
      </w:r>
      <w:r w:rsidRPr="00122F90">
        <w:rPr>
          <w:rFonts w:ascii="Arial" w:hAnsi="Arial" w:cs="Arial"/>
          <w:spacing w:val="-3"/>
          <w:lang w:val="es-CO"/>
        </w:rPr>
        <w:t>representativas e instituciones</w:t>
      </w:r>
      <w:r>
        <w:rPr>
          <w:rFonts w:ascii="Arial" w:hAnsi="Arial" w:cs="Arial"/>
          <w:spacing w:val="-3"/>
          <w:lang w:val="es-CO"/>
        </w:rPr>
        <w:t xml:space="preserve"> </w:t>
      </w:r>
      <w:r w:rsidRPr="000F2600">
        <w:rPr>
          <w:rFonts w:ascii="Arial" w:hAnsi="Arial" w:cs="Arial"/>
          <w:spacing w:val="-3"/>
          <w:lang w:val="es-CO"/>
        </w:rPr>
        <w:t>con presencia en el área de estudio</w:t>
      </w:r>
      <w:r w:rsidRPr="000F2600">
        <w:rPr>
          <w:rFonts w:ascii="Arial" w:hAnsi="Arial" w:cs="Arial"/>
          <w:spacing w:val="-3"/>
        </w:rPr>
        <w:t>.</w:t>
      </w:r>
    </w:p>
    <w:p w14:paraId="43B297A2" w14:textId="77777777" w:rsidR="00D760E3" w:rsidRDefault="00D760E3" w:rsidP="00D760E3">
      <w:pPr>
        <w:numPr>
          <w:ilvl w:val="12"/>
          <w:numId w:val="0"/>
        </w:numPr>
        <w:tabs>
          <w:tab w:val="left" w:pos="-2268"/>
        </w:tabs>
        <w:suppressAutoHyphens/>
        <w:jc w:val="both"/>
        <w:rPr>
          <w:rFonts w:ascii="Arial" w:hAnsi="Arial" w:cs="Arial"/>
          <w:spacing w:val="-3"/>
        </w:rPr>
      </w:pPr>
    </w:p>
    <w:p w14:paraId="356FF0E7" w14:textId="77777777" w:rsidR="00D760E3" w:rsidRPr="00212F44" w:rsidRDefault="00D760E3" w:rsidP="00D760E3">
      <w:pPr>
        <w:numPr>
          <w:ilvl w:val="12"/>
          <w:numId w:val="0"/>
        </w:numPr>
        <w:tabs>
          <w:tab w:val="left" w:pos="-2268"/>
        </w:tabs>
        <w:suppressAutoHyphens/>
        <w:jc w:val="both"/>
        <w:rPr>
          <w:rFonts w:ascii="Arial" w:hAnsi="Arial" w:cs="Arial"/>
          <w:spacing w:val="-3"/>
          <w:lang w:val="es-CO"/>
        </w:rPr>
      </w:pPr>
      <w:r w:rsidRPr="00122F90">
        <w:rPr>
          <w:rFonts w:ascii="Arial" w:hAnsi="Arial" w:cs="Arial"/>
          <w:spacing w:val="-3"/>
          <w:lang w:val="es-CO"/>
        </w:rPr>
        <w:t xml:space="preserve">Las unidades territoriales se asumen como las subdivisiones de los municipios (corregimientos, veredas, sectores de vereda, inspecciones de policía, u otras unidades reconocidas administrativa o socialmente); dependiendo de las características del </w:t>
      </w:r>
      <w:r w:rsidRPr="00122F90">
        <w:rPr>
          <w:rFonts w:ascii="Arial" w:hAnsi="Arial" w:cs="Arial"/>
          <w:spacing w:val="-3"/>
          <w:lang w:val="es-CO"/>
        </w:rPr>
        <w:lastRenderedPageBreak/>
        <w:t>proyecto y de sus posibles impactos potenciales en el medio socioeconómico, el municipio en su totalidad puede ser considerado como unidad territorial de análisis.</w:t>
      </w:r>
    </w:p>
    <w:p w14:paraId="22799999" w14:textId="77777777" w:rsidR="00D760E3" w:rsidRPr="00212F44" w:rsidRDefault="00D760E3" w:rsidP="00D760E3">
      <w:pPr>
        <w:numPr>
          <w:ilvl w:val="12"/>
          <w:numId w:val="0"/>
        </w:numPr>
        <w:tabs>
          <w:tab w:val="left" w:pos="-2268"/>
        </w:tabs>
        <w:suppressAutoHyphens/>
        <w:jc w:val="both"/>
        <w:rPr>
          <w:rFonts w:ascii="Arial" w:hAnsi="Arial" w:cs="Arial"/>
          <w:spacing w:val="-3"/>
          <w:lang w:val="es-CO"/>
        </w:rPr>
      </w:pPr>
    </w:p>
    <w:p w14:paraId="2E064798" w14:textId="3A4FC7AC" w:rsidR="00D760E3" w:rsidRPr="000F2600" w:rsidRDefault="00D760E3" w:rsidP="00D760E3">
      <w:pPr>
        <w:numPr>
          <w:ilvl w:val="12"/>
          <w:numId w:val="0"/>
        </w:numPr>
        <w:tabs>
          <w:tab w:val="left" w:pos="-2268"/>
        </w:tabs>
        <w:suppressAutoHyphens/>
        <w:jc w:val="both"/>
        <w:rPr>
          <w:rFonts w:ascii="Arial" w:hAnsi="Arial" w:cs="Arial"/>
          <w:spacing w:val="-3"/>
          <w:lang w:val="es-CO"/>
        </w:rPr>
      </w:pPr>
      <w:r w:rsidRPr="000F2600">
        <w:rPr>
          <w:rFonts w:ascii="Arial" w:hAnsi="Arial" w:cs="Arial"/>
          <w:spacing w:val="-3"/>
          <w:lang w:val="es-CO"/>
        </w:rPr>
        <w:t xml:space="preserve">El proceso de </w:t>
      </w:r>
      <w:r w:rsidRPr="00122F90">
        <w:rPr>
          <w:rFonts w:ascii="Arial" w:hAnsi="Arial" w:cs="Arial"/>
          <w:spacing w:val="-3"/>
          <w:lang w:val="es-CO"/>
        </w:rPr>
        <w:t xml:space="preserve">socialización y </w:t>
      </w:r>
      <w:r w:rsidRPr="000F2600">
        <w:rPr>
          <w:rFonts w:ascii="Arial" w:hAnsi="Arial" w:cs="Arial"/>
          <w:spacing w:val="-3"/>
          <w:lang w:val="es-CO"/>
        </w:rPr>
        <w:t xml:space="preserve">participación con </w:t>
      </w:r>
      <w:r w:rsidRPr="00122F90">
        <w:rPr>
          <w:rFonts w:ascii="Arial" w:hAnsi="Arial" w:cs="Arial"/>
          <w:spacing w:val="-3"/>
          <w:lang w:val="es-CO"/>
        </w:rPr>
        <w:t>los distintos actores (institucionales, comunitarios, de organizaciones y demás involucrados)</w:t>
      </w:r>
      <w:r w:rsidR="008666C7">
        <w:rPr>
          <w:rFonts w:ascii="Arial" w:hAnsi="Arial" w:cs="Arial"/>
          <w:spacing w:val="-3"/>
          <w:lang w:val="es-CO"/>
        </w:rPr>
        <w:t xml:space="preserve"> </w:t>
      </w:r>
      <w:r w:rsidRPr="000F2600">
        <w:rPr>
          <w:rFonts w:ascii="Arial" w:hAnsi="Arial" w:cs="Arial"/>
          <w:spacing w:val="-3"/>
          <w:lang w:val="es-CO"/>
        </w:rPr>
        <w:t>debe garantizar los siguientes propósitos:</w:t>
      </w:r>
    </w:p>
    <w:p w14:paraId="41F550DC" w14:textId="77777777" w:rsidR="00D760E3" w:rsidRPr="000F2600" w:rsidRDefault="00D760E3" w:rsidP="00D760E3">
      <w:pPr>
        <w:numPr>
          <w:ilvl w:val="12"/>
          <w:numId w:val="0"/>
        </w:numPr>
        <w:tabs>
          <w:tab w:val="left" w:pos="-2268"/>
        </w:tabs>
        <w:suppressAutoHyphens/>
        <w:jc w:val="both"/>
        <w:rPr>
          <w:rFonts w:ascii="Arial" w:hAnsi="Arial" w:cs="Arial"/>
          <w:spacing w:val="-3"/>
          <w:lang w:val="es-CO"/>
        </w:rPr>
      </w:pPr>
    </w:p>
    <w:p w14:paraId="7B2BDC10" w14:textId="77777777" w:rsidR="00D760E3" w:rsidRPr="000F2600" w:rsidRDefault="00D760E3" w:rsidP="00D760E3">
      <w:pPr>
        <w:numPr>
          <w:ilvl w:val="0"/>
          <w:numId w:val="5"/>
        </w:numPr>
        <w:tabs>
          <w:tab w:val="left" w:pos="-2268"/>
        </w:tabs>
        <w:suppressAutoHyphens/>
        <w:jc w:val="both"/>
        <w:rPr>
          <w:rFonts w:ascii="Arial" w:hAnsi="Arial" w:cs="Arial"/>
          <w:spacing w:val="-3"/>
          <w:lang w:val="es-CO"/>
        </w:rPr>
      </w:pPr>
      <w:r w:rsidRPr="000F2600">
        <w:rPr>
          <w:rFonts w:ascii="Arial" w:hAnsi="Arial" w:cs="Arial"/>
          <w:spacing w:val="-3"/>
          <w:lang w:val="es-CO"/>
        </w:rPr>
        <w:t xml:space="preserve">Socializar la información relacionada con las características técnicas, actividades y alcance tanto del proyecto como del estudio a desarrollar, incluyendo las diferentes alternativas propuestas y las implicaciones de cada una de ellas. </w:t>
      </w:r>
    </w:p>
    <w:p w14:paraId="5CA65157" w14:textId="77777777" w:rsidR="00D760E3" w:rsidRPr="000F2600" w:rsidRDefault="00D760E3" w:rsidP="00D760E3">
      <w:pPr>
        <w:numPr>
          <w:ilvl w:val="12"/>
          <w:numId w:val="0"/>
        </w:numPr>
        <w:tabs>
          <w:tab w:val="left" w:pos="-2268"/>
        </w:tabs>
        <w:suppressAutoHyphens/>
        <w:jc w:val="both"/>
        <w:rPr>
          <w:rFonts w:ascii="Arial" w:hAnsi="Arial" w:cs="Arial"/>
          <w:spacing w:val="-3"/>
          <w:lang w:val="es-CO"/>
        </w:rPr>
      </w:pPr>
    </w:p>
    <w:p w14:paraId="738B5649" w14:textId="31EC5219" w:rsidR="00D760E3" w:rsidRPr="000F2600" w:rsidRDefault="00D760E3" w:rsidP="00D760E3">
      <w:pPr>
        <w:numPr>
          <w:ilvl w:val="0"/>
          <w:numId w:val="5"/>
        </w:numPr>
        <w:tabs>
          <w:tab w:val="left" w:pos="-2268"/>
        </w:tabs>
        <w:suppressAutoHyphens/>
        <w:jc w:val="both"/>
        <w:rPr>
          <w:rFonts w:ascii="Arial" w:hAnsi="Arial" w:cs="Arial"/>
          <w:spacing w:val="-3"/>
          <w:lang w:val="es-CO"/>
        </w:rPr>
      </w:pPr>
      <w:r w:rsidRPr="000F2600">
        <w:rPr>
          <w:rFonts w:ascii="Arial" w:hAnsi="Arial" w:cs="Arial"/>
          <w:spacing w:val="-3"/>
          <w:lang w:val="es-CO"/>
        </w:rPr>
        <w:t xml:space="preserve">Generar espacios de participación durante la elaboración del DAA, en los cuales se brinde </w:t>
      </w:r>
      <w:r>
        <w:rPr>
          <w:rFonts w:ascii="Arial" w:hAnsi="Arial" w:cs="Arial"/>
          <w:spacing w:val="-3"/>
          <w:lang w:val="es-CO"/>
        </w:rPr>
        <w:t xml:space="preserve">la </w:t>
      </w:r>
      <w:r w:rsidRPr="000F2600">
        <w:rPr>
          <w:rFonts w:ascii="Arial" w:hAnsi="Arial" w:cs="Arial"/>
          <w:spacing w:val="-3"/>
          <w:lang w:val="es-CO"/>
        </w:rPr>
        <w:t xml:space="preserve">información </w:t>
      </w:r>
      <w:r>
        <w:rPr>
          <w:rFonts w:ascii="Arial" w:hAnsi="Arial" w:cs="Arial"/>
          <w:spacing w:val="-3"/>
          <w:lang w:val="es-CO"/>
        </w:rPr>
        <w:t xml:space="preserve">adicional que soliciten los diversos actores </w:t>
      </w:r>
      <w:r w:rsidRPr="000F2600">
        <w:rPr>
          <w:rFonts w:ascii="Arial" w:hAnsi="Arial" w:cs="Arial"/>
          <w:spacing w:val="-3"/>
          <w:lang w:val="es-CO"/>
        </w:rPr>
        <w:t xml:space="preserve">sobre el proyecto y sus alternativas, con información referente a los alcances, especificaciones técnicas, área de estudio, caracterización ambiental, criterios para la selección de alternativas, identificación de </w:t>
      </w:r>
      <w:r>
        <w:rPr>
          <w:rFonts w:ascii="Arial" w:hAnsi="Arial" w:cs="Arial"/>
          <w:spacing w:val="-3"/>
          <w:lang w:val="es-CO"/>
        </w:rPr>
        <w:t>impactos potenciales</w:t>
      </w:r>
      <w:r w:rsidRPr="000F2600">
        <w:rPr>
          <w:rFonts w:ascii="Arial" w:hAnsi="Arial" w:cs="Arial"/>
          <w:spacing w:val="-3"/>
          <w:lang w:val="es-CO"/>
        </w:rPr>
        <w:t xml:space="preserve">, zonificación ambiental y demás </w:t>
      </w:r>
      <w:r w:rsidR="00732ACC">
        <w:rPr>
          <w:rFonts w:ascii="Arial" w:hAnsi="Arial" w:cs="Arial"/>
          <w:spacing w:val="-3"/>
          <w:lang w:val="es-CO"/>
        </w:rPr>
        <w:t>consideraciones</w:t>
      </w:r>
      <w:r w:rsidR="00732ACC" w:rsidRPr="000F2600">
        <w:rPr>
          <w:rFonts w:ascii="Arial" w:hAnsi="Arial" w:cs="Arial"/>
          <w:spacing w:val="-3"/>
          <w:lang w:val="es-CO"/>
        </w:rPr>
        <w:t xml:space="preserve"> </w:t>
      </w:r>
      <w:r w:rsidRPr="000F2600">
        <w:rPr>
          <w:rFonts w:ascii="Arial" w:hAnsi="Arial" w:cs="Arial"/>
          <w:spacing w:val="-3"/>
          <w:lang w:val="es-CO"/>
        </w:rPr>
        <w:t>relevantes del DAA.</w:t>
      </w:r>
    </w:p>
    <w:p w14:paraId="437A2D00" w14:textId="77777777" w:rsidR="00D760E3" w:rsidRPr="000F2600" w:rsidRDefault="00D760E3" w:rsidP="00D760E3">
      <w:pPr>
        <w:numPr>
          <w:ilvl w:val="12"/>
          <w:numId w:val="0"/>
        </w:numPr>
        <w:tabs>
          <w:tab w:val="left" w:pos="-2268"/>
        </w:tabs>
        <w:suppressAutoHyphens/>
        <w:jc w:val="both"/>
        <w:rPr>
          <w:rFonts w:ascii="Arial" w:hAnsi="Arial" w:cs="Arial"/>
          <w:spacing w:val="-3"/>
          <w:lang w:val="es-CO"/>
        </w:rPr>
      </w:pPr>
    </w:p>
    <w:p w14:paraId="411D23DB" w14:textId="3FACEB9B" w:rsidR="00D760E3" w:rsidRPr="000F2600" w:rsidRDefault="00D760E3" w:rsidP="00D760E3">
      <w:pPr>
        <w:numPr>
          <w:ilvl w:val="0"/>
          <w:numId w:val="5"/>
        </w:numPr>
        <w:tabs>
          <w:tab w:val="left" w:pos="-2268"/>
        </w:tabs>
        <w:suppressAutoHyphens/>
        <w:jc w:val="both"/>
        <w:rPr>
          <w:rFonts w:ascii="Arial" w:hAnsi="Arial" w:cs="Arial"/>
          <w:spacing w:val="-3"/>
          <w:lang w:val="es-CO"/>
        </w:rPr>
      </w:pPr>
      <w:r w:rsidRPr="000F2600">
        <w:rPr>
          <w:rFonts w:ascii="Arial" w:hAnsi="Arial" w:cs="Arial"/>
          <w:spacing w:val="-3"/>
          <w:lang w:val="es-CO"/>
        </w:rPr>
        <w:t xml:space="preserve">Socializar los resultados del DAA, de manera previa a la radicación del mismo en la </w:t>
      </w:r>
      <w:r w:rsidR="002D205C">
        <w:rPr>
          <w:rFonts w:ascii="Arial" w:hAnsi="Arial" w:cs="Arial"/>
          <w:spacing w:val="-3"/>
          <w:lang w:val="es-CO"/>
        </w:rPr>
        <w:t>a</w:t>
      </w:r>
      <w:r w:rsidRPr="000F2600">
        <w:rPr>
          <w:rFonts w:ascii="Arial" w:hAnsi="Arial" w:cs="Arial"/>
          <w:spacing w:val="-3"/>
          <w:lang w:val="es-CO"/>
        </w:rPr>
        <w:t xml:space="preserve">utoridad </w:t>
      </w:r>
      <w:r w:rsidR="002D205C">
        <w:rPr>
          <w:rFonts w:ascii="Arial" w:hAnsi="Arial" w:cs="Arial"/>
          <w:spacing w:val="-3"/>
          <w:lang w:val="es-CO"/>
        </w:rPr>
        <w:t>a</w:t>
      </w:r>
      <w:r w:rsidRPr="000F2600">
        <w:rPr>
          <w:rFonts w:ascii="Arial" w:hAnsi="Arial" w:cs="Arial"/>
          <w:spacing w:val="-3"/>
          <w:lang w:val="es-CO"/>
        </w:rPr>
        <w:t>mbiental.</w:t>
      </w:r>
    </w:p>
    <w:p w14:paraId="15F54DA5" w14:textId="77777777" w:rsidR="00D760E3" w:rsidRPr="000F2600" w:rsidRDefault="00D760E3" w:rsidP="00D760E3">
      <w:pPr>
        <w:numPr>
          <w:ilvl w:val="12"/>
          <w:numId w:val="0"/>
        </w:numPr>
        <w:tabs>
          <w:tab w:val="left" w:pos="-2268"/>
        </w:tabs>
        <w:suppressAutoHyphens/>
        <w:jc w:val="both"/>
        <w:rPr>
          <w:rFonts w:ascii="Arial" w:hAnsi="Arial" w:cs="Arial"/>
          <w:spacing w:val="-3"/>
        </w:rPr>
      </w:pPr>
    </w:p>
    <w:p w14:paraId="7EB0788C" w14:textId="67D76C07" w:rsidR="00D760E3" w:rsidRPr="000F2600" w:rsidRDefault="00D760E3" w:rsidP="00D760E3">
      <w:pPr>
        <w:numPr>
          <w:ilvl w:val="12"/>
          <w:numId w:val="0"/>
        </w:numPr>
        <w:tabs>
          <w:tab w:val="left" w:pos="-2268"/>
        </w:tabs>
        <w:suppressAutoHyphens/>
        <w:jc w:val="both"/>
        <w:rPr>
          <w:rFonts w:ascii="Arial" w:hAnsi="Arial" w:cs="Arial"/>
          <w:spacing w:val="-3"/>
          <w:lang w:val="es-CO"/>
        </w:rPr>
      </w:pPr>
      <w:r w:rsidRPr="000F2600">
        <w:rPr>
          <w:rFonts w:ascii="Arial" w:hAnsi="Arial" w:cs="Arial"/>
          <w:spacing w:val="-3"/>
          <w:lang w:val="es-CO"/>
        </w:rPr>
        <w:t>El número de encuentros para el desarrollo del proceso de socialización depende de las características propias de los actores involucrados dentro del mismo y de la metodología definida por el solicitante.</w:t>
      </w:r>
    </w:p>
    <w:p w14:paraId="530D893F" w14:textId="77777777" w:rsidR="00D760E3" w:rsidRPr="000F2600" w:rsidRDefault="00D760E3" w:rsidP="00D760E3">
      <w:pPr>
        <w:numPr>
          <w:ilvl w:val="12"/>
          <w:numId w:val="0"/>
        </w:numPr>
        <w:tabs>
          <w:tab w:val="left" w:pos="-2268"/>
        </w:tabs>
        <w:suppressAutoHyphens/>
        <w:jc w:val="both"/>
        <w:rPr>
          <w:rFonts w:ascii="Arial" w:hAnsi="Arial" w:cs="Arial"/>
          <w:spacing w:val="-3"/>
          <w:lang w:val="es-CO"/>
        </w:rPr>
      </w:pPr>
    </w:p>
    <w:p w14:paraId="49570F6D" w14:textId="77777777" w:rsidR="00D760E3" w:rsidRPr="000F2600" w:rsidRDefault="00D760E3" w:rsidP="00D760E3">
      <w:pPr>
        <w:numPr>
          <w:ilvl w:val="12"/>
          <w:numId w:val="0"/>
        </w:numPr>
        <w:tabs>
          <w:tab w:val="left" w:pos="-2268"/>
        </w:tabs>
        <w:suppressAutoHyphens/>
        <w:jc w:val="both"/>
        <w:rPr>
          <w:rFonts w:ascii="Arial" w:hAnsi="Arial" w:cs="Arial"/>
          <w:spacing w:val="-3"/>
          <w:lang w:val="es-CO"/>
        </w:rPr>
      </w:pPr>
      <w:r w:rsidRPr="000F2600">
        <w:rPr>
          <w:rFonts w:ascii="Arial" w:hAnsi="Arial" w:cs="Arial"/>
          <w:spacing w:val="-3"/>
          <w:lang w:val="es-CO"/>
        </w:rPr>
        <w:t>Para efectos de la socialización de la información, se debe:</w:t>
      </w:r>
    </w:p>
    <w:p w14:paraId="2BF7A4C3" w14:textId="77777777" w:rsidR="00D760E3" w:rsidRPr="000F2600" w:rsidRDefault="00D760E3" w:rsidP="00D760E3">
      <w:pPr>
        <w:numPr>
          <w:ilvl w:val="12"/>
          <w:numId w:val="0"/>
        </w:numPr>
        <w:tabs>
          <w:tab w:val="left" w:pos="-2268"/>
        </w:tabs>
        <w:suppressAutoHyphens/>
        <w:jc w:val="both"/>
        <w:rPr>
          <w:rFonts w:ascii="Arial" w:hAnsi="Arial" w:cs="Arial"/>
          <w:spacing w:val="-3"/>
          <w:lang w:val="es-CO"/>
        </w:rPr>
      </w:pPr>
    </w:p>
    <w:p w14:paraId="56789059" w14:textId="45413D11" w:rsidR="00D760E3" w:rsidRPr="000F2600" w:rsidRDefault="00D760E3" w:rsidP="00D760E3">
      <w:pPr>
        <w:numPr>
          <w:ilvl w:val="0"/>
          <w:numId w:val="2"/>
        </w:numPr>
        <w:tabs>
          <w:tab w:val="left" w:pos="-2268"/>
        </w:tabs>
        <w:suppressAutoHyphens/>
        <w:ind w:left="567" w:hanging="567"/>
        <w:jc w:val="both"/>
        <w:rPr>
          <w:rFonts w:ascii="Arial" w:hAnsi="Arial" w:cs="Arial"/>
          <w:spacing w:val="-3"/>
        </w:rPr>
      </w:pPr>
      <w:r w:rsidRPr="000F2600">
        <w:rPr>
          <w:rFonts w:ascii="Arial" w:hAnsi="Arial" w:cs="Arial"/>
          <w:spacing w:val="-3"/>
        </w:rPr>
        <w:t xml:space="preserve">Realizar procesos de convocatoria </w:t>
      </w:r>
      <w:r>
        <w:rPr>
          <w:rFonts w:ascii="Arial" w:hAnsi="Arial" w:cs="Arial"/>
          <w:spacing w:val="-3"/>
        </w:rPr>
        <w:t>a</w:t>
      </w:r>
      <w:r w:rsidRPr="000F2600">
        <w:rPr>
          <w:rFonts w:ascii="Arial" w:hAnsi="Arial" w:cs="Arial"/>
          <w:spacing w:val="-3"/>
        </w:rPr>
        <w:t xml:space="preserve"> los espacios de socialización y participación, </w:t>
      </w:r>
      <w:r w:rsidRPr="00122F90">
        <w:rPr>
          <w:rFonts w:ascii="Arial" w:hAnsi="Arial" w:cs="Arial"/>
          <w:spacing w:val="-3"/>
        </w:rPr>
        <w:t>garantizando</w:t>
      </w:r>
      <w:r>
        <w:rPr>
          <w:rFonts w:ascii="Arial" w:hAnsi="Arial" w:cs="Arial"/>
          <w:spacing w:val="-3"/>
        </w:rPr>
        <w:t xml:space="preserve"> </w:t>
      </w:r>
      <w:r w:rsidR="00732ACC">
        <w:rPr>
          <w:rFonts w:ascii="Arial" w:hAnsi="Arial" w:cs="Arial"/>
          <w:spacing w:val="-3"/>
        </w:rPr>
        <w:t>elementos</w:t>
      </w:r>
      <w:r>
        <w:rPr>
          <w:rFonts w:ascii="Arial" w:hAnsi="Arial" w:cs="Arial"/>
          <w:spacing w:val="-3"/>
        </w:rPr>
        <w:t xml:space="preserve"> </w:t>
      </w:r>
      <w:r w:rsidRPr="000F2600">
        <w:rPr>
          <w:rFonts w:ascii="Arial" w:hAnsi="Arial" w:cs="Arial"/>
          <w:spacing w:val="-3"/>
        </w:rPr>
        <w:t>como cobertura, oportunidad y eficacia.</w:t>
      </w:r>
    </w:p>
    <w:p w14:paraId="6A46996B" w14:textId="72D08FD6" w:rsidR="00D760E3" w:rsidRDefault="00D760E3" w:rsidP="00D760E3">
      <w:pPr>
        <w:numPr>
          <w:ilvl w:val="0"/>
          <w:numId w:val="2"/>
        </w:numPr>
        <w:tabs>
          <w:tab w:val="left" w:pos="-2268"/>
        </w:tabs>
        <w:suppressAutoHyphens/>
        <w:ind w:left="567" w:hanging="567"/>
        <w:jc w:val="both"/>
        <w:rPr>
          <w:rFonts w:ascii="Arial" w:hAnsi="Arial" w:cs="Arial"/>
          <w:spacing w:val="-3"/>
        </w:rPr>
      </w:pPr>
      <w:r w:rsidRPr="000F2600">
        <w:rPr>
          <w:rFonts w:ascii="Arial" w:hAnsi="Arial" w:cs="Arial"/>
          <w:spacing w:val="-3"/>
        </w:rPr>
        <w:t xml:space="preserve">Definir con claridad el procedimiento metodológico a adoptar para el desarrollo de las reuniones, talleres y/o estrategias informativas, etc., a realizar, especificando los recursos de apoyo pedagógico y didáctico que permitan el logro de una adecuada socialización del proyecto y sus alternativas, </w:t>
      </w:r>
      <w:r w:rsidRPr="00B02C23">
        <w:rPr>
          <w:rFonts w:ascii="Arial" w:hAnsi="Arial" w:cs="Arial"/>
          <w:spacing w:val="-3"/>
        </w:rPr>
        <w:t xml:space="preserve">así como </w:t>
      </w:r>
      <w:r w:rsidRPr="000F2600">
        <w:rPr>
          <w:rFonts w:ascii="Arial" w:hAnsi="Arial" w:cs="Arial"/>
          <w:spacing w:val="-3"/>
        </w:rPr>
        <w:t>una eficiente transmisión y presentación de la información relacionada con el DAA elaborado para los fines del licenciamiento ambiental</w:t>
      </w:r>
      <w:r>
        <w:rPr>
          <w:rFonts w:ascii="Arial" w:hAnsi="Arial" w:cs="Arial"/>
          <w:spacing w:val="-3"/>
        </w:rPr>
        <w:t>.</w:t>
      </w:r>
    </w:p>
    <w:p w14:paraId="31789E13" w14:textId="462AFCB4" w:rsidR="00D760E3" w:rsidRPr="000F2600" w:rsidRDefault="00D760E3" w:rsidP="00D760E3">
      <w:pPr>
        <w:numPr>
          <w:ilvl w:val="0"/>
          <w:numId w:val="2"/>
        </w:numPr>
        <w:tabs>
          <w:tab w:val="left" w:pos="-2268"/>
        </w:tabs>
        <w:suppressAutoHyphens/>
        <w:ind w:left="567" w:hanging="567"/>
        <w:jc w:val="both"/>
        <w:rPr>
          <w:rFonts w:ascii="Arial" w:hAnsi="Arial" w:cs="Arial"/>
          <w:spacing w:val="-3"/>
        </w:rPr>
      </w:pPr>
      <w:r>
        <w:rPr>
          <w:rFonts w:ascii="Arial" w:hAnsi="Arial" w:cs="Arial"/>
          <w:spacing w:val="-3"/>
        </w:rPr>
        <w:t>P</w:t>
      </w:r>
      <w:r w:rsidRPr="000F2600">
        <w:rPr>
          <w:rFonts w:ascii="Arial" w:hAnsi="Arial" w:cs="Arial"/>
          <w:spacing w:val="-3"/>
        </w:rPr>
        <w:t>romover la participación de los asistentes en los asuntos asociados al estudio</w:t>
      </w:r>
      <w:r w:rsidRPr="00B02C23">
        <w:rPr>
          <w:rFonts w:ascii="Arial" w:hAnsi="Arial" w:cs="Arial"/>
          <w:spacing w:val="-3"/>
        </w:rPr>
        <w:t>, por lo que,</w:t>
      </w:r>
      <w:r w:rsidRPr="000F2600">
        <w:rPr>
          <w:rFonts w:ascii="Arial" w:hAnsi="Arial" w:cs="Arial"/>
          <w:spacing w:val="-3"/>
        </w:rPr>
        <w:t xml:space="preserve"> el procedimiento metodológico debe señalar la forma en la que se promueve la participación de las entidades, organizaciones, autoridades y comunidades.</w:t>
      </w:r>
    </w:p>
    <w:p w14:paraId="7B551092" w14:textId="77777777" w:rsidR="00D760E3" w:rsidRPr="000F2600" w:rsidRDefault="00D760E3" w:rsidP="00D760E3">
      <w:pPr>
        <w:numPr>
          <w:ilvl w:val="0"/>
          <w:numId w:val="2"/>
        </w:numPr>
        <w:tabs>
          <w:tab w:val="left" w:pos="-2268"/>
        </w:tabs>
        <w:suppressAutoHyphens/>
        <w:ind w:left="567" w:hanging="567"/>
        <w:jc w:val="both"/>
        <w:rPr>
          <w:rFonts w:ascii="Arial" w:hAnsi="Arial" w:cs="Arial"/>
          <w:spacing w:val="-3"/>
        </w:rPr>
      </w:pPr>
      <w:r w:rsidRPr="000F2600">
        <w:rPr>
          <w:rFonts w:ascii="Arial" w:hAnsi="Arial" w:cs="Arial"/>
          <w:spacing w:val="-3"/>
        </w:rPr>
        <w:t xml:space="preserve">Documentar el DAA con los respectivos soportes, los cuales deben incluir como mínimo: la correspondencia de convocatorias realizadas, las actas y/o ayudas de memoria de las reuniones y/o talleres realizados, en las cuales se evidencien los contenidos tratados, las inquietudes, comentarios, sugerencias y/o aportes de los </w:t>
      </w:r>
      <w:r w:rsidRPr="000F2600">
        <w:rPr>
          <w:rFonts w:ascii="Arial" w:hAnsi="Arial" w:cs="Arial"/>
          <w:spacing w:val="-3"/>
        </w:rPr>
        <w:lastRenderedPageBreak/>
        <w:t xml:space="preserve">participantes sobre el proyecto y sus alternativas, las respuestas o aclaraciones realizadas por parte del solicitante, los listados de asistencia, y el registro fotográfico y/o fílmico </w:t>
      </w:r>
      <w:r>
        <w:rPr>
          <w:rFonts w:ascii="Arial" w:hAnsi="Arial" w:cs="Arial"/>
          <w:spacing w:val="-3"/>
        </w:rPr>
        <w:t xml:space="preserve">(preferiblemente) </w:t>
      </w:r>
      <w:r w:rsidRPr="000F2600">
        <w:rPr>
          <w:rFonts w:ascii="Arial" w:hAnsi="Arial" w:cs="Arial"/>
          <w:spacing w:val="-3"/>
        </w:rPr>
        <w:t>de las reuniones y las actividades realizadas (si los participantes lo permiten).</w:t>
      </w:r>
    </w:p>
    <w:p w14:paraId="0969B0CC" w14:textId="77777777" w:rsidR="00D760E3" w:rsidRPr="000F2600" w:rsidRDefault="00D760E3" w:rsidP="00D760E3">
      <w:pPr>
        <w:numPr>
          <w:ilvl w:val="12"/>
          <w:numId w:val="0"/>
        </w:numPr>
        <w:tabs>
          <w:tab w:val="left" w:pos="-2268"/>
        </w:tabs>
        <w:suppressAutoHyphens/>
        <w:jc w:val="both"/>
        <w:rPr>
          <w:rFonts w:ascii="Arial" w:hAnsi="Arial" w:cs="Arial"/>
          <w:spacing w:val="-3"/>
          <w:lang w:val="es-CO"/>
        </w:rPr>
      </w:pPr>
    </w:p>
    <w:p w14:paraId="36B02A0C" w14:textId="77777777" w:rsidR="00D760E3" w:rsidRDefault="00D760E3" w:rsidP="00D760E3">
      <w:pPr>
        <w:numPr>
          <w:ilvl w:val="12"/>
          <w:numId w:val="0"/>
        </w:numPr>
        <w:tabs>
          <w:tab w:val="left" w:pos="-2268"/>
        </w:tabs>
        <w:suppressAutoHyphens/>
        <w:jc w:val="both"/>
        <w:rPr>
          <w:rFonts w:ascii="Arial" w:hAnsi="Arial" w:cs="Arial"/>
          <w:spacing w:val="-3"/>
          <w:lang w:val="es-CO"/>
        </w:rPr>
      </w:pPr>
      <w:r w:rsidRPr="000F2600">
        <w:rPr>
          <w:rFonts w:ascii="Arial" w:hAnsi="Arial" w:cs="Arial"/>
          <w:spacing w:val="-3"/>
          <w:lang w:val="es-CO"/>
        </w:rPr>
        <w:t xml:space="preserve">Igualmente, las actas que permitan evidenciar las actividades de socialización adelantadas, deben ser elaboradas </w:t>
      </w:r>
      <w:r w:rsidRPr="000F2600">
        <w:rPr>
          <w:rFonts w:ascii="Arial" w:hAnsi="Arial" w:cs="Arial"/>
          <w:i/>
          <w:spacing w:val="-3"/>
          <w:lang w:val="es-CO"/>
        </w:rPr>
        <w:t>in situ</w:t>
      </w:r>
      <w:r w:rsidRPr="000F2600">
        <w:rPr>
          <w:rFonts w:ascii="Arial" w:hAnsi="Arial" w:cs="Arial"/>
          <w:spacing w:val="-3"/>
          <w:lang w:val="es-CO"/>
        </w:rPr>
        <w:t>, de manera que puedan ser suscritas por sus participantes y entregadas a las autoridades presentes y representantes de las comunidades, una vez finalizado el proceso.</w:t>
      </w:r>
    </w:p>
    <w:p w14:paraId="1F49E115" w14:textId="77777777" w:rsidR="00D760E3" w:rsidRDefault="00D760E3" w:rsidP="00D760E3">
      <w:pPr>
        <w:numPr>
          <w:ilvl w:val="12"/>
          <w:numId w:val="0"/>
        </w:numPr>
        <w:tabs>
          <w:tab w:val="left" w:pos="-2268"/>
        </w:tabs>
        <w:suppressAutoHyphens/>
        <w:jc w:val="both"/>
        <w:rPr>
          <w:rFonts w:ascii="Arial" w:hAnsi="Arial" w:cs="Arial"/>
          <w:spacing w:val="-3"/>
          <w:lang w:val="es-CO"/>
        </w:rPr>
      </w:pPr>
    </w:p>
    <w:p w14:paraId="704CAA7C" w14:textId="389178C8" w:rsidR="00D760E3" w:rsidRPr="000F2600" w:rsidRDefault="00D760E3" w:rsidP="00D760E3">
      <w:pPr>
        <w:numPr>
          <w:ilvl w:val="12"/>
          <w:numId w:val="0"/>
        </w:numPr>
        <w:tabs>
          <w:tab w:val="left" w:pos="-2268"/>
        </w:tabs>
        <w:suppressAutoHyphens/>
        <w:jc w:val="both"/>
        <w:rPr>
          <w:rFonts w:ascii="Arial" w:hAnsi="Arial" w:cs="Arial"/>
          <w:spacing w:val="-3"/>
          <w:lang w:val="es-CO"/>
        </w:rPr>
      </w:pPr>
      <w:r w:rsidRPr="000F2600">
        <w:rPr>
          <w:rFonts w:ascii="Arial" w:hAnsi="Arial" w:cs="Arial"/>
          <w:spacing w:val="-3"/>
          <w:lang w:val="es-CO"/>
        </w:rPr>
        <w:t>Las actas deben contener como mínimo, fecha y lugar de realización del evento, objetivo de la reunión o taller, listado de asistencia, temas abordados, comentarios y observaciones de los asistentes y compromisos adquiridos, si hay lugar a ello. En caso de la no suscripción de las actas, el solicitante debe dejar registro de los hechos que acontecieron y que justificaron la no firma por parte de los participantes</w:t>
      </w:r>
      <w:r w:rsidRPr="00B02C23">
        <w:rPr>
          <w:rFonts w:ascii="Arial" w:hAnsi="Arial" w:cs="Arial"/>
          <w:color w:val="000000"/>
          <w:lang w:val="es-CO"/>
        </w:rPr>
        <w:t xml:space="preserve"> </w:t>
      </w:r>
      <w:r w:rsidRPr="00B02C23">
        <w:rPr>
          <w:rFonts w:ascii="Arial" w:hAnsi="Arial" w:cs="Arial"/>
          <w:spacing w:val="-3"/>
          <w:lang w:val="es-CO"/>
        </w:rPr>
        <w:t>y puede</w:t>
      </w:r>
      <w:r w:rsidRPr="00B02C23" w:rsidDel="00B02C23">
        <w:rPr>
          <w:rFonts w:ascii="Arial" w:hAnsi="Arial" w:cs="Arial"/>
          <w:spacing w:val="-3"/>
          <w:lang w:val="es-CO"/>
        </w:rPr>
        <w:t xml:space="preserve"> </w:t>
      </w:r>
      <w:r w:rsidRPr="000F2600">
        <w:rPr>
          <w:rFonts w:ascii="Arial" w:hAnsi="Arial" w:cs="Arial"/>
          <w:spacing w:val="-3"/>
          <w:lang w:val="es-CO"/>
        </w:rPr>
        <w:t>utilizarse como respaldo la firma de un delegado de la autoridad municipal acompañante del proceso.</w:t>
      </w:r>
    </w:p>
    <w:p w14:paraId="0D66B068" w14:textId="77777777" w:rsidR="00D760E3" w:rsidRPr="000F2600" w:rsidRDefault="00D760E3" w:rsidP="000F2600">
      <w:pPr>
        <w:numPr>
          <w:ilvl w:val="12"/>
          <w:numId w:val="0"/>
        </w:numPr>
        <w:tabs>
          <w:tab w:val="left" w:pos="-2268"/>
        </w:tabs>
        <w:suppressAutoHyphens/>
        <w:jc w:val="both"/>
        <w:rPr>
          <w:rFonts w:ascii="Arial" w:hAnsi="Arial" w:cs="Arial"/>
          <w:spacing w:val="-3"/>
        </w:rPr>
      </w:pPr>
    </w:p>
    <w:p w14:paraId="77DB85F3" w14:textId="77777777" w:rsidR="000F2600" w:rsidRPr="00D0666D" w:rsidRDefault="000F2600" w:rsidP="00D0666D">
      <w:pPr>
        <w:pStyle w:val="Ttulo1"/>
      </w:pPr>
      <w:bookmarkStart w:id="329" w:name="_Toc437935977"/>
      <w:bookmarkStart w:id="330" w:name="_Ref495933267"/>
      <w:bookmarkStart w:id="331" w:name="_Toc496259689"/>
      <w:r w:rsidRPr="00D0666D">
        <w:t>CARACTERIZACIÓN DEL ÁREA DE ESTUDIO</w:t>
      </w:r>
      <w:bookmarkEnd w:id="329"/>
      <w:bookmarkEnd w:id="330"/>
      <w:bookmarkEnd w:id="331"/>
    </w:p>
    <w:p w14:paraId="3BAEC359"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3A8901C7" w14:textId="5756B5DF"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En general, para la caracterización del área de estudio se deben tener en cuenta, entre otr</w:t>
      </w:r>
      <w:r w:rsidR="00F96227">
        <w:rPr>
          <w:rFonts w:ascii="Arial" w:hAnsi="Arial" w:cs="Arial"/>
          <w:spacing w:val="-3"/>
        </w:rPr>
        <w:t>o</w:t>
      </w:r>
      <w:r w:rsidRPr="000F2600">
        <w:rPr>
          <w:rFonts w:ascii="Arial" w:hAnsi="Arial" w:cs="Arial"/>
          <w:spacing w:val="-3"/>
        </w:rPr>
        <w:t>s, l</w:t>
      </w:r>
      <w:r w:rsidR="00F3482D">
        <w:rPr>
          <w:rFonts w:ascii="Arial" w:hAnsi="Arial" w:cs="Arial"/>
          <w:spacing w:val="-3"/>
        </w:rPr>
        <w:t>o</w:t>
      </w:r>
      <w:r w:rsidRPr="000F2600">
        <w:rPr>
          <w:rFonts w:ascii="Arial" w:hAnsi="Arial" w:cs="Arial"/>
          <w:spacing w:val="-3"/>
        </w:rPr>
        <w:t xml:space="preserve">s siguientes </w:t>
      </w:r>
      <w:r w:rsidR="00F3482D">
        <w:rPr>
          <w:rFonts w:ascii="Arial" w:hAnsi="Arial" w:cs="Arial"/>
          <w:spacing w:val="-3"/>
        </w:rPr>
        <w:t xml:space="preserve">tipos </w:t>
      </w:r>
      <w:r w:rsidRPr="000F2600">
        <w:rPr>
          <w:rFonts w:ascii="Arial" w:hAnsi="Arial" w:cs="Arial"/>
          <w:spacing w:val="-3"/>
        </w:rPr>
        <w:t>de información:</w:t>
      </w:r>
    </w:p>
    <w:p w14:paraId="3515FDF8"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27BCE24B" w14:textId="77777777" w:rsidR="000F2600" w:rsidRPr="000F2600" w:rsidRDefault="000F2600" w:rsidP="00DF5602">
      <w:pPr>
        <w:numPr>
          <w:ilvl w:val="0"/>
          <w:numId w:val="35"/>
        </w:numPr>
        <w:tabs>
          <w:tab w:val="clear" w:pos="360"/>
        </w:tabs>
        <w:suppressAutoHyphens/>
        <w:ind w:left="567" w:hanging="567"/>
        <w:jc w:val="both"/>
        <w:rPr>
          <w:rFonts w:ascii="Arial" w:hAnsi="Arial" w:cs="Arial"/>
          <w:spacing w:val="-3"/>
        </w:rPr>
      </w:pPr>
      <w:r w:rsidRPr="000F2600">
        <w:rPr>
          <w:rFonts w:ascii="Arial" w:hAnsi="Arial" w:cs="Arial"/>
          <w:spacing w:val="-3"/>
        </w:rPr>
        <w:t>Estudios existentes en la zona.</w:t>
      </w:r>
    </w:p>
    <w:p w14:paraId="144230DD" w14:textId="79E07857" w:rsidR="000F2600" w:rsidRPr="000F2600" w:rsidRDefault="00E37037" w:rsidP="00DF5602">
      <w:pPr>
        <w:numPr>
          <w:ilvl w:val="0"/>
          <w:numId w:val="35"/>
        </w:numPr>
        <w:tabs>
          <w:tab w:val="clear" w:pos="360"/>
        </w:tabs>
        <w:suppressAutoHyphens/>
        <w:ind w:left="567" w:hanging="567"/>
        <w:jc w:val="both"/>
        <w:rPr>
          <w:rFonts w:ascii="Arial" w:hAnsi="Arial" w:cs="Arial"/>
          <w:spacing w:val="-3"/>
        </w:rPr>
      </w:pPr>
      <w:r>
        <w:rPr>
          <w:rFonts w:ascii="Arial" w:hAnsi="Arial" w:cs="Arial"/>
          <w:spacing w:val="-3"/>
        </w:rPr>
        <w:t>I</w:t>
      </w:r>
      <w:r w:rsidR="000F2600" w:rsidRPr="000F2600">
        <w:rPr>
          <w:rFonts w:ascii="Arial" w:hAnsi="Arial" w:cs="Arial"/>
          <w:spacing w:val="-3"/>
        </w:rPr>
        <w:t xml:space="preserve">mágenes de satélite, </w:t>
      </w:r>
      <w:r>
        <w:rPr>
          <w:rFonts w:ascii="Arial" w:hAnsi="Arial" w:cs="Arial"/>
          <w:spacing w:val="-3"/>
        </w:rPr>
        <w:t xml:space="preserve">imágenes de </w:t>
      </w:r>
      <w:r w:rsidR="000F2600" w:rsidRPr="000F2600">
        <w:rPr>
          <w:rFonts w:ascii="Arial" w:hAnsi="Arial" w:cs="Arial"/>
          <w:spacing w:val="-3"/>
        </w:rPr>
        <w:t>radar, fotografías aéreas, etc.</w:t>
      </w:r>
      <w:r>
        <w:rPr>
          <w:rFonts w:ascii="Arial" w:hAnsi="Arial" w:cs="Arial"/>
          <w:spacing w:val="-3"/>
        </w:rPr>
        <w:t>, capturadas mediante s</w:t>
      </w:r>
      <w:r w:rsidRPr="000F2600">
        <w:rPr>
          <w:rFonts w:ascii="Arial" w:hAnsi="Arial" w:cs="Arial"/>
          <w:spacing w:val="-3"/>
        </w:rPr>
        <w:t>ensores remotos</w:t>
      </w:r>
      <w:r w:rsidR="000F2600" w:rsidRPr="000F2600">
        <w:rPr>
          <w:rFonts w:ascii="Arial" w:hAnsi="Arial" w:cs="Arial"/>
          <w:spacing w:val="-3"/>
        </w:rPr>
        <w:t>.</w:t>
      </w:r>
    </w:p>
    <w:p w14:paraId="4A594B0D" w14:textId="77777777" w:rsidR="000F2600" w:rsidRPr="000F2600" w:rsidRDefault="000F2600" w:rsidP="00DF5602">
      <w:pPr>
        <w:numPr>
          <w:ilvl w:val="0"/>
          <w:numId w:val="35"/>
        </w:numPr>
        <w:tabs>
          <w:tab w:val="clear" w:pos="360"/>
        </w:tabs>
        <w:suppressAutoHyphens/>
        <w:ind w:left="567" w:hanging="567"/>
        <w:jc w:val="both"/>
        <w:rPr>
          <w:rFonts w:ascii="Arial" w:hAnsi="Arial" w:cs="Arial"/>
          <w:spacing w:val="-3"/>
        </w:rPr>
      </w:pPr>
      <w:r w:rsidRPr="000F2600">
        <w:rPr>
          <w:rFonts w:ascii="Arial" w:hAnsi="Arial" w:cs="Arial"/>
          <w:spacing w:val="-3"/>
        </w:rPr>
        <w:t xml:space="preserve">Información geográfica (mapas temáticos, </w:t>
      </w:r>
      <w:proofErr w:type="spellStart"/>
      <w:r w:rsidRPr="000F2600">
        <w:rPr>
          <w:rFonts w:ascii="Arial" w:hAnsi="Arial" w:cs="Arial"/>
          <w:spacing w:val="-3"/>
        </w:rPr>
        <w:t>shapes</w:t>
      </w:r>
      <w:proofErr w:type="spellEnd"/>
      <w:r w:rsidRPr="000F2600">
        <w:rPr>
          <w:rFonts w:ascii="Arial" w:hAnsi="Arial" w:cs="Arial"/>
          <w:spacing w:val="-3"/>
        </w:rPr>
        <w:t xml:space="preserve">, </w:t>
      </w:r>
      <w:proofErr w:type="spellStart"/>
      <w:r w:rsidRPr="000F2600">
        <w:rPr>
          <w:rFonts w:ascii="Arial" w:hAnsi="Arial" w:cs="Arial"/>
          <w:spacing w:val="-3"/>
        </w:rPr>
        <w:t>geoportales</w:t>
      </w:r>
      <w:proofErr w:type="spellEnd"/>
      <w:r w:rsidRPr="000F2600">
        <w:rPr>
          <w:rFonts w:ascii="Arial" w:hAnsi="Arial" w:cs="Arial"/>
          <w:spacing w:val="-3"/>
        </w:rPr>
        <w:t>, etc.).</w:t>
      </w:r>
    </w:p>
    <w:p w14:paraId="5EA11779" w14:textId="77777777" w:rsidR="000F2600" w:rsidRPr="000F2600" w:rsidRDefault="000F2600" w:rsidP="00DF5602">
      <w:pPr>
        <w:numPr>
          <w:ilvl w:val="0"/>
          <w:numId w:val="35"/>
        </w:numPr>
        <w:tabs>
          <w:tab w:val="clear" w:pos="360"/>
        </w:tabs>
        <w:suppressAutoHyphens/>
        <w:ind w:left="567" w:hanging="567"/>
        <w:jc w:val="both"/>
        <w:rPr>
          <w:rFonts w:ascii="Arial" w:hAnsi="Arial" w:cs="Arial"/>
          <w:spacing w:val="-3"/>
        </w:rPr>
      </w:pPr>
      <w:r w:rsidRPr="000F2600">
        <w:rPr>
          <w:rFonts w:ascii="Arial" w:hAnsi="Arial" w:cs="Arial"/>
          <w:spacing w:val="-3"/>
        </w:rPr>
        <w:t>Bibliografía especializada (obras completas o por capítulos).</w:t>
      </w:r>
    </w:p>
    <w:p w14:paraId="650E706B" w14:textId="77777777" w:rsidR="000F2600" w:rsidRPr="000F2600" w:rsidRDefault="000F2600" w:rsidP="00DF5602">
      <w:pPr>
        <w:numPr>
          <w:ilvl w:val="0"/>
          <w:numId w:val="35"/>
        </w:numPr>
        <w:tabs>
          <w:tab w:val="clear" w:pos="360"/>
        </w:tabs>
        <w:suppressAutoHyphens/>
        <w:ind w:left="567" w:hanging="567"/>
        <w:jc w:val="both"/>
        <w:rPr>
          <w:rFonts w:ascii="Arial" w:hAnsi="Arial" w:cs="Arial"/>
          <w:spacing w:val="-3"/>
        </w:rPr>
      </w:pPr>
      <w:r w:rsidRPr="000F2600">
        <w:rPr>
          <w:rFonts w:ascii="Arial" w:hAnsi="Arial" w:cs="Arial"/>
          <w:spacing w:val="-3"/>
        </w:rPr>
        <w:t>Artículos científicos.</w:t>
      </w:r>
    </w:p>
    <w:p w14:paraId="75FBB58C" w14:textId="77777777" w:rsidR="000F2600" w:rsidRPr="000F2600" w:rsidRDefault="000F2600" w:rsidP="00DF5602">
      <w:pPr>
        <w:numPr>
          <w:ilvl w:val="0"/>
          <w:numId w:val="35"/>
        </w:numPr>
        <w:tabs>
          <w:tab w:val="clear" w:pos="360"/>
        </w:tabs>
        <w:suppressAutoHyphens/>
        <w:ind w:left="567" w:hanging="567"/>
        <w:jc w:val="both"/>
        <w:rPr>
          <w:rFonts w:ascii="Arial" w:hAnsi="Arial" w:cs="Arial"/>
          <w:spacing w:val="-3"/>
        </w:rPr>
      </w:pPr>
      <w:r w:rsidRPr="000F2600">
        <w:rPr>
          <w:rFonts w:ascii="Arial" w:hAnsi="Arial" w:cs="Arial"/>
          <w:spacing w:val="-3"/>
        </w:rPr>
        <w:t>Documentos e informes técnicos.</w:t>
      </w:r>
    </w:p>
    <w:p w14:paraId="5470C5A7" w14:textId="77777777" w:rsidR="000F2600" w:rsidRPr="000F2600" w:rsidRDefault="000F2600" w:rsidP="00DF5602">
      <w:pPr>
        <w:numPr>
          <w:ilvl w:val="0"/>
          <w:numId w:val="35"/>
        </w:numPr>
        <w:tabs>
          <w:tab w:val="clear" w:pos="360"/>
        </w:tabs>
        <w:suppressAutoHyphens/>
        <w:ind w:left="567" w:hanging="567"/>
        <w:jc w:val="both"/>
        <w:rPr>
          <w:rFonts w:ascii="Arial" w:hAnsi="Arial" w:cs="Arial"/>
          <w:spacing w:val="-3"/>
        </w:rPr>
      </w:pPr>
      <w:r w:rsidRPr="000F2600">
        <w:rPr>
          <w:rFonts w:ascii="Arial" w:hAnsi="Arial" w:cs="Arial"/>
          <w:spacing w:val="-3"/>
        </w:rPr>
        <w:t>Documentos e información oficial.</w:t>
      </w:r>
    </w:p>
    <w:p w14:paraId="055B7302" w14:textId="77777777" w:rsidR="000F2600" w:rsidRPr="000F2600" w:rsidRDefault="000F2600" w:rsidP="00DF5602">
      <w:pPr>
        <w:numPr>
          <w:ilvl w:val="0"/>
          <w:numId w:val="35"/>
        </w:numPr>
        <w:tabs>
          <w:tab w:val="clear" w:pos="360"/>
        </w:tabs>
        <w:suppressAutoHyphens/>
        <w:ind w:left="567" w:hanging="567"/>
        <w:jc w:val="both"/>
        <w:rPr>
          <w:rFonts w:ascii="Arial" w:hAnsi="Arial" w:cs="Arial"/>
          <w:spacing w:val="-3"/>
        </w:rPr>
      </w:pPr>
      <w:r w:rsidRPr="000F2600">
        <w:rPr>
          <w:rFonts w:ascii="Arial" w:hAnsi="Arial" w:cs="Arial"/>
          <w:spacing w:val="-3"/>
        </w:rPr>
        <w:t>Estudios etnográficos.</w:t>
      </w:r>
    </w:p>
    <w:p w14:paraId="2057D750"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64EBEBC1" w14:textId="3BD075C1" w:rsidR="000F2600" w:rsidRPr="000F2600" w:rsidRDefault="00F3482D" w:rsidP="000F2600">
      <w:pPr>
        <w:numPr>
          <w:ilvl w:val="12"/>
          <w:numId w:val="0"/>
        </w:numPr>
        <w:tabs>
          <w:tab w:val="left" w:pos="-2268"/>
        </w:tabs>
        <w:suppressAutoHyphens/>
        <w:jc w:val="both"/>
        <w:rPr>
          <w:rFonts w:ascii="Arial" w:hAnsi="Arial" w:cs="Arial"/>
          <w:spacing w:val="-3"/>
        </w:rPr>
      </w:pPr>
      <w:r>
        <w:rPr>
          <w:rFonts w:ascii="Arial" w:hAnsi="Arial" w:cs="Arial"/>
          <w:spacing w:val="-3"/>
        </w:rPr>
        <w:t>L</w:t>
      </w:r>
      <w:r w:rsidR="000F2600" w:rsidRPr="000F2600">
        <w:rPr>
          <w:rFonts w:ascii="Arial" w:hAnsi="Arial" w:cs="Arial"/>
          <w:spacing w:val="-3"/>
        </w:rPr>
        <w:t xml:space="preserve">a información secundaria </w:t>
      </w:r>
      <w:r w:rsidR="00DD1DFD">
        <w:rPr>
          <w:rFonts w:ascii="Arial" w:hAnsi="Arial" w:cs="Arial"/>
          <w:spacing w:val="-3"/>
        </w:rPr>
        <w:t xml:space="preserve">(referida a los medios biótico, abiótico y socioeconómico) </w:t>
      </w:r>
      <w:r w:rsidR="000F2600" w:rsidRPr="000F2600">
        <w:rPr>
          <w:rFonts w:ascii="Arial" w:hAnsi="Arial" w:cs="Arial"/>
          <w:spacing w:val="-3"/>
        </w:rPr>
        <w:t>utilizada en el desarrollo del DAA debe ser validada en campo (</w:t>
      </w:r>
      <w:r w:rsidR="002D2EAC">
        <w:rPr>
          <w:rFonts w:ascii="Arial" w:hAnsi="Arial" w:cs="Arial"/>
          <w:spacing w:val="-3"/>
        </w:rPr>
        <w:t xml:space="preserve">mediante </w:t>
      </w:r>
      <w:r w:rsidR="000F2600" w:rsidRPr="000F2600">
        <w:rPr>
          <w:rFonts w:ascii="Arial" w:hAnsi="Arial" w:cs="Arial"/>
          <w:spacing w:val="-3"/>
        </w:rPr>
        <w:t>puntos de observación o control</w:t>
      </w:r>
      <w:r w:rsidR="002D2EAC">
        <w:rPr>
          <w:rFonts w:ascii="Arial" w:hAnsi="Arial" w:cs="Arial"/>
          <w:spacing w:val="-3"/>
        </w:rPr>
        <w:t xml:space="preserve">, entrevistas </w:t>
      </w:r>
      <w:proofErr w:type="spellStart"/>
      <w:r w:rsidR="002D2EAC">
        <w:rPr>
          <w:rFonts w:ascii="Arial" w:hAnsi="Arial" w:cs="Arial"/>
          <w:spacing w:val="-3"/>
        </w:rPr>
        <w:t>semiestructuradas</w:t>
      </w:r>
      <w:proofErr w:type="spellEnd"/>
      <w:r w:rsidR="002D2EAC">
        <w:rPr>
          <w:rFonts w:ascii="Arial" w:hAnsi="Arial" w:cs="Arial"/>
          <w:spacing w:val="-3"/>
        </w:rPr>
        <w:t>, entre otros métodos</w:t>
      </w:r>
      <w:r w:rsidR="000F2600" w:rsidRPr="000F2600">
        <w:rPr>
          <w:rFonts w:ascii="Arial" w:hAnsi="Arial" w:cs="Arial"/>
          <w:spacing w:val="-3"/>
        </w:rPr>
        <w:t xml:space="preserve">) para aquellos temas </w:t>
      </w:r>
      <w:r w:rsidR="00F96227">
        <w:rPr>
          <w:rFonts w:ascii="Arial" w:hAnsi="Arial" w:cs="Arial"/>
          <w:spacing w:val="-3"/>
        </w:rPr>
        <w:t xml:space="preserve">o componentes </w:t>
      </w:r>
      <w:r w:rsidR="000F2600" w:rsidRPr="000F2600">
        <w:rPr>
          <w:rFonts w:ascii="Arial" w:hAnsi="Arial" w:cs="Arial"/>
          <w:spacing w:val="-3"/>
        </w:rPr>
        <w:t xml:space="preserve">específicos </w:t>
      </w:r>
      <w:r w:rsidR="00F96227">
        <w:rPr>
          <w:rFonts w:ascii="Arial" w:hAnsi="Arial" w:cs="Arial"/>
          <w:spacing w:val="-3"/>
        </w:rPr>
        <w:t xml:space="preserve">que </w:t>
      </w:r>
      <w:r w:rsidR="00F96227" w:rsidRPr="000F2600">
        <w:rPr>
          <w:rFonts w:ascii="Arial" w:hAnsi="Arial" w:cs="Arial"/>
          <w:spacing w:val="-3"/>
        </w:rPr>
        <w:t>lo requiera</w:t>
      </w:r>
      <w:r w:rsidR="00F96227">
        <w:rPr>
          <w:rFonts w:ascii="Arial" w:hAnsi="Arial" w:cs="Arial"/>
          <w:spacing w:val="-3"/>
        </w:rPr>
        <w:t>n</w:t>
      </w:r>
      <w:r w:rsidR="00F96227" w:rsidRPr="000F2600">
        <w:rPr>
          <w:rFonts w:ascii="Arial" w:hAnsi="Arial" w:cs="Arial"/>
          <w:spacing w:val="-3"/>
        </w:rPr>
        <w:t xml:space="preserve"> </w:t>
      </w:r>
      <w:r w:rsidR="00F96227">
        <w:rPr>
          <w:rFonts w:ascii="Arial" w:hAnsi="Arial" w:cs="Arial"/>
          <w:spacing w:val="-3"/>
        </w:rPr>
        <w:t xml:space="preserve">dada su </w:t>
      </w:r>
      <w:r w:rsidR="000F2600" w:rsidRPr="000F2600">
        <w:rPr>
          <w:rFonts w:ascii="Arial" w:hAnsi="Arial" w:cs="Arial"/>
          <w:spacing w:val="-3"/>
        </w:rPr>
        <w:t xml:space="preserve">relevancia y/o </w:t>
      </w:r>
      <w:r w:rsidR="001858C4">
        <w:rPr>
          <w:rFonts w:ascii="Arial" w:hAnsi="Arial" w:cs="Arial"/>
          <w:spacing w:val="-3"/>
        </w:rPr>
        <w:t>sensibilidad</w:t>
      </w:r>
      <w:r w:rsidR="000F2600" w:rsidRPr="000F2600">
        <w:rPr>
          <w:rFonts w:ascii="Arial" w:hAnsi="Arial" w:cs="Arial"/>
          <w:spacing w:val="-3"/>
        </w:rPr>
        <w:t xml:space="preserve">, </w:t>
      </w:r>
      <w:r w:rsidR="00F96227">
        <w:rPr>
          <w:rFonts w:ascii="Arial" w:hAnsi="Arial" w:cs="Arial"/>
          <w:spacing w:val="-3"/>
        </w:rPr>
        <w:t xml:space="preserve">con el fin de </w:t>
      </w:r>
      <w:r w:rsidR="000F2600" w:rsidRPr="000F2600">
        <w:rPr>
          <w:rFonts w:ascii="Arial" w:hAnsi="Arial" w:cs="Arial"/>
          <w:spacing w:val="-3"/>
        </w:rPr>
        <w:t xml:space="preserve">que dicha información </w:t>
      </w:r>
      <w:r w:rsidR="00F96227">
        <w:rPr>
          <w:rFonts w:ascii="Arial" w:hAnsi="Arial" w:cs="Arial"/>
          <w:spacing w:val="-3"/>
        </w:rPr>
        <w:t xml:space="preserve">indique de la mejor forma posible </w:t>
      </w:r>
      <w:r w:rsidR="000F2600" w:rsidRPr="000F2600">
        <w:rPr>
          <w:rFonts w:ascii="Arial" w:hAnsi="Arial" w:cs="Arial"/>
          <w:spacing w:val="-3"/>
        </w:rPr>
        <w:t>las condiciones actuales y corresponda a la escala del proyecto.</w:t>
      </w:r>
      <w:r w:rsidR="002A3B33">
        <w:rPr>
          <w:rFonts w:ascii="Arial" w:hAnsi="Arial" w:cs="Arial"/>
          <w:spacing w:val="-3"/>
        </w:rPr>
        <w:t xml:space="preserve"> E</w:t>
      </w:r>
      <w:r w:rsidR="002A3B33" w:rsidRPr="002A3B33">
        <w:rPr>
          <w:rFonts w:ascii="Arial" w:hAnsi="Arial" w:cs="Arial"/>
          <w:spacing w:val="-3"/>
        </w:rPr>
        <w:t xml:space="preserve">n caso que la información secundaria no sea suficiente </w:t>
      </w:r>
      <w:r>
        <w:rPr>
          <w:rFonts w:ascii="Arial" w:hAnsi="Arial" w:cs="Arial"/>
          <w:spacing w:val="-3"/>
        </w:rPr>
        <w:t xml:space="preserve">o no tenga la calidad necesaria </w:t>
      </w:r>
      <w:r w:rsidR="002A3B33">
        <w:rPr>
          <w:rFonts w:ascii="Arial" w:hAnsi="Arial" w:cs="Arial"/>
          <w:spacing w:val="-3"/>
        </w:rPr>
        <w:t xml:space="preserve">para </w:t>
      </w:r>
      <w:r w:rsidR="002A3B33" w:rsidRPr="002A3B33">
        <w:rPr>
          <w:rFonts w:ascii="Arial" w:hAnsi="Arial" w:cs="Arial"/>
          <w:spacing w:val="-3"/>
        </w:rPr>
        <w:t>caracterizar el área de estudio, es necesario obtener, procesar y analizar información primaria.</w:t>
      </w:r>
    </w:p>
    <w:p w14:paraId="49C04732"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70781B35" w14:textId="1602A948"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lastRenderedPageBreak/>
        <w:t xml:space="preserve">La cartografía temática a presentar con el DAA debe </w:t>
      </w:r>
      <w:r w:rsidR="00865B09">
        <w:rPr>
          <w:rFonts w:ascii="Arial" w:hAnsi="Arial" w:cs="Arial"/>
          <w:spacing w:val="-3"/>
        </w:rPr>
        <w:t>contener</w:t>
      </w:r>
      <w:r w:rsidR="0050428A">
        <w:rPr>
          <w:rFonts w:ascii="Arial" w:hAnsi="Arial" w:cs="Arial"/>
          <w:spacing w:val="-3"/>
        </w:rPr>
        <w:t xml:space="preserve"> información </w:t>
      </w:r>
      <w:r w:rsidRPr="000F2600">
        <w:rPr>
          <w:rFonts w:ascii="Arial" w:hAnsi="Arial" w:cs="Arial"/>
          <w:spacing w:val="-3"/>
        </w:rPr>
        <w:t xml:space="preserve">actualizada y ajustada, con base en la fotointerpretación y uso de sensores remotos, y el control de campo. La escala </w:t>
      </w:r>
      <w:r w:rsidR="00435988">
        <w:rPr>
          <w:rFonts w:ascii="Arial" w:hAnsi="Arial" w:cs="Arial"/>
          <w:spacing w:val="-3"/>
        </w:rPr>
        <w:t xml:space="preserve">espacial y temporal </w:t>
      </w:r>
      <w:r w:rsidRPr="000F2600">
        <w:rPr>
          <w:rFonts w:ascii="Arial" w:hAnsi="Arial" w:cs="Arial"/>
          <w:spacing w:val="-3"/>
        </w:rPr>
        <w:t xml:space="preserve">de presentación de la información depende de los términos de referencia, </w:t>
      </w:r>
      <w:r w:rsidR="00435988">
        <w:rPr>
          <w:rFonts w:ascii="Arial" w:hAnsi="Arial" w:cs="Arial"/>
          <w:spacing w:val="-3"/>
        </w:rPr>
        <w:t xml:space="preserve">del tipo de fenómeno caracterizado, </w:t>
      </w:r>
      <w:r w:rsidRPr="000F2600">
        <w:rPr>
          <w:rFonts w:ascii="Arial" w:hAnsi="Arial" w:cs="Arial"/>
          <w:spacing w:val="-3"/>
        </w:rPr>
        <w:t>del</w:t>
      </w:r>
      <w:r w:rsidR="0050428A">
        <w:rPr>
          <w:rFonts w:ascii="Arial" w:hAnsi="Arial" w:cs="Arial"/>
          <w:spacing w:val="-3"/>
        </w:rPr>
        <w:t xml:space="preserve"> tamaño </w:t>
      </w:r>
      <w:r w:rsidRPr="000F2600">
        <w:rPr>
          <w:rFonts w:ascii="Arial" w:hAnsi="Arial" w:cs="Arial"/>
          <w:spacing w:val="-3"/>
        </w:rPr>
        <w:t xml:space="preserve">del proyecto, de la localización de las alternativas, y </w:t>
      </w:r>
      <w:r w:rsidR="00865B09">
        <w:rPr>
          <w:rFonts w:ascii="Arial" w:hAnsi="Arial" w:cs="Arial"/>
          <w:spacing w:val="-3"/>
        </w:rPr>
        <w:t xml:space="preserve">de </w:t>
      </w:r>
      <w:r w:rsidRPr="000F2600">
        <w:rPr>
          <w:rFonts w:ascii="Arial" w:hAnsi="Arial" w:cs="Arial"/>
          <w:spacing w:val="-3"/>
        </w:rPr>
        <w:t>la extensión del área de estudio.</w:t>
      </w:r>
    </w:p>
    <w:p w14:paraId="4AB8BC7C"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2C23C108" w14:textId="77777777" w:rsidR="000F2600" w:rsidRPr="00280A98" w:rsidRDefault="000F2600" w:rsidP="00280A98">
      <w:pPr>
        <w:pStyle w:val="Ttulo2"/>
      </w:pPr>
      <w:bookmarkStart w:id="332" w:name="_Toc412803149"/>
      <w:bookmarkStart w:id="333" w:name="_Toc437935978"/>
      <w:bookmarkStart w:id="334" w:name="_Toc496259690"/>
      <w:r w:rsidRPr="00280A98">
        <w:t>MEDIO ABIÓTICO</w:t>
      </w:r>
      <w:bookmarkEnd w:id="332"/>
      <w:bookmarkEnd w:id="333"/>
      <w:bookmarkEnd w:id="334"/>
    </w:p>
    <w:p w14:paraId="72B11D87" w14:textId="77777777" w:rsidR="000F2600" w:rsidRDefault="000F2600" w:rsidP="000F2600">
      <w:pPr>
        <w:numPr>
          <w:ilvl w:val="12"/>
          <w:numId w:val="0"/>
        </w:numPr>
        <w:tabs>
          <w:tab w:val="left" w:pos="-2268"/>
        </w:tabs>
        <w:suppressAutoHyphens/>
        <w:jc w:val="both"/>
        <w:rPr>
          <w:rFonts w:ascii="Arial" w:hAnsi="Arial" w:cs="Arial"/>
          <w:spacing w:val="-3"/>
        </w:rPr>
      </w:pPr>
    </w:p>
    <w:p w14:paraId="253E4F11" w14:textId="08F0080F" w:rsidR="00E37037" w:rsidRDefault="00E37037" w:rsidP="000F2600">
      <w:pPr>
        <w:numPr>
          <w:ilvl w:val="12"/>
          <w:numId w:val="0"/>
        </w:numPr>
        <w:tabs>
          <w:tab w:val="left" w:pos="-2268"/>
        </w:tabs>
        <w:suppressAutoHyphens/>
        <w:jc w:val="both"/>
        <w:rPr>
          <w:rFonts w:ascii="Arial" w:hAnsi="Arial" w:cs="Arial"/>
          <w:spacing w:val="-3"/>
        </w:rPr>
      </w:pPr>
      <w:r>
        <w:rPr>
          <w:rFonts w:ascii="Arial" w:hAnsi="Arial" w:cs="Arial"/>
          <w:spacing w:val="-3"/>
        </w:rPr>
        <w:t>La caracterización del medio abiótico debe referirse a los siguientes componentes:</w:t>
      </w:r>
    </w:p>
    <w:p w14:paraId="0AD8AB98" w14:textId="77777777" w:rsidR="00E37037" w:rsidRPr="000F2600" w:rsidRDefault="00E37037" w:rsidP="000F2600">
      <w:pPr>
        <w:numPr>
          <w:ilvl w:val="12"/>
          <w:numId w:val="0"/>
        </w:numPr>
        <w:tabs>
          <w:tab w:val="left" w:pos="-2268"/>
        </w:tabs>
        <w:suppressAutoHyphens/>
        <w:jc w:val="both"/>
        <w:rPr>
          <w:rFonts w:ascii="Arial" w:hAnsi="Arial" w:cs="Arial"/>
          <w:spacing w:val="-3"/>
        </w:rPr>
      </w:pPr>
    </w:p>
    <w:p w14:paraId="0FC6CB24" w14:textId="7F24E986" w:rsidR="000F2600" w:rsidRPr="00280A98" w:rsidRDefault="000F2600" w:rsidP="00280A98">
      <w:pPr>
        <w:pStyle w:val="Ttulo3"/>
      </w:pPr>
      <w:bookmarkStart w:id="335" w:name="_Toc412803150"/>
      <w:bookmarkStart w:id="336" w:name="_Toc437935979"/>
      <w:bookmarkStart w:id="337" w:name="_Toc496259691"/>
      <w:r w:rsidRPr="00280A98">
        <w:t>Geol</w:t>
      </w:r>
      <w:r w:rsidR="00F40366">
        <w:t>ógico</w:t>
      </w:r>
      <w:bookmarkEnd w:id="335"/>
      <w:bookmarkEnd w:id="336"/>
      <w:bookmarkEnd w:id="337"/>
    </w:p>
    <w:p w14:paraId="586BEABC"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1DA59EBC" w14:textId="43C8482F" w:rsidR="004F0F0E" w:rsidRPr="004F0F0E" w:rsidRDefault="000F2600" w:rsidP="004F0F0E">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Describir las unidades litológicas y rasgos estructurales, con base en estudios existentes para la zona de estudio, y ajustados a partir de fotointerpretación y/o análisis de imágenes de sensores remotos y </w:t>
      </w:r>
      <w:r w:rsidR="004C4B1B">
        <w:rPr>
          <w:rFonts w:ascii="Arial" w:hAnsi="Arial" w:cs="Arial"/>
          <w:spacing w:val="-3"/>
        </w:rPr>
        <w:t>trabajo</w:t>
      </w:r>
      <w:r w:rsidR="004C4B1B" w:rsidRPr="000F2600">
        <w:rPr>
          <w:rFonts w:ascii="Arial" w:hAnsi="Arial" w:cs="Arial"/>
          <w:spacing w:val="-3"/>
        </w:rPr>
        <w:t xml:space="preserve"> </w:t>
      </w:r>
      <w:r w:rsidRPr="000F2600">
        <w:rPr>
          <w:rFonts w:ascii="Arial" w:hAnsi="Arial" w:cs="Arial"/>
          <w:spacing w:val="-3"/>
        </w:rPr>
        <w:t>de campo</w:t>
      </w:r>
      <w:r w:rsidR="00B60C2B">
        <w:rPr>
          <w:rFonts w:ascii="Arial" w:hAnsi="Arial" w:cs="Arial"/>
          <w:spacing w:val="-3"/>
        </w:rPr>
        <w:t xml:space="preserve">; la descripción de las unidades debe ajustarse </w:t>
      </w:r>
      <w:r w:rsidR="004F0F0E" w:rsidRPr="004F0F0E">
        <w:rPr>
          <w:rFonts w:ascii="Arial" w:hAnsi="Arial" w:cs="Arial"/>
          <w:spacing w:val="-3"/>
        </w:rPr>
        <w:t>a l</w:t>
      </w:r>
      <w:r w:rsidR="001C0520">
        <w:rPr>
          <w:rFonts w:ascii="Arial" w:hAnsi="Arial" w:cs="Arial"/>
          <w:spacing w:val="-3"/>
        </w:rPr>
        <w:t>o</w:t>
      </w:r>
      <w:r w:rsidR="004F0F0E" w:rsidRPr="004F0F0E">
        <w:rPr>
          <w:rFonts w:ascii="Arial" w:hAnsi="Arial" w:cs="Arial"/>
          <w:spacing w:val="-3"/>
        </w:rPr>
        <w:t xml:space="preserve"> establecid</w:t>
      </w:r>
      <w:r w:rsidR="001C0520">
        <w:rPr>
          <w:rFonts w:ascii="Arial" w:hAnsi="Arial" w:cs="Arial"/>
          <w:spacing w:val="-3"/>
        </w:rPr>
        <w:t>o</w:t>
      </w:r>
      <w:r w:rsidR="004F0F0E" w:rsidRPr="004F0F0E">
        <w:rPr>
          <w:rFonts w:ascii="Arial" w:hAnsi="Arial" w:cs="Arial"/>
          <w:spacing w:val="-3"/>
        </w:rPr>
        <w:t xml:space="preserve"> en la carta estratigráfica internacional, acorde con la cartografía geológica colombiana definida por el Servicio Geológico Colombiano.</w:t>
      </w:r>
    </w:p>
    <w:p w14:paraId="75C76431" w14:textId="77777777" w:rsidR="004F0F0E" w:rsidRPr="004F0F0E" w:rsidRDefault="004F0F0E" w:rsidP="004F0F0E">
      <w:pPr>
        <w:numPr>
          <w:ilvl w:val="12"/>
          <w:numId w:val="0"/>
        </w:numPr>
        <w:tabs>
          <w:tab w:val="left" w:pos="-2268"/>
        </w:tabs>
        <w:suppressAutoHyphens/>
        <w:jc w:val="both"/>
        <w:rPr>
          <w:rFonts w:ascii="Arial" w:hAnsi="Arial" w:cs="Arial"/>
          <w:spacing w:val="-3"/>
        </w:rPr>
      </w:pPr>
    </w:p>
    <w:p w14:paraId="57C7CB77" w14:textId="7D5B9A18" w:rsidR="004F0F0E" w:rsidRDefault="004F0F0E" w:rsidP="004F0F0E">
      <w:pPr>
        <w:numPr>
          <w:ilvl w:val="12"/>
          <w:numId w:val="0"/>
        </w:numPr>
        <w:tabs>
          <w:tab w:val="left" w:pos="-2268"/>
        </w:tabs>
        <w:suppressAutoHyphens/>
        <w:jc w:val="both"/>
        <w:rPr>
          <w:rFonts w:ascii="Arial" w:hAnsi="Arial" w:cs="Arial"/>
          <w:spacing w:val="-3"/>
        </w:rPr>
      </w:pPr>
      <w:r w:rsidRPr="004F0F0E">
        <w:rPr>
          <w:rFonts w:ascii="Arial" w:hAnsi="Arial" w:cs="Arial"/>
          <w:spacing w:val="-3"/>
        </w:rPr>
        <w:t>Debe hacerse especial énfasis en la identificación de los rasgos estructurales asociados a lineamientos, fallas, fracturas y zonas de concentración de esfuerzos tectónicos, que no estén implícitos en la cartografía oficial, y que puedan definirse por medio del uso de sensores remotos y control de campo.</w:t>
      </w:r>
    </w:p>
    <w:p w14:paraId="3501957B" w14:textId="77777777" w:rsidR="00EB40EC" w:rsidRDefault="00EB40EC" w:rsidP="004F0F0E">
      <w:pPr>
        <w:numPr>
          <w:ilvl w:val="12"/>
          <w:numId w:val="0"/>
        </w:numPr>
        <w:tabs>
          <w:tab w:val="left" w:pos="-2268"/>
        </w:tabs>
        <w:suppressAutoHyphens/>
        <w:jc w:val="both"/>
        <w:rPr>
          <w:rFonts w:ascii="Arial" w:hAnsi="Arial" w:cs="Arial"/>
          <w:spacing w:val="-3"/>
        </w:rPr>
      </w:pPr>
    </w:p>
    <w:p w14:paraId="3D4DC8F8" w14:textId="4082D4C5" w:rsidR="00EB40EC" w:rsidRPr="000F2600" w:rsidRDefault="00EB40EC" w:rsidP="00EB40EC">
      <w:pPr>
        <w:numPr>
          <w:ilvl w:val="12"/>
          <w:numId w:val="0"/>
        </w:numPr>
        <w:tabs>
          <w:tab w:val="left" w:pos="-2268"/>
        </w:tabs>
        <w:suppressAutoHyphens/>
        <w:jc w:val="both"/>
        <w:rPr>
          <w:rFonts w:ascii="Arial" w:hAnsi="Arial" w:cs="Arial"/>
          <w:spacing w:val="-3"/>
        </w:rPr>
      </w:pPr>
      <w:r w:rsidRPr="000F2600">
        <w:rPr>
          <w:rFonts w:ascii="Arial" w:hAnsi="Arial" w:cs="Arial"/>
          <w:spacing w:val="-3"/>
          <w:lang w:val="es-CO"/>
        </w:rPr>
        <w:t xml:space="preserve">Para proyectos cuya área de estudio se encuentre en </w:t>
      </w:r>
      <w:r>
        <w:rPr>
          <w:rFonts w:ascii="Arial" w:hAnsi="Arial" w:cs="Arial"/>
          <w:spacing w:val="-3"/>
          <w:lang w:val="es-CO"/>
        </w:rPr>
        <w:t>la sub</w:t>
      </w:r>
      <w:r w:rsidRPr="000F2600">
        <w:rPr>
          <w:rFonts w:ascii="Arial" w:hAnsi="Arial" w:cs="Arial"/>
          <w:spacing w:val="-3"/>
          <w:lang w:val="es-CO"/>
        </w:rPr>
        <w:t xml:space="preserve">zona </w:t>
      </w:r>
      <w:r>
        <w:rPr>
          <w:rFonts w:ascii="Arial" w:hAnsi="Arial" w:cs="Arial"/>
          <w:spacing w:val="-3"/>
          <w:lang w:val="es-CO"/>
        </w:rPr>
        <w:t xml:space="preserve">terrestre </w:t>
      </w:r>
      <w:r w:rsidRPr="000F2600">
        <w:rPr>
          <w:rFonts w:ascii="Arial" w:hAnsi="Arial" w:cs="Arial"/>
          <w:spacing w:val="-3"/>
        </w:rPr>
        <w:t>costera</w:t>
      </w:r>
      <w:r w:rsidR="001C0520">
        <w:rPr>
          <w:rFonts w:ascii="Arial" w:hAnsi="Arial" w:cs="Arial"/>
          <w:spacing w:val="-3"/>
        </w:rPr>
        <w:t xml:space="preserve"> o</w:t>
      </w:r>
      <w:r w:rsidRPr="000F2600">
        <w:rPr>
          <w:rFonts w:ascii="Arial" w:hAnsi="Arial" w:cs="Arial"/>
          <w:spacing w:val="-3"/>
        </w:rPr>
        <w:t xml:space="preserve"> </w:t>
      </w:r>
      <w:r>
        <w:rPr>
          <w:rFonts w:ascii="Arial" w:hAnsi="Arial" w:cs="Arial"/>
          <w:spacing w:val="-3"/>
        </w:rPr>
        <w:t xml:space="preserve">en </w:t>
      </w:r>
      <w:r w:rsidRPr="007A5E29">
        <w:rPr>
          <w:rFonts w:ascii="Arial" w:hAnsi="Arial" w:cs="Arial"/>
          <w:spacing w:val="-3"/>
        </w:rPr>
        <w:t>valles o llanuras aluviales activ</w:t>
      </w:r>
      <w:r>
        <w:rPr>
          <w:rFonts w:ascii="Arial" w:hAnsi="Arial" w:cs="Arial"/>
          <w:spacing w:val="-3"/>
        </w:rPr>
        <w:t>o</w:t>
      </w:r>
      <w:r w:rsidRPr="007A5E29">
        <w:rPr>
          <w:rFonts w:ascii="Arial" w:hAnsi="Arial" w:cs="Arial"/>
          <w:spacing w:val="-3"/>
        </w:rPr>
        <w:t>s</w:t>
      </w:r>
      <w:r>
        <w:rPr>
          <w:rFonts w:ascii="Arial" w:hAnsi="Arial" w:cs="Arial"/>
          <w:spacing w:val="-3"/>
        </w:rPr>
        <w:t>,</w:t>
      </w:r>
      <w:r w:rsidRPr="007A5E29">
        <w:rPr>
          <w:rFonts w:ascii="Arial" w:hAnsi="Arial" w:cs="Arial"/>
          <w:spacing w:val="-3"/>
        </w:rPr>
        <w:t xml:space="preserve"> </w:t>
      </w:r>
      <w:r w:rsidRPr="000F2600">
        <w:rPr>
          <w:rFonts w:ascii="Arial" w:hAnsi="Arial" w:cs="Arial"/>
          <w:spacing w:val="-3"/>
        </w:rPr>
        <w:t xml:space="preserve">presentar la clasificación de repartición de facies sedimentarias y su relación con las alternativas planteadas. </w:t>
      </w:r>
      <w:r>
        <w:rPr>
          <w:rFonts w:ascii="Arial" w:hAnsi="Arial" w:cs="Arial"/>
          <w:spacing w:val="-3"/>
          <w:lang w:val="es-CO"/>
        </w:rPr>
        <w:t>Asimismo, en la sub</w:t>
      </w:r>
      <w:r w:rsidRPr="000F2600">
        <w:rPr>
          <w:rFonts w:ascii="Arial" w:hAnsi="Arial" w:cs="Arial"/>
          <w:spacing w:val="-3"/>
          <w:lang w:val="es-CO"/>
        </w:rPr>
        <w:t xml:space="preserve">zona </w:t>
      </w:r>
      <w:r>
        <w:rPr>
          <w:rFonts w:ascii="Arial" w:hAnsi="Arial" w:cs="Arial"/>
          <w:spacing w:val="-3"/>
          <w:lang w:val="es-CO"/>
        </w:rPr>
        <w:t xml:space="preserve">marino </w:t>
      </w:r>
      <w:r w:rsidRPr="000F2600">
        <w:rPr>
          <w:rFonts w:ascii="Arial" w:hAnsi="Arial" w:cs="Arial"/>
          <w:spacing w:val="-3"/>
        </w:rPr>
        <w:t>costera</w:t>
      </w:r>
      <w:r>
        <w:rPr>
          <w:rFonts w:ascii="Arial" w:hAnsi="Arial" w:cs="Arial"/>
          <w:spacing w:val="-3"/>
        </w:rPr>
        <w:t>, cuando el proyecto implique la intervención del lecho marino,</w:t>
      </w:r>
      <w:r w:rsidRPr="007A5E29">
        <w:rPr>
          <w:rFonts w:ascii="Arial" w:hAnsi="Arial" w:cs="Arial"/>
          <w:spacing w:val="-3"/>
        </w:rPr>
        <w:t xml:space="preserve"> </w:t>
      </w:r>
      <w:r>
        <w:rPr>
          <w:rFonts w:ascii="Arial" w:hAnsi="Arial" w:cs="Arial"/>
          <w:spacing w:val="-3"/>
        </w:rPr>
        <w:t xml:space="preserve">se debe </w:t>
      </w:r>
      <w:r w:rsidRPr="000F2600">
        <w:rPr>
          <w:rFonts w:ascii="Arial" w:hAnsi="Arial" w:cs="Arial"/>
          <w:spacing w:val="-3"/>
        </w:rPr>
        <w:t xml:space="preserve">presentar la clasificación de </w:t>
      </w:r>
      <w:r w:rsidR="00A43AE2">
        <w:rPr>
          <w:rFonts w:ascii="Arial" w:hAnsi="Arial" w:cs="Arial"/>
          <w:spacing w:val="-3"/>
        </w:rPr>
        <w:t xml:space="preserve">las </w:t>
      </w:r>
      <w:r w:rsidRPr="000F2600">
        <w:rPr>
          <w:rFonts w:ascii="Arial" w:hAnsi="Arial" w:cs="Arial"/>
          <w:spacing w:val="-3"/>
        </w:rPr>
        <w:t xml:space="preserve">facies sedimentarias </w:t>
      </w:r>
      <w:r>
        <w:rPr>
          <w:rFonts w:ascii="Arial" w:hAnsi="Arial" w:cs="Arial"/>
          <w:spacing w:val="-3"/>
        </w:rPr>
        <w:t xml:space="preserve">marinas </w:t>
      </w:r>
      <w:r w:rsidRPr="000F2600">
        <w:rPr>
          <w:rFonts w:ascii="Arial" w:hAnsi="Arial" w:cs="Arial"/>
          <w:spacing w:val="-3"/>
        </w:rPr>
        <w:t>y su relación con las alternativas planteadas.</w:t>
      </w:r>
      <w:r w:rsidR="001C0520">
        <w:rPr>
          <w:rFonts w:ascii="Arial" w:hAnsi="Arial" w:cs="Arial"/>
          <w:spacing w:val="-3"/>
        </w:rPr>
        <w:t xml:space="preserve"> También se deben p</w:t>
      </w:r>
      <w:r w:rsidRPr="000F2600">
        <w:rPr>
          <w:rFonts w:ascii="Arial" w:hAnsi="Arial" w:cs="Arial"/>
          <w:spacing w:val="-3"/>
        </w:rPr>
        <w:t xml:space="preserve">resentar mapas </w:t>
      </w:r>
      <w:r>
        <w:rPr>
          <w:rFonts w:ascii="Arial" w:hAnsi="Arial" w:cs="Arial"/>
          <w:spacing w:val="-3"/>
        </w:rPr>
        <w:t xml:space="preserve">estratificados </w:t>
      </w:r>
      <w:r w:rsidRPr="000F2600">
        <w:rPr>
          <w:rFonts w:ascii="Arial" w:hAnsi="Arial" w:cs="Arial"/>
          <w:spacing w:val="-3"/>
        </w:rPr>
        <w:t>que permitan apreciar las características de los suelos marinos.</w:t>
      </w:r>
    </w:p>
    <w:p w14:paraId="40008560" w14:textId="77777777" w:rsidR="000F2600" w:rsidRPr="000F2600" w:rsidRDefault="000F2600" w:rsidP="000F2600">
      <w:pPr>
        <w:numPr>
          <w:ilvl w:val="12"/>
          <w:numId w:val="0"/>
        </w:numPr>
        <w:tabs>
          <w:tab w:val="left" w:pos="-2268"/>
        </w:tabs>
        <w:suppressAutoHyphens/>
        <w:jc w:val="both"/>
        <w:rPr>
          <w:rFonts w:ascii="Arial" w:hAnsi="Arial" w:cs="Arial"/>
          <w:b/>
          <w:spacing w:val="-3"/>
        </w:rPr>
      </w:pPr>
    </w:p>
    <w:p w14:paraId="6F099547" w14:textId="75860112" w:rsidR="000F2600" w:rsidRPr="00280A98" w:rsidRDefault="000F2600" w:rsidP="00280A98">
      <w:pPr>
        <w:pStyle w:val="Ttulo3"/>
      </w:pPr>
      <w:bookmarkStart w:id="338" w:name="_Toc412803151"/>
      <w:bookmarkStart w:id="339" w:name="_Toc437935980"/>
      <w:bookmarkStart w:id="340" w:name="_Toc496259692"/>
      <w:r w:rsidRPr="00280A98">
        <w:t>Geomorfol</w:t>
      </w:r>
      <w:r w:rsidR="00F40366">
        <w:t>ógico</w:t>
      </w:r>
      <w:bookmarkEnd w:id="338"/>
      <w:bookmarkEnd w:id="339"/>
      <w:bookmarkEnd w:id="340"/>
    </w:p>
    <w:p w14:paraId="5DB0CA17"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6245B396" w14:textId="65880283" w:rsidR="000F2600" w:rsidRPr="000F2600" w:rsidRDefault="000F2600" w:rsidP="000F2600">
      <w:pPr>
        <w:numPr>
          <w:ilvl w:val="12"/>
          <w:numId w:val="0"/>
        </w:numPr>
        <w:tabs>
          <w:tab w:val="left" w:pos="-2268"/>
        </w:tabs>
        <w:suppressAutoHyphens/>
        <w:jc w:val="both"/>
        <w:rPr>
          <w:rFonts w:ascii="Arial" w:hAnsi="Arial" w:cs="Arial"/>
          <w:spacing w:val="-3"/>
        </w:rPr>
      </w:pPr>
      <w:bookmarkStart w:id="341" w:name="_Toc412803153"/>
      <w:r w:rsidRPr="000F2600">
        <w:rPr>
          <w:rFonts w:ascii="Arial" w:hAnsi="Arial" w:cs="Arial"/>
          <w:spacing w:val="-3"/>
        </w:rPr>
        <w:t>Definir las unidades geomorfológicas continentales teniendo en cuenta la metodología propuesta por Carvajal</w:t>
      </w:r>
      <w:r w:rsidR="00AF19DE">
        <w:rPr>
          <w:rFonts w:ascii="Arial" w:hAnsi="Arial" w:cs="Arial"/>
          <w:spacing w:val="-3"/>
        </w:rPr>
        <w:t xml:space="preserve"> </w:t>
      </w:r>
      <w:r w:rsidRPr="000F2600">
        <w:rPr>
          <w:rFonts w:ascii="Arial" w:hAnsi="Arial" w:cs="Arial"/>
          <w:spacing w:val="-3"/>
        </w:rPr>
        <w:t>(20</w:t>
      </w:r>
      <w:r w:rsidR="00AF19DE">
        <w:rPr>
          <w:rFonts w:ascii="Arial" w:hAnsi="Arial" w:cs="Arial"/>
          <w:spacing w:val="-3"/>
        </w:rPr>
        <w:t>12</w:t>
      </w:r>
      <w:r w:rsidRPr="000F2600">
        <w:rPr>
          <w:rFonts w:ascii="Arial" w:hAnsi="Arial" w:cs="Arial"/>
          <w:spacing w:val="-3"/>
        </w:rPr>
        <w:t xml:space="preserve">) o la propuesta en el Sistema geomorfológico taxonómico </w:t>
      </w:r>
      <w:proofErr w:type="spellStart"/>
      <w:r w:rsidRPr="000F2600">
        <w:rPr>
          <w:rFonts w:ascii="Arial" w:hAnsi="Arial" w:cs="Arial"/>
          <w:spacing w:val="-3"/>
        </w:rPr>
        <w:t>multicategórico</w:t>
      </w:r>
      <w:proofErr w:type="spellEnd"/>
      <w:r w:rsidRPr="000F2600">
        <w:rPr>
          <w:rFonts w:ascii="Arial" w:hAnsi="Arial" w:cs="Arial"/>
          <w:spacing w:val="-3"/>
        </w:rPr>
        <w:t xml:space="preserve"> jerarquizado de </w:t>
      </w:r>
      <w:proofErr w:type="spellStart"/>
      <w:r w:rsidRPr="000F2600">
        <w:rPr>
          <w:rFonts w:ascii="Arial" w:hAnsi="Arial" w:cs="Arial"/>
          <w:spacing w:val="-3"/>
        </w:rPr>
        <w:t>Zinck</w:t>
      </w:r>
      <w:proofErr w:type="spellEnd"/>
      <w:r w:rsidRPr="000F2600">
        <w:rPr>
          <w:rFonts w:ascii="Arial" w:hAnsi="Arial" w:cs="Arial"/>
          <w:spacing w:val="-3"/>
        </w:rPr>
        <w:t xml:space="preserve"> (</w:t>
      </w:r>
      <w:r w:rsidR="00AF19DE">
        <w:rPr>
          <w:rFonts w:ascii="Arial" w:hAnsi="Arial" w:cs="Arial"/>
          <w:spacing w:val="-3"/>
        </w:rPr>
        <w:t>2012</w:t>
      </w:r>
      <w:r w:rsidRPr="000F2600">
        <w:rPr>
          <w:rFonts w:ascii="Arial" w:hAnsi="Arial" w:cs="Arial"/>
          <w:spacing w:val="-3"/>
        </w:rPr>
        <w:t xml:space="preserve">). La descripción de las unidades geomorfológicas se </w:t>
      </w:r>
      <w:r w:rsidR="005A10DA">
        <w:rPr>
          <w:rFonts w:ascii="Arial" w:hAnsi="Arial" w:cs="Arial"/>
          <w:spacing w:val="-3"/>
        </w:rPr>
        <w:t xml:space="preserve">debe realizar </w:t>
      </w:r>
      <w:r w:rsidRPr="000F2600">
        <w:rPr>
          <w:rFonts w:ascii="Arial" w:hAnsi="Arial" w:cs="Arial"/>
          <w:spacing w:val="-3"/>
        </w:rPr>
        <w:t>a partir del análisis de:</w:t>
      </w:r>
    </w:p>
    <w:p w14:paraId="27077C87"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65410442" w14:textId="2DD539A0" w:rsidR="000F2600" w:rsidRPr="000F2600" w:rsidRDefault="000F2600" w:rsidP="00DF5602">
      <w:pPr>
        <w:numPr>
          <w:ilvl w:val="0"/>
          <w:numId w:val="47"/>
        </w:numPr>
        <w:tabs>
          <w:tab w:val="left" w:pos="-2268"/>
        </w:tabs>
        <w:suppressAutoHyphens/>
        <w:ind w:left="567" w:hanging="567"/>
        <w:jc w:val="both"/>
        <w:rPr>
          <w:rFonts w:ascii="Arial" w:hAnsi="Arial" w:cs="Arial"/>
          <w:spacing w:val="-3"/>
        </w:rPr>
      </w:pPr>
      <w:r w:rsidRPr="000F2600">
        <w:rPr>
          <w:rFonts w:ascii="Arial" w:hAnsi="Arial" w:cs="Arial"/>
          <w:spacing w:val="-3"/>
        </w:rPr>
        <w:t>Morfogénesis (</w:t>
      </w:r>
      <w:r w:rsidR="001C0520">
        <w:rPr>
          <w:rFonts w:ascii="Arial" w:hAnsi="Arial" w:cs="Arial"/>
          <w:spacing w:val="-3"/>
        </w:rPr>
        <w:t>a</w:t>
      </w:r>
      <w:r w:rsidRPr="000F2600">
        <w:rPr>
          <w:rFonts w:ascii="Arial" w:hAnsi="Arial" w:cs="Arial"/>
          <w:spacing w:val="-3"/>
        </w:rPr>
        <w:t>nálisis del origen de las diferentes unidades de paisaje).</w:t>
      </w:r>
    </w:p>
    <w:p w14:paraId="0A4D412E" w14:textId="68108763" w:rsidR="000F2600" w:rsidRPr="000F2600" w:rsidRDefault="000F2600" w:rsidP="00DF5602">
      <w:pPr>
        <w:numPr>
          <w:ilvl w:val="0"/>
          <w:numId w:val="47"/>
        </w:numPr>
        <w:tabs>
          <w:tab w:val="left" w:pos="-2268"/>
        </w:tabs>
        <w:suppressAutoHyphens/>
        <w:ind w:left="567" w:hanging="567"/>
        <w:jc w:val="both"/>
        <w:rPr>
          <w:rFonts w:ascii="Arial" w:hAnsi="Arial" w:cs="Arial"/>
          <w:spacing w:val="-3"/>
        </w:rPr>
      </w:pPr>
      <w:proofErr w:type="spellStart"/>
      <w:r w:rsidRPr="000F2600">
        <w:rPr>
          <w:rFonts w:ascii="Arial" w:hAnsi="Arial" w:cs="Arial"/>
          <w:spacing w:val="-3"/>
        </w:rPr>
        <w:t>Morfografía</w:t>
      </w:r>
      <w:proofErr w:type="spellEnd"/>
      <w:r w:rsidRPr="000F2600">
        <w:rPr>
          <w:rFonts w:ascii="Arial" w:hAnsi="Arial" w:cs="Arial"/>
          <w:spacing w:val="-3"/>
        </w:rPr>
        <w:t xml:space="preserve"> (</w:t>
      </w:r>
      <w:r w:rsidR="001C0520">
        <w:rPr>
          <w:rFonts w:ascii="Arial" w:hAnsi="Arial" w:cs="Arial"/>
          <w:spacing w:val="-3"/>
        </w:rPr>
        <w:t>a</w:t>
      </w:r>
      <w:r w:rsidRPr="000F2600">
        <w:rPr>
          <w:rFonts w:ascii="Arial" w:hAnsi="Arial" w:cs="Arial"/>
          <w:spacing w:val="-3"/>
        </w:rPr>
        <w:t>nálisis de las formas del terreno).</w:t>
      </w:r>
    </w:p>
    <w:p w14:paraId="50CA3616" w14:textId="5D26E01E" w:rsidR="000F2600" w:rsidRPr="000F2600" w:rsidRDefault="000F2600" w:rsidP="00DF5602">
      <w:pPr>
        <w:numPr>
          <w:ilvl w:val="0"/>
          <w:numId w:val="47"/>
        </w:numPr>
        <w:tabs>
          <w:tab w:val="left" w:pos="-2268"/>
        </w:tabs>
        <w:suppressAutoHyphens/>
        <w:ind w:left="567" w:hanging="567"/>
        <w:jc w:val="both"/>
        <w:rPr>
          <w:rFonts w:ascii="Arial" w:hAnsi="Arial" w:cs="Arial"/>
          <w:spacing w:val="-3"/>
        </w:rPr>
      </w:pPr>
      <w:r w:rsidRPr="000F2600">
        <w:rPr>
          <w:rFonts w:ascii="Arial" w:hAnsi="Arial" w:cs="Arial"/>
          <w:spacing w:val="-3"/>
        </w:rPr>
        <w:t>Morfodinámica (</w:t>
      </w:r>
      <w:r w:rsidR="001C0520">
        <w:rPr>
          <w:rFonts w:ascii="Arial" w:hAnsi="Arial" w:cs="Arial"/>
          <w:spacing w:val="-3"/>
        </w:rPr>
        <w:t>a</w:t>
      </w:r>
      <w:r w:rsidRPr="000F2600">
        <w:rPr>
          <w:rFonts w:ascii="Arial" w:hAnsi="Arial" w:cs="Arial"/>
          <w:spacing w:val="-3"/>
        </w:rPr>
        <w:t xml:space="preserve">nálisis de los procesos de tipo </w:t>
      </w:r>
      <w:proofErr w:type="spellStart"/>
      <w:r w:rsidRPr="000F2600">
        <w:rPr>
          <w:rFonts w:ascii="Arial" w:hAnsi="Arial" w:cs="Arial"/>
          <w:spacing w:val="-3"/>
        </w:rPr>
        <w:t>denudativo</w:t>
      </w:r>
      <w:proofErr w:type="spellEnd"/>
      <w:r w:rsidRPr="000F2600">
        <w:rPr>
          <w:rFonts w:ascii="Arial" w:hAnsi="Arial" w:cs="Arial"/>
          <w:spacing w:val="-3"/>
        </w:rPr>
        <w:t xml:space="preserve"> y/o </w:t>
      </w:r>
      <w:proofErr w:type="spellStart"/>
      <w:r w:rsidRPr="000F2600">
        <w:rPr>
          <w:rFonts w:ascii="Arial" w:hAnsi="Arial" w:cs="Arial"/>
          <w:spacing w:val="-3"/>
        </w:rPr>
        <w:t>agradativo</w:t>
      </w:r>
      <w:proofErr w:type="spellEnd"/>
      <w:r w:rsidRPr="000F2600">
        <w:rPr>
          <w:rFonts w:ascii="Arial" w:hAnsi="Arial" w:cs="Arial"/>
          <w:spacing w:val="-3"/>
        </w:rPr>
        <w:t>).</w:t>
      </w:r>
    </w:p>
    <w:p w14:paraId="7889C28E" w14:textId="3770C21B" w:rsidR="000F2600" w:rsidRPr="000F2600" w:rsidRDefault="000F2600" w:rsidP="00DF5602">
      <w:pPr>
        <w:numPr>
          <w:ilvl w:val="0"/>
          <w:numId w:val="47"/>
        </w:numPr>
        <w:tabs>
          <w:tab w:val="left" w:pos="-2268"/>
        </w:tabs>
        <w:suppressAutoHyphens/>
        <w:ind w:left="567" w:hanging="567"/>
        <w:jc w:val="both"/>
        <w:rPr>
          <w:rFonts w:ascii="Arial" w:hAnsi="Arial" w:cs="Arial"/>
          <w:spacing w:val="-3"/>
        </w:rPr>
      </w:pPr>
      <w:proofErr w:type="spellStart"/>
      <w:r w:rsidRPr="000F2600">
        <w:rPr>
          <w:rFonts w:ascii="Arial" w:hAnsi="Arial" w:cs="Arial"/>
          <w:spacing w:val="-3"/>
        </w:rPr>
        <w:lastRenderedPageBreak/>
        <w:t>Morfoestructuras</w:t>
      </w:r>
      <w:proofErr w:type="spellEnd"/>
      <w:r w:rsidRPr="000F2600">
        <w:rPr>
          <w:rFonts w:ascii="Arial" w:hAnsi="Arial" w:cs="Arial"/>
          <w:spacing w:val="-3"/>
        </w:rPr>
        <w:t xml:space="preserve"> (</w:t>
      </w:r>
      <w:r w:rsidR="001C0520">
        <w:rPr>
          <w:rFonts w:ascii="Arial" w:hAnsi="Arial" w:cs="Arial"/>
          <w:spacing w:val="-3"/>
        </w:rPr>
        <w:t>a</w:t>
      </w:r>
      <w:r w:rsidRPr="000F2600">
        <w:rPr>
          <w:rFonts w:ascii="Arial" w:hAnsi="Arial" w:cs="Arial"/>
          <w:spacing w:val="-3"/>
        </w:rPr>
        <w:t>nálisis y mapeo de las formas de tipo estructural que imperan sobre el relieve).</w:t>
      </w:r>
      <w:r w:rsidRPr="000F2600" w:rsidDel="00234938">
        <w:rPr>
          <w:rFonts w:ascii="Arial" w:hAnsi="Arial" w:cs="Arial"/>
          <w:spacing w:val="-3"/>
        </w:rPr>
        <w:t xml:space="preserve"> </w:t>
      </w:r>
    </w:p>
    <w:p w14:paraId="57F9B640"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21D1880C" w14:textId="77777777"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Presentar mapa de pendientes acorde con la cartografía básica disponible, con mínimo los siguientes rangos: 0-3%, 3-7%, 7-12%, 12-25%, 25-50%, 50-75% y mayores a 75%.</w:t>
      </w:r>
    </w:p>
    <w:p w14:paraId="7E5D032E"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7B12D0D1" w14:textId="5FC95327" w:rsidR="00AF19DE" w:rsidRDefault="000F2600" w:rsidP="000F2600">
      <w:pPr>
        <w:numPr>
          <w:ilvl w:val="12"/>
          <w:numId w:val="0"/>
        </w:numPr>
        <w:tabs>
          <w:tab w:val="left" w:pos="-2268"/>
        </w:tabs>
        <w:suppressAutoHyphens/>
        <w:jc w:val="both"/>
        <w:rPr>
          <w:rFonts w:ascii="Arial" w:hAnsi="Arial" w:cs="Arial"/>
        </w:rPr>
      </w:pPr>
      <w:r w:rsidRPr="000F2600">
        <w:rPr>
          <w:rFonts w:ascii="Arial" w:hAnsi="Arial" w:cs="Arial"/>
          <w:spacing w:val="-3"/>
          <w:lang w:val="es-CO"/>
        </w:rPr>
        <w:t>Presentar el mapa geomorfológico con base en las unidades identificadas y rasgos estructurales, haciendo énfasis en la morfogénesis y la morfodinámica del área de estudio, sobre la base de fotointerpretación y/o análisis de imágenes de sensores remotos y/o el sondeo de campo (puntos de observación o control)</w:t>
      </w:r>
      <w:r w:rsidR="004F0F0E">
        <w:rPr>
          <w:rFonts w:ascii="Arial" w:hAnsi="Arial" w:cs="Arial"/>
        </w:rPr>
        <w:t>.</w:t>
      </w:r>
    </w:p>
    <w:p w14:paraId="450B8DF5" w14:textId="77777777" w:rsidR="00AF19DE" w:rsidRDefault="00AF19DE" w:rsidP="000F2600">
      <w:pPr>
        <w:numPr>
          <w:ilvl w:val="12"/>
          <w:numId w:val="0"/>
        </w:numPr>
        <w:tabs>
          <w:tab w:val="left" w:pos="-2268"/>
        </w:tabs>
        <w:suppressAutoHyphens/>
        <w:jc w:val="both"/>
        <w:rPr>
          <w:rFonts w:ascii="Arial" w:hAnsi="Arial" w:cs="Arial"/>
        </w:rPr>
      </w:pPr>
    </w:p>
    <w:p w14:paraId="514FFF36" w14:textId="4987DFE6" w:rsidR="000F2600" w:rsidRPr="000F2600" w:rsidRDefault="00AF19DE" w:rsidP="000F2600">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Se debe</w:t>
      </w:r>
      <w:r w:rsidRPr="00AF19DE">
        <w:rPr>
          <w:rFonts w:ascii="Arial" w:hAnsi="Arial" w:cs="Arial"/>
          <w:spacing w:val="-3"/>
          <w:lang w:val="es-CO"/>
        </w:rPr>
        <w:t xml:space="preserve">n identificar las </w:t>
      </w:r>
      <w:proofErr w:type="spellStart"/>
      <w:r w:rsidRPr="00AF19DE">
        <w:rPr>
          <w:rFonts w:ascii="Arial" w:hAnsi="Arial" w:cs="Arial"/>
          <w:spacing w:val="-3"/>
          <w:lang w:val="es-CO"/>
        </w:rPr>
        <w:t>geoformas</w:t>
      </w:r>
      <w:proofErr w:type="spellEnd"/>
      <w:r w:rsidRPr="00AF19DE">
        <w:rPr>
          <w:rFonts w:ascii="Arial" w:hAnsi="Arial" w:cs="Arial"/>
          <w:spacing w:val="-3"/>
          <w:lang w:val="es-CO"/>
        </w:rPr>
        <w:t xml:space="preserve"> asociadas a procesos de fenómenos de inundaciones fluviales lentas, avenidas torrenciales y movimientos en masa localizad</w:t>
      </w:r>
      <w:r>
        <w:rPr>
          <w:rFonts w:ascii="Arial" w:hAnsi="Arial" w:cs="Arial"/>
          <w:spacing w:val="-3"/>
          <w:lang w:val="es-CO"/>
        </w:rPr>
        <w:t>o</w:t>
      </w:r>
      <w:r w:rsidRPr="00AF19DE">
        <w:rPr>
          <w:rFonts w:ascii="Arial" w:hAnsi="Arial" w:cs="Arial"/>
          <w:spacing w:val="-3"/>
          <w:lang w:val="es-CO"/>
        </w:rPr>
        <w:t xml:space="preserve">s en el área de </w:t>
      </w:r>
      <w:r>
        <w:rPr>
          <w:rFonts w:ascii="Arial" w:hAnsi="Arial" w:cs="Arial"/>
          <w:spacing w:val="-3"/>
          <w:lang w:val="es-CO"/>
        </w:rPr>
        <w:t xml:space="preserve">estudio </w:t>
      </w:r>
      <w:r w:rsidRPr="00AF19DE">
        <w:rPr>
          <w:rFonts w:ascii="Arial" w:hAnsi="Arial" w:cs="Arial"/>
          <w:spacing w:val="-3"/>
          <w:lang w:val="es-CO"/>
        </w:rPr>
        <w:t>del</w:t>
      </w:r>
      <w:r>
        <w:rPr>
          <w:rFonts w:ascii="Arial" w:hAnsi="Arial" w:cs="Arial"/>
          <w:spacing w:val="-3"/>
          <w:lang w:val="es-CO"/>
        </w:rPr>
        <w:t xml:space="preserve"> proyecto. Igualmente, se debe</w:t>
      </w:r>
      <w:r w:rsidRPr="00AF19DE">
        <w:rPr>
          <w:rFonts w:ascii="Arial" w:hAnsi="Arial" w:cs="Arial"/>
          <w:spacing w:val="-3"/>
          <w:lang w:val="es-CO"/>
        </w:rPr>
        <w:t xml:space="preserve">n identificar y localizar zonas propensas a la ocurrencia de </w:t>
      </w:r>
      <w:proofErr w:type="spellStart"/>
      <w:r w:rsidRPr="00AF19DE">
        <w:rPr>
          <w:rFonts w:ascii="Arial" w:hAnsi="Arial" w:cs="Arial"/>
          <w:spacing w:val="-3"/>
          <w:lang w:val="es-CO"/>
        </w:rPr>
        <w:t>geoamenazas</w:t>
      </w:r>
      <w:proofErr w:type="spellEnd"/>
      <w:r w:rsidRPr="00AF19DE">
        <w:rPr>
          <w:rFonts w:ascii="Arial" w:hAnsi="Arial" w:cs="Arial"/>
          <w:spacing w:val="-3"/>
          <w:lang w:val="es-CO"/>
        </w:rPr>
        <w:t xml:space="preserve"> naturales producto de la actividad sísmica y volcánica.</w:t>
      </w:r>
    </w:p>
    <w:p w14:paraId="04FE8C11"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34839735" w14:textId="0B70DB5F" w:rsidR="00B60C2B" w:rsidRPr="000F2600" w:rsidRDefault="000F2600" w:rsidP="000F2600">
      <w:pPr>
        <w:numPr>
          <w:ilvl w:val="12"/>
          <w:numId w:val="0"/>
        </w:numPr>
        <w:tabs>
          <w:tab w:val="left" w:pos="-2268"/>
        </w:tabs>
        <w:suppressAutoHyphens/>
        <w:jc w:val="both"/>
        <w:rPr>
          <w:rFonts w:ascii="Arial" w:hAnsi="Arial" w:cs="Arial"/>
          <w:spacing w:val="-3"/>
          <w:lang w:val="es-CO"/>
        </w:rPr>
      </w:pPr>
      <w:r w:rsidRPr="000F2600">
        <w:rPr>
          <w:rFonts w:ascii="Arial" w:hAnsi="Arial" w:cs="Arial"/>
          <w:spacing w:val="-3"/>
          <w:lang w:val="es-CO"/>
        </w:rPr>
        <w:t xml:space="preserve">Para proyectos cuya área de estudio se encuentre en zonas costeras o marítimas, se </w:t>
      </w:r>
      <w:r w:rsidR="001C0520">
        <w:rPr>
          <w:rFonts w:ascii="Arial" w:hAnsi="Arial" w:cs="Arial"/>
          <w:spacing w:val="-3"/>
          <w:lang w:val="es-CO"/>
        </w:rPr>
        <w:t xml:space="preserve">deben </w:t>
      </w:r>
      <w:r w:rsidRPr="000F2600">
        <w:rPr>
          <w:rFonts w:ascii="Arial" w:hAnsi="Arial" w:cs="Arial"/>
          <w:spacing w:val="-3"/>
          <w:lang w:val="es-CO"/>
        </w:rPr>
        <w:t xml:space="preserve">definir unidades y rasgos geomorfológicos </w:t>
      </w:r>
      <w:r w:rsidR="001C43B5">
        <w:rPr>
          <w:rFonts w:ascii="Arial" w:hAnsi="Arial" w:cs="Arial"/>
          <w:spacing w:val="-3"/>
          <w:lang w:val="es-CO"/>
        </w:rPr>
        <w:t xml:space="preserve">de la línea de costa e incorporar </w:t>
      </w:r>
      <w:r w:rsidRPr="000F2600">
        <w:rPr>
          <w:rFonts w:ascii="Arial" w:hAnsi="Arial" w:cs="Arial"/>
          <w:spacing w:val="-3"/>
          <w:lang w:val="es-CO"/>
        </w:rPr>
        <w:t>datos batimétricos (isobatas)</w:t>
      </w:r>
      <w:r w:rsidR="001C43B5">
        <w:rPr>
          <w:rFonts w:ascii="Arial" w:hAnsi="Arial" w:cs="Arial"/>
          <w:spacing w:val="-3"/>
          <w:lang w:val="es-CO"/>
        </w:rPr>
        <w:t xml:space="preserve"> si ellos existen</w:t>
      </w:r>
      <w:r w:rsidRPr="000F2600">
        <w:rPr>
          <w:rFonts w:ascii="Arial" w:hAnsi="Arial" w:cs="Arial"/>
          <w:spacing w:val="-3"/>
          <w:lang w:val="es-CO"/>
        </w:rPr>
        <w:t xml:space="preserve">; asimismo se debe presentar un análisis </w:t>
      </w:r>
      <w:proofErr w:type="spellStart"/>
      <w:r w:rsidRPr="000F2600">
        <w:rPr>
          <w:rFonts w:ascii="Arial" w:hAnsi="Arial" w:cs="Arial"/>
          <w:spacing w:val="-3"/>
          <w:lang w:val="es-CO"/>
        </w:rPr>
        <w:t>multitemporal</w:t>
      </w:r>
      <w:proofErr w:type="spellEnd"/>
      <w:r w:rsidRPr="000F2600">
        <w:rPr>
          <w:rFonts w:ascii="Arial" w:hAnsi="Arial" w:cs="Arial"/>
          <w:spacing w:val="-3"/>
          <w:lang w:val="es-CO"/>
        </w:rPr>
        <w:t xml:space="preserve"> de la línea de costa del área de estudio</w:t>
      </w:r>
      <w:r w:rsidR="001C2B34">
        <w:rPr>
          <w:rFonts w:ascii="Arial" w:hAnsi="Arial" w:cs="Arial"/>
          <w:spacing w:val="-3"/>
          <w:lang w:val="es-CO"/>
        </w:rPr>
        <w:t xml:space="preserve"> </w:t>
      </w:r>
      <w:r w:rsidR="001C43B5">
        <w:rPr>
          <w:rFonts w:ascii="Arial" w:hAnsi="Arial" w:cs="Arial"/>
          <w:spacing w:val="-3"/>
          <w:lang w:val="es-CO"/>
        </w:rPr>
        <w:t xml:space="preserve">con base en </w:t>
      </w:r>
      <w:r w:rsidR="001C2B34">
        <w:rPr>
          <w:rFonts w:ascii="Arial" w:hAnsi="Arial" w:cs="Arial"/>
          <w:spacing w:val="-3"/>
          <w:lang w:val="es-CO"/>
        </w:rPr>
        <w:t>la información disponible</w:t>
      </w:r>
      <w:r w:rsidRPr="000F2600">
        <w:rPr>
          <w:rFonts w:ascii="Arial" w:hAnsi="Arial" w:cs="Arial"/>
          <w:spacing w:val="-3"/>
          <w:lang w:val="es-CO"/>
        </w:rPr>
        <w:t>, con el fin de identificar las tasas de erosión y acreción sedimentaria, incluyendo levantamiento de línea de costa.</w:t>
      </w:r>
    </w:p>
    <w:p w14:paraId="0A6AE033" w14:textId="77777777" w:rsidR="00A3449A" w:rsidRPr="000F2600" w:rsidRDefault="00A3449A" w:rsidP="000F2600">
      <w:pPr>
        <w:numPr>
          <w:ilvl w:val="12"/>
          <w:numId w:val="0"/>
        </w:numPr>
        <w:tabs>
          <w:tab w:val="left" w:pos="-2268"/>
        </w:tabs>
        <w:suppressAutoHyphens/>
        <w:jc w:val="both"/>
        <w:rPr>
          <w:rFonts w:ascii="Arial" w:hAnsi="Arial" w:cs="Arial"/>
          <w:spacing w:val="-3"/>
          <w:lang w:val="es-CO"/>
        </w:rPr>
      </w:pPr>
    </w:p>
    <w:p w14:paraId="3A2D732D" w14:textId="27E2A903" w:rsidR="000F2600" w:rsidRPr="00280A98" w:rsidRDefault="00BC0A77" w:rsidP="00280A98">
      <w:pPr>
        <w:pStyle w:val="Ttulo3"/>
      </w:pPr>
      <w:bookmarkStart w:id="342" w:name="_Toc496259693"/>
      <w:bookmarkEnd w:id="341"/>
      <w:r>
        <w:t>Edafológico</w:t>
      </w:r>
      <w:bookmarkEnd w:id="342"/>
    </w:p>
    <w:p w14:paraId="7CA85BE4" w14:textId="77777777" w:rsidR="000F2600" w:rsidRDefault="000F2600" w:rsidP="000F2600">
      <w:pPr>
        <w:numPr>
          <w:ilvl w:val="12"/>
          <w:numId w:val="0"/>
        </w:numPr>
        <w:tabs>
          <w:tab w:val="left" w:pos="-2268"/>
        </w:tabs>
        <w:suppressAutoHyphens/>
        <w:jc w:val="both"/>
        <w:rPr>
          <w:rFonts w:ascii="Arial" w:hAnsi="Arial" w:cs="Arial"/>
          <w:b/>
          <w:spacing w:val="-3"/>
          <w:lang w:val="es-CO"/>
        </w:rPr>
      </w:pPr>
    </w:p>
    <w:p w14:paraId="61DA22CD" w14:textId="6792D691" w:rsidR="000F2600" w:rsidRPr="000F2600" w:rsidRDefault="000F2600" w:rsidP="000F2600">
      <w:pPr>
        <w:numPr>
          <w:ilvl w:val="12"/>
          <w:numId w:val="0"/>
        </w:numPr>
        <w:tabs>
          <w:tab w:val="left" w:pos="-2268"/>
        </w:tabs>
        <w:suppressAutoHyphens/>
        <w:jc w:val="both"/>
        <w:rPr>
          <w:rFonts w:ascii="Arial" w:hAnsi="Arial" w:cs="Arial"/>
          <w:spacing w:val="-3"/>
          <w:lang w:val="es-CO"/>
        </w:rPr>
      </w:pPr>
      <w:r w:rsidRPr="000F2600">
        <w:rPr>
          <w:rFonts w:ascii="Arial" w:hAnsi="Arial" w:cs="Arial"/>
          <w:spacing w:val="-3"/>
          <w:lang w:val="es-CO"/>
        </w:rPr>
        <w:t xml:space="preserve">Presentar el mapa </w:t>
      </w:r>
      <w:r w:rsidR="00A3449A">
        <w:rPr>
          <w:rFonts w:ascii="Arial" w:hAnsi="Arial" w:cs="Arial"/>
          <w:spacing w:val="-3"/>
          <w:lang w:val="es-CO"/>
        </w:rPr>
        <w:t>de capacidad de uso del suelo escala 1:100.000</w:t>
      </w:r>
      <w:r w:rsidRPr="000F2600">
        <w:rPr>
          <w:rFonts w:ascii="Arial" w:hAnsi="Arial" w:cs="Arial"/>
          <w:spacing w:val="-3"/>
          <w:lang w:val="es-CO"/>
        </w:rPr>
        <w:t xml:space="preserve"> </w:t>
      </w:r>
      <w:r w:rsidR="00A3449A">
        <w:rPr>
          <w:rFonts w:ascii="Arial" w:hAnsi="Arial" w:cs="Arial"/>
          <w:spacing w:val="-3"/>
          <w:lang w:val="es-CO"/>
        </w:rPr>
        <w:t>o más detallada si está disponible (clasificación agrológica)</w:t>
      </w:r>
      <w:r w:rsidR="001C0520">
        <w:rPr>
          <w:rFonts w:ascii="Arial" w:hAnsi="Arial" w:cs="Arial"/>
          <w:spacing w:val="-3"/>
          <w:lang w:val="es-CO"/>
        </w:rPr>
        <w:t>,</w:t>
      </w:r>
      <w:r w:rsidR="00A3449A">
        <w:rPr>
          <w:rFonts w:ascii="Arial" w:hAnsi="Arial" w:cs="Arial"/>
          <w:spacing w:val="-3"/>
          <w:lang w:val="es-CO"/>
        </w:rPr>
        <w:t xml:space="preserve"> </w:t>
      </w:r>
      <w:r w:rsidR="001C0520">
        <w:rPr>
          <w:rFonts w:ascii="Arial" w:hAnsi="Arial" w:cs="Arial"/>
          <w:spacing w:val="-3"/>
          <w:lang w:val="es-CO"/>
        </w:rPr>
        <w:t xml:space="preserve">que </w:t>
      </w:r>
      <w:r w:rsidRPr="000F2600">
        <w:rPr>
          <w:rFonts w:ascii="Arial" w:hAnsi="Arial" w:cs="Arial"/>
          <w:spacing w:val="-3"/>
          <w:lang w:val="es-CO"/>
        </w:rPr>
        <w:t>permit</w:t>
      </w:r>
      <w:r w:rsidR="00D751EC">
        <w:rPr>
          <w:rFonts w:ascii="Arial" w:hAnsi="Arial" w:cs="Arial"/>
          <w:spacing w:val="-3"/>
          <w:lang w:val="es-CO"/>
        </w:rPr>
        <w:t>a</w:t>
      </w:r>
      <w:r w:rsidRPr="000F2600">
        <w:rPr>
          <w:rFonts w:ascii="Arial" w:hAnsi="Arial" w:cs="Arial"/>
          <w:spacing w:val="-3"/>
          <w:lang w:val="es-CO"/>
        </w:rPr>
        <w:t xml:space="preserve"> identificar </w:t>
      </w:r>
      <w:r w:rsidR="00A3449A">
        <w:rPr>
          <w:rFonts w:ascii="Arial" w:hAnsi="Arial" w:cs="Arial"/>
          <w:spacing w:val="-3"/>
          <w:lang w:val="es-CO"/>
        </w:rPr>
        <w:t xml:space="preserve">su vocación, </w:t>
      </w:r>
      <w:r w:rsidRPr="000F2600">
        <w:rPr>
          <w:rFonts w:ascii="Arial" w:hAnsi="Arial" w:cs="Arial"/>
          <w:spacing w:val="-3"/>
          <w:lang w:val="es-CO"/>
        </w:rPr>
        <w:t xml:space="preserve">los conflictos </w:t>
      </w:r>
      <w:r w:rsidR="00A3449A">
        <w:rPr>
          <w:rFonts w:ascii="Arial" w:hAnsi="Arial" w:cs="Arial"/>
          <w:spacing w:val="-3"/>
          <w:lang w:val="es-CO"/>
        </w:rPr>
        <w:t xml:space="preserve">por </w:t>
      </w:r>
      <w:r w:rsidRPr="000F2600">
        <w:rPr>
          <w:rFonts w:ascii="Arial" w:hAnsi="Arial" w:cs="Arial"/>
          <w:spacing w:val="-3"/>
          <w:lang w:val="es-CO"/>
        </w:rPr>
        <w:t>uso</w:t>
      </w:r>
      <w:r w:rsidR="00A3449A">
        <w:rPr>
          <w:rFonts w:ascii="Arial" w:hAnsi="Arial" w:cs="Arial"/>
          <w:spacing w:val="-3"/>
          <w:lang w:val="es-CO"/>
        </w:rPr>
        <w:t>s</w:t>
      </w:r>
      <w:r w:rsidRPr="000F2600">
        <w:rPr>
          <w:rFonts w:ascii="Arial" w:hAnsi="Arial" w:cs="Arial"/>
          <w:spacing w:val="-3"/>
          <w:lang w:val="es-CO"/>
        </w:rPr>
        <w:t xml:space="preserve"> del suelo</w:t>
      </w:r>
      <w:r w:rsidR="00A3449A">
        <w:rPr>
          <w:rFonts w:ascii="Arial" w:hAnsi="Arial" w:cs="Arial"/>
          <w:spacing w:val="-3"/>
          <w:lang w:val="es-CO"/>
        </w:rPr>
        <w:t xml:space="preserve"> </w:t>
      </w:r>
      <w:r w:rsidRPr="000F2600">
        <w:rPr>
          <w:rFonts w:ascii="Arial" w:hAnsi="Arial" w:cs="Arial"/>
          <w:spacing w:val="-3"/>
          <w:lang w:val="es-CO"/>
        </w:rPr>
        <w:t>y su posible afectación por el proyecto.</w:t>
      </w:r>
    </w:p>
    <w:p w14:paraId="0875FEBF"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31BAAAEC" w14:textId="3AE97C7E" w:rsidR="000F2600" w:rsidRPr="000F2600" w:rsidRDefault="000F2600" w:rsidP="000F2600">
      <w:pPr>
        <w:numPr>
          <w:ilvl w:val="12"/>
          <w:numId w:val="0"/>
        </w:numPr>
        <w:tabs>
          <w:tab w:val="left" w:pos="-2268"/>
        </w:tabs>
        <w:suppressAutoHyphens/>
        <w:jc w:val="both"/>
        <w:rPr>
          <w:rFonts w:ascii="Arial" w:hAnsi="Arial" w:cs="Arial"/>
          <w:spacing w:val="-3"/>
          <w:lang w:val="es-CO"/>
        </w:rPr>
      </w:pPr>
      <w:r w:rsidRPr="000F2600">
        <w:rPr>
          <w:rFonts w:ascii="Arial" w:hAnsi="Arial" w:cs="Arial"/>
          <w:spacing w:val="-3"/>
          <w:lang w:val="es-CO"/>
        </w:rPr>
        <w:t xml:space="preserve">La caracterización </w:t>
      </w:r>
      <w:r w:rsidR="007A5E29" w:rsidRPr="007A5E29">
        <w:rPr>
          <w:rFonts w:ascii="Arial" w:hAnsi="Arial" w:cs="Arial"/>
          <w:spacing w:val="-3"/>
        </w:rPr>
        <w:t>de este componente</w:t>
      </w:r>
      <w:r w:rsidR="008666C7">
        <w:rPr>
          <w:rFonts w:ascii="Arial" w:hAnsi="Arial" w:cs="Arial"/>
          <w:spacing w:val="-3"/>
        </w:rPr>
        <w:t xml:space="preserve"> </w:t>
      </w:r>
      <w:r w:rsidRPr="000F2600">
        <w:rPr>
          <w:rFonts w:ascii="Arial" w:hAnsi="Arial" w:cs="Arial"/>
          <w:spacing w:val="-3"/>
          <w:lang w:val="es-CO"/>
        </w:rPr>
        <w:t>debe tener en cuenta los instrumentos de planificación del territorio, considerando los POT, PBOT</w:t>
      </w:r>
      <w:r w:rsidR="001C74E5">
        <w:rPr>
          <w:rFonts w:ascii="Arial" w:hAnsi="Arial" w:cs="Arial"/>
          <w:spacing w:val="-3"/>
          <w:lang w:val="es-CO"/>
        </w:rPr>
        <w:t>,</w:t>
      </w:r>
      <w:r w:rsidRPr="000F2600">
        <w:rPr>
          <w:rFonts w:ascii="Arial" w:hAnsi="Arial" w:cs="Arial"/>
          <w:spacing w:val="-3"/>
          <w:lang w:val="es-CO"/>
        </w:rPr>
        <w:t xml:space="preserve"> EOT, POMCA</w:t>
      </w:r>
      <w:r w:rsidR="001C74E5">
        <w:rPr>
          <w:rFonts w:ascii="Arial" w:hAnsi="Arial" w:cs="Arial"/>
          <w:spacing w:val="-3"/>
          <w:lang w:val="es-CO"/>
        </w:rPr>
        <w:t xml:space="preserve"> y/o POMIUAC</w:t>
      </w:r>
      <w:r w:rsidR="00A3449A">
        <w:rPr>
          <w:rFonts w:ascii="Arial" w:hAnsi="Arial" w:cs="Arial"/>
          <w:spacing w:val="-3"/>
          <w:lang w:val="es-CO"/>
        </w:rPr>
        <w:t xml:space="preserve"> (en caso que existan)</w:t>
      </w:r>
      <w:r w:rsidR="006177FF">
        <w:rPr>
          <w:rFonts w:ascii="Arial" w:hAnsi="Arial" w:cs="Arial"/>
          <w:spacing w:val="-3"/>
          <w:lang w:val="es-CO"/>
        </w:rPr>
        <w:t xml:space="preserve">, </w:t>
      </w:r>
      <w:r w:rsidRPr="000F2600">
        <w:rPr>
          <w:rFonts w:ascii="Arial" w:hAnsi="Arial" w:cs="Arial"/>
          <w:spacing w:val="-3"/>
          <w:lang w:val="es-CO"/>
        </w:rPr>
        <w:t xml:space="preserve">entre otros, identificando los usos actuales </w:t>
      </w:r>
      <w:r w:rsidR="007A5E29">
        <w:rPr>
          <w:rFonts w:ascii="Arial" w:hAnsi="Arial" w:cs="Arial"/>
        </w:rPr>
        <w:t xml:space="preserve">y potenciales </w:t>
      </w:r>
      <w:r w:rsidRPr="000F2600">
        <w:rPr>
          <w:rFonts w:ascii="Arial" w:hAnsi="Arial" w:cs="Arial"/>
          <w:spacing w:val="-3"/>
          <w:lang w:val="es-CO"/>
        </w:rPr>
        <w:t xml:space="preserve">del </w:t>
      </w:r>
      <w:r w:rsidR="007A5E29" w:rsidRPr="007A5E29">
        <w:rPr>
          <w:rFonts w:ascii="Arial" w:hAnsi="Arial" w:cs="Arial"/>
          <w:spacing w:val="-3"/>
        </w:rPr>
        <w:t>suelo</w:t>
      </w:r>
      <w:r w:rsidRPr="000F2600">
        <w:rPr>
          <w:rFonts w:ascii="Arial" w:hAnsi="Arial" w:cs="Arial"/>
          <w:spacing w:val="-3"/>
          <w:lang w:val="es-CO"/>
        </w:rPr>
        <w:t xml:space="preserve">, para </w:t>
      </w:r>
      <w:r w:rsidR="007A5E29" w:rsidRPr="007A5E29">
        <w:rPr>
          <w:rFonts w:ascii="Arial" w:hAnsi="Arial" w:cs="Arial"/>
          <w:spacing w:val="-3"/>
        </w:rPr>
        <w:t>así determinar</w:t>
      </w:r>
      <w:r w:rsidRPr="000F2600">
        <w:rPr>
          <w:rFonts w:ascii="Arial" w:hAnsi="Arial" w:cs="Arial"/>
          <w:spacing w:val="-3"/>
          <w:lang w:val="es-CO"/>
        </w:rPr>
        <w:t xml:space="preserve"> los conflictos </w:t>
      </w:r>
      <w:r w:rsidR="00A3449A">
        <w:rPr>
          <w:rFonts w:ascii="Arial" w:hAnsi="Arial" w:cs="Arial"/>
          <w:spacing w:val="-3"/>
          <w:lang w:val="es-CO"/>
        </w:rPr>
        <w:t>por</w:t>
      </w:r>
      <w:r w:rsidR="00A3449A" w:rsidRPr="000F2600">
        <w:rPr>
          <w:rFonts w:ascii="Arial" w:hAnsi="Arial" w:cs="Arial"/>
          <w:spacing w:val="-3"/>
          <w:lang w:val="es-CO"/>
        </w:rPr>
        <w:t xml:space="preserve"> </w:t>
      </w:r>
      <w:r w:rsidRPr="000F2600">
        <w:rPr>
          <w:rFonts w:ascii="Arial" w:hAnsi="Arial" w:cs="Arial"/>
          <w:spacing w:val="-3"/>
          <w:lang w:val="es-CO"/>
        </w:rPr>
        <w:t>uso</w:t>
      </w:r>
      <w:r w:rsidR="00A3449A">
        <w:rPr>
          <w:rFonts w:ascii="Arial" w:hAnsi="Arial" w:cs="Arial"/>
          <w:spacing w:val="-3"/>
          <w:lang w:val="es-CO"/>
        </w:rPr>
        <w:t>s</w:t>
      </w:r>
      <w:r w:rsidRPr="000F2600">
        <w:rPr>
          <w:rFonts w:ascii="Arial" w:hAnsi="Arial" w:cs="Arial"/>
          <w:spacing w:val="-3"/>
          <w:lang w:val="es-CO"/>
        </w:rPr>
        <w:t>, para lo cual se debe adjuntar la información documental y cartográfica de soporte.</w:t>
      </w:r>
    </w:p>
    <w:p w14:paraId="613BE8CA"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06D49A6E" w14:textId="1DA00258" w:rsidR="000F2600" w:rsidRPr="00280A98" w:rsidRDefault="000F2600" w:rsidP="00280A98">
      <w:pPr>
        <w:pStyle w:val="Ttulo3"/>
      </w:pPr>
      <w:bookmarkStart w:id="343" w:name="_Toc488244488"/>
      <w:bookmarkStart w:id="344" w:name="_Toc488247608"/>
      <w:bookmarkStart w:id="345" w:name="_Toc488248252"/>
      <w:bookmarkStart w:id="346" w:name="_Toc488248868"/>
      <w:bookmarkStart w:id="347" w:name="_Toc488249484"/>
      <w:bookmarkStart w:id="348" w:name="_Toc488329972"/>
      <w:bookmarkStart w:id="349" w:name="_Toc488386826"/>
      <w:bookmarkStart w:id="350" w:name="_Toc488402285"/>
      <w:bookmarkStart w:id="351" w:name="_Toc488403108"/>
      <w:bookmarkStart w:id="352" w:name="_Toc488403937"/>
      <w:bookmarkStart w:id="353" w:name="_Toc488404768"/>
      <w:bookmarkStart w:id="354" w:name="_Toc488405591"/>
      <w:bookmarkStart w:id="355" w:name="_Toc488406420"/>
      <w:bookmarkStart w:id="356" w:name="_Toc491409651"/>
      <w:bookmarkStart w:id="357" w:name="_Toc496018190"/>
      <w:bookmarkStart w:id="358" w:name="_Toc488244489"/>
      <w:bookmarkStart w:id="359" w:name="_Toc488247609"/>
      <w:bookmarkStart w:id="360" w:name="_Toc488248253"/>
      <w:bookmarkStart w:id="361" w:name="_Toc488248869"/>
      <w:bookmarkStart w:id="362" w:name="_Toc488249485"/>
      <w:bookmarkStart w:id="363" w:name="_Toc488329973"/>
      <w:bookmarkStart w:id="364" w:name="_Toc488386827"/>
      <w:bookmarkStart w:id="365" w:name="_Toc488402286"/>
      <w:bookmarkStart w:id="366" w:name="_Toc488403109"/>
      <w:bookmarkStart w:id="367" w:name="_Toc488403938"/>
      <w:bookmarkStart w:id="368" w:name="_Toc488404769"/>
      <w:bookmarkStart w:id="369" w:name="_Toc488405592"/>
      <w:bookmarkStart w:id="370" w:name="_Toc488406421"/>
      <w:bookmarkStart w:id="371" w:name="_Toc491409652"/>
      <w:bookmarkStart w:id="372" w:name="_Toc496018191"/>
      <w:bookmarkStart w:id="373" w:name="_Toc488244490"/>
      <w:bookmarkStart w:id="374" w:name="_Toc488247610"/>
      <w:bookmarkStart w:id="375" w:name="_Toc488248254"/>
      <w:bookmarkStart w:id="376" w:name="_Toc488248870"/>
      <w:bookmarkStart w:id="377" w:name="_Toc488249486"/>
      <w:bookmarkStart w:id="378" w:name="_Toc488329974"/>
      <w:bookmarkStart w:id="379" w:name="_Toc488386828"/>
      <w:bookmarkStart w:id="380" w:name="_Toc488402287"/>
      <w:bookmarkStart w:id="381" w:name="_Toc488403110"/>
      <w:bookmarkStart w:id="382" w:name="_Toc488403939"/>
      <w:bookmarkStart w:id="383" w:name="_Toc488404770"/>
      <w:bookmarkStart w:id="384" w:name="_Toc488405593"/>
      <w:bookmarkStart w:id="385" w:name="_Toc488406422"/>
      <w:bookmarkStart w:id="386" w:name="_Toc491409653"/>
      <w:bookmarkStart w:id="387" w:name="_Toc496018192"/>
      <w:bookmarkStart w:id="388" w:name="_Toc488244491"/>
      <w:bookmarkStart w:id="389" w:name="_Toc488247611"/>
      <w:bookmarkStart w:id="390" w:name="_Toc488248255"/>
      <w:bookmarkStart w:id="391" w:name="_Toc488248871"/>
      <w:bookmarkStart w:id="392" w:name="_Toc488249487"/>
      <w:bookmarkStart w:id="393" w:name="_Toc488329975"/>
      <w:bookmarkStart w:id="394" w:name="_Toc488386829"/>
      <w:bookmarkStart w:id="395" w:name="_Toc488402288"/>
      <w:bookmarkStart w:id="396" w:name="_Toc488403111"/>
      <w:bookmarkStart w:id="397" w:name="_Toc488403940"/>
      <w:bookmarkStart w:id="398" w:name="_Toc488404771"/>
      <w:bookmarkStart w:id="399" w:name="_Toc488405594"/>
      <w:bookmarkStart w:id="400" w:name="_Toc488406423"/>
      <w:bookmarkStart w:id="401" w:name="_Toc491409654"/>
      <w:bookmarkStart w:id="402" w:name="_Toc496018193"/>
      <w:bookmarkStart w:id="403" w:name="_Toc488244492"/>
      <w:bookmarkStart w:id="404" w:name="_Toc488247612"/>
      <w:bookmarkStart w:id="405" w:name="_Toc488248256"/>
      <w:bookmarkStart w:id="406" w:name="_Toc488248872"/>
      <w:bookmarkStart w:id="407" w:name="_Toc488249488"/>
      <w:bookmarkStart w:id="408" w:name="_Toc488329976"/>
      <w:bookmarkStart w:id="409" w:name="_Toc488386830"/>
      <w:bookmarkStart w:id="410" w:name="_Toc488402289"/>
      <w:bookmarkStart w:id="411" w:name="_Toc488403112"/>
      <w:bookmarkStart w:id="412" w:name="_Toc488403941"/>
      <w:bookmarkStart w:id="413" w:name="_Toc488404772"/>
      <w:bookmarkStart w:id="414" w:name="_Toc488405595"/>
      <w:bookmarkStart w:id="415" w:name="_Toc488406424"/>
      <w:bookmarkStart w:id="416" w:name="_Toc491409655"/>
      <w:bookmarkStart w:id="417" w:name="_Toc496018194"/>
      <w:bookmarkStart w:id="418" w:name="_Toc488244494"/>
      <w:bookmarkStart w:id="419" w:name="_Toc488247614"/>
      <w:bookmarkStart w:id="420" w:name="_Toc488248258"/>
      <w:bookmarkStart w:id="421" w:name="_Toc488248874"/>
      <w:bookmarkStart w:id="422" w:name="_Toc488249490"/>
      <w:bookmarkStart w:id="423" w:name="_Toc488329978"/>
      <w:bookmarkStart w:id="424" w:name="_Toc488386832"/>
      <w:bookmarkStart w:id="425" w:name="_Toc488402291"/>
      <w:bookmarkStart w:id="426" w:name="_Toc488403114"/>
      <w:bookmarkStart w:id="427" w:name="_Toc488403943"/>
      <w:bookmarkStart w:id="428" w:name="_Toc488404774"/>
      <w:bookmarkStart w:id="429" w:name="_Toc488405597"/>
      <w:bookmarkStart w:id="430" w:name="_Toc488406426"/>
      <w:bookmarkStart w:id="431" w:name="_Toc491409657"/>
      <w:bookmarkStart w:id="432" w:name="_Toc496018196"/>
      <w:bookmarkStart w:id="433" w:name="_Toc437935982"/>
      <w:bookmarkStart w:id="434" w:name="_Ref488053888"/>
      <w:bookmarkStart w:id="435" w:name="_Ref488053891"/>
      <w:bookmarkStart w:id="436" w:name="_Ref495933032"/>
      <w:bookmarkStart w:id="437" w:name="_Toc496259694"/>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r w:rsidRPr="00280A98">
        <w:t>Hidrol</w:t>
      </w:r>
      <w:r w:rsidR="00F40366">
        <w:t>ó</w:t>
      </w:r>
      <w:r w:rsidRPr="00280A98">
        <w:t>g</w:t>
      </w:r>
      <w:bookmarkEnd w:id="433"/>
      <w:bookmarkEnd w:id="434"/>
      <w:bookmarkEnd w:id="435"/>
      <w:bookmarkEnd w:id="436"/>
      <w:r w:rsidR="00F40366">
        <w:t>ico</w:t>
      </w:r>
      <w:bookmarkEnd w:id="437"/>
    </w:p>
    <w:p w14:paraId="25351C0B" w14:textId="77777777" w:rsidR="000F2600" w:rsidRDefault="000F2600" w:rsidP="000F2600">
      <w:pPr>
        <w:numPr>
          <w:ilvl w:val="12"/>
          <w:numId w:val="0"/>
        </w:numPr>
        <w:tabs>
          <w:tab w:val="left" w:pos="-2268"/>
        </w:tabs>
        <w:suppressAutoHyphens/>
        <w:jc w:val="both"/>
        <w:rPr>
          <w:rFonts w:ascii="Arial" w:hAnsi="Arial" w:cs="Arial"/>
          <w:b/>
          <w:spacing w:val="-3"/>
        </w:rPr>
      </w:pPr>
    </w:p>
    <w:p w14:paraId="28B11DFA" w14:textId="37BA60D2" w:rsidR="00D705D6" w:rsidRPr="00212F44" w:rsidRDefault="00D705D6" w:rsidP="00DF5602">
      <w:pPr>
        <w:pStyle w:val="Prrafodelista"/>
        <w:numPr>
          <w:ilvl w:val="0"/>
          <w:numId w:val="72"/>
        </w:numPr>
        <w:tabs>
          <w:tab w:val="left" w:pos="-2268"/>
        </w:tabs>
        <w:suppressAutoHyphens/>
        <w:ind w:left="567" w:hanging="567"/>
        <w:jc w:val="both"/>
        <w:rPr>
          <w:rFonts w:cs="Arial"/>
          <w:spacing w:val="-3"/>
        </w:rPr>
      </w:pPr>
      <w:r w:rsidRPr="00212F44">
        <w:rPr>
          <w:rFonts w:cs="Arial"/>
          <w:spacing w:val="-3"/>
        </w:rPr>
        <w:t xml:space="preserve">Localizar el área de </w:t>
      </w:r>
      <w:r>
        <w:rPr>
          <w:rFonts w:cs="Arial"/>
          <w:spacing w:val="-3"/>
        </w:rPr>
        <w:t xml:space="preserve">estudio </w:t>
      </w:r>
      <w:r w:rsidRPr="00212F44">
        <w:rPr>
          <w:rFonts w:cs="Arial"/>
          <w:spacing w:val="-3"/>
        </w:rPr>
        <w:t>del proyecto dentro de la zonificación hidrográfica nacional del IDEAM y del Minambiente (área, zona, subzona y nivel sub-siguiente), así como los niveles subsiguientes definidos por la</w:t>
      </w:r>
      <w:r>
        <w:rPr>
          <w:rFonts w:cs="Arial"/>
          <w:spacing w:val="-3"/>
        </w:rPr>
        <w:t>(s)</w:t>
      </w:r>
      <w:r w:rsidRPr="00212F44">
        <w:rPr>
          <w:rFonts w:cs="Arial"/>
          <w:spacing w:val="-3"/>
        </w:rPr>
        <w:t xml:space="preserve"> </w:t>
      </w:r>
      <w:r w:rsidR="002D205C">
        <w:rPr>
          <w:rFonts w:cs="Arial"/>
          <w:spacing w:val="-3"/>
        </w:rPr>
        <w:t>a</w:t>
      </w:r>
      <w:r w:rsidRPr="00212F44">
        <w:rPr>
          <w:rFonts w:cs="Arial"/>
          <w:spacing w:val="-3"/>
        </w:rPr>
        <w:t xml:space="preserve">utoridad(es) </w:t>
      </w:r>
      <w:r w:rsidR="002D205C">
        <w:rPr>
          <w:rFonts w:cs="Arial"/>
          <w:spacing w:val="-3"/>
        </w:rPr>
        <w:t>a</w:t>
      </w:r>
      <w:r w:rsidRPr="00212F44">
        <w:rPr>
          <w:rFonts w:cs="Arial"/>
          <w:spacing w:val="-3"/>
        </w:rPr>
        <w:t xml:space="preserve">mbiental(es) competente(s) en caso de existir, identificando los sistemas </w:t>
      </w:r>
      <w:proofErr w:type="spellStart"/>
      <w:r w:rsidRPr="00212F44">
        <w:rPr>
          <w:rFonts w:cs="Arial"/>
          <w:spacing w:val="-3"/>
        </w:rPr>
        <w:t>lénticos</w:t>
      </w:r>
      <w:proofErr w:type="spellEnd"/>
      <w:r w:rsidRPr="00212F44">
        <w:rPr>
          <w:rFonts w:cs="Arial"/>
          <w:spacing w:val="-3"/>
        </w:rPr>
        <w:t xml:space="preserve"> y </w:t>
      </w:r>
      <w:proofErr w:type="spellStart"/>
      <w:r w:rsidRPr="00212F44">
        <w:rPr>
          <w:rFonts w:cs="Arial"/>
          <w:spacing w:val="-3"/>
        </w:rPr>
        <w:t>lóticos</w:t>
      </w:r>
      <w:proofErr w:type="spellEnd"/>
      <w:r w:rsidRPr="00212F44">
        <w:rPr>
          <w:rFonts w:cs="Arial"/>
          <w:spacing w:val="-3"/>
        </w:rPr>
        <w:t xml:space="preserve">, así como zonas de recarga potencial de acuíferos, con su respectiva toponimia. En caso </w:t>
      </w:r>
      <w:r w:rsidRPr="00212F44">
        <w:rPr>
          <w:rFonts w:cs="Arial"/>
          <w:spacing w:val="-3"/>
        </w:rPr>
        <w:lastRenderedPageBreak/>
        <w:t>de no existir niveles subsiguientes, se deben definir unidades hidrográficas básicas de análisis a escala 1:25.000 utilizando la cartografía oficial disponible.</w:t>
      </w:r>
    </w:p>
    <w:p w14:paraId="2DD7C1FC" w14:textId="06E6A945" w:rsidR="00D705D6" w:rsidRPr="00212F44" w:rsidRDefault="00D705D6" w:rsidP="00DF5602">
      <w:pPr>
        <w:pStyle w:val="Prrafodelista"/>
        <w:numPr>
          <w:ilvl w:val="0"/>
          <w:numId w:val="72"/>
        </w:numPr>
        <w:tabs>
          <w:tab w:val="left" w:pos="-2268"/>
        </w:tabs>
        <w:suppressAutoHyphens/>
        <w:ind w:left="567" w:hanging="567"/>
        <w:jc w:val="both"/>
        <w:rPr>
          <w:rFonts w:cs="Arial"/>
          <w:spacing w:val="-3"/>
        </w:rPr>
      </w:pPr>
      <w:r w:rsidRPr="00212F44">
        <w:rPr>
          <w:rFonts w:cs="Arial"/>
          <w:spacing w:val="-3"/>
        </w:rPr>
        <w:t xml:space="preserve">Identificar y recolectar, para las </w:t>
      </w:r>
      <w:proofErr w:type="spellStart"/>
      <w:r w:rsidRPr="00212F44">
        <w:rPr>
          <w:rFonts w:cs="Arial"/>
          <w:spacing w:val="-3"/>
        </w:rPr>
        <w:t>subzonas</w:t>
      </w:r>
      <w:proofErr w:type="spellEnd"/>
      <w:r w:rsidRPr="00212F44">
        <w:rPr>
          <w:rFonts w:cs="Arial"/>
          <w:spacing w:val="-3"/>
        </w:rPr>
        <w:t xml:space="preserve"> hidrográficas en las que se encuentra el área de </w:t>
      </w:r>
      <w:r>
        <w:rPr>
          <w:rFonts w:cs="Arial"/>
          <w:spacing w:val="-3"/>
        </w:rPr>
        <w:t xml:space="preserve">estudio </w:t>
      </w:r>
      <w:r w:rsidRPr="00212F44">
        <w:rPr>
          <w:rFonts w:cs="Arial"/>
          <w:spacing w:val="-3"/>
        </w:rPr>
        <w:t xml:space="preserve">del proyecto, los datos </w:t>
      </w:r>
      <w:proofErr w:type="spellStart"/>
      <w:r w:rsidRPr="00212F44">
        <w:rPr>
          <w:rFonts w:cs="Arial"/>
          <w:spacing w:val="-3"/>
        </w:rPr>
        <w:t>hidroclimáticos</w:t>
      </w:r>
      <w:proofErr w:type="spellEnd"/>
      <w:r w:rsidRPr="00212F44">
        <w:rPr>
          <w:rFonts w:cs="Arial"/>
          <w:spacing w:val="-3"/>
        </w:rPr>
        <w:t xml:space="preserve"> disponibles de la red nacional de referencia del IDEAM, así como de otras redes existentes </w:t>
      </w:r>
      <w:r>
        <w:rPr>
          <w:rFonts w:cs="Arial"/>
          <w:spacing w:val="-3"/>
        </w:rPr>
        <w:t xml:space="preserve">en el ámbito </w:t>
      </w:r>
      <w:r w:rsidRPr="00212F44">
        <w:rPr>
          <w:rFonts w:cs="Arial"/>
          <w:spacing w:val="-3"/>
        </w:rPr>
        <w:t>regional. La escala temporal de los datos debe ser al menos mensual y la longitud mínima de la serie debe ser de diez (10) años. Debe indicarse la longitud temporal de datos disponibles, el porcentaje de datos faltantes y realizar el respectivo tratamiento de datos cuando aplique (llenado de datos, homogeneidad, consistencia</w:t>
      </w:r>
      <w:r w:rsidRPr="00EB40EC">
        <w:rPr>
          <w:rFonts w:cs="Arial"/>
          <w:spacing w:val="-3"/>
        </w:rPr>
        <w:t>, detección de datos anómalos).</w:t>
      </w:r>
      <w:r w:rsidR="00B54EAE" w:rsidRPr="00B54EAE">
        <w:rPr>
          <w:rFonts w:cs="Arial"/>
          <w:spacing w:val="-3"/>
        </w:rPr>
        <w:t xml:space="preserve"> </w:t>
      </w:r>
    </w:p>
    <w:p w14:paraId="4939A2EF" w14:textId="57CC2725" w:rsidR="00D705D6" w:rsidRPr="00212F44" w:rsidRDefault="00D705D6" w:rsidP="00DF5602">
      <w:pPr>
        <w:pStyle w:val="Prrafodelista"/>
        <w:numPr>
          <w:ilvl w:val="0"/>
          <w:numId w:val="72"/>
        </w:numPr>
        <w:tabs>
          <w:tab w:val="left" w:pos="-2268"/>
        </w:tabs>
        <w:suppressAutoHyphens/>
        <w:ind w:left="567" w:hanging="567"/>
        <w:jc w:val="both"/>
        <w:rPr>
          <w:rFonts w:cs="Arial"/>
          <w:spacing w:val="-3"/>
        </w:rPr>
      </w:pPr>
      <w:r w:rsidRPr="00212F44">
        <w:rPr>
          <w:rFonts w:cs="Arial"/>
          <w:spacing w:val="-3"/>
        </w:rPr>
        <w:t xml:space="preserve">Realizar el análisis temporal y espacial de las variables climáticas referidas </w:t>
      </w:r>
      <w:proofErr w:type="gramStart"/>
      <w:r w:rsidRPr="00212F44">
        <w:rPr>
          <w:rFonts w:cs="Arial"/>
          <w:spacing w:val="-3"/>
        </w:rPr>
        <w:t>a</w:t>
      </w:r>
      <w:proofErr w:type="gramEnd"/>
      <w:r w:rsidRPr="00212F44">
        <w:rPr>
          <w:rFonts w:cs="Arial"/>
          <w:spacing w:val="-3"/>
        </w:rPr>
        <w:t xml:space="preserve">: precipitación media anual y mensual; temperatura media, máxima y mínima mensual y anual y otras estimadas a partir de estas variables como la evapotranspiración potencial y real anual y mensual. </w:t>
      </w:r>
      <w:r w:rsidR="002F0246">
        <w:rPr>
          <w:rFonts w:cs="Arial"/>
          <w:spacing w:val="-3"/>
        </w:rPr>
        <w:t xml:space="preserve">Mediante </w:t>
      </w:r>
      <w:r w:rsidRPr="00212F44">
        <w:rPr>
          <w:rFonts w:cs="Arial"/>
          <w:spacing w:val="-3"/>
        </w:rPr>
        <w:t>un balance hídrico de largo plazo, comparar diferentes metodologías para la estimación de la evapotranspiración potencial y real que sean aplicables a las características climáticas regionales en función de la información disponible para su validación como caudales medios mensuales multianuales.</w:t>
      </w:r>
    </w:p>
    <w:p w14:paraId="432C821E" w14:textId="7B77232F" w:rsidR="00D705D6" w:rsidRPr="00212F44" w:rsidRDefault="00D705D6" w:rsidP="00DF5602">
      <w:pPr>
        <w:pStyle w:val="Prrafodelista"/>
        <w:numPr>
          <w:ilvl w:val="0"/>
          <w:numId w:val="72"/>
        </w:numPr>
        <w:tabs>
          <w:tab w:val="left" w:pos="-2268"/>
        </w:tabs>
        <w:suppressAutoHyphens/>
        <w:ind w:left="567" w:hanging="567"/>
        <w:jc w:val="both"/>
        <w:rPr>
          <w:rFonts w:cs="Arial"/>
          <w:spacing w:val="-3"/>
        </w:rPr>
      </w:pPr>
      <w:r w:rsidRPr="00212F44">
        <w:rPr>
          <w:rFonts w:cs="Arial"/>
          <w:spacing w:val="-3"/>
        </w:rPr>
        <w:t xml:space="preserve">Presentar las principales características </w:t>
      </w:r>
      <w:proofErr w:type="spellStart"/>
      <w:r w:rsidRPr="00212F44">
        <w:rPr>
          <w:rFonts w:cs="Arial"/>
          <w:spacing w:val="-3"/>
        </w:rPr>
        <w:t>morfométricas</w:t>
      </w:r>
      <w:proofErr w:type="spellEnd"/>
      <w:r w:rsidRPr="00212F44">
        <w:rPr>
          <w:rFonts w:cs="Arial"/>
          <w:spacing w:val="-3"/>
        </w:rPr>
        <w:t xml:space="preserve"> (área, perímetro, pendiente media, índice de compacidad, factor de forma, tiempos de concentración, índice de sinuosidad, densidad de drenaje y corrientes, patrones de drenaje regionales y locales) de las unidades de análisis hidrográficas asociadas a los puntos de intervención por captación, vertimiento u ocupación de cauce, así como a nivel de unidad hidrográfica básica definida para el análisis (como mínimo niveles subsiguientes de la(s) subzona(s) en la que se encuentra localizada el área de influencia del proyecto).</w:t>
      </w:r>
    </w:p>
    <w:p w14:paraId="1D8883D4" w14:textId="6C7CF9E2" w:rsidR="00D705D6" w:rsidRPr="00212F44" w:rsidRDefault="00D705D6" w:rsidP="00DF5602">
      <w:pPr>
        <w:pStyle w:val="Prrafodelista"/>
        <w:numPr>
          <w:ilvl w:val="0"/>
          <w:numId w:val="72"/>
        </w:numPr>
        <w:tabs>
          <w:tab w:val="left" w:pos="-2268"/>
        </w:tabs>
        <w:suppressAutoHyphens/>
        <w:ind w:left="567" w:hanging="567"/>
        <w:jc w:val="both"/>
        <w:rPr>
          <w:rFonts w:cs="Arial"/>
          <w:spacing w:val="-3"/>
        </w:rPr>
      </w:pPr>
      <w:r w:rsidRPr="00212F44">
        <w:rPr>
          <w:rFonts w:cs="Arial"/>
          <w:spacing w:val="-3"/>
        </w:rPr>
        <w:t xml:space="preserve">En los casos que la información hidrológica lo permita, caracterizar del régimen hidrológico, considerando en el análisis los valores normales (anuales, mensuales y diarios), así como los extremos (máximos y mínimos). </w:t>
      </w:r>
    </w:p>
    <w:p w14:paraId="19362812" w14:textId="2216EC8B" w:rsidR="00D705D6" w:rsidRPr="00212F44" w:rsidRDefault="00D705D6" w:rsidP="00DF5602">
      <w:pPr>
        <w:pStyle w:val="Prrafodelista"/>
        <w:numPr>
          <w:ilvl w:val="0"/>
          <w:numId w:val="72"/>
        </w:numPr>
        <w:tabs>
          <w:tab w:val="left" w:pos="-2268"/>
        </w:tabs>
        <w:suppressAutoHyphens/>
        <w:ind w:left="567" w:hanging="567"/>
        <w:jc w:val="both"/>
        <w:rPr>
          <w:rFonts w:cs="Arial"/>
          <w:spacing w:val="-3"/>
        </w:rPr>
      </w:pPr>
      <w:r w:rsidRPr="00212F44">
        <w:rPr>
          <w:rFonts w:cs="Arial"/>
          <w:spacing w:val="-3"/>
        </w:rPr>
        <w:t>Para el análisis de eventos extremos (máximos y mínimos) se deben identificar y caracterizar (</w:t>
      </w:r>
      <w:r>
        <w:rPr>
          <w:rFonts w:cs="Arial"/>
          <w:spacing w:val="-3"/>
        </w:rPr>
        <w:t>p. e.</w:t>
      </w:r>
      <w:r w:rsidRPr="00212F44">
        <w:rPr>
          <w:rFonts w:cs="Arial"/>
          <w:spacing w:val="-3"/>
        </w:rPr>
        <w:t xml:space="preserve"> magnitud, extensión, daños o impactos asociados si aplica) los eventos históricos de inundaciones y sequías ocurridos en el área de influencia del proyecto desde fuentes de información secundarias.</w:t>
      </w:r>
    </w:p>
    <w:p w14:paraId="4DABFC07" w14:textId="37669B26" w:rsidR="00D705D6" w:rsidRPr="00212F44" w:rsidRDefault="00D705D6" w:rsidP="00DF5602">
      <w:pPr>
        <w:pStyle w:val="Prrafodelista"/>
        <w:numPr>
          <w:ilvl w:val="0"/>
          <w:numId w:val="72"/>
        </w:numPr>
        <w:tabs>
          <w:tab w:val="left" w:pos="-2268"/>
        </w:tabs>
        <w:suppressAutoHyphens/>
        <w:ind w:left="567" w:hanging="567"/>
        <w:jc w:val="both"/>
        <w:rPr>
          <w:rFonts w:cs="Arial"/>
          <w:spacing w:val="-3"/>
        </w:rPr>
      </w:pPr>
      <w:r w:rsidRPr="00212F44">
        <w:rPr>
          <w:rFonts w:cs="Arial"/>
          <w:spacing w:val="-3"/>
        </w:rPr>
        <w:t>En zonas con ausencia de información, series temporales inferiores a 10 años o con series cuyo análisis de calidad indique que deben ser descartadas, se deben generar series sintéticas a escala mensual, a partir de metodologías de transformación de la lluvia en escorrentía utilizando la información temática ambiental disponibles (</w:t>
      </w:r>
      <w:r>
        <w:rPr>
          <w:rFonts w:cs="Arial"/>
          <w:spacing w:val="-3"/>
        </w:rPr>
        <w:t>p. e.</w:t>
      </w:r>
      <w:r w:rsidRPr="00212F44">
        <w:rPr>
          <w:rFonts w:cs="Arial"/>
          <w:spacing w:val="-3"/>
        </w:rPr>
        <w:t xml:space="preserve"> geología, suelos, topografía, coberturas y usos de la tierra), métodos de regionalización u otros métodos hidrológicos en cuencas no instrumentadas. En cualquier caso se debe documentar el modelo conceptual, sus parámetros, la información utilizada, la metodología de implementación, </w:t>
      </w:r>
      <w:r w:rsidR="00E736FF">
        <w:rPr>
          <w:rFonts w:cs="Arial"/>
          <w:spacing w:val="-3"/>
        </w:rPr>
        <w:t xml:space="preserve">y </w:t>
      </w:r>
      <w:r>
        <w:rPr>
          <w:rFonts w:cs="Arial"/>
          <w:spacing w:val="-3"/>
        </w:rPr>
        <w:t xml:space="preserve">la </w:t>
      </w:r>
      <w:r w:rsidRPr="00212F44">
        <w:rPr>
          <w:rFonts w:cs="Arial"/>
          <w:spacing w:val="-3"/>
        </w:rPr>
        <w:t xml:space="preserve">estrategia de calibración y validación en función de la información utilizada, considerando la </w:t>
      </w:r>
      <w:r w:rsidRPr="00212F44">
        <w:rPr>
          <w:rFonts w:cs="Arial"/>
          <w:spacing w:val="-3"/>
        </w:rPr>
        <w:lastRenderedPageBreak/>
        <w:t>representatividad de los procesos hidrológicos predominantes en la cuenca hidrográfica de estudio.</w:t>
      </w:r>
    </w:p>
    <w:p w14:paraId="268E2BF3" w14:textId="2133BC8A" w:rsidR="00D705D6" w:rsidRPr="00212F44" w:rsidRDefault="00D705D6" w:rsidP="00DF5602">
      <w:pPr>
        <w:pStyle w:val="Prrafodelista"/>
        <w:numPr>
          <w:ilvl w:val="0"/>
          <w:numId w:val="72"/>
        </w:numPr>
        <w:tabs>
          <w:tab w:val="left" w:pos="-2268"/>
        </w:tabs>
        <w:suppressAutoHyphens/>
        <w:ind w:left="567" w:hanging="567"/>
        <w:jc w:val="both"/>
        <w:rPr>
          <w:rFonts w:cs="Arial"/>
          <w:spacing w:val="-3"/>
        </w:rPr>
      </w:pPr>
      <w:r w:rsidRPr="00212F44">
        <w:rPr>
          <w:rFonts w:cs="Arial"/>
          <w:spacing w:val="-3"/>
        </w:rPr>
        <w:t>Estimar la oferta hídrica superficial total para las unidades hidrográficas de interés involucradas en el área de influencia del proyecto, y cuando aplique, para los puntos de captación del mismo.</w:t>
      </w:r>
    </w:p>
    <w:p w14:paraId="12FA6FB5" w14:textId="3B3C949F" w:rsidR="007265BB" w:rsidRPr="00E53FC9" w:rsidRDefault="007265BB" w:rsidP="00DF5602">
      <w:pPr>
        <w:numPr>
          <w:ilvl w:val="0"/>
          <w:numId w:val="35"/>
        </w:numPr>
        <w:tabs>
          <w:tab w:val="clear" w:pos="360"/>
        </w:tabs>
        <w:suppressAutoHyphens/>
        <w:ind w:left="567" w:hanging="567"/>
        <w:jc w:val="both"/>
        <w:rPr>
          <w:rFonts w:ascii="Arial" w:hAnsi="Arial" w:cs="Arial"/>
          <w:spacing w:val="-3"/>
        </w:rPr>
      </w:pPr>
      <w:r w:rsidRPr="00E53FC9">
        <w:rPr>
          <w:rFonts w:ascii="Arial" w:hAnsi="Arial" w:cs="Arial"/>
          <w:spacing w:val="-3"/>
        </w:rPr>
        <w:t>Describir</w:t>
      </w:r>
      <w:r w:rsidR="00D705D6" w:rsidRPr="00E53FC9">
        <w:rPr>
          <w:rFonts w:ascii="Arial" w:hAnsi="Arial" w:cs="Arial"/>
          <w:spacing w:val="-3"/>
        </w:rPr>
        <w:t>,</w:t>
      </w:r>
      <w:r w:rsidRPr="00E53FC9">
        <w:rPr>
          <w:rFonts w:ascii="Arial" w:hAnsi="Arial" w:cs="Arial"/>
          <w:spacing w:val="-3"/>
        </w:rPr>
        <w:t xml:space="preserve"> la calidad del agua en las unidades hidrográficas</w:t>
      </w:r>
      <w:r w:rsidR="00150921" w:rsidRPr="00E53FC9">
        <w:rPr>
          <w:rFonts w:ascii="Arial" w:hAnsi="Arial" w:cs="Arial"/>
          <w:spacing w:val="-3"/>
        </w:rPr>
        <w:t xml:space="preserve"> identificadas en el área de estudio</w:t>
      </w:r>
      <w:r w:rsidR="00D705D6" w:rsidRPr="00E53FC9">
        <w:rPr>
          <w:rFonts w:ascii="Arial" w:hAnsi="Arial" w:cs="Arial"/>
          <w:spacing w:val="-3"/>
        </w:rPr>
        <w:t>, y cuando aplique, para los puntos de captación y/o vertimientos que vaya a realizar el proyecto. Cuando exista información secundaria, ésta no debe ser mayor a dos años atrás en su generación. En caso contrario, se debe realizar una caracterización básica para las variables involucradas en la estimación del ICA.</w:t>
      </w:r>
    </w:p>
    <w:p w14:paraId="1F639F20" w14:textId="6ECC5038" w:rsidR="007A5E29" w:rsidRPr="000F2600" w:rsidRDefault="007A5E29" w:rsidP="000F2600">
      <w:pPr>
        <w:numPr>
          <w:ilvl w:val="12"/>
          <w:numId w:val="0"/>
        </w:numPr>
        <w:tabs>
          <w:tab w:val="left" w:pos="-2268"/>
        </w:tabs>
        <w:suppressAutoHyphens/>
        <w:jc w:val="both"/>
        <w:rPr>
          <w:rFonts w:ascii="Arial" w:hAnsi="Arial" w:cs="Arial"/>
          <w:spacing w:val="-3"/>
        </w:rPr>
      </w:pPr>
    </w:p>
    <w:p w14:paraId="629D8A55" w14:textId="77777777" w:rsidR="000F2600" w:rsidRPr="005917D9" w:rsidRDefault="000F2600" w:rsidP="005917D9">
      <w:pPr>
        <w:pStyle w:val="Ttulo4"/>
        <w:tabs>
          <w:tab w:val="clear" w:pos="1844"/>
          <w:tab w:val="num" w:pos="1134"/>
        </w:tabs>
        <w:ind w:left="0"/>
      </w:pPr>
      <w:r w:rsidRPr="005917D9">
        <w:t>Usos del agua</w:t>
      </w:r>
    </w:p>
    <w:p w14:paraId="50D0C827"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749B61DF" w14:textId="14FBF84C" w:rsidR="000F2600" w:rsidRPr="000F2600" w:rsidRDefault="00666D0F" w:rsidP="000F2600">
      <w:pPr>
        <w:numPr>
          <w:ilvl w:val="12"/>
          <w:numId w:val="0"/>
        </w:numPr>
        <w:tabs>
          <w:tab w:val="left" w:pos="-2268"/>
        </w:tabs>
        <w:suppressAutoHyphens/>
        <w:jc w:val="both"/>
        <w:rPr>
          <w:rFonts w:ascii="Arial" w:hAnsi="Arial" w:cs="Arial"/>
          <w:spacing w:val="-3"/>
        </w:rPr>
      </w:pPr>
      <w:bookmarkStart w:id="438" w:name="_Toc412803155"/>
      <w:r>
        <w:rPr>
          <w:rFonts w:ascii="Arial" w:hAnsi="Arial" w:cs="Arial"/>
          <w:spacing w:val="-3"/>
        </w:rPr>
        <w:t>Presentar</w:t>
      </w:r>
      <w:r w:rsidR="000F2600" w:rsidRPr="000F2600">
        <w:rPr>
          <w:rFonts w:ascii="Arial" w:hAnsi="Arial" w:cs="Arial"/>
          <w:spacing w:val="-3"/>
        </w:rPr>
        <w:t xml:space="preserve"> el inventario de fuentes </w:t>
      </w:r>
      <w:r w:rsidR="00414BAE" w:rsidRPr="00414BAE">
        <w:rPr>
          <w:rFonts w:ascii="Arial" w:hAnsi="Arial" w:cs="Arial"/>
          <w:spacing w:val="-3"/>
        </w:rPr>
        <w:t xml:space="preserve">superficiales y subterráneas </w:t>
      </w:r>
      <w:r w:rsidR="000F2600" w:rsidRPr="000F2600">
        <w:rPr>
          <w:rFonts w:ascii="Arial" w:hAnsi="Arial" w:cs="Arial"/>
          <w:spacing w:val="-3"/>
        </w:rPr>
        <w:t xml:space="preserve">abastecedoras, </w:t>
      </w:r>
      <w:r w:rsidR="00D57D69">
        <w:rPr>
          <w:rFonts w:ascii="Arial" w:hAnsi="Arial" w:cs="Arial"/>
          <w:spacing w:val="-3"/>
        </w:rPr>
        <w:t>identifica</w:t>
      </w:r>
      <w:r>
        <w:rPr>
          <w:rFonts w:ascii="Arial" w:hAnsi="Arial" w:cs="Arial"/>
          <w:spacing w:val="-3"/>
        </w:rPr>
        <w:t>ndo</w:t>
      </w:r>
      <w:r w:rsidR="004264A4" w:rsidRPr="004264A4">
        <w:rPr>
          <w:rFonts w:ascii="Arial" w:hAnsi="Arial" w:cs="Arial"/>
          <w:spacing w:val="-3"/>
        </w:rPr>
        <w:t xml:space="preserve"> </w:t>
      </w:r>
      <w:r w:rsidR="009B6383">
        <w:rPr>
          <w:rFonts w:ascii="Arial" w:hAnsi="Arial" w:cs="Arial"/>
          <w:spacing w:val="-3"/>
        </w:rPr>
        <w:t xml:space="preserve">los </w:t>
      </w:r>
      <w:r w:rsidR="000F2600" w:rsidRPr="000F2600">
        <w:rPr>
          <w:rFonts w:ascii="Arial" w:hAnsi="Arial" w:cs="Arial"/>
          <w:spacing w:val="-3"/>
        </w:rPr>
        <w:t xml:space="preserve">usos </w:t>
      </w:r>
      <w:r w:rsidR="005A0E88" w:rsidRPr="005A0E88">
        <w:rPr>
          <w:rFonts w:ascii="Arial" w:hAnsi="Arial" w:cs="Arial"/>
          <w:spacing w:val="-3"/>
        </w:rPr>
        <w:t xml:space="preserve">(acorde con los establecidos en el artículo 2.2.3.2.7.6 del Decreto 1076 de 2015) </w:t>
      </w:r>
      <w:r w:rsidR="000F2600" w:rsidRPr="000F2600">
        <w:rPr>
          <w:rFonts w:ascii="Arial" w:hAnsi="Arial" w:cs="Arial"/>
          <w:spacing w:val="-3"/>
        </w:rPr>
        <w:t xml:space="preserve">y usuarios actuales </w:t>
      </w:r>
      <w:r w:rsidR="005A0E88" w:rsidRPr="005A0E88">
        <w:rPr>
          <w:rFonts w:ascii="Arial" w:hAnsi="Arial" w:cs="Arial"/>
          <w:spacing w:val="-3"/>
        </w:rPr>
        <w:t>(y potenciales</w:t>
      </w:r>
      <w:r w:rsidR="007060EC">
        <w:rPr>
          <w:rFonts w:ascii="Arial" w:hAnsi="Arial" w:cs="Arial"/>
          <w:spacing w:val="-3"/>
        </w:rPr>
        <w:t>,</w:t>
      </w:r>
      <w:r w:rsidR="005A0E88" w:rsidRPr="005A0E88">
        <w:rPr>
          <w:rFonts w:ascii="Arial" w:hAnsi="Arial" w:cs="Arial"/>
          <w:spacing w:val="-3"/>
        </w:rPr>
        <w:t xml:space="preserve"> si existe información para ello)</w:t>
      </w:r>
      <w:r w:rsidR="005A0E88">
        <w:rPr>
          <w:rFonts w:ascii="Arial" w:hAnsi="Arial" w:cs="Arial"/>
          <w:spacing w:val="-3"/>
        </w:rPr>
        <w:t xml:space="preserve"> </w:t>
      </w:r>
      <w:r w:rsidR="000F2600" w:rsidRPr="000F2600">
        <w:rPr>
          <w:rFonts w:ascii="Arial" w:hAnsi="Arial" w:cs="Arial"/>
          <w:spacing w:val="-3"/>
        </w:rPr>
        <w:t xml:space="preserve">de </w:t>
      </w:r>
      <w:r w:rsidR="00D57D69">
        <w:rPr>
          <w:rFonts w:ascii="Arial" w:hAnsi="Arial" w:cs="Arial"/>
          <w:spacing w:val="-3"/>
        </w:rPr>
        <w:t xml:space="preserve">los cuerpos de agua </w:t>
      </w:r>
      <w:r w:rsidR="000F2600" w:rsidRPr="000F2600">
        <w:rPr>
          <w:rFonts w:ascii="Arial" w:hAnsi="Arial" w:cs="Arial"/>
          <w:spacing w:val="-3"/>
        </w:rPr>
        <w:t xml:space="preserve">de directa intervención por el uso y aprovechamiento del recurso y de aquellas presentes en el área de </w:t>
      </w:r>
      <w:r w:rsidR="00D57D69">
        <w:rPr>
          <w:rFonts w:ascii="Arial" w:hAnsi="Arial" w:cs="Arial"/>
          <w:spacing w:val="-3"/>
        </w:rPr>
        <w:t>estudio</w:t>
      </w:r>
      <w:r w:rsidR="00D57D69" w:rsidRPr="000F2600">
        <w:rPr>
          <w:rFonts w:ascii="Arial" w:hAnsi="Arial" w:cs="Arial"/>
          <w:spacing w:val="-3"/>
        </w:rPr>
        <w:t xml:space="preserve"> </w:t>
      </w:r>
      <w:r w:rsidR="000F2600" w:rsidRPr="000F2600">
        <w:rPr>
          <w:rFonts w:ascii="Arial" w:hAnsi="Arial" w:cs="Arial"/>
          <w:spacing w:val="-3"/>
        </w:rPr>
        <w:t xml:space="preserve">y que estén expuestas a los posibles impactos </w:t>
      </w:r>
      <w:r w:rsidR="007060EC">
        <w:rPr>
          <w:rFonts w:ascii="Arial" w:hAnsi="Arial" w:cs="Arial"/>
          <w:spacing w:val="-3"/>
        </w:rPr>
        <w:t xml:space="preserve">generados </w:t>
      </w:r>
      <w:r w:rsidR="000F2600" w:rsidRPr="000F2600">
        <w:rPr>
          <w:rFonts w:ascii="Arial" w:hAnsi="Arial" w:cs="Arial"/>
          <w:spacing w:val="-3"/>
        </w:rPr>
        <w:t>por el desarrollo del proyecto</w:t>
      </w:r>
      <w:r w:rsidR="005A0E88">
        <w:rPr>
          <w:rFonts w:ascii="Arial" w:hAnsi="Arial" w:cs="Arial"/>
          <w:spacing w:val="-3"/>
        </w:rPr>
        <w:t>.</w:t>
      </w:r>
      <w:r w:rsidR="000F2600" w:rsidRPr="000F2600">
        <w:rPr>
          <w:rFonts w:ascii="Arial" w:hAnsi="Arial" w:cs="Arial"/>
          <w:spacing w:val="-3"/>
        </w:rPr>
        <w:t xml:space="preserve"> </w:t>
      </w:r>
      <w:r w:rsidR="005A0E88" w:rsidRPr="005A0E88">
        <w:rPr>
          <w:rFonts w:ascii="Arial" w:hAnsi="Arial" w:cs="Arial"/>
          <w:spacing w:val="-3"/>
        </w:rPr>
        <w:t>S</w:t>
      </w:r>
      <w:r w:rsidR="007060EC">
        <w:rPr>
          <w:rFonts w:ascii="Arial" w:hAnsi="Arial" w:cs="Arial"/>
          <w:spacing w:val="-3"/>
        </w:rPr>
        <w:t>e debe</w:t>
      </w:r>
      <w:r w:rsidR="005A0E88" w:rsidRPr="005A0E88">
        <w:rPr>
          <w:rFonts w:ascii="Arial" w:hAnsi="Arial" w:cs="Arial"/>
          <w:spacing w:val="-3"/>
        </w:rPr>
        <w:t xml:space="preserve"> involucrar en el análisis </w:t>
      </w:r>
      <w:r w:rsidR="00EF4FBF">
        <w:rPr>
          <w:rFonts w:ascii="Arial" w:hAnsi="Arial" w:cs="Arial"/>
          <w:spacing w:val="-3"/>
        </w:rPr>
        <w:t>lo señalado</w:t>
      </w:r>
      <w:r w:rsidR="00EF4FBF" w:rsidRPr="005A0E88">
        <w:rPr>
          <w:rFonts w:ascii="Arial" w:hAnsi="Arial" w:cs="Arial"/>
          <w:spacing w:val="-3"/>
        </w:rPr>
        <w:t xml:space="preserve"> en el numeral </w:t>
      </w:r>
      <w:r w:rsidR="003F17E3">
        <w:rPr>
          <w:rFonts w:ascii="Arial" w:hAnsi="Arial" w:cs="Arial"/>
          <w:spacing w:val="-3"/>
        </w:rPr>
        <w:fldChar w:fldCharType="begin"/>
      </w:r>
      <w:r w:rsidR="003F17E3">
        <w:rPr>
          <w:rFonts w:ascii="Arial" w:hAnsi="Arial" w:cs="Arial"/>
          <w:spacing w:val="-3"/>
        </w:rPr>
        <w:instrText xml:space="preserve"> REF _Ref495933032 \r \h </w:instrText>
      </w:r>
      <w:r w:rsidR="003F17E3">
        <w:rPr>
          <w:rFonts w:ascii="Arial" w:hAnsi="Arial" w:cs="Arial"/>
          <w:spacing w:val="-3"/>
        </w:rPr>
      </w:r>
      <w:r w:rsidR="003F17E3">
        <w:rPr>
          <w:rFonts w:ascii="Arial" w:hAnsi="Arial" w:cs="Arial"/>
          <w:spacing w:val="-3"/>
        </w:rPr>
        <w:fldChar w:fldCharType="separate"/>
      </w:r>
      <w:r w:rsidR="003F17E3">
        <w:rPr>
          <w:rFonts w:ascii="Arial" w:hAnsi="Arial" w:cs="Arial"/>
          <w:spacing w:val="-3"/>
        </w:rPr>
        <w:t>3.1.4</w:t>
      </w:r>
      <w:r w:rsidR="003F17E3">
        <w:rPr>
          <w:rFonts w:ascii="Arial" w:hAnsi="Arial" w:cs="Arial"/>
          <w:spacing w:val="-3"/>
        </w:rPr>
        <w:fldChar w:fldCharType="end"/>
      </w:r>
      <w:r w:rsidR="00EF4FBF">
        <w:rPr>
          <w:rFonts w:ascii="Arial" w:hAnsi="Arial" w:cs="Arial"/>
          <w:spacing w:val="-3"/>
        </w:rPr>
        <w:t xml:space="preserve"> en relación</w:t>
      </w:r>
      <w:r w:rsidR="005A0E88" w:rsidRPr="005A0E88">
        <w:rPr>
          <w:rFonts w:ascii="Arial" w:hAnsi="Arial" w:cs="Arial"/>
          <w:spacing w:val="-3"/>
        </w:rPr>
        <w:t xml:space="preserve"> con </w:t>
      </w:r>
      <w:r w:rsidR="007060EC">
        <w:rPr>
          <w:rFonts w:ascii="Arial" w:hAnsi="Arial" w:cs="Arial"/>
          <w:spacing w:val="-3"/>
        </w:rPr>
        <w:t xml:space="preserve">la </w:t>
      </w:r>
      <w:r w:rsidR="005A0E88" w:rsidRPr="005A0E88">
        <w:rPr>
          <w:rFonts w:ascii="Arial" w:hAnsi="Arial" w:cs="Arial"/>
          <w:spacing w:val="-3"/>
        </w:rPr>
        <w:t xml:space="preserve">oferta hídrica disponible y </w:t>
      </w:r>
      <w:r w:rsidR="00E53FC9">
        <w:rPr>
          <w:rFonts w:ascii="Arial" w:hAnsi="Arial" w:cs="Arial"/>
          <w:spacing w:val="-3"/>
        </w:rPr>
        <w:t xml:space="preserve">la </w:t>
      </w:r>
      <w:r w:rsidR="005A0E88" w:rsidRPr="005A0E88">
        <w:rPr>
          <w:rFonts w:ascii="Arial" w:hAnsi="Arial" w:cs="Arial"/>
          <w:spacing w:val="-3"/>
        </w:rPr>
        <w:t>calidad del agua</w:t>
      </w:r>
      <w:r w:rsidR="007060EC">
        <w:rPr>
          <w:rFonts w:ascii="Arial" w:hAnsi="Arial" w:cs="Arial"/>
          <w:spacing w:val="-3"/>
        </w:rPr>
        <w:t>,</w:t>
      </w:r>
      <w:r w:rsidR="000F2600" w:rsidRPr="000F2600">
        <w:rPr>
          <w:rFonts w:ascii="Arial" w:hAnsi="Arial" w:cs="Arial"/>
          <w:spacing w:val="-3"/>
        </w:rPr>
        <w:t xml:space="preserve"> así como la descripción de </w:t>
      </w:r>
      <w:r w:rsidR="00EF4FBF">
        <w:rPr>
          <w:rFonts w:ascii="Arial" w:hAnsi="Arial" w:cs="Arial"/>
          <w:spacing w:val="-3"/>
        </w:rPr>
        <w:t xml:space="preserve">las </w:t>
      </w:r>
      <w:r w:rsidR="000F2600" w:rsidRPr="000F2600">
        <w:rPr>
          <w:rFonts w:ascii="Arial" w:hAnsi="Arial" w:cs="Arial"/>
          <w:spacing w:val="-3"/>
        </w:rPr>
        <w:t>obras de ocupación de cauces presentes en el área de estudio</w:t>
      </w:r>
      <w:r w:rsidR="005A0E88">
        <w:rPr>
          <w:rFonts w:ascii="Arial" w:hAnsi="Arial" w:cs="Arial"/>
          <w:spacing w:val="-3"/>
        </w:rPr>
        <w:t>; lo anterior,</w:t>
      </w:r>
      <w:r w:rsidR="004264A4" w:rsidRPr="000F2600">
        <w:rPr>
          <w:rFonts w:ascii="Arial" w:hAnsi="Arial" w:cs="Arial"/>
          <w:spacing w:val="-3"/>
        </w:rPr>
        <w:t xml:space="preserve"> </w:t>
      </w:r>
      <w:r w:rsidR="000F2600" w:rsidRPr="000F2600">
        <w:rPr>
          <w:rFonts w:ascii="Arial" w:hAnsi="Arial" w:cs="Arial"/>
          <w:spacing w:val="-3"/>
        </w:rPr>
        <w:t>para la identificación de conflictos actuales y potenciales.</w:t>
      </w:r>
    </w:p>
    <w:p w14:paraId="0806A2D3"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6BDE57F7" w14:textId="77777777" w:rsidR="000F2600" w:rsidRPr="00280A98" w:rsidRDefault="000F2600" w:rsidP="005917D9">
      <w:pPr>
        <w:pStyle w:val="Ttulo4"/>
        <w:tabs>
          <w:tab w:val="clear" w:pos="1844"/>
          <w:tab w:val="num" w:pos="1134"/>
        </w:tabs>
        <w:ind w:left="0"/>
      </w:pPr>
      <w:r w:rsidRPr="00280A98">
        <w:t>Oceanografía</w:t>
      </w:r>
    </w:p>
    <w:p w14:paraId="4BE18DBD"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27075637" w14:textId="5AE56814"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Identificar </w:t>
      </w:r>
      <w:r w:rsidR="00414BAE">
        <w:rPr>
          <w:rFonts w:ascii="Arial" w:hAnsi="Arial" w:cs="Arial"/>
          <w:spacing w:val="-3"/>
        </w:rPr>
        <w:t>en el ámbito</w:t>
      </w:r>
      <w:r w:rsidRPr="000F2600">
        <w:rPr>
          <w:rFonts w:ascii="Arial" w:hAnsi="Arial" w:cs="Arial"/>
          <w:spacing w:val="-3"/>
        </w:rPr>
        <w:t xml:space="preserve"> oceanográfico </w:t>
      </w:r>
      <w:r w:rsidR="00414BAE">
        <w:rPr>
          <w:rFonts w:ascii="Arial" w:hAnsi="Arial" w:cs="Arial"/>
          <w:spacing w:val="-3"/>
        </w:rPr>
        <w:t>l</w:t>
      </w:r>
      <w:r w:rsidR="00732ACC">
        <w:rPr>
          <w:rFonts w:ascii="Arial" w:hAnsi="Arial" w:cs="Arial"/>
          <w:spacing w:val="-3"/>
        </w:rPr>
        <w:t>a</w:t>
      </w:r>
      <w:r w:rsidR="00414BAE">
        <w:rPr>
          <w:rFonts w:ascii="Arial" w:hAnsi="Arial" w:cs="Arial"/>
          <w:spacing w:val="-3"/>
        </w:rPr>
        <w:t xml:space="preserve">s siguientes </w:t>
      </w:r>
      <w:r w:rsidR="00732ACC">
        <w:rPr>
          <w:rFonts w:ascii="Arial" w:hAnsi="Arial" w:cs="Arial"/>
          <w:spacing w:val="-3"/>
        </w:rPr>
        <w:t>variables</w:t>
      </w:r>
      <w:r w:rsidRPr="000F2600">
        <w:rPr>
          <w:rFonts w:ascii="Arial" w:hAnsi="Arial" w:cs="Arial"/>
          <w:spacing w:val="-3"/>
        </w:rPr>
        <w:t xml:space="preserve">: </w:t>
      </w:r>
      <w:r w:rsidR="004264A4" w:rsidRPr="004264A4">
        <w:rPr>
          <w:rFonts w:ascii="Arial" w:hAnsi="Arial" w:cs="Arial"/>
          <w:spacing w:val="-3"/>
        </w:rPr>
        <w:t xml:space="preserve">dirección y velocidad de </w:t>
      </w:r>
      <w:r w:rsidRPr="000F2600">
        <w:rPr>
          <w:rFonts w:ascii="Arial" w:hAnsi="Arial" w:cs="Arial"/>
          <w:spacing w:val="-3"/>
        </w:rPr>
        <w:t xml:space="preserve">vientos, corrientes, mareas y </w:t>
      </w:r>
      <w:r w:rsidR="004264A4" w:rsidRPr="004264A4">
        <w:rPr>
          <w:rFonts w:ascii="Arial" w:hAnsi="Arial" w:cs="Arial"/>
          <w:spacing w:val="-3"/>
        </w:rPr>
        <w:t xml:space="preserve">tamaño de las </w:t>
      </w:r>
      <w:r w:rsidRPr="000F2600">
        <w:rPr>
          <w:rFonts w:ascii="Arial" w:hAnsi="Arial" w:cs="Arial"/>
          <w:spacing w:val="-3"/>
        </w:rPr>
        <w:t>olas en las áreas en donde se plantean las alternativas para el proyecto.</w:t>
      </w:r>
    </w:p>
    <w:p w14:paraId="5F834B8D"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4AF65CAE" w14:textId="2DD6BAE2" w:rsidR="000F2600" w:rsidRPr="00280A98" w:rsidRDefault="000F2600" w:rsidP="00280A98">
      <w:pPr>
        <w:pStyle w:val="Ttulo3"/>
      </w:pPr>
      <w:bookmarkStart w:id="439" w:name="_Toc437935983"/>
      <w:bookmarkStart w:id="440" w:name="_Toc496259695"/>
      <w:r w:rsidRPr="00280A98">
        <w:t>Hidrogeol</w:t>
      </w:r>
      <w:r w:rsidR="00F40366">
        <w:t>ógico</w:t>
      </w:r>
      <w:bookmarkEnd w:id="438"/>
      <w:bookmarkEnd w:id="439"/>
      <w:bookmarkEnd w:id="440"/>
    </w:p>
    <w:p w14:paraId="684E4DBC" w14:textId="77777777" w:rsidR="000F2600" w:rsidRPr="000F2600" w:rsidRDefault="000F2600" w:rsidP="000F2600">
      <w:pPr>
        <w:numPr>
          <w:ilvl w:val="12"/>
          <w:numId w:val="0"/>
        </w:numPr>
        <w:tabs>
          <w:tab w:val="left" w:pos="-2268"/>
        </w:tabs>
        <w:suppressAutoHyphens/>
        <w:jc w:val="both"/>
        <w:rPr>
          <w:rFonts w:ascii="Arial" w:hAnsi="Arial" w:cs="Arial"/>
          <w:b/>
          <w:spacing w:val="-3"/>
          <w:lang w:val="es-CO"/>
        </w:rPr>
      </w:pPr>
    </w:p>
    <w:p w14:paraId="1F090CED" w14:textId="2397E905"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Cuando se identifiquen unidades hidrogeológicas susceptibles de alteración por la construcción y/u operación del proyecto</w:t>
      </w:r>
      <w:r w:rsidR="008F463F">
        <w:rPr>
          <w:rFonts w:ascii="Arial" w:hAnsi="Arial" w:cs="Arial"/>
          <w:spacing w:val="-3"/>
        </w:rPr>
        <w:t xml:space="preserve"> o</w:t>
      </w:r>
      <w:r w:rsidRPr="000F2600">
        <w:rPr>
          <w:rFonts w:ascii="Arial" w:hAnsi="Arial" w:cs="Arial"/>
          <w:spacing w:val="-3"/>
        </w:rPr>
        <w:t xml:space="preserve"> </w:t>
      </w:r>
      <w:r w:rsidR="00971F41" w:rsidRPr="00971F41">
        <w:rPr>
          <w:rFonts w:ascii="Arial" w:hAnsi="Arial" w:cs="Arial"/>
          <w:spacing w:val="-3"/>
        </w:rPr>
        <w:t>acuíferos que estén siendo explotados en el área, que sean de interés del proyecto o los de posible uso de la población (en el caso en que el proyecto lo requiera),</w:t>
      </w:r>
      <w:r w:rsidR="00971F41">
        <w:rPr>
          <w:rFonts w:ascii="Arial" w:hAnsi="Arial" w:cs="Arial"/>
          <w:spacing w:val="-3"/>
        </w:rPr>
        <w:t xml:space="preserve"> </w:t>
      </w:r>
      <w:r w:rsidRPr="000F2600">
        <w:rPr>
          <w:rFonts w:ascii="Arial" w:hAnsi="Arial" w:cs="Arial"/>
          <w:spacing w:val="-3"/>
        </w:rPr>
        <w:t xml:space="preserve">presentar la siguiente información: </w:t>
      </w:r>
    </w:p>
    <w:p w14:paraId="39419B97"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24FAD23D" w14:textId="069F9A07" w:rsidR="000F2600" w:rsidRPr="000F2600" w:rsidRDefault="00150921" w:rsidP="00DF5602">
      <w:pPr>
        <w:numPr>
          <w:ilvl w:val="0"/>
          <w:numId w:val="36"/>
        </w:numPr>
        <w:tabs>
          <w:tab w:val="clear" w:pos="360"/>
        </w:tabs>
        <w:suppressAutoHyphens/>
        <w:ind w:left="567" w:hanging="567"/>
        <w:jc w:val="both"/>
        <w:rPr>
          <w:rFonts w:ascii="Arial" w:hAnsi="Arial" w:cs="Arial"/>
          <w:spacing w:val="-3"/>
        </w:rPr>
      </w:pPr>
      <w:r w:rsidRPr="00150921">
        <w:rPr>
          <w:rFonts w:ascii="Arial" w:hAnsi="Arial" w:cs="Arial"/>
          <w:spacing w:val="-3"/>
        </w:rPr>
        <w:t>Descri</w:t>
      </w:r>
      <w:r w:rsidR="00E53FC9">
        <w:rPr>
          <w:rFonts w:ascii="Arial" w:hAnsi="Arial" w:cs="Arial"/>
          <w:spacing w:val="-3"/>
        </w:rPr>
        <w:t>pción de</w:t>
      </w:r>
      <w:r w:rsidRPr="00150921">
        <w:rPr>
          <w:rFonts w:ascii="Arial" w:hAnsi="Arial" w:cs="Arial"/>
          <w:spacing w:val="-3"/>
        </w:rPr>
        <w:t xml:space="preserve"> las unidades hidrogeol</w:t>
      </w:r>
      <w:r w:rsidR="006F3AC5">
        <w:rPr>
          <w:rFonts w:ascii="Arial" w:hAnsi="Arial" w:cs="Arial"/>
          <w:spacing w:val="-3"/>
        </w:rPr>
        <w:t>ó</w:t>
      </w:r>
      <w:r w:rsidRPr="00150921">
        <w:rPr>
          <w:rFonts w:ascii="Arial" w:hAnsi="Arial" w:cs="Arial"/>
          <w:spacing w:val="-3"/>
        </w:rPr>
        <w:t xml:space="preserve">gicas, </w:t>
      </w:r>
      <w:r w:rsidR="006F3AC5">
        <w:rPr>
          <w:rFonts w:ascii="Arial" w:hAnsi="Arial" w:cs="Arial"/>
          <w:spacing w:val="-3"/>
        </w:rPr>
        <w:t xml:space="preserve">señalando </w:t>
      </w:r>
      <w:r w:rsidRPr="00150921">
        <w:rPr>
          <w:rFonts w:ascii="Arial" w:hAnsi="Arial" w:cs="Arial"/>
          <w:spacing w:val="-3"/>
        </w:rPr>
        <w:t>su comportamiento hidrogeol</w:t>
      </w:r>
      <w:r w:rsidR="006F3AC5">
        <w:rPr>
          <w:rFonts w:ascii="Arial" w:hAnsi="Arial" w:cs="Arial"/>
          <w:spacing w:val="-3"/>
        </w:rPr>
        <w:t>ó</w:t>
      </w:r>
      <w:r w:rsidRPr="00150921">
        <w:rPr>
          <w:rFonts w:ascii="Arial" w:hAnsi="Arial" w:cs="Arial"/>
          <w:spacing w:val="-3"/>
        </w:rPr>
        <w:t>gico e identifica</w:t>
      </w:r>
      <w:r w:rsidR="006D5783">
        <w:rPr>
          <w:rFonts w:ascii="Arial" w:hAnsi="Arial" w:cs="Arial"/>
          <w:spacing w:val="-3"/>
        </w:rPr>
        <w:t>n</w:t>
      </w:r>
      <w:r w:rsidRPr="00150921">
        <w:rPr>
          <w:rFonts w:ascii="Arial" w:hAnsi="Arial" w:cs="Arial"/>
          <w:spacing w:val="-3"/>
        </w:rPr>
        <w:t>do los acu</w:t>
      </w:r>
      <w:r w:rsidR="006F3AC5">
        <w:rPr>
          <w:rFonts w:ascii="Arial" w:hAnsi="Arial" w:cs="Arial"/>
          <w:spacing w:val="-3"/>
        </w:rPr>
        <w:t>í</w:t>
      </w:r>
      <w:r w:rsidRPr="00150921">
        <w:rPr>
          <w:rFonts w:ascii="Arial" w:hAnsi="Arial" w:cs="Arial"/>
          <w:spacing w:val="-3"/>
        </w:rPr>
        <w:t>feros con uso actual y/o potencial</w:t>
      </w:r>
      <w:r w:rsidR="006D5783">
        <w:rPr>
          <w:rFonts w:ascii="Arial" w:hAnsi="Arial" w:cs="Arial"/>
          <w:spacing w:val="-3"/>
        </w:rPr>
        <w:t>.</w:t>
      </w:r>
    </w:p>
    <w:p w14:paraId="45603498" w14:textId="77777777" w:rsidR="000F2600" w:rsidRPr="000F2600" w:rsidRDefault="000F2600" w:rsidP="00DF5602">
      <w:pPr>
        <w:numPr>
          <w:ilvl w:val="0"/>
          <w:numId w:val="36"/>
        </w:numPr>
        <w:tabs>
          <w:tab w:val="clear" w:pos="360"/>
        </w:tabs>
        <w:suppressAutoHyphens/>
        <w:ind w:left="567" w:hanging="567"/>
        <w:jc w:val="both"/>
        <w:rPr>
          <w:rFonts w:ascii="Arial" w:hAnsi="Arial" w:cs="Arial"/>
          <w:spacing w:val="-3"/>
        </w:rPr>
      </w:pPr>
      <w:r w:rsidRPr="000F2600">
        <w:rPr>
          <w:rFonts w:ascii="Arial" w:hAnsi="Arial" w:cs="Arial"/>
          <w:spacing w:val="-3"/>
        </w:rPr>
        <w:t>Extensión (local, regional).</w:t>
      </w:r>
    </w:p>
    <w:p w14:paraId="16CE7B2C" w14:textId="33E4B278" w:rsidR="000F2600" w:rsidRPr="000F2600" w:rsidRDefault="00127A66" w:rsidP="00DF5602">
      <w:pPr>
        <w:numPr>
          <w:ilvl w:val="0"/>
          <w:numId w:val="36"/>
        </w:numPr>
        <w:tabs>
          <w:tab w:val="clear" w:pos="360"/>
        </w:tabs>
        <w:suppressAutoHyphens/>
        <w:ind w:left="567" w:hanging="567"/>
        <w:jc w:val="both"/>
        <w:rPr>
          <w:rFonts w:ascii="Arial" w:hAnsi="Arial" w:cs="Arial"/>
          <w:spacing w:val="-3"/>
        </w:rPr>
      </w:pPr>
      <w:r>
        <w:rPr>
          <w:rFonts w:ascii="Arial" w:hAnsi="Arial" w:cs="Arial"/>
          <w:spacing w:val="-3"/>
        </w:rPr>
        <w:t>D</w:t>
      </w:r>
      <w:r w:rsidR="000F2600" w:rsidRPr="000F2600">
        <w:rPr>
          <w:rFonts w:ascii="Arial" w:hAnsi="Arial" w:cs="Arial"/>
          <w:spacing w:val="-3"/>
        </w:rPr>
        <w:t>irecciones de flujo (en los casos en que se cuente con información disponible).</w:t>
      </w:r>
    </w:p>
    <w:p w14:paraId="0A57F332" w14:textId="679F7AB6" w:rsidR="000F2600" w:rsidRPr="000F2600" w:rsidRDefault="00127A66" w:rsidP="00DF5602">
      <w:pPr>
        <w:numPr>
          <w:ilvl w:val="0"/>
          <w:numId w:val="36"/>
        </w:numPr>
        <w:tabs>
          <w:tab w:val="clear" w:pos="360"/>
        </w:tabs>
        <w:suppressAutoHyphens/>
        <w:ind w:left="567" w:hanging="567"/>
        <w:jc w:val="both"/>
        <w:rPr>
          <w:rFonts w:ascii="Arial" w:hAnsi="Arial" w:cs="Arial"/>
          <w:spacing w:val="-3"/>
        </w:rPr>
      </w:pPr>
      <w:r>
        <w:rPr>
          <w:rFonts w:ascii="Arial" w:hAnsi="Arial" w:cs="Arial"/>
          <w:spacing w:val="-3"/>
        </w:rPr>
        <w:t>Z</w:t>
      </w:r>
      <w:r w:rsidR="000F2600" w:rsidRPr="000F2600">
        <w:rPr>
          <w:rFonts w:ascii="Arial" w:hAnsi="Arial" w:cs="Arial"/>
          <w:spacing w:val="-3"/>
        </w:rPr>
        <w:t>onas de recarga</w:t>
      </w:r>
      <w:r>
        <w:rPr>
          <w:rFonts w:ascii="Arial" w:hAnsi="Arial" w:cs="Arial"/>
          <w:spacing w:val="-3"/>
        </w:rPr>
        <w:t>, tránsito</w:t>
      </w:r>
      <w:r w:rsidR="000F2600" w:rsidRPr="000F2600">
        <w:rPr>
          <w:rFonts w:ascii="Arial" w:hAnsi="Arial" w:cs="Arial"/>
          <w:spacing w:val="-3"/>
        </w:rPr>
        <w:t xml:space="preserve"> y descarga </w:t>
      </w:r>
      <w:r w:rsidR="004264A4">
        <w:rPr>
          <w:rFonts w:ascii="Arial" w:hAnsi="Arial" w:cs="Arial"/>
          <w:spacing w:val="-3"/>
        </w:rPr>
        <w:t xml:space="preserve">de </w:t>
      </w:r>
      <w:r w:rsidR="000F2600" w:rsidRPr="000F2600">
        <w:rPr>
          <w:rFonts w:ascii="Arial" w:hAnsi="Arial" w:cs="Arial"/>
          <w:spacing w:val="-3"/>
        </w:rPr>
        <w:t>flujo (en los casos en que se cuente con información disponible).</w:t>
      </w:r>
    </w:p>
    <w:p w14:paraId="22FF8FFA" w14:textId="648EB3FE" w:rsidR="00971F41" w:rsidRDefault="000F2600" w:rsidP="00DF5602">
      <w:pPr>
        <w:numPr>
          <w:ilvl w:val="0"/>
          <w:numId w:val="36"/>
        </w:numPr>
        <w:tabs>
          <w:tab w:val="clear" w:pos="360"/>
        </w:tabs>
        <w:suppressAutoHyphens/>
        <w:ind w:left="567" w:hanging="567"/>
        <w:jc w:val="both"/>
        <w:rPr>
          <w:rFonts w:ascii="Arial" w:hAnsi="Arial" w:cs="Arial"/>
          <w:spacing w:val="-3"/>
        </w:rPr>
      </w:pPr>
      <w:r w:rsidRPr="000F2600">
        <w:rPr>
          <w:rFonts w:ascii="Arial" w:hAnsi="Arial" w:cs="Arial"/>
          <w:spacing w:val="-3"/>
        </w:rPr>
        <w:lastRenderedPageBreak/>
        <w:t>Inventario general de puntos de agua que incluy</w:t>
      </w:r>
      <w:r w:rsidR="00127A66">
        <w:rPr>
          <w:rFonts w:ascii="Arial" w:hAnsi="Arial" w:cs="Arial"/>
          <w:spacing w:val="-3"/>
        </w:rPr>
        <w:t>a</w:t>
      </w:r>
      <w:r w:rsidRPr="000F2600">
        <w:rPr>
          <w:rFonts w:ascii="Arial" w:hAnsi="Arial" w:cs="Arial"/>
          <w:spacing w:val="-3"/>
        </w:rPr>
        <w:t xml:space="preserve"> pozos, aljibes y manantiales</w:t>
      </w:r>
      <w:r w:rsidR="000D1618">
        <w:rPr>
          <w:rFonts w:ascii="Arial" w:hAnsi="Arial" w:cs="Arial"/>
          <w:spacing w:val="-3"/>
        </w:rPr>
        <w:t xml:space="preserve"> y</w:t>
      </w:r>
      <w:r w:rsidR="00150921">
        <w:rPr>
          <w:rFonts w:ascii="Arial" w:hAnsi="Arial" w:cs="Arial"/>
          <w:spacing w:val="-3"/>
        </w:rPr>
        <w:t xml:space="preserve"> piezó</w:t>
      </w:r>
      <w:r w:rsidR="000D1618">
        <w:rPr>
          <w:rFonts w:ascii="Arial" w:hAnsi="Arial" w:cs="Arial"/>
          <w:spacing w:val="-3"/>
        </w:rPr>
        <w:t>metros</w:t>
      </w:r>
      <w:r w:rsidRPr="000F2600">
        <w:rPr>
          <w:rFonts w:ascii="Arial" w:hAnsi="Arial" w:cs="Arial"/>
          <w:spacing w:val="-3"/>
        </w:rPr>
        <w:t>, a partir de la información disponible (p.</w:t>
      </w:r>
      <w:r w:rsidR="00127A66">
        <w:rPr>
          <w:rFonts w:ascii="Arial" w:hAnsi="Arial" w:cs="Arial"/>
          <w:spacing w:val="-3"/>
        </w:rPr>
        <w:t xml:space="preserve"> </w:t>
      </w:r>
      <w:r w:rsidRPr="000F2600">
        <w:rPr>
          <w:rFonts w:ascii="Arial" w:hAnsi="Arial" w:cs="Arial"/>
          <w:spacing w:val="-3"/>
        </w:rPr>
        <w:t xml:space="preserve">e. </w:t>
      </w:r>
      <w:r w:rsidR="00127A66">
        <w:rPr>
          <w:rFonts w:ascii="Arial" w:hAnsi="Arial" w:cs="Arial"/>
          <w:spacing w:val="-3"/>
        </w:rPr>
        <w:t xml:space="preserve">encontrada en </w:t>
      </w:r>
      <w:r w:rsidRPr="000F2600">
        <w:rPr>
          <w:rFonts w:ascii="Arial" w:hAnsi="Arial" w:cs="Arial"/>
          <w:spacing w:val="-3"/>
        </w:rPr>
        <w:t xml:space="preserve">SIRH, CAR, </w:t>
      </w:r>
      <w:r w:rsidR="00127A66">
        <w:rPr>
          <w:rFonts w:ascii="Arial" w:hAnsi="Arial" w:cs="Arial"/>
          <w:spacing w:val="-3"/>
        </w:rPr>
        <w:t>estudios técnicos</w:t>
      </w:r>
      <w:r w:rsidRPr="000F2600">
        <w:rPr>
          <w:rFonts w:ascii="Arial" w:hAnsi="Arial" w:cs="Arial"/>
          <w:spacing w:val="-3"/>
        </w:rPr>
        <w:t>).</w:t>
      </w:r>
      <w:r w:rsidR="00A90B3A">
        <w:rPr>
          <w:rFonts w:ascii="Arial" w:hAnsi="Arial" w:cs="Arial"/>
          <w:spacing w:val="-3"/>
        </w:rPr>
        <w:t xml:space="preserve"> </w:t>
      </w:r>
    </w:p>
    <w:p w14:paraId="2DF3660B" w14:textId="40368263" w:rsidR="00150921" w:rsidRDefault="00E53FC9" w:rsidP="00DF5602">
      <w:pPr>
        <w:numPr>
          <w:ilvl w:val="0"/>
          <w:numId w:val="36"/>
        </w:numPr>
        <w:tabs>
          <w:tab w:val="clear" w:pos="360"/>
        </w:tabs>
        <w:suppressAutoHyphens/>
        <w:ind w:left="567" w:hanging="567"/>
        <w:jc w:val="both"/>
        <w:rPr>
          <w:rFonts w:ascii="Arial" w:hAnsi="Arial" w:cs="Arial"/>
          <w:spacing w:val="-3"/>
        </w:rPr>
      </w:pPr>
      <w:r>
        <w:rPr>
          <w:rFonts w:ascii="Arial" w:hAnsi="Arial" w:cs="Arial"/>
          <w:spacing w:val="-3"/>
        </w:rPr>
        <w:t>C</w:t>
      </w:r>
      <w:r w:rsidR="00150921">
        <w:rPr>
          <w:rFonts w:ascii="Arial" w:hAnsi="Arial" w:cs="Arial"/>
          <w:spacing w:val="-3"/>
        </w:rPr>
        <w:t>alidad del agua subterránea identificada en el área de estudio.</w:t>
      </w:r>
    </w:p>
    <w:p w14:paraId="28431332" w14:textId="76F958E3" w:rsidR="00A90B3A" w:rsidRPr="00A90B3A" w:rsidRDefault="00E53FC9" w:rsidP="00DF5602">
      <w:pPr>
        <w:numPr>
          <w:ilvl w:val="0"/>
          <w:numId w:val="36"/>
        </w:numPr>
        <w:tabs>
          <w:tab w:val="clear" w:pos="360"/>
        </w:tabs>
        <w:suppressAutoHyphens/>
        <w:ind w:left="567" w:hanging="567"/>
        <w:jc w:val="both"/>
        <w:rPr>
          <w:rFonts w:ascii="Arial" w:hAnsi="Arial" w:cs="Arial"/>
          <w:spacing w:val="-3"/>
        </w:rPr>
      </w:pPr>
      <w:r>
        <w:rPr>
          <w:rFonts w:ascii="Arial" w:hAnsi="Arial" w:cs="Arial"/>
          <w:spacing w:val="-3"/>
        </w:rPr>
        <w:t>V</w:t>
      </w:r>
      <w:r w:rsidR="00A90B3A" w:rsidRPr="00A90B3A">
        <w:rPr>
          <w:rFonts w:ascii="Arial" w:hAnsi="Arial" w:cs="Arial"/>
          <w:spacing w:val="-3"/>
        </w:rPr>
        <w:t>ulnerabilidad intrínseca de los acuíferos a la contaminación (en los casos en que se cuente con información disponible).</w:t>
      </w:r>
    </w:p>
    <w:p w14:paraId="4C2D3221" w14:textId="77777777" w:rsidR="000F2600" w:rsidRPr="00E53FC9" w:rsidRDefault="000F2600" w:rsidP="00E53FC9">
      <w:pPr>
        <w:numPr>
          <w:ilvl w:val="12"/>
          <w:numId w:val="0"/>
        </w:numPr>
        <w:tabs>
          <w:tab w:val="left" w:pos="-2268"/>
        </w:tabs>
        <w:suppressAutoHyphens/>
        <w:jc w:val="both"/>
        <w:rPr>
          <w:rFonts w:ascii="Arial" w:hAnsi="Arial" w:cs="Arial"/>
          <w:spacing w:val="-3"/>
        </w:rPr>
      </w:pPr>
    </w:p>
    <w:p w14:paraId="7CE8EC3C" w14:textId="4080605B" w:rsidR="000F2600" w:rsidRDefault="00E53FC9" w:rsidP="000F2600">
      <w:pPr>
        <w:numPr>
          <w:ilvl w:val="12"/>
          <w:numId w:val="0"/>
        </w:numPr>
        <w:tabs>
          <w:tab w:val="left" w:pos="-2268"/>
        </w:tabs>
        <w:suppressAutoHyphens/>
        <w:jc w:val="both"/>
        <w:rPr>
          <w:rFonts w:ascii="Arial" w:hAnsi="Arial" w:cs="Arial"/>
          <w:spacing w:val="-3"/>
        </w:rPr>
      </w:pPr>
      <w:r>
        <w:rPr>
          <w:rFonts w:ascii="Arial" w:hAnsi="Arial" w:cs="Arial"/>
          <w:spacing w:val="-3"/>
        </w:rPr>
        <w:t>Se debe p</w:t>
      </w:r>
      <w:r w:rsidR="000F2600" w:rsidRPr="000F2600">
        <w:rPr>
          <w:rFonts w:ascii="Arial" w:hAnsi="Arial" w:cs="Arial"/>
          <w:spacing w:val="-3"/>
        </w:rPr>
        <w:t xml:space="preserve">resentar el mapa hidrogeológico con la información </w:t>
      </w:r>
      <w:r w:rsidR="00DA058D">
        <w:rPr>
          <w:rFonts w:ascii="Arial" w:hAnsi="Arial" w:cs="Arial"/>
          <w:spacing w:val="-3"/>
        </w:rPr>
        <w:t>requerida</w:t>
      </w:r>
      <w:r w:rsidR="000F2600" w:rsidRPr="000F2600">
        <w:rPr>
          <w:rFonts w:ascii="Arial" w:hAnsi="Arial" w:cs="Arial"/>
          <w:spacing w:val="-3"/>
        </w:rPr>
        <w:t>.</w:t>
      </w:r>
    </w:p>
    <w:p w14:paraId="2363322C" w14:textId="77777777" w:rsidR="004264A4" w:rsidRDefault="004264A4" w:rsidP="004264A4">
      <w:pPr>
        <w:numPr>
          <w:ilvl w:val="12"/>
          <w:numId w:val="0"/>
        </w:numPr>
        <w:tabs>
          <w:tab w:val="left" w:pos="-2268"/>
        </w:tabs>
        <w:suppressAutoHyphens/>
        <w:jc w:val="both"/>
        <w:rPr>
          <w:rFonts w:ascii="Arial" w:hAnsi="Arial" w:cs="Arial"/>
          <w:spacing w:val="-3"/>
        </w:rPr>
      </w:pPr>
    </w:p>
    <w:p w14:paraId="1AFEB749" w14:textId="77777777" w:rsidR="005E29B5" w:rsidRPr="00212F44" w:rsidRDefault="005E29B5" w:rsidP="00212F44">
      <w:pPr>
        <w:pStyle w:val="Ttulo3"/>
        <w:rPr>
          <w:b w:val="0"/>
        </w:rPr>
      </w:pPr>
      <w:bookmarkStart w:id="441" w:name="_Toc496259696"/>
      <w:r w:rsidRPr="00212F44">
        <w:t>Paisaje</w:t>
      </w:r>
      <w:bookmarkEnd w:id="441"/>
    </w:p>
    <w:p w14:paraId="38CA201F" w14:textId="77777777" w:rsidR="005E29B5" w:rsidRPr="005E29B5" w:rsidRDefault="005E29B5" w:rsidP="005E29B5">
      <w:pPr>
        <w:numPr>
          <w:ilvl w:val="12"/>
          <w:numId w:val="0"/>
        </w:numPr>
        <w:tabs>
          <w:tab w:val="left" w:pos="-2268"/>
        </w:tabs>
        <w:suppressAutoHyphens/>
        <w:jc w:val="both"/>
        <w:rPr>
          <w:rFonts w:ascii="Arial" w:hAnsi="Arial" w:cs="Arial"/>
          <w:spacing w:val="-3"/>
        </w:rPr>
      </w:pPr>
    </w:p>
    <w:p w14:paraId="3D3F0C5F" w14:textId="77777777" w:rsidR="005E29B5" w:rsidRPr="005E29B5" w:rsidRDefault="005E29B5" w:rsidP="005E29B5">
      <w:pPr>
        <w:numPr>
          <w:ilvl w:val="12"/>
          <w:numId w:val="0"/>
        </w:numPr>
        <w:tabs>
          <w:tab w:val="left" w:pos="-2268"/>
        </w:tabs>
        <w:suppressAutoHyphens/>
        <w:jc w:val="both"/>
        <w:rPr>
          <w:rFonts w:ascii="Arial" w:hAnsi="Arial" w:cs="Arial"/>
          <w:spacing w:val="-3"/>
        </w:rPr>
      </w:pPr>
      <w:r w:rsidRPr="005E29B5">
        <w:rPr>
          <w:rFonts w:ascii="Arial" w:hAnsi="Arial" w:cs="Arial"/>
          <w:spacing w:val="-3"/>
        </w:rPr>
        <w:t>La caracterización del paisaje debe considerar aspectos cuantitativos y cualitativos, se deben identificar las unidades de paisaje que se interpreten y describan de manera integral, involucrando factores como:</w:t>
      </w:r>
    </w:p>
    <w:p w14:paraId="36CA5A73" w14:textId="77777777" w:rsidR="005E29B5" w:rsidRPr="005E29B5" w:rsidRDefault="005E29B5" w:rsidP="005E29B5">
      <w:pPr>
        <w:numPr>
          <w:ilvl w:val="12"/>
          <w:numId w:val="0"/>
        </w:numPr>
        <w:tabs>
          <w:tab w:val="left" w:pos="-2268"/>
        </w:tabs>
        <w:suppressAutoHyphens/>
        <w:jc w:val="both"/>
        <w:rPr>
          <w:rFonts w:ascii="Arial" w:hAnsi="Arial" w:cs="Arial"/>
          <w:spacing w:val="-3"/>
        </w:rPr>
      </w:pPr>
    </w:p>
    <w:p w14:paraId="0BFCC1A0" w14:textId="77777777" w:rsidR="005E29B5" w:rsidRPr="00212F44" w:rsidRDefault="005E29B5" w:rsidP="00DF5602">
      <w:pPr>
        <w:numPr>
          <w:ilvl w:val="0"/>
          <w:numId w:val="36"/>
        </w:numPr>
        <w:tabs>
          <w:tab w:val="clear" w:pos="360"/>
        </w:tabs>
        <w:suppressAutoHyphens/>
        <w:ind w:left="567" w:hanging="567"/>
        <w:jc w:val="both"/>
        <w:rPr>
          <w:rFonts w:ascii="Arial" w:hAnsi="Arial" w:cs="Arial"/>
          <w:spacing w:val="-3"/>
        </w:rPr>
      </w:pPr>
      <w:r w:rsidRPr="00212F44">
        <w:rPr>
          <w:rFonts w:ascii="Arial" w:hAnsi="Arial" w:cs="Arial"/>
          <w:spacing w:val="-3"/>
        </w:rPr>
        <w:t>Estructura y complejidad del paisaje (unidades y elementos del paisaje).</w:t>
      </w:r>
    </w:p>
    <w:p w14:paraId="7A9CD46A" w14:textId="77777777" w:rsidR="005E29B5" w:rsidRPr="00212F44" w:rsidRDefault="005E29B5" w:rsidP="00DF5602">
      <w:pPr>
        <w:numPr>
          <w:ilvl w:val="0"/>
          <w:numId w:val="36"/>
        </w:numPr>
        <w:tabs>
          <w:tab w:val="clear" w:pos="360"/>
        </w:tabs>
        <w:suppressAutoHyphens/>
        <w:ind w:left="567" w:hanging="567"/>
        <w:jc w:val="both"/>
        <w:rPr>
          <w:rFonts w:ascii="Arial" w:hAnsi="Arial" w:cs="Arial"/>
          <w:spacing w:val="-3"/>
        </w:rPr>
      </w:pPr>
      <w:r w:rsidRPr="00212F44">
        <w:rPr>
          <w:rFonts w:ascii="Arial" w:hAnsi="Arial" w:cs="Arial"/>
          <w:spacing w:val="-3"/>
        </w:rPr>
        <w:t>Calidad visual.</w:t>
      </w:r>
    </w:p>
    <w:p w14:paraId="6D8DD6AC" w14:textId="77777777" w:rsidR="005E29B5" w:rsidRPr="00212F44" w:rsidRDefault="005E29B5" w:rsidP="00DF5602">
      <w:pPr>
        <w:numPr>
          <w:ilvl w:val="0"/>
          <w:numId w:val="36"/>
        </w:numPr>
        <w:tabs>
          <w:tab w:val="clear" w:pos="360"/>
        </w:tabs>
        <w:suppressAutoHyphens/>
        <w:ind w:left="567" w:hanging="567"/>
        <w:jc w:val="both"/>
        <w:rPr>
          <w:rFonts w:ascii="Arial" w:hAnsi="Arial" w:cs="Arial"/>
          <w:spacing w:val="-3"/>
        </w:rPr>
      </w:pPr>
      <w:r w:rsidRPr="00212F44">
        <w:rPr>
          <w:rFonts w:ascii="Arial" w:hAnsi="Arial" w:cs="Arial"/>
          <w:spacing w:val="-3"/>
        </w:rPr>
        <w:t>Elementos discordantes y tamaño de la discordancia.</w:t>
      </w:r>
    </w:p>
    <w:p w14:paraId="75718189" w14:textId="77777777" w:rsidR="005E29B5" w:rsidRPr="00212F44" w:rsidRDefault="005E29B5" w:rsidP="00DF5602">
      <w:pPr>
        <w:numPr>
          <w:ilvl w:val="0"/>
          <w:numId w:val="36"/>
        </w:numPr>
        <w:tabs>
          <w:tab w:val="clear" w:pos="360"/>
        </w:tabs>
        <w:suppressAutoHyphens/>
        <w:ind w:left="567" w:hanging="567"/>
        <w:jc w:val="both"/>
        <w:rPr>
          <w:rFonts w:ascii="Arial" w:hAnsi="Arial" w:cs="Arial"/>
          <w:spacing w:val="-3"/>
        </w:rPr>
      </w:pPr>
      <w:r w:rsidRPr="00212F44">
        <w:rPr>
          <w:rFonts w:ascii="Arial" w:hAnsi="Arial" w:cs="Arial"/>
          <w:spacing w:val="-3"/>
        </w:rPr>
        <w:t>Inter-visibilidad.</w:t>
      </w:r>
    </w:p>
    <w:p w14:paraId="1E836B1E" w14:textId="77777777" w:rsidR="005E29B5" w:rsidRPr="00212F44" w:rsidRDefault="005E29B5" w:rsidP="00DF5602">
      <w:pPr>
        <w:numPr>
          <w:ilvl w:val="0"/>
          <w:numId w:val="36"/>
        </w:numPr>
        <w:tabs>
          <w:tab w:val="clear" w:pos="360"/>
        </w:tabs>
        <w:suppressAutoHyphens/>
        <w:ind w:left="567" w:hanging="567"/>
        <w:jc w:val="both"/>
        <w:rPr>
          <w:rFonts w:ascii="Arial" w:hAnsi="Arial" w:cs="Arial"/>
          <w:spacing w:val="-3"/>
        </w:rPr>
      </w:pPr>
      <w:r w:rsidRPr="00212F44">
        <w:rPr>
          <w:rFonts w:ascii="Arial" w:hAnsi="Arial" w:cs="Arial"/>
          <w:spacing w:val="-3"/>
        </w:rPr>
        <w:t>Infraestructura social.</w:t>
      </w:r>
    </w:p>
    <w:p w14:paraId="32B12B9A" w14:textId="77777777" w:rsidR="005E29B5" w:rsidRPr="00212F44" w:rsidRDefault="005E29B5" w:rsidP="00DF5602">
      <w:pPr>
        <w:numPr>
          <w:ilvl w:val="0"/>
          <w:numId w:val="36"/>
        </w:numPr>
        <w:tabs>
          <w:tab w:val="clear" w:pos="360"/>
        </w:tabs>
        <w:suppressAutoHyphens/>
        <w:ind w:left="567" w:hanging="567"/>
        <w:jc w:val="both"/>
        <w:rPr>
          <w:rFonts w:ascii="Arial" w:hAnsi="Arial" w:cs="Arial"/>
          <w:spacing w:val="-3"/>
        </w:rPr>
      </w:pPr>
      <w:r w:rsidRPr="00212F44">
        <w:rPr>
          <w:rFonts w:ascii="Arial" w:hAnsi="Arial" w:cs="Arial"/>
          <w:spacing w:val="-3"/>
        </w:rPr>
        <w:t>Descripción de la compatibilidad del proyecto con el paisaje actual.</w:t>
      </w:r>
    </w:p>
    <w:p w14:paraId="51E27448" w14:textId="77777777" w:rsidR="005E29B5" w:rsidRPr="005E29B5" w:rsidRDefault="005E29B5" w:rsidP="005E29B5">
      <w:pPr>
        <w:numPr>
          <w:ilvl w:val="12"/>
          <w:numId w:val="0"/>
        </w:numPr>
        <w:tabs>
          <w:tab w:val="left" w:pos="-2268"/>
        </w:tabs>
        <w:suppressAutoHyphens/>
        <w:jc w:val="both"/>
        <w:rPr>
          <w:rFonts w:ascii="Arial" w:hAnsi="Arial" w:cs="Arial"/>
          <w:spacing w:val="-3"/>
        </w:rPr>
      </w:pPr>
    </w:p>
    <w:p w14:paraId="1B7A25FD" w14:textId="2FAE5CB1" w:rsidR="005E29B5" w:rsidRDefault="005E29B5" w:rsidP="005E29B5">
      <w:pPr>
        <w:numPr>
          <w:ilvl w:val="12"/>
          <w:numId w:val="0"/>
        </w:numPr>
        <w:tabs>
          <w:tab w:val="left" w:pos="-2268"/>
        </w:tabs>
        <w:suppressAutoHyphens/>
        <w:jc w:val="both"/>
        <w:rPr>
          <w:rFonts w:ascii="Arial" w:hAnsi="Arial" w:cs="Arial"/>
          <w:spacing w:val="-3"/>
        </w:rPr>
      </w:pPr>
      <w:r w:rsidRPr="005E29B5">
        <w:rPr>
          <w:rFonts w:ascii="Arial" w:hAnsi="Arial" w:cs="Arial"/>
          <w:spacing w:val="-3"/>
        </w:rPr>
        <w:t>Para este análisis se puede</w:t>
      </w:r>
      <w:r>
        <w:rPr>
          <w:rFonts w:ascii="Arial" w:hAnsi="Arial" w:cs="Arial"/>
          <w:spacing w:val="-3"/>
        </w:rPr>
        <w:t xml:space="preserve"> hacer uso de </w:t>
      </w:r>
      <w:r w:rsidRPr="005E29B5">
        <w:rPr>
          <w:rFonts w:ascii="Arial" w:hAnsi="Arial" w:cs="Arial"/>
          <w:spacing w:val="-3"/>
        </w:rPr>
        <w:t>sensores remotos</w:t>
      </w:r>
      <w:r>
        <w:rPr>
          <w:rFonts w:ascii="Arial" w:hAnsi="Arial" w:cs="Arial"/>
          <w:spacing w:val="-3"/>
        </w:rPr>
        <w:t>.</w:t>
      </w:r>
    </w:p>
    <w:p w14:paraId="38102B29" w14:textId="77777777" w:rsidR="005E29B5" w:rsidRPr="004264A4" w:rsidRDefault="005E29B5" w:rsidP="004264A4">
      <w:pPr>
        <w:numPr>
          <w:ilvl w:val="12"/>
          <w:numId w:val="0"/>
        </w:numPr>
        <w:tabs>
          <w:tab w:val="left" w:pos="-2268"/>
        </w:tabs>
        <w:suppressAutoHyphens/>
        <w:jc w:val="both"/>
        <w:rPr>
          <w:rFonts w:ascii="Arial" w:hAnsi="Arial" w:cs="Arial"/>
          <w:spacing w:val="-3"/>
        </w:rPr>
      </w:pPr>
    </w:p>
    <w:p w14:paraId="2F887C0E" w14:textId="6B9723EC" w:rsidR="004264A4" w:rsidRPr="00212F44" w:rsidRDefault="004264A4" w:rsidP="00212F44">
      <w:pPr>
        <w:pStyle w:val="Ttulo3"/>
        <w:rPr>
          <w:b w:val="0"/>
        </w:rPr>
      </w:pPr>
      <w:bookmarkStart w:id="442" w:name="_Toc456975714"/>
      <w:bookmarkStart w:id="443" w:name="_Toc496259697"/>
      <w:bookmarkStart w:id="444" w:name="_Toc453749904"/>
      <w:r w:rsidRPr="00212F44">
        <w:t>Atm</w:t>
      </w:r>
      <w:r w:rsidR="00F40366">
        <w:t>o</w:t>
      </w:r>
      <w:r w:rsidRPr="00212F44">
        <w:t>sf</w:t>
      </w:r>
      <w:r w:rsidR="00F40366">
        <w:t>érico</w:t>
      </w:r>
      <w:bookmarkEnd w:id="442"/>
      <w:bookmarkEnd w:id="443"/>
    </w:p>
    <w:p w14:paraId="220BF629" w14:textId="77777777" w:rsidR="004264A4" w:rsidRPr="004264A4" w:rsidRDefault="004264A4" w:rsidP="004264A4">
      <w:pPr>
        <w:numPr>
          <w:ilvl w:val="12"/>
          <w:numId w:val="0"/>
        </w:numPr>
        <w:tabs>
          <w:tab w:val="left" w:pos="-2268"/>
        </w:tabs>
        <w:suppressAutoHyphens/>
        <w:jc w:val="both"/>
        <w:rPr>
          <w:rFonts w:ascii="Arial" w:hAnsi="Arial" w:cs="Arial"/>
          <w:b/>
          <w:bCs/>
          <w:spacing w:val="-3"/>
        </w:rPr>
      </w:pPr>
    </w:p>
    <w:p w14:paraId="3FEF4AE7" w14:textId="77777777" w:rsidR="004264A4" w:rsidRPr="00212F44" w:rsidRDefault="004264A4" w:rsidP="00212F44">
      <w:pPr>
        <w:pStyle w:val="Ttulo4"/>
        <w:tabs>
          <w:tab w:val="clear" w:pos="1844"/>
          <w:tab w:val="num" w:pos="1134"/>
        </w:tabs>
        <w:ind w:left="0"/>
        <w:rPr>
          <w:b w:val="0"/>
        </w:rPr>
      </w:pPr>
      <w:r w:rsidRPr="00212F44">
        <w:t>Meteorología</w:t>
      </w:r>
      <w:bookmarkEnd w:id="444"/>
    </w:p>
    <w:p w14:paraId="5A1948BF" w14:textId="77777777" w:rsidR="004264A4" w:rsidRPr="004264A4" w:rsidRDefault="004264A4" w:rsidP="004264A4">
      <w:pPr>
        <w:numPr>
          <w:ilvl w:val="12"/>
          <w:numId w:val="0"/>
        </w:numPr>
        <w:tabs>
          <w:tab w:val="left" w:pos="-2268"/>
        </w:tabs>
        <w:suppressAutoHyphens/>
        <w:jc w:val="both"/>
        <w:rPr>
          <w:rFonts w:ascii="Arial" w:hAnsi="Arial" w:cs="Arial"/>
          <w:spacing w:val="-3"/>
        </w:rPr>
      </w:pPr>
    </w:p>
    <w:p w14:paraId="1708B682" w14:textId="6755EC9C" w:rsidR="004264A4" w:rsidRPr="004264A4" w:rsidRDefault="005E29B5" w:rsidP="004264A4">
      <w:pPr>
        <w:numPr>
          <w:ilvl w:val="12"/>
          <w:numId w:val="0"/>
        </w:numPr>
        <w:tabs>
          <w:tab w:val="left" w:pos="-2268"/>
        </w:tabs>
        <w:suppressAutoHyphens/>
        <w:jc w:val="both"/>
        <w:rPr>
          <w:rFonts w:ascii="Arial" w:hAnsi="Arial" w:cs="Arial"/>
          <w:spacing w:val="-3"/>
          <w:lang w:val="es-CO"/>
        </w:rPr>
      </w:pPr>
      <w:r>
        <w:rPr>
          <w:rFonts w:ascii="Arial" w:hAnsi="Arial" w:cs="Arial"/>
          <w:spacing w:val="-3"/>
        </w:rPr>
        <w:t>D</w:t>
      </w:r>
      <w:r w:rsidR="004264A4" w:rsidRPr="004264A4">
        <w:rPr>
          <w:rFonts w:ascii="Arial" w:hAnsi="Arial" w:cs="Arial"/>
          <w:spacing w:val="-3"/>
        </w:rPr>
        <w:t xml:space="preserve">escribir </w:t>
      </w:r>
      <w:r>
        <w:rPr>
          <w:rFonts w:ascii="Arial" w:hAnsi="Arial" w:cs="Arial"/>
          <w:spacing w:val="-3"/>
        </w:rPr>
        <w:t xml:space="preserve">y analizar </w:t>
      </w:r>
      <w:r w:rsidR="004264A4" w:rsidRPr="004264A4">
        <w:rPr>
          <w:rFonts w:ascii="Arial" w:hAnsi="Arial" w:cs="Arial"/>
          <w:spacing w:val="-3"/>
        </w:rPr>
        <w:t xml:space="preserve">las condiciones </w:t>
      </w:r>
      <w:r>
        <w:rPr>
          <w:rFonts w:ascii="Arial" w:hAnsi="Arial" w:cs="Arial"/>
          <w:spacing w:val="-3"/>
        </w:rPr>
        <w:t xml:space="preserve">meteorológicas </w:t>
      </w:r>
      <w:r w:rsidR="004264A4" w:rsidRPr="004264A4">
        <w:rPr>
          <w:rFonts w:ascii="Arial" w:hAnsi="Arial" w:cs="Arial"/>
          <w:spacing w:val="-3"/>
        </w:rPr>
        <w:t>mensuales multianuales</w:t>
      </w:r>
      <w:r w:rsidRPr="005E29B5">
        <w:rPr>
          <w:rFonts w:ascii="Arial" w:hAnsi="Arial" w:cs="Arial"/>
          <w:spacing w:val="-3"/>
        </w:rPr>
        <w:t>, representativas para</w:t>
      </w:r>
      <w:r w:rsidR="004264A4" w:rsidRPr="004264A4">
        <w:rPr>
          <w:rFonts w:ascii="Arial" w:hAnsi="Arial" w:cs="Arial"/>
          <w:spacing w:val="-3"/>
        </w:rPr>
        <w:t xml:space="preserve"> el área </w:t>
      </w:r>
      <w:r>
        <w:rPr>
          <w:rFonts w:ascii="Arial" w:hAnsi="Arial" w:cs="Arial"/>
          <w:spacing w:val="-3"/>
        </w:rPr>
        <w:t xml:space="preserve">de estudio </w:t>
      </w:r>
      <w:r w:rsidR="004264A4" w:rsidRPr="004264A4">
        <w:rPr>
          <w:rFonts w:ascii="Arial" w:hAnsi="Arial" w:cs="Arial"/>
          <w:spacing w:val="-3"/>
        </w:rPr>
        <w:t xml:space="preserve">durante un período mínimo </w:t>
      </w:r>
      <w:r>
        <w:rPr>
          <w:rFonts w:ascii="Arial" w:hAnsi="Arial" w:cs="Arial"/>
          <w:spacing w:val="-3"/>
        </w:rPr>
        <w:t>de cinco (</w:t>
      </w:r>
      <w:r w:rsidR="004264A4" w:rsidRPr="004264A4">
        <w:rPr>
          <w:rFonts w:ascii="Arial" w:hAnsi="Arial" w:cs="Arial"/>
          <w:spacing w:val="-3"/>
        </w:rPr>
        <w:t>5</w:t>
      </w:r>
      <w:r>
        <w:rPr>
          <w:rFonts w:ascii="Arial" w:hAnsi="Arial" w:cs="Arial"/>
          <w:spacing w:val="-3"/>
        </w:rPr>
        <w:t>)</w:t>
      </w:r>
      <w:r w:rsidR="004264A4" w:rsidRPr="004264A4">
        <w:rPr>
          <w:rFonts w:ascii="Arial" w:hAnsi="Arial" w:cs="Arial"/>
          <w:spacing w:val="-3"/>
        </w:rPr>
        <w:t xml:space="preserve"> años, con base en información de las estaciones meteorológicas existentes </w:t>
      </w:r>
      <w:r w:rsidRPr="005E29B5">
        <w:rPr>
          <w:rFonts w:ascii="Arial" w:hAnsi="Arial" w:cs="Arial"/>
          <w:spacing w:val="-3"/>
        </w:rPr>
        <w:t xml:space="preserve">de entidades públicas </w:t>
      </w:r>
      <w:r w:rsidR="004264A4" w:rsidRPr="004264A4">
        <w:rPr>
          <w:rFonts w:ascii="Arial" w:hAnsi="Arial" w:cs="Arial"/>
          <w:spacing w:val="-3"/>
        </w:rPr>
        <w:t>en la región</w:t>
      </w:r>
      <w:r w:rsidR="00D57D69">
        <w:rPr>
          <w:rFonts w:ascii="Arial" w:hAnsi="Arial" w:cs="Arial"/>
          <w:spacing w:val="-3"/>
        </w:rPr>
        <w:t xml:space="preserve"> </w:t>
      </w:r>
      <w:r w:rsidR="00D57D69" w:rsidRPr="00D57D69">
        <w:rPr>
          <w:rFonts w:ascii="Arial" w:hAnsi="Arial" w:cs="Arial"/>
          <w:spacing w:val="-3"/>
        </w:rPr>
        <w:t>avaladas por el IDEAM</w:t>
      </w:r>
      <w:r w:rsidR="004264A4" w:rsidRPr="004264A4">
        <w:rPr>
          <w:rFonts w:ascii="Arial" w:hAnsi="Arial" w:cs="Arial"/>
          <w:spacing w:val="-3"/>
        </w:rPr>
        <w:t xml:space="preserve">, las cuales deben estar </w:t>
      </w:r>
      <w:proofErr w:type="spellStart"/>
      <w:r w:rsidR="004264A4" w:rsidRPr="004264A4">
        <w:rPr>
          <w:rFonts w:ascii="Arial" w:hAnsi="Arial" w:cs="Arial"/>
          <w:spacing w:val="-3"/>
        </w:rPr>
        <w:t>georreferenciadas</w:t>
      </w:r>
      <w:proofErr w:type="spellEnd"/>
      <w:r w:rsidR="004264A4" w:rsidRPr="004264A4">
        <w:rPr>
          <w:rFonts w:ascii="Arial" w:hAnsi="Arial" w:cs="Arial"/>
          <w:spacing w:val="-3"/>
        </w:rPr>
        <w:t>.</w:t>
      </w:r>
    </w:p>
    <w:p w14:paraId="444E5B03" w14:textId="77777777" w:rsidR="004264A4" w:rsidRPr="004264A4" w:rsidRDefault="004264A4" w:rsidP="004264A4">
      <w:pPr>
        <w:numPr>
          <w:ilvl w:val="12"/>
          <w:numId w:val="0"/>
        </w:numPr>
        <w:tabs>
          <w:tab w:val="left" w:pos="-2268"/>
        </w:tabs>
        <w:suppressAutoHyphens/>
        <w:jc w:val="both"/>
        <w:rPr>
          <w:rFonts w:ascii="Arial" w:hAnsi="Arial" w:cs="Arial"/>
          <w:spacing w:val="-3"/>
        </w:rPr>
      </w:pPr>
    </w:p>
    <w:p w14:paraId="0D066E5D" w14:textId="77777777" w:rsidR="004264A4" w:rsidRPr="004264A4" w:rsidRDefault="004264A4" w:rsidP="004264A4">
      <w:pPr>
        <w:numPr>
          <w:ilvl w:val="12"/>
          <w:numId w:val="0"/>
        </w:numPr>
        <w:tabs>
          <w:tab w:val="left" w:pos="-2268"/>
        </w:tabs>
        <w:suppressAutoHyphens/>
        <w:jc w:val="both"/>
        <w:rPr>
          <w:rFonts w:ascii="Arial" w:hAnsi="Arial" w:cs="Arial"/>
          <w:spacing w:val="-3"/>
        </w:rPr>
      </w:pPr>
      <w:r w:rsidRPr="004264A4">
        <w:rPr>
          <w:rFonts w:ascii="Arial" w:hAnsi="Arial" w:cs="Arial"/>
          <w:spacing w:val="-3"/>
        </w:rPr>
        <w:t>Los parámetros básicos de análisis son los siguientes:</w:t>
      </w:r>
    </w:p>
    <w:p w14:paraId="4AC4AB51" w14:textId="77777777" w:rsidR="004264A4" w:rsidRPr="004264A4" w:rsidRDefault="004264A4" w:rsidP="004264A4">
      <w:pPr>
        <w:numPr>
          <w:ilvl w:val="12"/>
          <w:numId w:val="0"/>
        </w:numPr>
        <w:tabs>
          <w:tab w:val="left" w:pos="-2268"/>
        </w:tabs>
        <w:suppressAutoHyphens/>
        <w:jc w:val="both"/>
        <w:rPr>
          <w:rFonts w:ascii="Arial" w:hAnsi="Arial" w:cs="Arial"/>
          <w:spacing w:val="-3"/>
        </w:rPr>
      </w:pPr>
    </w:p>
    <w:p w14:paraId="54F8E69D" w14:textId="77777777" w:rsidR="005E29B5" w:rsidRPr="005E29B5" w:rsidRDefault="005E29B5" w:rsidP="00DF5602">
      <w:pPr>
        <w:numPr>
          <w:ilvl w:val="0"/>
          <w:numId w:val="36"/>
        </w:numPr>
        <w:tabs>
          <w:tab w:val="clear" w:pos="360"/>
        </w:tabs>
        <w:suppressAutoHyphens/>
        <w:ind w:left="567" w:hanging="567"/>
        <w:jc w:val="both"/>
        <w:rPr>
          <w:rFonts w:ascii="Arial" w:hAnsi="Arial" w:cs="Arial"/>
          <w:spacing w:val="-3"/>
        </w:rPr>
      </w:pPr>
      <w:r w:rsidRPr="005E29B5">
        <w:rPr>
          <w:rFonts w:ascii="Arial" w:hAnsi="Arial" w:cs="Arial"/>
          <w:spacing w:val="-3"/>
        </w:rPr>
        <w:t>Temperatura superficial: promedio, mínimo y máximo de temperatura registrada diaria, mensual y anual.</w:t>
      </w:r>
    </w:p>
    <w:p w14:paraId="6BB40307" w14:textId="77777777" w:rsidR="005E29B5" w:rsidRPr="005E29B5" w:rsidRDefault="005E29B5" w:rsidP="00DF5602">
      <w:pPr>
        <w:numPr>
          <w:ilvl w:val="0"/>
          <w:numId w:val="36"/>
        </w:numPr>
        <w:tabs>
          <w:tab w:val="clear" w:pos="360"/>
        </w:tabs>
        <w:suppressAutoHyphens/>
        <w:ind w:left="567" w:hanging="567"/>
        <w:jc w:val="both"/>
        <w:rPr>
          <w:rFonts w:ascii="Arial" w:hAnsi="Arial" w:cs="Arial"/>
          <w:spacing w:val="-3"/>
        </w:rPr>
      </w:pPr>
      <w:r w:rsidRPr="005E29B5">
        <w:rPr>
          <w:rFonts w:ascii="Arial" w:hAnsi="Arial" w:cs="Arial"/>
          <w:spacing w:val="-3"/>
        </w:rPr>
        <w:t>Presión atmosférica promedio mensual (</w:t>
      </w:r>
      <w:proofErr w:type="spellStart"/>
      <w:r w:rsidRPr="005E29B5">
        <w:rPr>
          <w:rFonts w:ascii="Arial" w:hAnsi="Arial" w:cs="Arial"/>
          <w:spacing w:val="-3"/>
        </w:rPr>
        <w:t>mb</w:t>
      </w:r>
      <w:proofErr w:type="spellEnd"/>
      <w:r w:rsidRPr="005E29B5">
        <w:rPr>
          <w:rFonts w:ascii="Arial" w:hAnsi="Arial" w:cs="Arial"/>
          <w:spacing w:val="-3"/>
        </w:rPr>
        <w:t>).</w:t>
      </w:r>
    </w:p>
    <w:p w14:paraId="73E51641" w14:textId="77777777" w:rsidR="005E29B5" w:rsidRPr="005E29B5" w:rsidRDefault="005E29B5" w:rsidP="00DF5602">
      <w:pPr>
        <w:numPr>
          <w:ilvl w:val="0"/>
          <w:numId w:val="36"/>
        </w:numPr>
        <w:tabs>
          <w:tab w:val="clear" w:pos="360"/>
        </w:tabs>
        <w:suppressAutoHyphens/>
        <w:ind w:left="567" w:hanging="567"/>
        <w:jc w:val="both"/>
        <w:rPr>
          <w:rFonts w:ascii="Arial" w:hAnsi="Arial" w:cs="Arial"/>
          <w:spacing w:val="-3"/>
        </w:rPr>
      </w:pPr>
      <w:r w:rsidRPr="005E29B5">
        <w:rPr>
          <w:rFonts w:ascii="Arial" w:hAnsi="Arial" w:cs="Arial"/>
          <w:spacing w:val="-3"/>
        </w:rPr>
        <w:t>Precipitación: media diaria, mensual y anual, y su distribución en el área de estudio.</w:t>
      </w:r>
    </w:p>
    <w:p w14:paraId="3693BF6A" w14:textId="77777777" w:rsidR="005E29B5" w:rsidRPr="005E29B5" w:rsidRDefault="005E29B5" w:rsidP="00DF5602">
      <w:pPr>
        <w:numPr>
          <w:ilvl w:val="0"/>
          <w:numId w:val="36"/>
        </w:numPr>
        <w:tabs>
          <w:tab w:val="clear" w:pos="360"/>
        </w:tabs>
        <w:suppressAutoHyphens/>
        <w:ind w:left="567" w:hanging="567"/>
        <w:jc w:val="both"/>
        <w:rPr>
          <w:rFonts w:ascii="Arial" w:hAnsi="Arial" w:cs="Arial"/>
          <w:spacing w:val="-3"/>
        </w:rPr>
      </w:pPr>
      <w:r w:rsidRPr="005E29B5">
        <w:rPr>
          <w:rFonts w:ascii="Arial" w:hAnsi="Arial" w:cs="Arial"/>
          <w:spacing w:val="-3"/>
        </w:rPr>
        <w:t>Humedad relativa: promedio, mínimo y máximo registrada diaria, mensual y anual.</w:t>
      </w:r>
    </w:p>
    <w:p w14:paraId="5D230C77" w14:textId="77777777" w:rsidR="005E29B5" w:rsidRPr="005E29B5" w:rsidRDefault="005E29B5" w:rsidP="00DF5602">
      <w:pPr>
        <w:numPr>
          <w:ilvl w:val="0"/>
          <w:numId w:val="36"/>
        </w:numPr>
        <w:tabs>
          <w:tab w:val="clear" w:pos="360"/>
        </w:tabs>
        <w:suppressAutoHyphens/>
        <w:ind w:left="567" w:hanging="567"/>
        <w:jc w:val="both"/>
        <w:rPr>
          <w:rFonts w:ascii="Arial" w:hAnsi="Arial" w:cs="Arial"/>
          <w:spacing w:val="-3"/>
        </w:rPr>
      </w:pPr>
      <w:r w:rsidRPr="005E29B5">
        <w:rPr>
          <w:rFonts w:ascii="Arial" w:hAnsi="Arial" w:cs="Arial"/>
          <w:spacing w:val="-3"/>
        </w:rPr>
        <w:t xml:space="preserve">Dirección y Velocidad del Viento. </w:t>
      </w:r>
    </w:p>
    <w:p w14:paraId="24A20B99" w14:textId="77777777" w:rsidR="005E29B5" w:rsidRPr="00EB269C" w:rsidRDefault="005E29B5" w:rsidP="00DF5602">
      <w:pPr>
        <w:numPr>
          <w:ilvl w:val="1"/>
          <w:numId w:val="69"/>
        </w:numPr>
        <w:tabs>
          <w:tab w:val="left" w:pos="-2268"/>
        </w:tabs>
        <w:suppressAutoHyphens/>
        <w:ind w:left="1134" w:hanging="567"/>
        <w:jc w:val="both"/>
        <w:rPr>
          <w:rFonts w:ascii="Arial" w:hAnsi="Arial" w:cs="Arial"/>
          <w:spacing w:val="-3"/>
        </w:rPr>
      </w:pPr>
      <w:r w:rsidRPr="00EB269C">
        <w:rPr>
          <w:rFonts w:ascii="Arial" w:hAnsi="Arial" w:cs="Arial"/>
          <w:spacing w:val="-3"/>
        </w:rPr>
        <w:t>Rosas de viento diurna y nocturna.</w:t>
      </w:r>
    </w:p>
    <w:p w14:paraId="77A3A24D" w14:textId="77777777" w:rsidR="005E29B5" w:rsidRPr="00EB269C" w:rsidRDefault="005E29B5" w:rsidP="00DF5602">
      <w:pPr>
        <w:numPr>
          <w:ilvl w:val="1"/>
          <w:numId w:val="69"/>
        </w:numPr>
        <w:tabs>
          <w:tab w:val="left" w:pos="-2268"/>
        </w:tabs>
        <w:suppressAutoHyphens/>
        <w:ind w:left="1134" w:hanging="567"/>
        <w:jc w:val="both"/>
        <w:rPr>
          <w:rFonts w:ascii="Arial" w:hAnsi="Arial" w:cs="Arial"/>
          <w:spacing w:val="-3"/>
        </w:rPr>
      </w:pPr>
      <w:r w:rsidRPr="00EB269C">
        <w:rPr>
          <w:rFonts w:ascii="Arial" w:hAnsi="Arial" w:cs="Arial"/>
          <w:spacing w:val="-3"/>
        </w:rPr>
        <w:lastRenderedPageBreak/>
        <w:t>Variaciones mensuales de las rosas de vientos.</w:t>
      </w:r>
    </w:p>
    <w:p w14:paraId="5B966D3D" w14:textId="77777777" w:rsidR="005E29B5" w:rsidRPr="005E29B5" w:rsidRDefault="005E29B5" w:rsidP="00DF5602">
      <w:pPr>
        <w:numPr>
          <w:ilvl w:val="0"/>
          <w:numId w:val="36"/>
        </w:numPr>
        <w:tabs>
          <w:tab w:val="clear" w:pos="360"/>
        </w:tabs>
        <w:suppressAutoHyphens/>
        <w:ind w:left="567" w:hanging="567"/>
        <w:jc w:val="both"/>
        <w:rPr>
          <w:rFonts w:ascii="Arial" w:hAnsi="Arial" w:cs="Arial"/>
          <w:spacing w:val="-3"/>
        </w:rPr>
      </w:pPr>
      <w:r w:rsidRPr="005E29B5">
        <w:rPr>
          <w:rFonts w:ascii="Arial" w:hAnsi="Arial" w:cs="Arial"/>
          <w:spacing w:val="-3"/>
        </w:rPr>
        <w:t>Radiación solar: media diaria, mensual y anual.</w:t>
      </w:r>
    </w:p>
    <w:p w14:paraId="2D9E375F" w14:textId="77777777" w:rsidR="004264A4" w:rsidRPr="004264A4" w:rsidRDefault="004264A4" w:rsidP="004264A4">
      <w:pPr>
        <w:numPr>
          <w:ilvl w:val="12"/>
          <w:numId w:val="0"/>
        </w:numPr>
        <w:tabs>
          <w:tab w:val="left" w:pos="-2268"/>
        </w:tabs>
        <w:suppressAutoHyphens/>
        <w:jc w:val="both"/>
        <w:rPr>
          <w:rFonts w:ascii="Arial" w:hAnsi="Arial" w:cs="Arial"/>
          <w:spacing w:val="-3"/>
        </w:rPr>
      </w:pPr>
    </w:p>
    <w:p w14:paraId="0535D56C" w14:textId="77777777" w:rsidR="00EB269C" w:rsidRPr="00EB269C" w:rsidRDefault="00EB269C" w:rsidP="00EB269C">
      <w:pPr>
        <w:numPr>
          <w:ilvl w:val="12"/>
          <w:numId w:val="0"/>
        </w:numPr>
        <w:tabs>
          <w:tab w:val="left" w:pos="-2268"/>
        </w:tabs>
        <w:suppressAutoHyphens/>
        <w:jc w:val="both"/>
        <w:rPr>
          <w:rFonts w:ascii="Arial" w:hAnsi="Arial" w:cs="Arial"/>
          <w:spacing w:val="-3"/>
        </w:rPr>
      </w:pPr>
      <w:r w:rsidRPr="00EB269C">
        <w:rPr>
          <w:rFonts w:ascii="Arial" w:hAnsi="Arial" w:cs="Arial"/>
          <w:spacing w:val="-3"/>
        </w:rPr>
        <w:t>Para el caso del análisis de vientos se deberán incluir aspectos de dirección, velocidad y frecuencias con las en que se presentan, elaborando la rosa de los vientos diurna y nocturna, así como una tabla de variabilidad en la velocidad de éstos, la cual tiene como finalidad indicar el comportamiento de los vientos en una jornada de 24 horas para un periodo específico (mensual o anual).</w:t>
      </w:r>
    </w:p>
    <w:p w14:paraId="7D494009" w14:textId="77777777" w:rsidR="00EB269C" w:rsidRPr="00EB269C" w:rsidRDefault="00EB269C" w:rsidP="00EB269C">
      <w:pPr>
        <w:numPr>
          <w:ilvl w:val="12"/>
          <w:numId w:val="0"/>
        </w:numPr>
        <w:tabs>
          <w:tab w:val="left" w:pos="-2268"/>
        </w:tabs>
        <w:suppressAutoHyphens/>
        <w:jc w:val="both"/>
        <w:rPr>
          <w:rFonts w:ascii="Arial" w:hAnsi="Arial" w:cs="Arial"/>
          <w:spacing w:val="-3"/>
        </w:rPr>
      </w:pPr>
    </w:p>
    <w:p w14:paraId="29BF04D7" w14:textId="33DDCF39" w:rsidR="004264A4" w:rsidRPr="004264A4" w:rsidRDefault="00EB269C" w:rsidP="00EB269C">
      <w:pPr>
        <w:numPr>
          <w:ilvl w:val="12"/>
          <w:numId w:val="0"/>
        </w:numPr>
        <w:tabs>
          <w:tab w:val="left" w:pos="-2268"/>
        </w:tabs>
        <w:suppressAutoHyphens/>
        <w:jc w:val="both"/>
        <w:rPr>
          <w:rFonts w:ascii="Arial" w:hAnsi="Arial" w:cs="Arial"/>
          <w:spacing w:val="-3"/>
        </w:rPr>
      </w:pPr>
      <w:r w:rsidRPr="00EB269C">
        <w:rPr>
          <w:rFonts w:ascii="Arial" w:hAnsi="Arial" w:cs="Arial"/>
          <w:spacing w:val="-3"/>
        </w:rPr>
        <w:t>Los datos se deben presentar en tablas con sus respectivas unidades. Se deberá presentar información meteorológica para el área de estudio específica para cada alternativa. En el caso en que la información meteorológica sea representativa para todas las alternativas, se podrá presentar la del área de estudio general.</w:t>
      </w:r>
    </w:p>
    <w:p w14:paraId="202970F8" w14:textId="77777777" w:rsidR="004264A4" w:rsidRPr="004264A4" w:rsidRDefault="004264A4" w:rsidP="004264A4">
      <w:pPr>
        <w:numPr>
          <w:ilvl w:val="12"/>
          <w:numId w:val="0"/>
        </w:numPr>
        <w:tabs>
          <w:tab w:val="left" w:pos="-2268"/>
        </w:tabs>
        <w:suppressAutoHyphens/>
        <w:jc w:val="both"/>
        <w:rPr>
          <w:rFonts w:ascii="Arial" w:hAnsi="Arial" w:cs="Arial"/>
          <w:spacing w:val="-3"/>
        </w:rPr>
      </w:pPr>
    </w:p>
    <w:p w14:paraId="70DF8ACB" w14:textId="7A51FBFC" w:rsidR="004264A4" w:rsidRPr="004264A4" w:rsidRDefault="004264A4" w:rsidP="004264A4">
      <w:pPr>
        <w:numPr>
          <w:ilvl w:val="12"/>
          <w:numId w:val="0"/>
        </w:numPr>
        <w:tabs>
          <w:tab w:val="left" w:pos="-2268"/>
        </w:tabs>
        <w:suppressAutoHyphens/>
        <w:jc w:val="both"/>
        <w:rPr>
          <w:rFonts w:ascii="Arial" w:hAnsi="Arial" w:cs="Arial"/>
          <w:spacing w:val="-3"/>
        </w:rPr>
      </w:pPr>
      <w:r w:rsidRPr="004264A4">
        <w:rPr>
          <w:rFonts w:ascii="Arial" w:hAnsi="Arial" w:cs="Arial"/>
          <w:spacing w:val="-3"/>
        </w:rPr>
        <w:t xml:space="preserve">Cuando no exista información disponible de estaciones meteorológicas del IDEAM, la información meteorológica puede ser tomada de los datos de re-análisis global, obtenidos directamente de internet, de fuentes </w:t>
      </w:r>
      <w:r w:rsidR="00EB269C" w:rsidRPr="00EB269C">
        <w:rPr>
          <w:rFonts w:ascii="Arial" w:hAnsi="Arial" w:cs="Arial"/>
          <w:spacing w:val="-3"/>
        </w:rPr>
        <w:t>de adecuada idoneidad científica</w:t>
      </w:r>
      <w:r w:rsidRPr="004264A4">
        <w:rPr>
          <w:rFonts w:ascii="Arial" w:hAnsi="Arial" w:cs="Arial"/>
          <w:spacing w:val="-3"/>
        </w:rPr>
        <w:t xml:space="preserve"> y que puedan ser validadas, como por ejemplo modelos de clima o tiempo (CFRS, ERA 40, CAM, WRF, MM5, </w:t>
      </w:r>
      <w:r w:rsidR="00E53FC9">
        <w:rPr>
          <w:rFonts w:ascii="Arial" w:hAnsi="Arial" w:cs="Arial"/>
          <w:spacing w:val="-3"/>
        </w:rPr>
        <w:t>entre otros</w:t>
      </w:r>
      <w:r w:rsidRPr="004264A4">
        <w:rPr>
          <w:rFonts w:ascii="Arial" w:hAnsi="Arial" w:cs="Arial"/>
          <w:spacing w:val="-3"/>
        </w:rPr>
        <w:t>)</w:t>
      </w:r>
      <w:r w:rsidR="00E53FC9">
        <w:rPr>
          <w:rFonts w:ascii="Arial" w:hAnsi="Arial" w:cs="Arial"/>
          <w:spacing w:val="-3"/>
        </w:rPr>
        <w:t>.</w:t>
      </w:r>
      <w:r w:rsidRPr="004264A4">
        <w:rPr>
          <w:rFonts w:ascii="Arial" w:hAnsi="Arial" w:cs="Arial"/>
          <w:spacing w:val="-3"/>
        </w:rPr>
        <w:t xml:space="preserve"> </w:t>
      </w:r>
      <w:r w:rsidR="00EB269C">
        <w:rPr>
          <w:rFonts w:ascii="Arial" w:hAnsi="Arial" w:cs="Arial"/>
          <w:spacing w:val="-3"/>
        </w:rPr>
        <w:t>C</w:t>
      </w:r>
      <w:r w:rsidRPr="004264A4">
        <w:rPr>
          <w:rFonts w:ascii="Arial" w:hAnsi="Arial" w:cs="Arial"/>
          <w:spacing w:val="-3"/>
        </w:rPr>
        <w:t>omo paso previo a la selección de la fuente de datos se debe realizar un análisis estadístico del error obtenido mediante el proceso de re-análisis, comparando los resultados obtenidos con los datos de algunas estaciones localizadas en la zona de estudio. Para este caso se requiere que el DAA establezca claramente la fuente de la información, anotando el periodo que se analiza, la resolución de la información, el tipo de dato procesado y las variables contenidas en un formato de texto de fácil manipulación y visualización.</w:t>
      </w:r>
    </w:p>
    <w:p w14:paraId="4ADC907F" w14:textId="77777777" w:rsidR="004264A4" w:rsidRPr="00212F44" w:rsidRDefault="004264A4" w:rsidP="00212F44">
      <w:pPr>
        <w:numPr>
          <w:ilvl w:val="12"/>
          <w:numId w:val="0"/>
        </w:numPr>
        <w:tabs>
          <w:tab w:val="left" w:pos="-2268"/>
        </w:tabs>
        <w:suppressAutoHyphens/>
        <w:jc w:val="both"/>
        <w:rPr>
          <w:rFonts w:ascii="Arial" w:hAnsi="Arial" w:cs="Arial"/>
          <w:b/>
          <w:spacing w:val="-3"/>
          <w:lang w:val="x-none"/>
        </w:rPr>
      </w:pPr>
    </w:p>
    <w:p w14:paraId="0AA030A1" w14:textId="77777777" w:rsidR="004264A4" w:rsidRPr="00212F44" w:rsidRDefault="004264A4" w:rsidP="00212F44">
      <w:pPr>
        <w:pStyle w:val="Ttulo4"/>
        <w:tabs>
          <w:tab w:val="clear" w:pos="1844"/>
          <w:tab w:val="num" w:pos="1134"/>
        </w:tabs>
        <w:ind w:left="0"/>
      </w:pPr>
      <w:bookmarkStart w:id="445" w:name="_Toc453749905"/>
      <w:r w:rsidRPr="00663BE8">
        <w:t xml:space="preserve">Identificación de </w:t>
      </w:r>
      <w:r w:rsidRPr="00212F44">
        <w:t>fuentes de emisión</w:t>
      </w:r>
      <w:bookmarkEnd w:id="445"/>
      <w:r w:rsidRPr="00212F44">
        <w:t xml:space="preserve"> </w:t>
      </w:r>
    </w:p>
    <w:p w14:paraId="3E7657D2" w14:textId="77777777" w:rsidR="004264A4" w:rsidRPr="004264A4" w:rsidRDefault="004264A4" w:rsidP="004264A4">
      <w:pPr>
        <w:numPr>
          <w:ilvl w:val="12"/>
          <w:numId w:val="0"/>
        </w:numPr>
        <w:tabs>
          <w:tab w:val="left" w:pos="-2268"/>
        </w:tabs>
        <w:suppressAutoHyphens/>
        <w:jc w:val="both"/>
        <w:rPr>
          <w:rFonts w:ascii="Arial" w:hAnsi="Arial" w:cs="Arial"/>
          <w:spacing w:val="-3"/>
          <w:lang w:val="es-CO"/>
        </w:rPr>
      </w:pPr>
    </w:p>
    <w:p w14:paraId="115DC73D" w14:textId="77777777" w:rsidR="00EB269C" w:rsidRPr="00EB269C" w:rsidRDefault="00EB269C" w:rsidP="00EB269C">
      <w:pPr>
        <w:numPr>
          <w:ilvl w:val="12"/>
          <w:numId w:val="0"/>
        </w:numPr>
        <w:tabs>
          <w:tab w:val="left" w:pos="-2268"/>
        </w:tabs>
        <w:suppressAutoHyphens/>
        <w:jc w:val="both"/>
        <w:rPr>
          <w:rFonts w:ascii="Arial" w:hAnsi="Arial" w:cs="Arial"/>
          <w:spacing w:val="-3"/>
          <w:lang w:val="es-CO"/>
        </w:rPr>
      </w:pPr>
      <w:r w:rsidRPr="00EB269C">
        <w:rPr>
          <w:rFonts w:ascii="Arial" w:hAnsi="Arial" w:cs="Arial"/>
          <w:spacing w:val="-3"/>
        </w:rPr>
        <w:t>La caracterización de presencia de fuentes de emisión y cuantificación de emisiones se encuentra contenida en inventarios de emisiones. Sin embargo, en el caso en que no se encuentre disponible para el público un inventario de emisiones formal por parte de las Autoridades Competentes o entidades de reconocida idoneidad científica, el usuario podrá prescindir del levantamiento de un inventario de emisiones formal, demostrando mediante comunicado de la autoridad competente que no existe inventario para la zona de interés.</w:t>
      </w:r>
    </w:p>
    <w:p w14:paraId="55B12243" w14:textId="77777777" w:rsidR="00EB269C" w:rsidRPr="00EB269C" w:rsidRDefault="00EB269C" w:rsidP="00EB269C">
      <w:pPr>
        <w:numPr>
          <w:ilvl w:val="12"/>
          <w:numId w:val="0"/>
        </w:numPr>
        <w:tabs>
          <w:tab w:val="left" w:pos="-2268"/>
        </w:tabs>
        <w:suppressAutoHyphens/>
        <w:jc w:val="both"/>
        <w:rPr>
          <w:rFonts w:ascii="Arial" w:hAnsi="Arial" w:cs="Arial"/>
          <w:spacing w:val="-3"/>
          <w:lang w:val="es-CO"/>
        </w:rPr>
      </w:pPr>
    </w:p>
    <w:p w14:paraId="5D13EA21" w14:textId="363CDE38" w:rsidR="004264A4" w:rsidRPr="004264A4" w:rsidRDefault="00EB269C" w:rsidP="00EB269C">
      <w:pPr>
        <w:numPr>
          <w:ilvl w:val="12"/>
          <w:numId w:val="0"/>
        </w:numPr>
        <w:tabs>
          <w:tab w:val="left" w:pos="-2268"/>
        </w:tabs>
        <w:suppressAutoHyphens/>
        <w:jc w:val="both"/>
        <w:rPr>
          <w:rFonts w:ascii="Arial" w:hAnsi="Arial" w:cs="Arial"/>
          <w:spacing w:val="-3"/>
        </w:rPr>
      </w:pPr>
      <w:r w:rsidRPr="00EB269C">
        <w:rPr>
          <w:rFonts w:ascii="Arial" w:hAnsi="Arial" w:cs="Arial"/>
          <w:spacing w:val="-3"/>
        </w:rPr>
        <w:t>No obstante, se debe:</w:t>
      </w:r>
    </w:p>
    <w:p w14:paraId="6009E1D5" w14:textId="77777777" w:rsidR="004264A4" w:rsidRPr="004264A4" w:rsidRDefault="004264A4" w:rsidP="004264A4">
      <w:pPr>
        <w:numPr>
          <w:ilvl w:val="12"/>
          <w:numId w:val="0"/>
        </w:numPr>
        <w:tabs>
          <w:tab w:val="left" w:pos="-2268"/>
        </w:tabs>
        <w:suppressAutoHyphens/>
        <w:jc w:val="both"/>
        <w:rPr>
          <w:rFonts w:ascii="Arial" w:hAnsi="Arial" w:cs="Arial"/>
          <w:spacing w:val="-3"/>
        </w:rPr>
      </w:pPr>
    </w:p>
    <w:p w14:paraId="57C58875" w14:textId="77777777" w:rsidR="00EB269C" w:rsidRPr="00EB269C" w:rsidRDefault="00EB269C" w:rsidP="00DF5602">
      <w:pPr>
        <w:numPr>
          <w:ilvl w:val="0"/>
          <w:numId w:val="36"/>
        </w:numPr>
        <w:tabs>
          <w:tab w:val="clear" w:pos="360"/>
        </w:tabs>
        <w:suppressAutoHyphens/>
        <w:ind w:left="567" w:hanging="567"/>
        <w:jc w:val="both"/>
        <w:rPr>
          <w:rFonts w:ascii="Arial" w:hAnsi="Arial" w:cs="Arial"/>
          <w:spacing w:val="-3"/>
          <w:lang w:val="es-ES_tradnl"/>
        </w:rPr>
      </w:pPr>
      <w:r w:rsidRPr="00EB269C">
        <w:rPr>
          <w:rFonts w:ascii="Arial" w:hAnsi="Arial" w:cs="Arial"/>
          <w:spacing w:val="-3"/>
          <w:lang w:val="es-ES_tradnl"/>
        </w:rPr>
        <w:t xml:space="preserve">Identificar y </w:t>
      </w:r>
      <w:proofErr w:type="spellStart"/>
      <w:r w:rsidRPr="00EB269C">
        <w:rPr>
          <w:rFonts w:ascii="Arial" w:hAnsi="Arial" w:cs="Arial"/>
          <w:spacing w:val="-3"/>
          <w:lang w:val="es-ES_tradnl"/>
        </w:rPr>
        <w:t>georreferenciar</w:t>
      </w:r>
      <w:proofErr w:type="spellEnd"/>
      <w:r w:rsidRPr="00EB269C">
        <w:rPr>
          <w:rFonts w:ascii="Arial" w:hAnsi="Arial" w:cs="Arial"/>
          <w:spacing w:val="-3"/>
          <w:lang w:val="es-ES_tradnl"/>
        </w:rPr>
        <w:t xml:space="preserve"> las fuentes fijas de emisión atmosférica existentes en el área de estudio: dispersas de área y puntuales.</w:t>
      </w:r>
    </w:p>
    <w:p w14:paraId="2F23E429" w14:textId="77777777" w:rsidR="00EB269C" w:rsidRPr="00EB269C" w:rsidRDefault="00EB269C" w:rsidP="00DF5602">
      <w:pPr>
        <w:numPr>
          <w:ilvl w:val="0"/>
          <w:numId w:val="36"/>
        </w:numPr>
        <w:tabs>
          <w:tab w:val="clear" w:pos="360"/>
        </w:tabs>
        <w:suppressAutoHyphens/>
        <w:ind w:left="567" w:hanging="567"/>
        <w:jc w:val="both"/>
        <w:rPr>
          <w:rFonts w:ascii="Arial" w:hAnsi="Arial" w:cs="Arial"/>
          <w:spacing w:val="-3"/>
          <w:lang w:val="es-ES_tradnl"/>
        </w:rPr>
      </w:pPr>
      <w:r w:rsidRPr="00EB269C">
        <w:rPr>
          <w:rFonts w:ascii="Arial" w:hAnsi="Arial" w:cs="Arial"/>
          <w:spacing w:val="-3"/>
          <w:lang w:val="es-ES_tradnl"/>
        </w:rPr>
        <w:t xml:space="preserve">Identificar y </w:t>
      </w:r>
      <w:proofErr w:type="spellStart"/>
      <w:r w:rsidRPr="00EB269C">
        <w:rPr>
          <w:rFonts w:ascii="Arial" w:hAnsi="Arial" w:cs="Arial"/>
          <w:spacing w:val="-3"/>
          <w:lang w:val="es-ES_tradnl"/>
        </w:rPr>
        <w:t>georreferenciar</w:t>
      </w:r>
      <w:proofErr w:type="spellEnd"/>
      <w:r w:rsidRPr="00EB269C">
        <w:rPr>
          <w:rFonts w:ascii="Arial" w:hAnsi="Arial" w:cs="Arial"/>
          <w:spacing w:val="-3"/>
          <w:lang w:val="es-ES_tradnl"/>
        </w:rPr>
        <w:t xml:space="preserve"> los trazados de las fuentes móviles con sus respectivos aforos.</w:t>
      </w:r>
    </w:p>
    <w:p w14:paraId="5DECAE82" w14:textId="77777777" w:rsidR="00EB269C" w:rsidRPr="00EB269C" w:rsidRDefault="00EB269C" w:rsidP="00DF5602">
      <w:pPr>
        <w:numPr>
          <w:ilvl w:val="0"/>
          <w:numId w:val="36"/>
        </w:numPr>
        <w:tabs>
          <w:tab w:val="clear" w:pos="360"/>
        </w:tabs>
        <w:suppressAutoHyphens/>
        <w:ind w:left="567" w:hanging="567"/>
        <w:jc w:val="both"/>
        <w:rPr>
          <w:rFonts w:ascii="Arial" w:hAnsi="Arial" w:cs="Arial"/>
          <w:spacing w:val="-3"/>
          <w:lang w:val="es-ES_tradnl"/>
        </w:rPr>
      </w:pPr>
      <w:r w:rsidRPr="00EB269C">
        <w:rPr>
          <w:rFonts w:ascii="Arial" w:hAnsi="Arial" w:cs="Arial"/>
          <w:spacing w:val="-3"/>
          <w:lang w:val="es-ES_tradnl"/>
        </w:rPr>
        <w:lastRenderedPageBreak/>
        <w:t xml:space="preserve">Identificar y </w:t>
      </w:r>
      <w:proofErr w:type="spellStart"/>
      <w:r w:rsidRPr="00EB269C">
        <w:rPr>
          <w:rFonts w:ascii="Arial" w:hAnsi="Arial" w:cs="Arial"/>
          <w:spacing w:val="-3"/>
          <w:lang w:val="es-ES_tradnl"/>
        </w:rPr>
        <w:t>georreferenciar</w:t>
      </w:r>
      <w:proofErr w:type="spellEnd"/>
      <w:r w:rsidRPr="00EB269C">
        <w:rPr>
          <w:rFonts w:ascii="Arial" w:hAnsi="Arial" w:cs="Arial"/>
          <w:spacing w:val="-3"/>
          <w:lang w:val="es-ES_tradnl"/>
        </w:rPr>
        <w:t xml:space="preserve"> las fuentes de emisión atmosférica naturales relevantes (volcanes, desiertos, etc.).</w:t>
      </w:r>
    </w:p>
    <w:p w14:paraId="0FB6DCDA" w14:textId="77777777" w:rsidR="00EB269C" w:rsidRDefault="00EB269C" w:rsidP="00DF5602">
      <w:pPr>
        <w:numPr>
          <w:ilvl w:val="0"/>
          <w:numId w:val="36"/>
        </w:numPr>
        <w:tabs>
          <w:tab w:val="clear" w:pos="360"/>
        </w:tabs>
        <w:suppressAutoHyphens/>
        <w:ind w:left="567" w:hanging="567"/>
        <w:jc w:val="both"/>
        <w:rPr>
          <w:rFonts w:ascii="Arial" w:hAnsi="Arial" w:cs="Arial"/>
          <w:spacing w:val="-3"/>
          <w:lang w:val="es-ES_tradnl"/>
        </w:rPr>
      </w:pPr>
      <w:r w:rsidRPr="00EB269C">
        <w:rPr>
          <w:rFonts w:ascii="Arial" w:hAnsi="Arial" w:cs="Arial"/>
          <w:spacing w:val="-3"/>
          <w:lang w:val="es-ES_tradnl"/>
        </w:rPr>
        <w:t xml:space="preserve">Identificar y </w:t>
      </w:r>
      <w:proofErr w:type="spellStart"/>
      <w:r w:rsidRPr="00EB269C">
        <w:rPr>
          <w:rFonts w:ascii="Arial" w:hAnsi="Arial" w:cs="Arial"/>
          <w:spacing w:val="-3"/>
          <w:lang w:val="es-ES_tradnl"/>
        </w:rPr>
        <w:t>georreferenciar</w:t>
      </w:r>
      <w:proofErr w:type="spellEnd"/>
      <w:r w:rsidRPr="00EB269C">
        <w:rPr>
          <w:rFonts w:ascii="Arial" w:hAnsi="Arial" w:cs="Arial"/>
          <w:spacing w:val="-3"/>
          <w:lang w:val="es-ES_tradnl"/>
        </w:rPr>
        <w:t xml:space="preserve"> los potenciales receptores de interés, ubicados en asentamientos humanos (viviendas, e infraestructura social, económica, cultural y/o recreativa) y de los ecosistemas estratégicos que puedan ser afectados en las fases del proyecto, (zonas de actividades pecuarias, áreas con especial presencia de fauna silvestre como Áreas Importantes para la Conservación de las Aves – AICAS, entre otras) para cada alternativa.</w:t>
      </w:r>
    </w:p>
    <w:p w14:paraId="7836A68D" w14:textId="110066F5" w:rsidR="00EB269C" w:rsidRPr="00EB269C" w:rsidRDefault="00EB269C" w:rsidP="00DF5602">
      <w:pPr>
        <w:numPr>
          <w:ilvl w:val="0"/>
          <w:numId w:val="36"/>
        </w:numPr>
        <w:tabs>
          <w:tab w:val="clear" w:pos="360"/>
        </w:tabs>
        <w:suppressAutoHyphens/>
        <w:ind w:left="567" w:hanging="567"/>
        <w:jc w:val="both"/>
        <w:rPr>
          <w:rFonts w:ascii="Arial" w:hAnsi="Arial" w:cs="Arial"/>
          <w:spacing w:val="-3"/>
          <w:lang w:val="es-ES_tradnl"/>
        </w:rPr>
      </w:pPr>
      <w:r w:rsidRPr="004E4DF5">
        <w:rPr>
          <w:rFonts w:ascii="Arial" w:hAnsi="Arial" w:cs="Arial"/>
          <w:spacing w:val="-3"/>
          <w:lang w:val="es-ES_tradnl"/>
        </w:rPr>
        <w:t>La identificación de fuentes debe contener el tipo de fuente identificada y la actividad económica asociada. En el caso de que haya inventario formal de emisiones para la zona, el usuario deberá allegar adicionalmente el detalle de la cuantificación de las emisiones por fuente y la identificación de los tipos de contaminantes generados.</w:t>
      </w:r>
    </w:p>
    <w:p w14:paraId="078F6F11" w14:textId="4F5EE7F6" w:rsidR="00EB269C" w:rsidRDefault="00EB269C" w:rsidP="004264A4">
      <w:pPr>
        <w:numPr>
          <w:ilvl w:val="12"/>
          <w:numId w:val="0"/>
        </w:numPr>
        <w:tabs>
          <w:tab w:val="left" w:pos="-2268"/>
        </w:tabs>
        <w:suppressAutoHyphens/>
        <w:jc w:val="both"/>
        <w:rPr>
          <w:rFonts w:ascii="Arial" w:hAnsi="Arial" w:cs="Arial"/>
          <w:spacing w:val="-3"/>
        </w:rPr>
      </w:pPr>
    </w:p>
    <w:p w14:paraId="38A46171" w14:textId="64D5F3EF" w:rsidR="00EB269C" w:rsidRPr="004E4DF5" w:rsidRDefault="00EB269C" w:rsidP="00EB269C">
      <w:pPr>
        <w:pStyle w:val="Ttulo4"/>
        <w:tabs>
          <w:tab w:val="clear" w:pos="1844"/>
          <w:tab w:val="num" w:pos="1134"/>
        </w:tabs>
        <w:ind w:left="0"/>
      </w:pPr>
      <w:r w:rsidRPr="004E4DF5">
        <w:t xml:space="preserve">Modelación de escenarios y </w:t>
      </w:r>
      <w:r w:rsidR="000842B4">
        <w:t>c</w:t>
      </w:r>
      <w:r w:rsidRPr="004E4DF5">
        <w:t>alidad del aire (</w:t>
      </w:r>
      <w:r w:rsidR="000842B4">
        <w:t>i</w:t>
      </w:r>
      <w:r w:rsidRPr="004E4DF5">
        <w:t xml:space="preserve">nformación de </w:t>
      </w:r>
      <w:r w:rsidR="000842B4">
        <w:t>i</w:t>
      </w:r>
      <w:r w:rsidRPr="004E4DF5">
        <w:t>nmisión)</w:t>
      </w:r>
    </w:p>
    <w:p w14:paraId="153AED77" w14:textId="77777777" w:rsidR="00EB269C" w:rsidRPr="00212F44" w:rsidRDefault="00EB269C" w:rsidP="00212F44">
      <w:pPr>
        <w:numPr>
          <w:ilvl w:val="12"/>
          <w:numId w:val="0"/>
        </w:numPr>
        <w:tabs>
          <w:tab w:val="left" w:pos="-2268"/>
        </w:tabs>
        <w:suppressAutoHyphens/>
        <w:jc w:val="both"/>
        <w:rPr>
          <w:rFonts w:ascii="Arial" w:hAnsi="Arial" w:cs="Arial"/>
          <w:spacing w:val="-3"/>
        </w:rPr>
      </w:pPr>
    </w:p>
    <w:p w14:paraId="10B4B7AA" w14:textId="77777777" w:rsidR="00EB269C" w:rsidRPr="00212F44" w:rsidRDefault="00EB269C" w:rsidP="00212F44">
      <w:pPr>
        <w:numPr>
          <w:ilvl w:val="12"/>
          <w:numId w:val="0"/>
        </w:numPr>
        <w:tabs>
          <w:tab w:val="left" w:pos="-2268"/>
        </w:tabs>
        <w:suppressAutoHyphens/>
        <w:jc w:val="both"/>
        <w:rPr>
          <w:rFonts w:ascii="Arial" w:hAnsi="Arial" w:cs="Arial"/>
          <w:spacing w:val="-3"/>
        </w:rPr>
      </w:pPr>
      <w:r w:rsidRPr="00212F44">
        <w:rPr>
          <w:rFonts w:ascii="Arial" w:hAnsi="Arial" w:cs="Arial"/>
          <w:spacing w:val="-3"/>
        </w:rPr>
        <w:t>En caso de contar con cuantificación confiable de emisiones en la zona, se debe realizar la modelización de la dispersión de los contaminantes en el área de estudio para cada una de las alternativas presentadas, incluyendo los receptores de contaminación identificados. Esta simulación tiene por objetivo la construcción de escenarios que permitan la identificación de elementos diferenciales y comparación preliminar de cada una de las alternativas y así suministrar a la autoridad ambiental competente elementos de juicio para la aprobación o negación del DAA.</w:t>
      </w:r>
    </w:p>
    <w:p w14:paraId="7FF6A888" w14:textId="77777777" w:rsidR="00EB269C" w:rsidRPr="00212F44" w:rsidRDefault="00EB269C" w:rsidP="00212F44">
      <w:pPr>
        <w:numPr>
          <w:ilvl w:val="12"/>
          <w:numId w:val="0"/>
        </w:numPr>
        <w:tabs>
          <w:tab w:val="left" w:pos="-2268"/>
        </w:tabs>
        <w:suppressAutoHyphens/>
        <w:jc w:val="both"/>
        <w:rPr>
          <w:rFonts w:ascii="Arial" w:hAnsi="Arial" w:cs="Arial"/>
          <w:spacing w:val="-3"/>
        </w:rPr>
      </w:pPr>
    </w:p>
    <w:p w14:paraId="34AC56F4" w14:textId="77777777" w:rsidR="00EB269C" w:rsidRPr="00212F44" w:rsidRDefault="00EB269C" w:rsidP="00212F44">
      <w:pPr>
        <w:numPr>
          <w:ilvl w:val="12"/>
          <w:numId w:val="0"/>
        </w:numPr>
        <w:tabs>
          <w:tab w:val="left" w:pos="-2268"/>
        </w:tabs>
        <w:suppressAutoHyphens/>
        <w:jc w:val="both"/>
        <w:rPr>
          <w:rFonts w:ascii="Arial" w:hAnsi="Arial" w:cs="Arial"/>
          <w:spacing w:val="-3"/>
        </w:rPr>
      </w:pPr>
      <w:r w:rsidRPr="00212F44">
        <w:rPr>
          <w:rFonts w:ascii="Arial" w:hAnsi="Arial" w:cs="Arial"/>
          <w:spacing w:val="-3"/>
        </w:rPr>
        <w:t>Se debe presentar un informe de evaluación de los tres escenarios comparándolos y analizando los resultados obtenidos, con énfasis en los posibles impactos que puedan esperarse para los receptores.</w:t>
      </w:r>
    </w:p>
    <w:p w14:paraId="5290978C" w14:textId="77777777" w:rsidR="00EB269C" w:rsidRPr="00212F44" w:rsidRDefault="00EB269C" w:rsidP="00212F44">
      <w:pPr>
        <w:numPr>
          <w:ilvl w:val="12"/>
          <w:numId w:val="0"/>
        </w:numPr>
        <w:tabs>
          <w:tab w:val="left" w:pos="-2268"/>
        </w:tabs>
        <w:suppressAutoHyphens/>
        <w:jc w:val="both"/>
        <w:rPr>
          <w:rFonts w:ascii="Arial" w:hAnsi="Arial" w:cs="Arial"/>
          <w:spacing w:val="-3"/>
        </w:rPr>
      </w:pPr>
    </w:p>
    <w:p w14:paraId="1012A596" w14:textId="77777777" w:rsidR="00EB269C" w:rsidRPr="00212F44" w:rsidRDefault="00EB269C" w:rsidP="00212F44">
      <w:pPr>
        <w:numPr>
          <w:ilvl w:val="12"/>
          <w:numId w:val="0"/>
        </w:numPr>
        <w:tabs>
          <w:tab w:val="left" w:pos="-2268"/>
        </w:tabs>
        <w:suppressAutoHyphens/>
        <w:jc w:val="both"/>
        <w:rPr>
          <w:rFonts w:ascii="Arial" w:hAnsi="Arial" w:cs="Arial"/>
          <w:spacing w:val="-3"/>
        </w:rPr>
      </w:pPr>
      <w:r w:rsidRPr="00212F44">
        <w:rPr>
          <w:rFonts w:ascii="Arial" w:hAnsi="Arial" w:cs="Arial"/>
          <w:spacing w:val="-3"/>
        </w:rPr>
        <w:t xml:space="preserve">Con la finalidad de determinar el estado de la calidad del aire en la zona y si existe información secundaria del Subsistema de Información sobre la Calidad de Aire – SISAIRE del IDEAM, </w:t>
      </w:r>
      <w:proofErr w:type="spellStart"/>
      <w:r w:rsidRPr="00212F44">
        <w:rPr>
          <w:rFonts w:ascii="Arial" w:hAnsi="Arial" w:cs="Arial"/>
          <w:spacing w:val="-3"/>
        </w:rPr>
        <w:t>monitoreos</w:t>
      </w:r>
      <w:proofErr w:type="spellEnd"/>
      <w:r w:rsidRPr="00212F44">
        <w:rPr>
          <w:rFonts w:ascii="Arial" w:hAnsi="Arial" w:cs="Arial"/>
          <w:spacing w:val="-3"/>
        </w:rPr>
        <w:t xml:space="preserve"> de campañas de calidad del aire de conocimiento público de laboratorios acreditados por el IDEAM o información de inmisión por modelación de entidades de reconocida idoneidad científica nacional o internacional, se debe identificar el estado de la calidad del aire en concentración para gases y material </w:t>
      </w:r>
      <w:proofErr w:type="spellStart"/>
      <w:r w:rsidRPr="00212F44">
        <w:rPr>
          <w:rFonts w:ascii="Arial" w:hAnsi="Arial" w:cs="Arial"/>
          <w:spacing w:val="-3"/>
        </w:rPr>
        <w:t>particulado</w:t>
      </w:r>
      <w:proofErr w:type="spellEnd"/>
      <w:r w:rsidRPr="00212F44">
        <w:rPr>
          <w:rFonts w:ascii="Arial" w:hAnsi="Arial" w:cs="Arial"/>
          <w:spacing w:val="-3"/>
        </w:rPr>
        <w:t xml:space="preserve">, sobre los receptores identificados para cada alternativa del proyecto. Se deberá allegar la </w:t>
      </w:r>
      <w:proofErr w:type="spellStart"/>
      <w:r w:rsidRPr="00212F44">
        <w:rPr>
          <w:rFonts w:ascii="Arial" w:hAnsi="Arial" w:cs="Arial"/>
          <w:spacing w:val="-3"/>
        </w:rPr>
        <w:t>georreferenciación</w:t>
      </w:r>
      <w:proofErr w:type="spellEnd"/>
      <w:r w:rsidRPr="00212F44">
        <w:rPr>
          <w:rFonts w:ascii="Arial" w:hAnsi="Arial" w:cs="Arial"/>
          <w:spacing w:val="-3"/>
        </w:rPr>
        <w:t xml:space="preserve"> de los puntos de levantamiento de información de los parámetros identificados.</w:t>
      </w:r>
    </w:p>
    <w:p w14:paraId="6FE17DCF" w14:textId="77777777" w:rsidR="00EB269C" w:rsidRPr="004264A4" w:rsidRDefault="00EB269C" w:rsidP="004264A4">
      <w:pPr>
        <w:numPr>
          <w:ilvl w:val="12"/>
          <w:numId w:val="0"/>
        </w:numPr>
        <w:tabs>
          <w:tab w:val="left" w:pos="-2268"/>
        </w:tabs>
        <w:suppressAutoHyphens/>
        <w:jc w:val="both"/>
        <w:rPr>
          <w:rFonts w:ascii="Arial" w:hAnsi="Arial" w:cs="Arial"/>
          <w:spacing w:val="-3"/>
        </w:rPr>
      </w:pPr>
    </w:p>
    <w:p w14:paraId="6866444C" w14:textId="77777777" w:rsidR="004264A4" w:rsidRPr="00212F44" w:rsidRDefault="004264A4" w:rsidP="00212F44">
      <w:pPr>
        <w:pStyle w:val="Ttulo4"/>
        <w:tabs>
          <w:tab w:val="clear" w:pos="1844"/>
          <w:tab w:val="num" w:pos="1134"/>
        </w:tabs>
        <w:ind w:left="0"/>
        <w:rPr>
          <w:b w:val="0"/>
        </w:rPr>
      </w:pPr>
      <w:bookmarkStart w:id="446" w:name="_Toc453749906"/>
      <w:r w:rsidRPr="00212F44">
        <w:t>Ruido</w:t>
      </w:r>
      <w:bookmarkEnd w:id="446"/>
    </w:p>
    <w:p w14:paraId="3656FA4A" w14:textId="77777777" w:rsidR="004264A4" w:rsidRPr="004264A4" w:rsidRDefault="004264A4" w:rsidP="004264A4">
      <w:pPr>
        <w:numPr>
          <w:ilvl w:val="12"/>
          <w:numId w:val="0"/>
        </w:numPr>
        <w:tabs>
          <w:tab w:val="left" w:pos="-2268"/>
        </w:tabs>
        <w:suppressAutoHyphens/>
        <w:jc w:val="both"/>
        <w:rPr>
          <w:rFonts w:ascii="Arial" w:hAnsi="Arial" w:cs="Arial"/>
          <w:spacing w:val="-3"/>
          <w:lang w:val="es-CO"/>
        </w:rPr>
      </w:pPr>
    </w:p>
    <w:p w14:paraId="41CCCB30" w14:textId="77777777" w:rsidR="004264A4" w:rsidRPr="004264A4" w:rsidRDefault="004264A4" w:rsidP="004264A4">
      <w:pPr>
        <w:numPr>
          <w:ilvl w:val="12"/>
          <w:numId w:val="0"/>
        </w:numPr>
        <w:tabs>
          <w:tab w:val="left" w:pos="-2268"/>
        </w:tabs>
        <w:suppressAutoHyphens/>
        <w:jc w:val="both"/>
        <w:rPr>
          <w:rFonts w:ascii="Arial" w:hAnsi="Arial" w:cs="Arial"/>
          <w:spacing w:val="-3"/>
        </w:rPr>
      </w:pPr>
      <w:r w:rsidRPr="004264A4">
        <w:rPr>
          <w:rFonts w:ascii="Arial" w:hAnsi="Arial" w:cs="Arial"/>
          <w:spacing w:val="-3"/>
        </w:rPr>
        <w:t xml:space="preserve">Se deben identificar y </w:t>
      </w:r>
      <w:proofErr w:type="spellStart"/>
      <w:r w:rsidRPr="004264A4">
        <w:rPr>
          <w:rFonts w:ascii="Arial" w:hAnsi="Arial" w:cs="Arial"/>
          <w:spacing w:val="-3"/>
        </w:rPr>
        <w:t>georreferenciar</w:t>
      </w:r>
      <w:proofErr w:type="spellEnd"/>
      <w:r w:rsidRPr="004264A4">
        <w:rPr>
          <w:rFonts w:ascii="Arial" w:hAnsi="Arial" w:cs="Arial"/>
          <w:spacing w:val="-3"/>
        </w:rPr>
        <w:t>:</w:t>
      </w:r>
    </w:p>
    <w:p w14:paraId="689BD643" w14:textId="77777777" w:rsidR="004264A4" w:rsidRPr="004264A4" w:rsidRDefault="004264A4" w:rsidP="004264A4">
      <w:pPr>
        <w:numPr>
          <w:ilvl w:val="12"/>
          <w:numId w:val="0"/>
        </w:numPr>
        <w:tabs>
          <w:tab w:val="left" w:pos="-2268"/>
        </w:tabs>
        <w:suppressAutoHyphens/>
        <w:jc w:val="both"/>
        <w:rPr>
          <w:rFonts w:ascii="Arial" w:hAnsi="Arial" w:cs="Arial"/>
          <w:spacing w:val="-3"/>
        </w:rPr>
      </w:pPr>
    </w:p>
    <w:p w14:paraId="3D77C2C6" w14:textId="77777777" w:rsidR="004264A4" w:rsidRPr="004264A4" w:rsidRDefault="004264A4" w:rsidP="00DF5602">
      <w:pPr>
        <w:numPr>
          <w:ilvl w:val="0"/>
          <w:numId w:val="36"/>
        </w:numPr>
        <w:tabs>
          <w:tab w:val="clear" w:pos="360"/>
        </w:tabs>
        <w:suppressAutoHyphens/>
        <w:ind w:left="567" w:hanging="567"/>
        <w:jc w:val="both"/>
        <w:rPr>
          <w:rFonts w:ascii="Arial" w:hAnsi="Arial" w:cs="Arial"/>
          <w:spacing w:val="-3"/>
        </w:rPr>
      </w:pPr>
      <w:r w:rsidRPr="004264A4">
        <w:rPr>
          <w:rFonts w:ascii="Arial" w:hAnsi="Arial" w:cs="Arial"/>
          <w:spacing w:val="-3"/>
        </w:rPr>
        <w:lastRenderedPageBreak/>
        <w:t>Las fuentes de generación de ruido existentes en el área de estudio: fijas, de área y los trazados de las móviles con sus respectivos aforos.</w:t>
      </w:r>
    </w:p>
    <w:p w14:paraId="3677F820" w14:textId="77777777" w:rsidR="004264A4" w:rsidRPr="00212F44" w:rsidRDefault="004264A4" w:rsidP="00212F44">
      <w:pPr>
        <w:suppressAutoHyphens/>
        <w:ind w:left="567"/>
        <w:jc w:val="both"/>
        <w:rPr>
          <w:rFonts w:ascii="Arial" w:hAnsi="Arial" w:cs="Arial"/>
          <w:spacing w:val="-3"/>
        </w:rPr>
      </w:pPr>
    </w:p>
    <w:p w14:paraId="3376C76E" w14:textId="31F70851" w:rsidR="004264A4" w:rsidRPr="004264A4" w:rsidRDefault="004264A4" w:rsidP="00DF5602">
      <w:pPr>
        <w:numPr>
          <w:ilvl w:val="0"/>
          <w:numId w:val="36"/>
        </w:numPr>
        <w:tabs>
          <w:tab w:val="clear" w:pos="360"/>
        </w:tabs>
        <w:suppressAutoHyphens/>
        <w:ind w:left="567" w:hanging="567"/>
        <w:jc w:val="both"/>
        <w:rPr>
          <w:rFonts w:ascii="Arial" w:hAnsi="Arial" w:cs="Arial"/>
          <w:spacing w:val="-3"/>
        </w:rPr>
      </w:pPr>
      <w:r w:rsidRPr="00212F44">
        <w:rPr>
          <w:rFonts w:ascii="Arial" w:hAnsi="Arial" w:cs="Arial"/>
          <w:spacing w:val="-3"/>
        </w:rPr>
        <w:t xml:space="preserve">Los potenciales receptores de interés en asentamientos humanos (viviendas, infraestructura social, económica, cultural y/o recreativa) y ecosistemas estratégicos (zonas de actividades pecuarias, áreas con especial presencia de fauna silvestre como Áreas Importantes para la Conservación de las Aves </w:t>
      </w:r>
      <w:r w:rsidR="00BC010D">
        <w:rPr>
          <w:rFonts w:ascii="Arial" w:hAnsi="Arial" w:cs="Arial"/>
          <w:spacing w:val="-3"/>
        </w:rPr>
        <w:t>(</w:t>
      </w:r>
      <w:r w:rsidRPr="00212F44">
        <w:rPr>
          <w:rFonts w:ascii="Arial" w:hAnsi="Arial" w:cs="Arial"/>
          <w:spacing w:val="-3"/>
        </w:rPr>
        <w:t>AICA</w:t>
      </w:r>
      <w:r w:rsidR="00BC010D">
        <w:rPr>
          <w:rFonts w:ascii="Arial" w:hAnsi="Arial" w:cs="Arial"/>
          <w:spacing w:val="-3"/>
        </w:rPr>
        <w:t>)</w:t>
      </w:r>
      <w:r w:rsidRPr="00212F44">
        <w:rPr>
          <w:rFonts w:ascii="Arial" w:hAnsi="Arial" w:cs="Arial"/>
          <w:spacing w:val="-3"/>
        </w:rPr>
        <w:t>, entre otras) en el área de estudio.</w:t>
      </w:r>
    </w:p>
    <w:p w14:paraId="7842920B" w14:textId="77777777" w:rsidR="00421A25" w:rsidRPr="000F2600" w:rsidRDefault="00421A25" w:rsidP="000F2600">
      <w:pPr>
        <w:numPr>
          <w:ilvl w:val="12"/>
          <w:numId w:val="0"/>
        </w:numPr>
        <w:tabs>
          <w:tab w:val="left" w:pos="-2268"/>
        </w:tabs>
        <w:suppressAutoHyphens/>
        <w:jc w:val="both"/>
        <w:rPr>
          <w:rFonts w:ascii="Arial" w:hAnsi="Arial" w:cs="Arial"/>
          <w:spacing w:val="-3"/>
        </w:rPr>
      </w:pPr>
    </w:p>
    <w:p w14:paraId="50322252" w14:textId="77777777" w:rsidR="000F2600" w:rsidRPr="008A5F76" w:rsidRDefault="000F2600" w:rsidP="008A5F76">
      <w:pPr>
        <w:pStyle w:val="Ttulo2"/>
      </w:pPr>
      <w:bookmarkStart w:id="447" w:name="_Toc488244498"/>
      <w:bookmarkStart w:id="448" w:name="_Toc488247618"/>
      <w:bookmarkStart w:id="449" w:name="_Toc488248262"/>
      <w:bookmarkStart w:id="450" w:name="_Toc488248878"/>
      <w:bookmarkStart w:id="451" w:name="_Toc488249494"/>
      <w:bookmarkStart w:id="452" w:name="_Toc488329982"/>
      <w:bookmarkStart w:id="453" w:name="_Toc488386836"/>
      <w:bookmarkStart w:id="454" w:name="_Toc488402295"/>
      <w:bookmarkStart w:id="455" w:name="_Toc488403118"/>
      <w:bookmarkStart w:id="456" w:name="_Toc488403947"/>
      <w:bookmarkStart w:id="457" w:name="_Toc488404778"/>
      <w:bookmarkStart w:id="458" w:name="_Toc488405601"/>
      <w:bookmarkStart w:id="459" w:name="_Toc488406430"/>
      <w:bookmarkStart w:id="460" w:name="_Toc491409661"/>
      <w:bookmarkStart w:id="461" w:name="_Toc496018200"/>
      <w:bookmarkStart w:id="462" w:name="_Toc412803158"/>
      <w:bookmarkStart w:id="463" w:name="_Toc437935984"/>
      <w:bookmarkStart w:id="464" w:name="_Toc496259698"/>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r w:rsidRPr="008A5F76">
        <w:t>MEDIO BIÓTICO</w:t>
      </w:r>
      <w:bookmarkEnd w:id="462"/>
      <w:bookmarkEnd w:id="463"/>
      <w:bookmarkEnd w:id="464"/>
    </w:p>
    <w:p w14:paraId="2E5B8ECA" w14:textId="77777777" w:rsidR="000F2600" w:rsidRDefault="000F2600" w:rsidP="000F2600">
      <w:pPr>
        <w:numPr>
          <w:ilvl w:val="12"/>
          <w:numId w:val="0"/>
        </w:numPr>
        <w:tabs>
          <w:tab w:val="left" w:pos="-2268"/>
        </w:tabs>
        <w:suppressAutoHyphens/>
        <w:jc w:val="both"/>
        <w:rPr>
          <w:rFonts w:ascii="Arial" w:hAnsi="Arial" w:cs="Arial"/>
          <w:spacing w:val="-3"/>
          <w:lang w:val="es-CO"/>
        </w:rPr>
      </w:pPr>
    </w:p>
    <w:p w14:paraId="4EA76381" w14:textId="77777777" w:rsidR="002B20A5" w:rsidRPr="002B20A5" w:rsidRDefault="002B20A5" w:rsidP="002B20A5">
      <w:pPr>
        <w:numPr>
          <w:ilvl w:val="12"/>
          <w:numId w:val="0"/>
        </w:numPr>
        <w:tabs>
          <w:tab w:val="left" w:pos="-2268"/>
        </w:tabs>
        <w:suppressAutoHyphens/>
        <w:jc w:val="both"/>
        <w:rPr>
          <w:rFonts w:ascii="Arial" w:hAnsi="Arial" w:cs="Arial"/>
          <w:spacing w:val="-3"/>
          <w:lang w:val="es-CO"/>
        </w:rPr>
      </w:pPr>
      <w:r w:rsidRPr="002B20A5">
        <w:rPr>
          <w:rFonts w:ascii="Arial" w:hAnsi="Arial" w:cs="Arial"/>
          <w:spacing w:val="-3"/>
          <w:lang w:val="es-CO"/>
        </w:rPr>
        <w:t>Se debe suministrar la información relacionada con las características cualitativas y cuantitativas de los diferentes ecosistemas presentes en el área de estudio de los componentes del medio biótico, para cada una de las alternativas, determinando su funcionalidad y estructura, como un referente del estado inicial antes de la ejecución del proyecto. Para tal efecto, la información debe ser procesada y analizada en forma integral.</w:t>
      </w:r>
    </w:p>
    <w:p w14:paraId="06A12302" w14:textId="77777777" w:rsidR="002B20A5" w:rsidRPr="002B20A5" w:rsidRDefault="002B20A5" w:rsidP="002B20A5">
      <w:pPr>
        <w:numPr>
          <w:ilvl w:val="12"/>
          <w:numId w:val="0"/>
        </w:numPr>
        <w:tabs>
          <w:tab w:val="left" w:pos="-2268"/>
        </w:tabs>
        <w:suppressAutoHyphens/>
        <w:jc w:val="both"/>
        <w:rPr>
          <w:rFonts w:ascii="Arial" w:hAnsi="Arial" w:cs="Arial"/>
          <w:spacing w:val="-3"/>
          <w:lang w:val="es-CO"/>
        </w:rPr>
      </w:pPr>
    </w:p>
    <w:p w14:paraId="6EC8C0B7" w14:textId="77777777" w:rsidR="002B20A5" w:rsidRPr="002B20A5" w:rsidRDefault="002B20A5" w:rsidP="002B20A5">
      <w:pPr>
        <w:numPr>
          <w:ilvl w:val="12"/>
          <w:numId w:val="0"/>
        </w:numPr>
        <w:tabs>
          <w:tab w:val="left" w:pos="-2268"/>
        </w:tabs>
        <w:suppressAutoHyphens/>
        <w:jc w:val="both"/>
        <w:rPr>
          <w:rFonts w:ascii="Arial" w:hAnsi="Arial" w:cs="Arial"/>
          <w:spacing w:val="-3"/>
          <w:lang w:val="es-CO"/>
        </w:rPr>
      </w:pPr>
      <w:r w:rsidRPr="002B20A5">
        <w:rPr>
          <w:rFonts w:ascii="Arial" w:hAnsi="Arial" w:cs="Arial"/>
          <w:spacing w:val="-3"/>
          <w:lang w:val="es-CO"/>
        </w:rPr>
        <w:t xml:space="preserve">Para la caracterización del medio biótico se deben tener en cuenta los requerimientos establecidos en el permiso de estudio que sea otorgado por la autoridad ambiental competente y en los demás requerimientos establecidos mediante </w:t>
      </w:r>
      <w:r w:rsidRPr="002B20A5">
        <w:rPr>
          <w:rFonts w:ascii="Arial" w:hAnsi="Arial" w:cs="Arial"/>
          <w:spacing w:val="-3"/>
        </w:rPr>
        <w:t>la Sección 2, Capitulo 9, Titulo 2, Parte 2, Libro 2 del Decreto 1076 de 2015</w:t>
      </w:r>
      <w:r w:rsidRPr="002B20A5">
        <w:rPr>
          <w:rFonts w:ascii="Arial" w:hAnsi="Arial" w:cs="Arial"/>
          <w:spacing w:val="-3"/>
          <w:lang w:val="es-CO"/>
        </w:rPr>
        <w:t>, o el que lo modifique, sustituya o derogue.</w:t>
      </w:r>
    </w:p>
    <w:p w14:paraId="26962724" w14:textId="77777777" w:rsidR="002B20A5" w:rsidRPr="002B20A5" w:rsidRDefault="002B20A5" w:rsidP="002B20A5">
      <w:pPr>
        <w:numPr>
          <w:ilvl w:val="12"/>
          <w:numId w:val="0"/>
        </w:numPr>
        <w:tabs>
          <w:tab w:val="left" w:pos="-2268"/>
        </w:tabs>
        <w:suppressAutoHyphens/>
        <w:jc w:val="both"/>
        <w:rPr>
          <w:rFonts w:ascii="Arial" w:hAnsi="Arial" w:cs="Arial"/>
          <w:spacing w:val="-3"/>
          <w:lang w:val="es-CO"/>
        </w:rPr>
      </w:pPr>
    </w:p>
    <w:p w14:paraId="696850E4" w14:textId="49F36481" w:rsidR="002B20A5" w:rsidRPr="002B20A5" w:rsidRDefault="002B20A5" w:rsidP="002B20A5">
      <w:pPr>
        <w:numPr>
          <w:ilvl w:val="12"/>
          <w:numId w:val="0"/>
        </w:numPr>
        <w:tabs>
          <w:tab w:val="left" w:pos="-2268"/>
        </w:tabs>
        <w:suppressAutoHyphens/>
        <w:jc w:val="both"/>
        <w:rPr>
          <w:rFonts w:ascii="Arial" w:hAnsi="Arial" w:cs="Arial"/>
          <w:spacing w:val="-3"/>
          <w:lang w:val="es-ES_tradnl"/>
        </w:rPr>
      </w:pPr>
      <w:r w:rsidRPr="002B20A5">
        <w:rPr>
          <w:rFonts w:ascii="Arial" w:hAnsi="Arial" w:cs="Arial"/>
          <w:spacing w:val="-3"/>
          <w:lang w:val="es-ES_tradnl"/>
        </w:rPr>
        <w:t xml:space="preserve">Para los componentes flora y fauna vertebrada como anfibios, reptiles, aves, mamíferos, peces continentales y marinos e invertebrados marinos, </w:t>
      </w:r>
      <w:r>
        <w:rPr>
          <w:rFonts w:ascii="Arial" w:hAnsi="Arial" w:cs="Arial"/>
          <w:spacing w:val="-3"/>
          <w:lang w:val="es-ES_tradnl"/>
        </w:rPr>
        <w:t xml:space="preserve">es necesario </w:t>
      </w:r>
      <w:r w:rsidRPr="002B20A5">
        <w:rPr>
          <w:rFonts w:ascii="Arial" w:hAnsi="Arial" w:cs="Arial"/>
          <w:spacing w:val="-3"/>
          <w:lang w:val="es-ES_tradnl"/>
        </w:rPr>
        <w:t>consultar fuentes de información circunscritas al área de estudio específica (</w:t>
      </w:r>
      <w:r>
        <w:rPr>
          <w:rFonts w:ascii="Arial" w:hAnsi="Arial" w:cs="Arial"/>
          <w:spacing w:val="-3"/>
          <w:lang w:val="es-ES_tradnl"/>
        </w:rPr>
        <w:t>ámbito</w:t>
      </w:r>
      <w:r w:rsidRPr="002B20A5">
        <w:rPr>
          <w:rFonts w:ascii="Arial" w:hAnsi="Arial" w:cs="Arial"/>
          <w:spacing w:val="-3"/>
          <w:lang w:val="es-ES_tradnl"/>
        </w:rPr>
        <w:t xml:space="preserve"> local y/o regional; p.</w:t>
      </w:r>
      <w:r>
        <w:rPr>
          <w:rFonts w:ascii="Arial" w:hAnsi="Arial" w:cs="Arial"/>
          <w:spacing w:val="-3"/>
          <w:lang w:val="es-ES_tradnl"/>
        </w:rPr>
        <w:t xml:space="preserve"> </w:t>
      </w:r>
      <w:r w:rsidRPr="002B20A5">
        <w:rPr>
          <w:rFonts w:ascii="Arial" w:hAnsi="Arial" w:cs="Arial"/>
          <w:spacing w:val="-3"/>
          <w:lang w:val="es-ES_tradnl"/>
        </w:rPr>
        <w:t>e. Sistema de Información s</w:t>
      </w:r>
      <w:r>
        <w:rPr>
          <w:rFonts w:ascii="Arial" w:hAnsi="Arial" w:cs="Arial"/>
          <w:spacing w:val="-3"/>
          <w:lang w:val="es-ES_tradnl"/>
        </w:rPr>
        <w:t>obre Biodiversidad de Colombia (</w:t>
      </w:r>
      <w:r w:rsidRPr="002B20A5">
        <w:rPr>
          <w:rFonts w:ascii="Arial" w:hAnsi="Arial" w:cs="Arial"/>
          <w:spacing w:val="-3"/>
          <w:lang w:val="es-ES_tradnl"/>
        </w:rPr>
        <w:t>SIB</w:t>
      </w:r>
      <w:r>
        <w:rPr>
          <w:rFonts w:ascii="Arial" w:hAnsi="Arial" w:cs="Arial"/>
          <w:spacing w:val="-3"/>
          <w:lang w:val="es-ES_tradnl"/>
        </w:rPr>
        <w:t>)</w:t>
      </w:r>
      <w:r w:rsidRPr="002B20A5">
        <w:rPr>
          <w:rFonts w:ascii="Arial" w:hAnsi="Arial" w:cs="Arial"/>
          <w:spacing w:val="-3"/>
          <w:lang w:val="es-ES_tradnl"/>
        </w:rPr>
        <w:t xml:space="preserve">, las colecciones en línea de la Universidad Nacional </w:t>
      </w:r>
      <w:r>
        <w:rPr>
          <w:rFonts w:ascii="Arial" w:hAnsi="Arial" w:cs="Arial"/>
          <w:spacing w:val="-3"/>
          <w:lang w:val="es-ES_tradnl"/>
        </w:rPr>
        <w:t xml:space="preserve">de Colombia </w:t>
      </w:r>
      <w:r w:rsidRPr="002B20A5">
        <w:rPr>
          <w:rFonts w:ascii="Arial" w:hAnsi="Arial" w:cs="Arial"/>
          <w:spacing w:val="-3"/>
          <w:lang w:val="es-ES_tradnl"/>
        </w:rPr>
        <w:t xml:space="preserve">sede Bogotá, libros, capítulos de libros, artículos científicos y documentos técnicos, entre otros), con el fin de establecer las especies </w:t>
      </w:r>
      <w:r>
        <w:rPr>
          <w:rFonts w:ascii="Arial" w:hAnsi="Arial" w:cs="Arial"/>
          <w:spacing w:val="-3"/>
          <w:lang w:val="es-ES_tradnl"/>
        </w:rPr>
        <w:t xml:space="preserve">que </w:t>
      </w:r>
      <w:r w:rsidRPr="002B20A5">
        <w:rPr>
          <w:rFonts w:ascii="Arial" w:hAnsi="Arial" w:cs="Arial"/>
          <w:spacing w:val="-3"/>
          <w:lang w:val="es-ES_tradnl"/>
        </w:rPr>
        <w:t>potencial</w:t>
      </w:r>
      <w:r>
        <w:rPr>
          <w:rFonts w:ascii="Arial" w:hAnsi="Arial" w:cs="Arial"/>
          <w:spacing w:val="-3"/>
          <w:lang w:val="es-ES_tradnl"/>
        </w:rPr>
        <w:t xml:space="preserve">mente estén </w:t>
      </w:r>
      <w:r w:rsidRPr="002B20A5">
        <w:rPr>
          <w:rFonts w:ascii="Arial" w:hAnsi="Arial" w:cs="Arial"/>
          <w:spacing w:val="-3"/>
          <w:lang w:val="es-ES_tradnl"/>
        </w:rPr>
        <w:t>presentes en el área de estudio.</w:t>
      </w:r>
    </w:p>
    <w:p w14:paraId="61F4193C" w14:textId="77777777" w:rsidR="002B20A5" w:rsidRPr="002B20A5" w:rsidRDefault="002B20A5" w:rsidP="002B20A5">
      <w:pPr>
        <w:numPr>
          <w:ilvl w:val="12"/>
          <w:numId w:val="0"/>
        </w:numPr>
        <w:tabs>
          <w:tab w:val="left" w:pos="-2268"/>
        </w:tabs>
        <w:suppressAutoHyphens/>
        <w:jc w:val="both"/>
        <w:rPr>
          <w:rFonts w:ascii="Arial" w:hAnsi="Arial" w:cs="Arial"/>
          <w:spacing w:val="-3"/>
          <w:lang w:val="es-ES_tradnl"/>
        </w:rPr>
      </w:pPr>
    </w:p>
    <w:p w14:paraId="6C790DE7" w14:textId="54A4D17A" w:rsidR="002B20A5" w:rsidRPr="002B20A5" w:rsidRDefault="002B20A5" w:rsidP="002B20A5">
      <w:pPr>
        <w:numPr>
          <w:ilvl w:val="12"/>
          <w:numId w:val="0"/>
        </w:numPr>
        <w:tabs>
          <w:tab w:val="left" w:pos="-2268"/>
        </w:tabs>
        <w:suppressAutoHyphens/>
        <w:jc w:val="both"/>
        <w:rPr>
          <w:rFonts w:ascii="Arial" w:hAnsi="Arial" w:cs="Arial"/>
          <w:spacing w:val="-3"/>
        </w:rPr>
      </w:pPr>
      <w:r w:rsidRPr="002B20A5">
        <w:rPr>
          <w:rFonts w:ascii="Arial" w:hAnsi="Arial" w:cs="Arial"/>
          <w:spacing w:val="-3"/>
        </w:rPr>
        <w:t xml:space="preserve">Se debe </w:t>
      </w:r>
      <w:r>
        <w:rPr>
          <w:rFonts w:ascii="Arial" w:hAnsi="Arial" w:cs="Arial"/>
          <w:spacing w:val="-3"/>
        </w:rPr>
        <w:t>identificar</w:t>
      </w:r>
      <w:r w:rsidRPr="002B20A5">
        <w:rPr>
          <w:rFonts w:ascii="Arial" w:hAnsi="Arial" w:cs="Arial"/>
          <w:spacing w:val="-3"/>
        </w:rPr>
        <w:t xml:space="preserve"> la categoría de </w:t>
      </w:r>
      <w:r>
        <w:rPr>
          <w:rFonts w:ascii="Arial" w:hAnsi="Arial" w:cs="Arial"/>
          <w:spacing w:val="-3"/>
          <w:lang w:val="es-CO"/>
        </w:rPr>
        <w:t>conservación y/o</w:t>
      </w:r>
      <w:r w:rsidRPr="002B20A5">
        <w:rPr>
          <w:rFonts w:ascii="Arial" w:hAnsi="Arial" w:cs="Arial"/>
          <w:spacing w:val="-3"/>
        </w:rPr>
        <w:t xml:space="preserve"> amenaza</w:t>
      </w:r>
      <w:r w:rsidRPr="002B20A5">
        <w:rPr>
          <w:rFonts w:ascii="Arial" w:hAnsi="Arial" w:cs="Arial"/>
          <w:spacing w:val="-3"/>
          <w:lang w:val="es-CO"/>
        </w:rPr>
        <w:t xml:space="preserve"> de las especies reportadas de flora y fauna (CR: </w:t>
      </w:r>
      <w:r>
        <w:rPr>
          <w:rFonts w:ascii="Arial" w:hAnsi="Arial" w:cs="Arial"/>
          <w:spacing w:val="-3"/>
          <w:lang w:val="es-CO"/>
        </w:rPr>
        <w:t>e</w:t>
      </w:r>
      <w:r w:rsidRPr="002B20A5">
        <w:rPr>
          <w:rFonts w:ascii="Arial" w:hAnsi="Arial" w:cs="Arial"/>
          <w:spacing w:val="-3"/>
          <w:lang w:val="es-CO"/>
        </w:rPr>
        <w:t xml:space="preserve">n </w:t>
      </w:r>
      <w:r>
        <w:rPr>
          <w:rFonts w:ascii="Arial" w:hAnsi="Arial" w:cs="Arial"/>
          <w:spacing w:val="-3"/>
          <w:lang w:val="es-CO"/>
        </w:rPr>
        <w:t>p</w:t>
      </w:r>
      <w:r w:rsidRPr="002B20A5">
        <w:rPr>
          <w:rFonts w:ascii="Arial" w:hAnsi="Arial" w:cs="Arial"/>
          <w:spacing w:val="-3"/>
          <w:lang w:val="es-CO"/>
        </w:rPr>
        <w:t xml:space="preserve">eligro </w:t>
      </w:r>
      <w:r>
        <w:rPr>
          <w:rFonts w:ascii="Arial" w:hAnsi="Arial" w:cs="Arial"/>
          <w:spacing w:val="-3"/>
          <w:lang w:val="es-CO"/>
        </w:rPr>
        <w:t>c</w:t>
      </w:r>
      <w:r w:rsidRPr="002B20A5">
        <w:rPr>
          <w:rFonts w:ascii="Arial" w:hAnsi="Arial" w:cs="Arial"/>
          <w:spacing w:val="-3"/>
          <w:lang w:val="es-CO"/>
        </w:rPr>
        <w:t xml:space="preserve">rítico; EN: </w:t>
      </w:r>
      <w:r>
        <w:rPr>
          <w:rFonts w:ascii="Arial" w:hAnsi="Arial" w:cs="Arial"/>
          <w:spacing w:val="-3"/>
          <w:lang w:val="es-CO"/>
        </w:rPr>
        <w:t>e</w:t>
      </w:r>
      <w:r w:rsidRPr="002B20A5">
        <w:rPr>
          <w:rFonts w:ascii="Arial" w:hAnsi="Arial" w:cs="Arial"/>
          <w:spacing w:val="-3"/>
          <w:lang w:val="es-CO"/>
        </w:rPr>
        <w:t xml:space="preserve">n </w:t>
      </w:r>
      <w:r>
        <w:rPr>
          <w:rFonts w:ascii="Arial" w:hAnsi="Arial" w:cs="Arial"/>
          <w:spacing w:val="-3"/>
          <w:lang w:val="es-CO"/>
        </w:rPr>
        <w:t>p</w:t>
      </w:r>
      <w:r w:rsidRPr="002B20A5">
        <w:rPr>
          <w:rFonts w:ascii="Arial" w:hAnsi="Arial" w:cs="Arial"/>
          <w:spacing w:val="-3"/>
          <w:lang w:val="es-CO"/>
        </w:rPr>
        <w:t xml:space="preserve">eligro; VU: </w:t>
      </w:r>
      <w:r>
        <w:rPr>
          <w:rFonts w:ascii="Arial" w:hAnsi="Arial" w:cs="Arial"/>
          <w:spacing w:val="-3"/>
          <w:lang w:val="es-CO"/>
        </w:rPr>
        <w:t>v</w:t>
      </w:r>
      <w:r w:rsidRPr="002B20A5">
        <w:rPr>
          <w:rFonts w:ascii="Arial" w:hAnsi="Arial" w:cs="Arial"/>
          <w:spacing w:val="-3"/>
          <w:lang w:val="es-CO"/>
        </w:rPr>
        <w:t>ulnerable)</w:t>
      </w:r>
      <w:r w:rsidRPr="002B20A5">
        <w:rPr>
          <w:rFonts w:ascii="Arial" w:hAnsi="Arial" w:cs="Arial"/>
          <w:spacing w:val="-3"/>
        </w:rPr>
        <w:t xml:space="preserve">, a partir de </w:t>
      </w:r>
      <w:r>
        <w:rPr>
          <w:rFonts w:ascii="Arial" w:hAnsi="Arial" w:cs="Arial"/>
          <w:spacing w:val="-3"/>
          <w:lang w:val="es-CO"/>
        </w:rPr>
        <w:t xml:space="preserve">la verificación de la lista de </w:t>
      </w:r>
      <w:r w:rsidRPr="000F2600">
        <w:rPr>
          <w:rFonts w:ascii="Arial" w:hAnsi="Arial" w:cs="Arial"/>
          <w:spacing w:val="-3"/>
          <w:lang w:val="es-CO"/>
        </w:rPr>
        <w:t>la Resolución 192 de 2014 del Ministerio de Ambiente y Desarrollo Sostenible, por la cual se establece el listado de las especies silvestres amenazadas en el territorio nacional, o la que la modifique, sustituya o derogue</w:t>
      </w:r>
      <w:r>
        <w:rPr>
          <w:rFonts w:ascii="Arial" w:hAnsi="Arial" w:cs="Arial"/>
          <w:spacing w:val="-3"/>
          <w:lang w:val="es-CO"/>
        </w:rPr>
        <w:t xml:space="preserve">. Complementariamente se deben consultar </w:t>
      </w:r>
      <w:r w:rsidRPr="002B20A5">
        <w:rPr>
          <w:rFonts w:ascii="Arial" w:hAnsi="Arial" w:cs="Arial"/>
          <w:spacing w:val="-3"/>
        </w:rPr>
        <w:t xml:space="preserve">los listados de especies amenazadas de la Unión Internacional para la </w:t>
      </w:r>
      <w:r>
        <w:rPr>
          <w:rFonts w:ascii="Arial" w:hAnsi="Arial" w:cs="Arial"/>
          <w:spacing w:val="-3"/>
        </w:rPr>
        <w:t>Conservación de la Naturaleza (</w:t>
      </w:r>
      <w:r w:rsidRPr="002B20A5">
        <w:rPr>
          <w:rFonts w:ascii="Arial" w:hAnsi="Arial" w:cs="Arial"/>
          <w:spacing w:val="-3"/>
        </w:rPr>
        <w:t>U</w:t>
      </w:r>
      <w:r>
        <w:rPr>
          <w:rFonts w:ascii="Arial" w:hAnsi="Arial" w:cs="Arial"/>
          <w:spacing w:val="-3"/>
        </w:rPr>
        <w:t>I</w:t>
      </w:r>
      <w:r w:rsidRPr="002B20A5">
        <w:rPr>
          <w:rFonts w:ascii="Arial" w:hAnsi="Arial" w:cs="Arial"/>
          <w:spacing w:val="-3"/>
        </w:rPr>
        <w:t xml:space="preserve">CN), los libros rojos de Colombia (Calderón </w:t>
      </w:r>
      <w:r w:rsidRPr="002B20A5">
        <w:rPr>
          <w:rFonts w:ascii="Arial" w:hAnsi="Arial" w:cs="Arial"/>
          <w:i/>
          <w:spacing w:val="-3"/>
        </w:rPr>
        <w:t>et al</w:t>
      </w:r>
      <w:r w:rsidRPr="002B20A5">
        <w:rPr>
          <w:rFonts w:ascii="Arial" w:hAnsi="Arial" w:cs="Arial"/>
          <w:spacing w:val="-3"/>
        </w:rPr>
        <w:t xml:space="preserve">.,2005; Castaño 2002; </w:t>
      </w:r>
      <w:proofErr w:type="spellStart"/>
      <w:r w:rsidRPr="002B20A5">
        <w:rPr>
          <w:rFonts w:ascii="Arial" w:hAnsi="Arial" w:cs="Arial"/>
          <w:spacing w:val="-3"/>
        </w:rPr>
        <w:t>Renjifo</w:t>
      </w:r>
      <w:proofErr w:type="spellEnd"/>
      <w:r w:rsidRPr="002B20A5">
        <w:rPr>
          <w:rFonts w:ascii="Arial" w:hAnsi="Arial" w:cs="Arial"/>
          <w:spacing w:val="-3"/>
        </w:rPr>
        <w:t xml:space="preserve"> </w:t>
      </w:r>
      <w:r w:rsidRPr="002B20A5">
        <w:rPr>
          <w:rFonts w:ascii="Arial" w:hAnsi="Arial" w:cs="Arial"/>
          <w:i/>
          <w:spacing w:val="-3"/>
        </w:rPr>
        <w:t>et al</w:t>
      </w:r>
      <w:r w:rsidRPr="002B20A5">
        <w:rPr>
          <w:rFonts w:ascii="Arial" w:hAnsi="Arial" w:cs="Arial"/>
          <w:spacing w:val="-3"/>
        </w:rPr>
        <w:t xml:space="preserve">., 2002; Rodríguez </w:t>
      </w:r>
      <w:r w:rsidRPr="002B20A5">
        <w:rPr>
          <w:rFonts w:ascii="Arial" w:hAnsi="Arial" w:cs="Arial"/>
          <w:i/>
          <w:spacing w:val="-3"/>
        </w:rPr>
        <w:t>et al.</w:t>
      </w:r>
      <w:r w:rsidRPr="002B20A5">
        <w:rPr>
          <w:rFonts w:ascii="Arial" w:hAnsi="Arial" w:cs="Arial"/>
          <w:spacing w:val="-3"/>
        </w:rPr>
        <w:t>, 2006; Rueda-</w:t>
      </w:r>
      <w:proofErr w:type="spellStart"/>
      <w:r w:rsidRPr="002B20A5">
        <w:rPr>
          <w:rFonts w:ascii="Arial" w:hAnsi="Arial" w:cs="Arial"/>
          <w:spacing w:val="-3"/>
        </w:rPr>
        <w:t>Almonacid</w:t>
      </w:r>
      <w:proofErr w:type="spellEnd"/>
      <w:r w:rsidRPr="002B20A5">
        <w:rPr>
          <w:rFonts w:ascii="Arial" w:hAnsi="Arial" w:cs="Arial"/>
          <w:spacing w:val="-3"/>
        </w:rPr>
        <w:t xml:space="preserve"> </w:t>
      </w:r>
      <w:r w:rsidRPr="002B20A5">
        <w:rPr>
          <w:rFonts w:ascii="Arial" w:hAnsi="Arial" w:cs="Arial"/>
          <w:i/>
          <w:spacing w:val="-3"/>
        </w:rPr>
        <w:t>et al</w:t>
      </w:r>
      <w:r w:rsidRPr="002B20A5">
        <w:rPr>
          <w:rFonts w:ascii="Arial" w:hAnsi="Arial" w:cs="Arial"/>
          <w:spacing w:val="-3"/>
        </w:rPr>
        <w:t xml:space="preserve">., 2004; Mojica </w:t>
      </w:r>
      <w:r w:rsidRPr="002B20A5">
        <w:rPr>
          <w:rFonts w:ascii="Arial" w:hAnsi="Arial" w:cs="Arial"/>
          <w:i/>
          <w:spacing w:val="-3"/>
        </w:rPr>
        <w:t>et al</w:t>
      </w:r>
      <w:r w:rsidRPr="002B20A5">
        <w:rPr>
          <w:rFonts w:ascii="Arial" w:hAnsi="Arial" w:cs="Arial"/>
          <w:spacing w:val="-3"/>
        </w:rPr>
        <w:t xml:space="preserve">., 2012; Linares </w:t>
      </w:r>
      <w:r w:rsidRPr="002B20A5">
        <w:rPr>
          <w:rFonts w:ascii="Arial" w:hAnsi="Arial" w:cs="Arial"/>
          <w:i/>
          <w:spacing w:val="-3"/>
        </w:rPr>
        <w:t>et al</w:t>
      </w:r>
      <w:r w:rsidRPr="002B20A5">
        <w:rPr>
          <w:rFonts w:ascii="Arial" w:hAnsi="Arial" w:cs="Arial"/>
          <w:spacing w:val="-3"/>
        </w:rPr>
        <w:t xml:space="preserve">., 2002), los apéndices de la Convención sobre el Comercio Internacional de Especies de Fauna y Flora Silvestres </w:t>
      </w:r>
      <w:r w:rsidRPr="002B20A5">
        <w:rPr>
          <w:rFonts w:ascii="Arial" w:hAnsi="Arial" w:cs="Arial"/>
          <w:spacing w:val="-3"/>
        </w:rPr>
        <w:lastRenderedPageBreak/>
        <w:t>(CITES)</w:t>
      </w:r>
      <w:r>
        <w:rPr>
          <w:rFonts w:ascii="Arial" w:hAnsi="Arial" w:cs="Arial"/>
          <w:spacing w:val="-3"/>
        </w:rPr>
        <w:t>,</w:t>
      </w:r>
      <w:r w:rsidRPr="002B20A5">
        <w:rPr>
          <w:rFonts w:ascii="Arial" w:hAnsi="Arial" w:cs="Arial"/>
          <w:spacing w:val="-3"/>
          <w:lang w:val="es-CO"/>
        </w:rPr>
        <w:t xml:space="preserve"> </w:t>
      </w:r>
      <w:r>
        <w:rPr>
          <w:rFonts w:ascii="Arial" w:hAnsi="Arial" w:cs="Arial"/>
          <w:spacing w:val="-3"/>
          <w:lang w:val="es-CO"/>
        </w:rPr>
        <w:t>el Convenio para la protección y el desarrollo del medio marino de la región del Gran Caribe, entre otras</w:t>
      </w:r>
      <w:r w:rsidRPr="002B20A5">
        <w:rPr>
          <w:rFonts w:ascii="Arial" w:hAnsi="Arial" w:cs="Arial"/>
          <w:spacing w:val="-3"/>
        </w:rPr>
        <w:t>.</w:t>
      </w:r>
    </w:p>
    <w:p w14:paraId="7B174176" w14:textId="77777777" w:rsidR="002B20A5" w:rsidRPr="002B20A5" w:rsidRDefault="002B20A5" w:rsidP="002B20A5">
      <w:pPr>
        <w:numPr>
          <w:ilvl w:val="12"/>
          <w:numId w:val="0"/>
        </w:numPr>
        <w:tabs>
          <w:tab w:val="left" w:pos="-2268"/>
        </w:tabs>
        <w:suppressAutoHyphens/>
        <w:jc w:val="both"/>
        <w:rPr>
          <w:rFonts w:ascii="Arial" w:hAnsi="Arial" w:cs="Arial"/>
          <w:spacing w:val="-3"/>
        </w:rPr>
      </w:pPr>
    </w:p>
    <w:p w14:paraId="4637574F" w14:textId="5B11DAD6" w:rsidR="002B20A5" w:rsidRPr="002B20A5" w:rsidRDefault="002B20A5" w:rsidP="002B20A5">
      <w:pPr>
        <w:numPr>
          <w:ilvl w:val="12"/>
          <w:numId w:val="0"/>
        </w:numPr>
        <w:tabs>
          <w:tab w:val="left" w:pos="-2268"/>
        </w:tabs>
        <w:suppressAutoHyphens/>
        <w:jc w:val="both"/>
        <w:rPr>
          <w:rFonts w:ascii="Arial" w:hAnsi="Arial" w:cs="Arial"/>
          <w:spacing w:val="-3"/>
          <w:lang w:val="es-CO"/>
        </w:rPr>
      </w:pPr>
      <w:r w:rsidRPr="002B20A5">
        <w:rPr>
          <w:rFonts w:ascii="Arial" w:hAnsi="Arial" w:cs="Arial"/>
          <w:spacing w:val="-3"/>
        </w:rPr>
        <w:t xml:space="preserve">La información geográfica asociada a este medio debe ser desarrollada en la estructura de almacenamiento geográfico definida para la presentación de este tipo de información. El </w:t>
      </w:r>
      <w:r>
        <w:rPr>
          <w:rFonts w:ascii="Arial" w:hAnsi="Arial" w:cs="Arial"/>
          <w:spacing w:val="-3"/>
        </w:rPr>
        <w:t>grado</w:t>
      </w:r>
      <w:r w:rsidRPr="002B20A5">
        <w:rPr>
          <w:rFonts w:ascii="Arial" w:hAnsi="Arial" w:cs="Arial"/>
          <w:spacing w:val="-3"/>
        </w:rPr>
        <w:t xml:space="preserve"> de detalle de levantamiento y su representación, debe estar acorde a la caracterización descrita en el documento. Su presentación cartográfica debe emplear escala </w:t>
      </w:r>
      <w:r w:rsidRPr="002B20A5">
        <w:rPr>
          <w:rFonts w:ascii="Arial" w:hAnsi="Arial" w:cs="Arial"/>
          <w:spacing w:val="-3"/>
          <w:lang w:val="es-CO"/>
        </w:rPr>
        <w:t>1:25.000 o más detallada</w:t>
      </w:r>
      <w:r w:rsidRPr="002B20A5">
        <w:rPr>
          <w:rFonts w:ascii="Arial" w:hAnsi="Arial" w:cs="Arial"/>
          <w:spacing w:val="-3"/>
        </w:rPr>
        <w:t>.</w:t>
      </w:r>
    </w:p>
    <w:p w14:paraId="517BA0E8" w14:textId="77777777" w:rsidR="002B20A5" w:rsidRPr="00212F44" w:rsidRDefault="002B20A5" w:rsidP="000F2600">
      <w:pPr>
        <w:numPr>
          <w:ilvl w:val="12"/>
          <w:numId w:val="0"/>
        </w:numPr>
        <w:tabs>
          <w:tab w:val="left" w:pos="-2268"/>
        </w:tabs>
        <w:suppressAutoHyphens/>
        <w:jc w:val="both"/>
        <w:rPr>
          <w:rFonts w:ascii="Arial" w:hAnsi="Arial" w:cs="Arial"/>
          <w:spacing w:val="-3"/>
          <w:lang w:val="es-CO"/>
        </w:rPr>
      </w:pPr>
    </w:p>
    <w:p w14:paraId="70B52159" w14:textId="7F068468" w:rsidR="00E37037" w:rsidRDefault="00E37037" w:rsidP="000F2600">
      <w:pPr>
        <w:numPr>
          <w:ilvl w:val="12"/>
          <w:numId w:val="0"/>
        </w:numPr>
        <w:tabs>
          <w:tab w:val="left" w:pos="-2268"/>
        </w:tabs>
        <w:suppressAutoHyphens/>
        <w:jc w:val="both"/>
        <w:rPr>
          <w:rFonts w:ascii="Arial" w:hAnsi="Arial" w:cs="Arial"/>
          <w:spacing w:val="-3"/>
          <w:lang w:val="es-CO"/>
        </w:rPr>
      </w:pPr>
      <w:r>
        <w:rPr>
          <w:rFonts w:ascii="Arial" w:hAnsi="Arial" w:cs="Arial"/>
          <w:spacing w:val="-3"/>
        </w:rPr>
        <w:t>La caracterización del medio biótico debe referirse a los siguientes componentes:</w:t>
      </w:r>
    </w:p>
    <w:p w14:paraId="5A1DAA67" w14:textId="77777777" w:rsidR="00E37037" w:rsidRPr="000F2600" w:rsidRDefault="00E37037" w:rsidP="000F2600">
      <w:pPr>
        <w:numPr>
          <w:ilvl w:val="12"/>
          <w:numId w:val="0"/>
        </w:numPr>
        <w:tabs>
          <w:tab w:val="left" w:pos="-2268"/>
        </w:tabs>
        <w:suppressAutoHyphens/>
        <w:jc w:val="both"/>
        <w:rPr>
          <w:rFonts w:ascii="Arial" w:hAnsi="Arial" w:cs="Arial"/>
          <w:spacing w:val="-3"/>
          <w:lang w:val="es-CO"/>
        </w:rPr>
      </w:pPr>
    </w:p>
    <w:p w14:paraId="09819D8C" w14:textId="77777777" w:rsidR="000F2600" w:rsidRPr="008A5F76" w:rsidRDefault="000F2600" w:rsidP="008A5F76">
      <w:pPr>
        <w:pStyle w:val="Ttulo3"/>
      </w:pPr>
      <w:bookmarkStart w:id="465" w:name="_Toc412803159"/>
      <w:bookmarkStart w:id="466" w:name="_Toc437935985"/>
      <w:bookmarkStart w:id="467" w:name="_Toc496259699"/>
      <w:r w:rsidRPr="008A5F76">
        <w:t>Ecosistemas</w:t>
      </w:r>
      <w:bookmarkEnd w:id="465"/>
      <w:bookmarkEnd w:id="466"/>
      <w:bookmarkEnd w:id="467"/>
    </w:p>
    <w:p w14:paraId="4C85C63F" w14:textId="77777777" w:rsidR="000F2600" w:rsidRPr="000F2600" w:rsidRDefault="000F2600" w:rsidP="000F2600">
      <w:pPr>
        <w:numPr>
          <w:ilvl w:val="12"/>
          <w:numId w:val="0"/>
        </w:numPr>
        <w:tabs>
          <w:tab w:val="left" w:pos="-2268"/>
        </w:tabs>
        <w:suppressAutoHyphens/>
        <w:jc w:val="both"/>
        <w:rPr>
          <w:rFonts w:ascii="Arial" w:hAnsi="Arial" w:cs="Arial"/>
          <w:spacing w:val="-3"/>
          <w:lang w:val="es-ES_tradnl"/>
        </w:rPr>
      </w:pPr>
    </w:p>
    <w:p w14:paraId="4313362E" w14:textId="3C7974AB"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A partir del documento “Ecosistemas Continentales, Costeros y Marinos de Colombia” (2007) o </w:t>
      </w:r>
      <w:r w:rsidR="00E41D84">
        <w:rPr>
          <w:rFonts w:ascii="Arial" w:hAnsi="Arial" w:cs="Arial"/>
          <w:spacing w:val="-3"/>
        </w:rPr>
        <w:t xml:space="preserve">de sus </w:t>
      </w:r>
      <w:r w:rsidRPr="000F2600">
        <w:rPr>
          <w:rFonts w:ascii="Arial" w:hAnsi="Arial" w:cs="Arial"/>
          <w:spacing w:val="-3"/>
        </w:rPr>
        <w:t xml:space="preserve">versiones oficiales posteriores, se </w:t>
      </w:r>
      <w:r w:rsidR="005A10DA">
        <w:rPr>
          <w:rFonts w:ascii="Arial" w:hAnsi="Arial" w:cs="Arial"/>
          <w:spacing w:val="-3"/>
        </w:rPr>
        <w:t xml:space="preserve">deben </w:t>
      </w:r>
      <w:r w:rsidRPr="000F2600">
        <w:rPr>
          <w:rFonts w:ascii="Arial" w:hAnsi="Arial" w:cs="Arial"/>
          <w:spacing w:val="-3"/>
        </w:rPr>
        <w:t>delimitar e identificar los ecosistemas naturales y transformados presentes en el área de estudio.</w:t>
      </w:r>
    </w:p>
    <w:p w14:paraId="53124DA3"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003958A2" w14:textId="1A7DA05C" w:rsidR="000F2600" w:rsidRDefault="000F2600" w:rsidP="000F2600">
      <w:pPr>
        <w:numPr>
          <w:ilvl w:val="12"/>
          <w:numId w:val="0"/>
        </w:numPr>
        <w:tabs>
          <w:tab w:val="left" w:pos="-2268"/>
        </w:tabs>
        <w:suppressAutoHyphens/>
        <w:jc w:val="both"/>
        <w:rPr>
          <w:rFonts w:ascii="Arial" w:hAnsi="Arial" w:cs="Arial"/>
          <w:spacing w:val="-3"/>
          <w:lang w:val="es-ES_tradnl"/>
        </w:rPr>
      </w:pPr>
      <w:r w:rsidRPr="000F2600">
        <w:rPr>
          <w:rFonts w:ascii="Arial" w:hAnsi="Arial" w:cs="Arial"/>
          <w:spacing w:val="-3"/>
          <w:lang w:val="es-ES_tradnl"/>
        </w:rPr>
        <w:t xml:space="preserve">Las coberturas de la tierra asociadas a cada ecosistema se deben definir y sectorizar según la metodología </w:t>
      </w:r>
      <w:proofErr w:type="spellStart"/>
      <w:r w:rsidRPr="000F2600">
        <w:rPr>
          <w:rFonts w:ascii="Arial" w:hAnsi="Arial" w:cs="Arial"/>
          <w:spacing w:val="-3"/>
          <w:lang w:val="es-ES_tradnl"/>
        </w:rPr>
        <w:t>Corine</w:t>
      </w:r>
      <w:proofErr w:type="spellEnd"/>
      <w:r w:rsidRPr="000F2600">
        <w:rPr>
          <w:rFonts w:ascii="Arial" w:hAnsi="Arial" w:cs="Arial"/>
          <w:spacing w:val="-3"/>
          <w:lang w:val="es-ES_tradnl"/>
        </w:rPr>
        <w:t xml:space="preserve"> </w:t>
      </w:r>
      <w:proofErr w:type="spellStart"/>
      <w:r w:rsidRPr="000F2600">
        <w:rPr>
          <w:rFonts w:ascii="Arial" w:hAnsi="Arial" w:cs="Arial"/>
          <w:spacing w:val="-3"/>
          <w:lang w:val="es-ES_tradnl"/>
        </w:rPr>
        <w:t>Land</w:t>
      </w:r>
      <w:proofErr w:type="spellEnd"/>
      <w:r w:rsidRPr="000F2600">
        <w:rPr>
          <w:rFonts w:ascii="Arial" w:hAnsi="Arial" w:cs="Arial"/>
          <w:spacing w:val="-3"/>
          <w:lang w:val="es-ES_tradnl"/>
        </w:rPr>
        <w:t xml:space="preserve"> </w:t>
      </w:r>
      <w:proofErr w:type="spellStart"/>
      <w:r w:rsidRPr="000F2600">
        <w:rPr>
          <w:rFonts w:ascii="Arial" w:hAnsi="Arial" w:cs="Arial"/>
          <w:spacing w:val="-3"/>
          <w:lang w:val="es-ES_tradnl"/>
        </w:rPr>
        <w:t>Cover</w:t>
      </w:r>
      <w:proofErr w:type="spellEnd"/>
      <w:r w:rsidRPr="000F2600">
        <w:rPr>
          <w:rFonts w:ascii="Arial" w:hAnsi="Arial" w:cs="Arial"/>
          <w:spacing w:val="-3"/>
          <w:lang w:val="es-ES_tradnl"/>
        </w:rPr>
        <w:t xml:space="preserve"> adaptada para Colombia (</w:t>
      </w:r>
      <w:r w:rsidR="002B20A5" w:rsidRPr="000F2600">
        <w:rPr>
          <w:rFonts w:ascii="Arial" w:hAnsi="Arial" w:cs="Arial"/>
          <w:spacing w:val="-3"/>
          <w:lang w:val="es-ES_tradnl"/>
        </w:rPr>
        <w:t>I</w:t>
      </w:r>
      <w:r w:rsidR="002B20A5">
        <w:rPr>
          <w:rFonts w:ascii="Arial" w:hAnsi="Arial" w:cs="Arial"/>
          <w:spacing w:val="-3"/>
          <w:lang w:val="es-ES_tradnl"/>
        </w:rPr>
        <w:t>DEAM</w:t>
      </w:r>
      <w:r w:rsidRPr="000F2600">
        <w:rPr>
          <w:rFonts w:ascii="Arial" w:hAnsi="Arial" w:cs="Arial"/>
          <w:spacing w:val="-3"/>
          <w:lang w:val="es-ES_tradnl"/>
        </w:rPr>
        <w:t>, 2010) o versiones oficiales posteriores.</w:t>
      </w:r>
    </w:p>
    <w:p w14:paraId="0E4E9698" w14:textId="77777777" w:rsidR="002B20A5" w:rsidRDefault="002B20A5" w:rsidP="000F2600">
      <w:pPr>
        <w:numPr>
          <w:ilvl w:val="12"/>
          <w:numId w:val="0"/>
        </w:numPr>
        <w:tabs>
          <w:tab w:val="left" w:pos="-2268"/>
        </w:tabs>
        <w:suppressAutoHyphens/>
        <w:jc w:val="both"/>
        <w:rPr>
          <w:rFonts w:ascii="Arial" w:hAnsi="Arial" w:cs="Arial"/>
          <w:spacing w:val="-3"/>
          <w:lang w:val="es-ES_tradnl"/>
        </w:rPr>
      </w:pPr>
    </w:p>
    <w:p w14:paraId="7D3D03AA" w14:textId="7428D4C1" w:rsidR="002B20A5" w:rsidRPr="002B20A5" w:rsidRDefault="002B20A5" w:rsidP="002B20A5">
      <w:pPr>
        <w:numPr>
          <w:ilvl w:val="12"/>
          <w:numId w:val="0"/>
        </w:numPr>
        <w:tabs>
          <w:tab w:val="left" w:pos="-2268"/>
        </w:tabs>
        <w:suppressAutoHyphens/>
        <w:jc w:val="both"/>
        <w:rPr>
          <w:rFonts w:ascii="Arial" w:hAnsi="Arial" w:cs="Arial"/>
          <w:spacing w:val="-3"/>
        </w:rPr>
      </w:pPr>
      <w:r w:rsidRPr="002B20A5">
        <w:rPr>
          <w:rFonts w:ascii="Arial" w:hAnsi="Arial" w:cs="Arial"/>
          <w:spacing w:val="-3"/>
        </w:rPr>
        <w:t>Los ecosistemas identificados en el área de estudio deben ser evaluados en términos de los factores propuestos por el Manual para la Asignación de Compensaciones por Pérdida de Biodiversidad</w:t>
      </w:r>
      <w:r w:rsidRPr="002B20A5">
        <w:rPr>
          <w:rFonts w:ascii="Arial" w:hAnsi="Arial" w:cs="Arial"/>
          <w:spacing w:val="-3"/>
          <w:vertAlign w:val="superscript"/>
          <w:lang w:val="en-US"/>
        </w:rPr>
        <w:footnoteReference w:id="8"/>
      </w:r>
      <w:r w:rsidRPr="002B20A5">
        <w:rPr>
          <w:rFonts w:ascii="Arial" w:hAnsi="Arial" w:cs="Arial"/>
          <w:spacing w:val="-3"/>
        </w:rPr>
        <w:t xml:space="preserve"> (Ministerio de Ambiente y Desarrollo Sostenible, 2012): representatividad, remanencia, rareza y potencial a la transformación.</w:t>
      </w:r>
    </w:p>
    <w:p w14:paraId="28C2971B" w14:textId="77777777" w:rsidR="002B20A5" w:rsidRPr="002B20A5" w:rsidRDefault="002B20A5" w:rsidP="002B20A5">
      <w:pPr>
        <w:numPr>
          <w:ilvl w:val="12"/>
          <w:numId w:val="0"/>
        </w:numPr>
        <w:tabs>
          <w:tab w:val="left" w:pos="-2268"/>
        </w:tabs>
        <w:suppressAutoHyphens/>
        <w:jc w:val="both"/>
        <w:rPr>
          <w:rFonts w:ascii="Arial" w:hAnsi="Arial" w:cs="Arial"/>
          <w:spacing w:val="-3"/>
        </w:rPr>
      </w:pPr>
    </w:p>
    <w:p w14:paraId="22B203D6" w14:textId="4C2BB482" w:rsidR="002B20A5" w:rsidRPr="000F2600" w:rsidRDefault="002B20A5" w:rsidP="002B20A5">
      <w:pPr>
        <w:numPr>
          <w:ilvl w:val="12"/>
          <w:numId w:val="0"/>
        </w:numPr>
        <w:tabs>
          <w:tab w:val="left" w:pos="-2268"/>
        </w:tabs>
        <w:suppressAutoHyphens/>
        <w:jc w:val="both"/>
        <w:rPr>
          <w:rFonts w:ascii="Arial" w:hAnsi="Arial" w:cs="Arial"/>
          <w:spacing w:val="-3"/>
          <w:lang w:val="es-ES_tradnl"/>
        </w:rPr>
      </w:pPr>
      <w:r w:rsidRPr="002B20A5">
        <w:rPr>
          <w:rFonts w:ascii="Arial" w:hAnsi="Arial" w:cs="Arial"/>
          <w:spacing w:val="-3"/>
        </w:rPr>
        <w:t>Se debe presentar el mapa de ecosistemas terrestres con la información obtenida. La información cartográfica resultante debe presentarse a escala 1:25.000 o más detallada.</w:t>
      </w:r>
    </w:p>
    <w:p w14:paraId="330A0057"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21BBDA02" w14:textId="607DB3E6" w:rsidR="000F2600" w:rsidRPr="00212F44" w:rsidRDefault="000F2600" w:rsidP="00212F44">
      <w:pPr>
        <w:pStyle w:val="Ttulo4"/>
        <w:tabs>
          <w:tab w:val="clear" w:pos="1844"/>
          <w:tab w:val="num" w:pos="1134"/>
        </w:tabs>
        <w:ind w:left="0"/>
      </w:pPr>
      <w:r w:rsidRPr="00212F44">
        <w:t>Flora</w:t>
      </w:r>
    </w:p>
    <w:p w14:paraId="3EA73CC5"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37BA44BE" w14:textId="77777777" w:rsidR="002B20A5" w:rsidRPr="002B20A5" w:rsidRDefault="002B20A5" w:rsidP="002B20A5">
      <w:pPr>
        <w:numPr>
          <w:ilvl w:val="12"/>
          <w:numId w:val="0"/>
        </w:numPr>
        <w:tabs>
          <w:tab w:val="left" w:pos="-2268"/>
        </w:tabs>
        <w:suppressAutoHyphens/>
        <w:jc w:val="both"/>
        <w:rPr>
          <w:rFonts w:ascii="Arial" w:hAnsi="Arial" w:cs="Arial"/>
          <w:spacing w:val="-3"/>
        </w:rPr>
      </w:pPr>
      <w:r w:rsidRPr="002B20A5">
        <w:rPr>
          <w:rFonts w:ascii="Arial" w:hAnsi="Arial" w:cs="Arial"/>
          <w:spacing w:val="-3"/>
        </w:rPr>
        <w:t>Se deben caracterizar las unidades de cobertura vegetal, incluyendo los siguientes aspectos:</w:t>
      </w:r>
    </w:p>
    <w:p w14:paraId="7FEBF88C" w14:textId="77777777" w:rsidR="002B20A5" w:rsidRPr="002B20A5" w:rsidRDefault="002B20A5" w:rsidP="002B20A5">
      <w:pPr>
        <w:numPr>
          <w:ilvl w:val="12"/>
          <w:numId w:val="0"/>
        </w:numPr>
        <w:tabs>
          <w:tab w:val="left" w:pos="-2268"/>
        </w:tabs>
        <w:suppressAutoHyphens/>
        <w:jc w:val="both"/>
        <w:rPr>
          <w:rFonts w:ascii="Arial" w:hAnsi="Arial" w:cs="Arial"/>
          <w:spacing w:val="-3"/>
        </w:rPr>
      </w:pPr>
    </w:p>
    <w:p w14:paraId="1AAB16A9" w14:textId="77777777" w:rsidR="002B20A5" w:rsidRPr="002B20A5" w:rsidRDefault="002B20A5" w:rsidP="00DF5602">
      <w:pPr>
        <w:numPr>
          <w:ilvl w:val="0"/>
          <w:numId w:val="83"/>
        </w:numPr>
        <w:tabs>
          <w:tab w:val="clear" w:pos="360"/>
          <w:tab w:val="left" w:pos="-2268"/>
          <w:tab w:val="num" w:pos="567"/>
        </w:tabs>
        <w:suppressAutoHyphens/>
        <w:ind w:left="567" w:hanging="567"/>
        <w:jc w:val="both"/>
        <w:rPr>
          <w:rFonts w:ascii="Arial" w:hAnsi="Arial" w:cs="Arial"/>
          <w:spacing w:val="-3"/>
        </w:rPr>
      </w:pPr>
      <w:r w:rsidRPr="002B20A5">
        <w:rPr>
          <w:rFonts w:ascii="Arial" w:hAnsi="Arial" w:cs="Arial"/>
          <w:spacing w:val="-3"/>
        </w:rPr>
        <w:t>Composición florística de las principales unidades de cobertura identificadas.</w:t>
      </w:r>
    </w:p>
    <w:p w14:paraId="3091185A" w14:textId="034DC39B" w:rsidR="002B20A5" w:rsidRPr="002B20A5" w:rsidRDefault="002B20A5" w:rsidP="00DF5602">
      <w:pPr>
        <w:numPr>
          <w:ilvl w:val="0"/>
          <w:numId w:val="83"/>
        </w:numPr>
        <w:tabs>
          <w:tab w:val="clear" w:pos="360"/>
          <w:tab w:val="left" w:pos="-2268"/>
          <w:tab w:val="num" w:pos="567"/>
        </w:tabs>
        <w:suppressAutoHyphens/>
        <w:ind w:left="567" w:hanging="567"/>
        <w:jc w:val="both"/>
        <w:rPr>
          <w:rFonts w:ascii="Arial" w:hAnsi="Arial" w:cs="Arial"/>
          <w:spacing w:val="-3"/>
        </w:rPr>
      </w:pPr>
      <w:r w:rsidRPr="002B20A5">
        <w:rPr>
          <w:rFonts w:ascii="Arial" w:hAnsi="Arial" w:cs="Arial"/>
          <w:spacing w:val="-3"/>
        </w:rPr>
        <w:lastRenderedPageBreak/>
        <w:t xml:space="preserve">Identificación de especies </w:t>
      </w:r>
      <w:r w:rsidR="006160EB">
        <w:rPr>
          <w:rFonts w:ascii="Arial" w:hAnsi="Arial" w:cs="Arial"/>
          <w:spacing w:val="-3"/>
        </w:rPr>
        <w:t>de especial interés</w:t>
      </w:r>
      <w:r w:rsidRPr="002B20A5">
        <w:rPr>
          <w:rFonts w:ascii="Arial" w:hAnsi="Arial" w:cs="Arial"/>
          <w:spacing w:val="-3"/>
        </w:rPr>
        <w:t xml:space="preserve"> por su categoría de amenaza o </w:t>
      </w:r>
      <w:r w:rsidR="006160EB">
        <w:rPr>
          <w:rFonts w:ascii="Arial" w:hAnsi="Arial" w:cs="Arial"/>
          <w:spacing w:val="-3"/>
        </w:rPr>
        <w:t xml:space="preserve">por su grado restringido de </w:t>
      </w:r>
      <w:r w:rsidRPr="002B20A5">
        <w:rPr>
          <w:rFonts w:ascii="Arial" w:hAnsi="Arial" w:cs="Arial"/>
          <w:spacing w:val="-3"/>
        </w:rPr>
        <w:t>restricción.</w:t>
      </w:r>
    </w:p>
    <w:p w14:paraId="49600F0F" w14:textId="77777777" w:rsidR="002B20A5" w:rsidRPr="002B20A5" w:rsidRDefault="002B20A5" w:rsidP="00DF5602">
      <w:pPr>
        <w:numPr>
          <w:ilvl w:val="0"/>
          <w:numId w:val="83"/>
        </w:numPr>
        <w:tabs>
          <w:tab w:val="clear" w:pos="360"/>
          <w:tab w:val="left" w:pos="-2268"/>
          <w:tab w:val="num" w:pos="567"/>
        </w:tabs>
        <w:suppressAutoHyphens/>
        <w:ind w:left="567" w:hanging="567"/>
        <w:jc w:val="both"/>
        <w:rPr>
          <w:rFonts w:ascii="Arial" w:hAnsi="Arial" w:cs="Arial"/>
          <w:spacing w:val="-3"/>
        </w:rPr>
      </w:pPr>
      <w:r w:rsidRPr="002B20A5">
        <w:rPr>
          <w:rFonts w:ascii="Arial" w:hAnsi="Arial" w:cs="Arial"/>
          <w:spacing w:val="-3"/>
        </w:rPr>
        <w:t>Estimación de la biomasa vegetal existente.</w:t>
      </w:r>
    </w:p>
    <w:p w14:paraId="052E8E8A" w14:textId="77777777" w:rsidR="002B20A5" w:rsidRPr="002B20A5" w:rsidRDefault="002B20A5" w:rsidP="002B20A5">
      <w:pPr>
        <w:numPr>
          <w:ilvl w:val="12"/>
          <w:numId w:val="0"/>
        </w:numPr>
        <w:tabs>
          <w:tab w:val="left" w:pos="-2268"/>
        </w:tabs>
        <w:suppressAutoHyphens/>
        <w:jc w:val="both"/>
        <w:rPr>
          <w:rFonts w:ascii="Arial" w:hAnsi="Arial" w:cs="Arial"/>
          <w:spacing w:val="-3"/>
        </w:rPr>
      </w:pPr>
    </w:p>
    <w:p w14:paraId="661F00AC" w14:textId="77777777" w:rsidR="002B20A5" w:rsidRPr="002B20A5" w:rsidRDefault="002B20A5" w:rsidP="002B20A5">
      <w:pPr>
        <w:numPr>
          <w:ilvl w:val="12"/>
          <w:numId w:val="0"/>
        </w:numPr>
        <w:tabs>
          <w:tab w:val="left" w:pos="-2268"/>
        </w:tabs>
        <w:suppressAutoHyphens/>
        <w:jc w:val="both"/>
        <w:rPr>
          <w:rFonts w:ascii="Arial" w:hAnsi="Arial" w:cs="Arial"/>
          <w:spacing w:val="-3"/>
        </w:rPr>
      </w:pPr>
      <w:r w:rsidRPr="002B20A5">
        <w:rPr>
          <w:rFonts w:ascii="Arial" w:hAnsi="Arial" w:cs="Arial"/>
          <w:spacing w:val="-3"/>
        </w:rPr>
        <w:t>Se debe presentar la cartografía respectiva a escala 1:25.000 o más detallada.</w:t>
      </w:r>
    </w:p>
    <w:p w14:paraId="4E69BDB2" w14:textId="77777777" w:rsidR="002B20A5" w:rsidRPr="002B20A5" w:rsidRDefault="002B20A5" w:rsidP="002B20A5">
      <w:pPr>
        <w:numPr>
          <w:ilvl w:val="12"/>
          <w:numId w:val="0"/>
        </w:numPr>
        <w:tabs>
          <w:tab w:val="left" w:pos="-2268"/>
        </w:tabs>
        <w:suppressAutoHyphens/>
        <w:jc w:val="both"/>
        <w:rPr>
          <w:rFonts w:ascii="Arial" w:hAnsi="Arial" w:cs="Arial"/>
          <w:spacing w:val="-3"/>
        </w:rPr>
      </w:pPr>
    </w:p>
    <w:p w14:paraId="323E58CB" w14:textId="499F2F21" w:rsidR="002B20A5" w:rsidRDefault="002B20A5" w:rsidP="002B20A5">
      <w:pPr>
        <w:numPr>
          <w:ilvl w:val="12"/>
          <w:numId w:val="0"/>
        </w:numPr>
        <w:tabs>
          <w:tab w:val="left" w:pos="-2268"/>
        </w:tabs>
        <w:suppressAutoHyphens/>
        <w:jc w:val="both"/>
        <w:rPr>
          <w:rFonts w:ascii="Arial" w:hAnsi="Arial" w:cs="Arial"/>
          <w:spacing w:val="-3"/>
          <w:lang w:val="es-ES_tradnl"/>
        </w:rPr>
      </w:pPr>
      <w:r w:rsidRPr="002B20A5">
        <w:rPr>
          <w:rFonts w:ascii="Arial" w:hAnsi="Arial" w:cs="Arial"/>
          <w:spacing w:val="-3"/>
        </w:rPr>
        <w:t>Cada una de las especies identificadas se debe calificar según parámetros que valoran el interés público (endemismos, vedas, rareza, vulnerabilidad, migración y extinción).</w:t>
      </w:r>
    </w:p>
    <w:p w14:paraId="731DD62D"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5AAE78F4" w14:textId="599588FA" w:rsidR="000F2600" w:rsidRPr="00212F44" w:rsidRDefault="000F2600" w:rsidP="00212F44">
      <w:pPr>
        <w:pStyle w:val="Ttulo4"/>
        <w:tabs>
          <w:tab w:val="clear" w:pos="1844"/>
          <w:tab w:val="num" w:pos="1134"/>
        </w:tabs>
        <w:ind w:left="0"/>
      </w:pPr>
      <w:r w:rsidRPr="00212F44">
        <w:t>Análisis de fragmentación</w:t>
      </w:r>
      <w:r w:rsidRPr="00212F44">
        <w:rPr>
          <w:vertAlign w:val="superscript"/>
        </w:rPr>
        <w:footnoteReference w:id="9"/>
      </w:r>
    </w:p>
    <w:p w14:paraId="7263052D"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1FA3960C" w14:textId="00D2297E" w:rsidR="006160EB" w:rsidRPr="006160EB" w:rsidRDefault="006160EB" w:rsidP="006160EB">
      <w:pPr>
        <w:numPr>
          <w:ilvl w:val="12"/>
          <w:numId w:val="0"/>
        </w:numPr>
        <w:tabs>
          <w:tab w:val="left" w:pos="-2268"/>
        </w:tabs>
        <w:suppressAutoHyphens/>
        <w:jc w:val="both"/>
        <w:rPr>
          <w:rFonts w:ascii="Arial" w:hAnsi="Arial" w:cs="Arial"/>
          <w:spacing w:val="-3"/>
        </w:rPr>
      </w:pPr>
      <w:r w:rsidRPr="006160EB">
        <w:rPr>
          <w:rFonts w:ascii="Arial" w:hAnsi="Arial" w:cs="Arial"/>
          <w:spacing w:val="-3"/>
        </w:rPr>
        <w:t xml:space="preserve">Para el análisis de fragmentación se </w:t>
      </w:r>
      <w:r>
        <w:rPr>
          <w:rFonts w:ascii="Arial" w:hAnsi="Arial" w:cs="Arial"/>
          <w:spacing w:val="-3"/>
        </w:rPr>
        <w:t xml:space="preserve">deben </w:t>
      </w:r>
      <w:r w:rsidRPr="006160EB">
        <w:rPr>
          <w:rFonts w:ascii="Arial" w:hAnsi="Arial" w:cs="Arial"/>
          <w:spacing w:val="-3"/>
        </w:rPr>
        <w:t xml:space="preserve">utilizar las unidades de cobertura vegetal de tipo natural y </w:t>
      </w:r>
      <w:proofErr w:type="spellStart"/>
      <w:r w:rsidRPr="006160EB">
        <w:rPr>
          <w:rFonts w:ascii="Arial" w:hAnsi="Arial" w:cs="Arial"/>
          <w:spacing w:val="-3"/>
        </w:rPr>
        <w:t>seminatural</w:t>
      </w:r>
      <w:proofErr w:type="spellEnd"/>
      <w:r w:rsidRPr="006160EB">
        <w:rPr>
          <w:rFonts w:ascii="Arial" w:hAnsi="Arial" w:cs="Arial"/>
          <w:spacing w:val="-3"/>
        </w:rPr>
        <w:t xml:space="preserve"> en dos </w:t>
      </w:r>
      <w:r>
        <w:rPr>
          <w:rFonts w:ascii="Arial" w:hAnsi="Arial" w:cs="Arial"/>
          <w:spacing w:val="-3"/>
        </w:rPr>
        <w:t xml:space="preserve">momentos del tiempo </w:t>
      </w:r>
      <w:r w:rsidRPr="006160EB">
        <w:rPr>
          <w:rFonts w:ascii="Arial" w:hAnsi="Arial" w:cs="Arial"/>
          <w:spacing w:val="-3"/>
        </w:rPr>
        <w:t>como mínimo</w:t>
      </w:r>
      <w:r>
        <w:rPr>
          <w:rFonts w:ascii="Arial" w:hAnsi="Arial" w:cs="Arial"/>
          <w:spacing w:val="-3"/>
        </w:rPr>
        <w:t>; se debe caracterizar</w:t>
      </w:r>
      <w:r w:rsidRPr="006160EB">
        <w:rPr>
          <w:rFonts w:ascii="Arial" w:hAnsi="Arial" w:cs="Arial"/>
          <w:spacing w:val="-3"/>
        </w:rPr>
        <w:t xml:space="preserve"> empleando métricas de parche (p.</w:t>
      </w:r>
      <w:r>
        <w:rPr>
          <w:rFonts w:ascii="Arial" w:hAnsi="Arial" w:cs="Arial"/>
          <w:spacing w:val="-3"/>
        </w:rPr>
        <w:t xml:space="preserve"> </w:t>
      </w:r>
      <w:r w:rsidRPr="006160EB">
        <w:rPr>
          <w:rFonts w:ascii="Arial" w:hAnsi="Arial" w:cs="Arial"/>
          <w:spacing w:val="-3"/>
        </w:rPr>
        <w:t>e</w:t>
      </w:r>
      <w:r>
        <w:rPr>
          <w:rFonts w:ascii="Arial" w:hAnsi="Arial" w:cs="Arial"/>
          <w:spacing w:val="-3"/>
        </w:rPr>
        <w:t>.</w:t>
      </w:r>
      <w:r w:rsidRPr="006160EB">
        <w:rPr>
          <w:rFonts w:ascii="Arial" w:hAnsi="Arial" w:cs="Arial"/>
          <w:spacing w:val="-3"/>
        </w:rPr>
        <w:t xml:space="preserve"> distancia euclidiana al vecino más cercano), métricas de clase (p.</w:t>
      </w:r>
      <w:r>
        <w:rPr>
          <w:rFonts w:ascii="Arial" w:hAnsi="Arial" w:cs="Arial"/>
          <w:spacing w:val="-3"/>
        </w:rPr>
        <w:t xml:space="preserve"> </w:t>
      </w:r>
      <w:r w:rsidRPr="006160EB">
        <w:rPr>
          <w:rFonts w:ascii="Arial" w:hAnsi="Arial" w:cs="Arial"/>
          <w:spacing w:val="-3"/>
        </w:rPr>
        <w:t xml:space="preserve">e. área total, número de parches, distancia de borde, radio de giro, índice de forma, índice de dimensión fractal) y métricas de paisaje (índices de diversidad) que permitan definir el estado actual del área </w:t>
      </w:r>
      <w:r>
        <w:rPr>
          <w:rFonts w:ascii="Arial" w:hAnsi="Arial" w:cs="Arial"/>
          <w:spacing w:val="-3"/>
        </w:rPr>
        <w:t xml:space="preserve">de estudio </w:t>
      </w:r>
      <w:r w:rsidRPr="006160EB">
        <w:rPr>
          <w:rFonts w:ascii="Arial" w:hAnsi="Arial" w:cs="Arial"/>
          <w:spacing w:val="-3"/>
        </w:rPr>
        <w:t xml:space="preserve">y la dinámica de la zona en términos de tamaño, número de parches, aislamiento, forma y </w:t>
      </w:r>
      <w:r>
        <w:rPr>
          <w:rFonts w:ascii="Arial" w:hAnsi="Arial" w:cs="Arial"/>
          <w:spacing w:val="-3"/>
        </w:rPr>
        <w:t xml:space="preserve">de </w:t>
      </w:r>
      <w:r w:rsidRPr="006160EB">
        <w:rPr>
          <w:rFonts w:ascii="Arial" w:hAnsi="Arial" w:cs="Arial"/>
          <w:spacing w:val="-3"/>
        </w:rPr>
        <w:t>la identificación de los agentes que más contribuyen con el cambio.</w:t>
      </w:r>
    </w:p>
    <w:p w14:paraId="61C000FB" w14:textId="77777777" w:rsidR="006160EB" w:rsidRPr="006160EB" w:rsidRDefault="006160EB" w:rsidP="006160EB">
      <w:pPr>
        <w:numPr>
          <w:ilvl w:val="12"/>
          <w:numId w:val="0"/>
        </w:numPr>
        <w:tabs>
          <w:tab w:val="left" w:pos="-2268"/>
        </w:tabs>
        <w:suppressAutoHyphens/>
        <w:jc w:val="both"/>
        <w:rPr>
          <w:rFonts w:ascii="Arial" w:hAnsi="Arial" w:cs="Arial"/>
          <w:spacing w:val="-3"/>
        </w:rPr>
      </w:pPr>
    </w:p>
    <w:p w14:paraId="1DF286FC" w14:textId="3E3B70B9" w:rsidR="006160EB" w:rsidRPr="006160EB" w:rsidRDefault="006160EB" w:rsidP="006160EB">
      <w:pPr>
        <w:numPr>
          <w:ilvl w:val="12"/>
          <w:numId w:val="0"/>
        </w:numPr>
        <w:tabs>
          <w:tab w:val="left" w:pos="-2268"/>
        </w:tabs>
        <w:suppressAutoHyphens/>
        <w:jc w:val="both"/>
        <w:rPr>
          <w:rFonts w:ascii="Arial" w:hAnsi="Arial" w:cs="Arial"/>
          <w:spacing w:val="-3"/>
        </w:rPr>
      </w:pPr>
      <w:r w:rsidRPr="006160EB">
        <w:rPr>
          <w:rFonts w:ascii="Arial" w:hAnsi="Arial" w:cs="Arial"/>
          <w:spacing w:val="-3"/>
        </w:rPr>
        <w:t xml:space="preserve">De manera complementaria al uso de métricas, se deben realizar los análisis de conectividad (estructural o funcional) empleando para esto información de </w:t>
      </w:r>
      <w:r>
        <w:rPr>
          <w:rFonts w:ascii="Arial" w:hAnsi="Arial" w:cs="Arial"/>
          <w:spacing w:val="-3"/>
        </w:rPr>
        <w:t xml:space="preserve">varios momentos en el tiempo </w:t>
      </w:r>
      <w:r w:rsidRPr="006160EB">
        <w:rPr>
          <w:rFonts w:ascii="Arial" w:hAnsi="Arial" w:cs="Arial"/>
          <w:spacing w:val="-3"/>
        </w:rPr>
        <w:t xml:space="preserve">y enfocado la descripción </w:t>
      </w:r>
      <w:r>
        <w:rPr>
          <w:rFonts w:ascii="Arial" w:hAnsi="Arial" w:cs="Arial"/>
          <w:spacing w:val="-3"/>
        </w:rPr>
        <w:t xml:space="preserve">en </w:t>
      </w:r>
      <w:r w:rsidRPr="006160EB">
        <w:rPr>
          <w:rFonts w:ascii="Arial" w:hAnsi="Arial" w:cs="Arial"/>
          <w:spacing w:val="-3"/>
        </w:rPr>
        <w:t xml:space="preserve">los elementos que más aportan a la conectividad del territorio como una medida de la sostenibilidad del hábitat, resultados que </w:t>
      </w:r>
      <w:r>
        <w:rPr>
          <w:rFonts w:ascii="Arial" w:hAnsi="Arial" w:cs="Arial"/>
          <w:spacing w:val="-3"/>
        </w:rPr>
        <w:t xml:space="preserve">se </w:t>
      </w:r>
      <w:r w:rsidRPr="006160EB">
        <w:rPr>
          <w:rFonts w:ascii="Arial" w:hAnsi="Arial" w:cs="Arial"/>
          <w:spacing w:val="-3"/>
        </w:rPr>
        <w:t>deben contra</w:t>
      </w:r>
      <w:r>
        <w:rPr>
          <w:rFonts w:ascii="Arial" w:hAnsi="Arial" w:cs="Arial"/>
          <w:spacing w:val="-3"/>
        </w:rPr>
        <w:t>s</w:t>
      </w:r>
      <w:r w:rsidRPr="006160EB">
        <w:rPr>
          <w:rFonts w:ascii="Arial" w:hAnsi="Arial" w:cs="Arial"/>
          <w:spacing w:val="-3"/>
        </w:rPr>
        <w:t xml:space="preserve">tar con la identificación de áreas nucleares del área de </w:t>
      </w:r>
      <w:r>
        <w:rPr>
          <w:rFonts w:ascii="Arial" w:hAnsi="Arial" w:cs="Arial"/>
          <w:spacing w:val="-3"/>
        </w:rPr>
        <w:t>estudio</w:t>
      </w:r>
      <w:r w:rsidRPr="006160EB">
        <w:rPr>
          <w:rFonts w:ascii="Arial" w:hAnsi="Arial" w:cs="Arial"/>
          <w:spacing w:val="-3"/>
        </w:rPr>
        <w:t>.</w:t>
      </w:r>
    </w:p>
    <w:p w14:paraId="254071FF" w14:textId="77777777" w:rsidR="006160EB" w:rsidRDefault="006160EB" w:rsidP="000F2600">
      <w:pPr>
        <w:numPr>
          <w:ilvl w:val="12"/>
          <w:numId w:val="0"/>
        </w:numPr>
        <w:tabs>
          <w:tab w:val="left" w:pos="-2268"/>
        </w:tabs>
        <w:suppressAutoHyphens/>
        <w:jc w:val="both"/>
        <w:rPr>
          <w:rFonts w:ascii="Arial" w:hAnsi="Arial" w:cs="Arial"/>
          <w:spacing w:val="-3"/>
        </w:rPr>
      </w:pPr>
    </w:p>
    <w:p w14:paraId="5211E183" w14:textId="3EABF727" w:rsidR="006160EB" w:rsidRPr="00212F44" w:rsidRDefault="006160EB" w:rsidP="00212F44">
      <w:pPr>
        <w:pStyle w:val="Ttulo4"/>
        <w:tabs>
          <w:tab w:val="clear" w:pos="1844"/>
          <w:tab w:val="num" w:pos="1134"/>
        </w:tabs>
        <w:ind w:left="0"/>
      </w:pPr>
      <w:r w:rsidRPr="00212F44">
        <w:t>Fauna</w:t>
      </w:r>
    </w:p>
    <w:p w14:paraId="3E05B3EE" w14:textId="77777777" w:rsidR="006160EB" w:rsidRDefault="006160EB" w:rsidP="006160EB">
      <w:pPr>
        <w:numPr>
          <w:ilvl w:val="12"/>
          <w:numId w:val="0"/>
        </w:numPr>
        <w:tabs>
          <w:tab w:val="left" w:pos="-2268"/>
        </w:tabs>
        <w:suppressAutoHyphens/>
        <w:jc w:val="both"/>
        <w:rPr>
          <w:rFonts w:ascii="Arial" w:hAnsi="Arial" w:cs="Arial"/>
          <w:spacing w:val="-3"/>
        </w:rPr>
      </w:pPr>
    </w:p>
    <w:p w14:paraId="1305470B" w14:textId="7997FE2A" w:rsidR="006160EB" w:rsidRPr="006160EB" w:rsidRDefault="006160EB" w:rsidP="006160EB">
      <w:pPr>
        <w:numPr>
          <w:ilvl w:val="12"/>
          <w:numId w:val="0"/>
        </w:numPr>
        <w:tabs>
          <w:tab w:val="left" w:pos="-2268"/>
        </w:tabs>
        <w:suppressAutoHyphens/>
        <w:jc w:val="both"/>
        <w:rPr>
          <w:rFonts w:ascii="Arial" w:hAnsi="Arial" w:cs="Arial"/>
          <w:spacing w:val="-3"/>
        </w:rPr>
      </w:pPr>
      <w:r>
        <w:rPr>
          <w:rFonts w:ascii="Arial" w:hAnsi="Arial" w:cs="Arial"/>
          <w:spacing w:val="-3"/>
        </w:rPr>
        <w:t xml:space="preserve">Se debe identificar </w:t>
      </w:r>
      <w:r w:rsidRPr="006160EB">
        <w:rPr>
          <w:rFonts w:ascii="Arial" w:hAnsi="Arial" w:cs="Arial"/>
          <w:spacing w:val="-3"/>
        </w:rPr>
        <w:t>la fauna asociada a las diferentes unidades de cobertura vegetal y usos del suelo.</w:t>
      </w:r>
    </w:p>
    <w:p w14:paraId="4C832C6A" w14:textId="77777777" w:rsidR="006160EB" w:rsidRPr="006160EB" w:rsidRDefault="006160EB" w:rsidP="006160EB">
      <w:pPr>
        <w:numPr>
          <w:ilvl w:val="12"/>
          <w:numId w:val="0"/>
        </w:numPr>
        <w:tabs>
          <w:tab w:val="left" w:pos="-2268"/>
        </w:tabs>
        <w:suppressAutoHyphens/>
        <w:jc w:val="both"/>
        <w:rPr>
          <w:rFonts w:ascii="Arial" w:hAnsi="Arial" w:cs="Arial"/>
          <w:spacing w:val="-3"/>
        </w:rPr>
      </w:pPr>
    </w:p>
    <w:p w14:paraId="5F4BB9EB" w14:textId="541359D4" w:rsidR="006160EB" w:rsidRPr="006160EB" w:rsidRDefault="006160EB" w:rsidP="006160EB">
      <w:pPr>
        <w:numPr>
          <w:ilvl w:val="12"/>
          <w:numId w:val="0"/>
        </w:numPr>
        <w:tabs>
          <w:tab w:val="left" w:pos="-2268"/>
        </w:tabs>
        <w:suppressAutoHyphens/>
        <w:jc w:val="both"/>
        <w:rPr>
          <w:rFonts w:ascii="Arial" w:hAnsi="Arial" w:cs="Arial"/>
          <w:spacing w:val="-3"/>
        </w:rPr>
      </w:pPr>
      <w:r w:rsidRPr="006160EB">
        <w:rPr>
          <w:rFonts w:ascii="Arial" w:hAnsi="Arial" w:cs="Arial"/>
          <w:spacing w:val="-3"/>
        </w:rPr>
        <w:t>La información debe involucrar como mínimo los siguientes grupos: anfibios, reptiles, aves y mamíferos, teniendo en cuenta toponimia de la región y la clasificación taxonómica hasta el</w:t>
      </w:r>
      <w:r>
        <w:rPr>
          <w:rFonts w:ascii="Arial" w:hAnsi="Arial" w:cs="Arial"/>
          <w:spacing w:val="-3"/>
        </w:rPr>
        <w:t xml:space="preserve"> nivel sistemático más preciso.</w:t>
      </w:r>
    </w:p>
    <w:p w14:paraId="77285D49" w14:textId="77777777" w:rsidR="006160EB" w:rsidRPr="006160EB" w:rsidRDefault="006160EB" w:rsidP="006160EB">
      <w:pPr>
        <w:numPr>
          <w:ilvl w:val="12"/>
          <w:numId w:val="0"/>
        </w:numPr>
        <w:tabs>
          <w:tab w:val="left" w:pos="-2268"/>
        </w:tabs>
        <w:suppressAutoHyphens/>
        <w:jc w:val="both"/>
        <w:rPr>
          <w:rFonts w:ascii="Arial" w:hAnsi="Arial" w:cs="Arial"/>
          <w:spacing w:val="-3"/>
        </w:rPr>
      </w:pPr>
    </w:p>
    <w:p w14:paraId="628FAF74" w14:textId="77777777" w:rsidR="006160EB" w:rsidRPr="006160EB" w:rsidRDefault="006160EB" w:rsidP="006160EB">
      <w:pPr>
        <w:numPr>
          <w:ilvl w:val="12"/>
          <w:numId w:val="0"/>
        </w:numPr>
        <w:tabs>
          <w:tab w:val="left" w:pos="-2268"/>
        </w:tabs>
        <w:suppressAutoHyphens/>
        <w:jc w:val="both"/>
        <w:rPr>
          <w:rFonts w:ascii="Arial" w:hAnsi="Arial" w:cs="Arial"/>
          <w:spacing w:val="-3"/>
        </w:rPr>
      </w:pPr>
      <w:r w:rsidRPr="006160EB">
        <w:rPr>
          <w:rFonts w:ascii="Arial" w:hAnsi="Arial" w:cs="Arial"/>
          <w:spacing w:val="-3"/>
        </w:rPr>
        <w:t>Adicionalmente se deben identificar:</w:t>
      </w:r>
    </w:p>
    <w:p w14:paraId="3D4AF199" w14:textId="77777777" w:rsidR="006160EB" w:rsidRPr="006160EB" w:rsidRDefault="006160EB" w:rsidP="006160EB">
      <w:pPr>
        <w:numPr>
          <w:ilvl w:val="12"/>
          <w:numId w:val="0"/>
        </w:numPr>
        <w:tabs>
          <w:tab w:val="left" w:pos="-2268"/>
        </w:tabs>
        <w:suppressAutoHyphens/>
        <w:jc w:val="both"/>
        <w:rPr>
          <w:rFonts w:ascii="Arial" w:hAnsi="Arial" w:cs="Arial"/>
          <w:spacing w:val="-3"/>
        </w:rPr>
      </w:pPr>
    </w:p>
    <w:p w14:paraId="7F23491A" w14:textId="4F0953FD" w:rsidR="006160EB" w:rsidRPr="006160EB" w:rsidRDefault="006160EB" w:rsidP="00DF5602">
      <w:pPr>
        <w:numPr>
          <w:ilvl w:val="0"/>
          <w:numId w:val="83"/>
        </w:numPr>
        <w:tabs>
          <w:tab w:val="clear" w:pos="360"/>
          <w:tab w:val="left" w:pos="-2268"/>
          <w:tab w:val="num" w:pos="567"/>
        </w:tabs>
        <w:suppressAutoHyphens/>
        <w:ind w:left="567" w:hanging="567"/>
        <w:jc w:val="both"/>
        <w:rPr>
          <w:rFonts w:ascii="Arial" w:hAnsi="Arial" w:cs="Arial"/>
          <w:spacing w:val="-3"/>
        </w:rPr>
      </w:pPr>
      <w:r w:rsidRPr="006160EB">
        <w:rPr>
          <w:rFonts w:ascii="Arial" w:hAnsi="Arial" w:cs="Arial"/>
          <w:spacing w:val="-3"/>
        </w:rPr>
        <w:t>Áreas de importancia para cría, reproducción, alimentación y anidación</w:t>
      </w:r>
      <w:r>
        <w:rPr>
          <w:rFonts w:ascii="Arial" w:hAnsi="Arial" w:cs="Arial"/>
          <w:spacing w:val="-3"/>
        </w:rPr>
        <w:t>, así como</w:t>
      </w:r>
      <w:r w:rsidRPr="006160EB">
        <w:rPr>
          <w:rFonts w:ascii="Arial" w:hAnsi="Arial" w:cs="Arial"/>
          <w:spacing w:val="-3"/>
        </w:rPr>
        <w:t xml:space="preserve"> zonas de paso de especies migratorias.</w:t>
      </w:r>
    </w:p>
    <w:p w14:paraId="07B87870" w14:textId="1C309C88" w:rsidR="006160EB" w:rsidRPr="006160EB" w:rsidRDefault="006160EB" w:rsidP="00DF5602">
      <w:pPr>
        <w:numPr>
          <w:ilvl w:val="0"/>
          <w:numId w:val="83"/>
        </w:numPr>
        <w:tabs>
          <w:tab w:val="clear" w:pos="360"/>
          <w:tab w:val="left" w:pos="-2268"/>
          <w:tab w:val="num" w:pos="567"/>
        </w:tabs>
        <w:suppressAutoHyphens/>
        <w:ind w:left="567" w:hanging="567"/>
        <w:jc w:val="both"/>
        <w:rPr>
          <w:rFonts w:ascii="Arial" w:hAnsi="Arial" w:cs="Arial"/>
          <w:spacing w:val="-3"/>
        </w:rPr>
      </w:pPr>
      <w:r w:rsidRPr="006160EB">
        <w:rPr>
          <w:rFonts w:ascii="Arial" w:hAnsi="Arial" w:cs="Arial"/>
          <w:spacing w:val="-3"/>
        </w:rPr>
        <w:lastRenderedPageBreak/>
        <w:t xml:space="preserve">Especies </w:t>
      </w:r>
      <w:r>
        <w:rPr>
          <w:rFonts w:ascii="Arial" w:hAnsi="Arial" w:cs="Arial"/>
          <w:spacing w:val="-3"/>
        </w:rPr>
        <w:t xml:space="preserve">de especial importancia </w:t>
      </w:r>
      <w:r w:rsidRPr="006160EB">
        <w:rPr>
          <w:rFonts w:ascii="Arial" w:hAnsi="Arial" w:cs="Arial"/>
          <w:spacing w:val="-3"/>
        </w:rPr>
        <w:t xml:space="preserve">por su categoría de amenaza o </w:t>
      </w:r>
      <w:r>
        <w:rPr>
          <w:rFonts w:ascii="Arial" w:hAnsi="Arial" w:cs="Arial"/>
          <w:spacing w:val="-3"/>
        </w:rPr>
        <w:t xml:space="preserve">por su grado restringido de </w:t>
      </w:r>
      <w:r w:rsidRPr="002B20A5">
        <w:rPr>
          <w:rFonts w:ascii="Arial" w:hAnsi="Arial" w:cs="Arial"/>
          <w:spacing w:val="-3"/>
        </w:rPr>
        <w:t>restricción</w:t>
      </w:r>
      <w:r w:rsidRPr="006160EB">
        <w:rPr>
          <w:rFonts w:ascii="Arial" w:hAnsi="Arial" w:cs="Arial"/>
          <w:spacing w:val="-3"/>
        </w:rPr>
        <w:t>.</w:t>
      </w:r>
    </w:p>
    <w:p w14:paraId="4AF11C41" w14:textId="77777777" w:rsidR="006160EB" w:rsidRPr="006160EB" w:rsidRDefault="006160EB" w:rsidP="006160EB">
      <w:pPr>
        <w:numPr>
          <w:ilvl w:val="12"/>
          <w:numId w:val="0"/>
        </w:numPr>
        <w:tabs>
          <w:tab w:val="left" w:pos="-2268"/>
        </w:tabs>
        <w:suppressAutoHyphens/>
        <w:jc w:val="both"/>
        <w:rPr>
          <w:rFonts w:ascii="Arial" w:hAnsi="Arial" w:cs="Arial"/>
          <w:spacing w:val="-3"/>
        </w:rPr>
      </w:pPr>
    </w:p>
    <w:p w14:paraId="1ED5D2F7" w14:textId="77777777" w:rsidR="006160EB" w:rsidRPr="006160EB" w:rsidRDefault="006160EB" w:rsidP="006160EB">
      <w:pPr>
        <w:numPr>
          <w:ilvl w:val="12"/>
          <w:numId w:val="0"/>
        </w:numPr>
        <w:tabs>
          <w:tab w:val="left" w:pos="-2268"/>
        </w:tabs>
        <w:suppressAutoHyphens/>
        <w:jc w:val="both"/>
        <w:rPr>
          <w:rFonts w:ascii="Arial" w:hAnsi="Arial" w:cs="Arial"/>
          <w:spacing w:val="-3"/>
        </w:rPr>
      </w:pPr>
      <w:r w:rsidRPr="006160EB">
        <w:rPr>
          <w:rFonts w:ascii="Arial" w:hAnsi="Arial" w:cs="Arial"/>
          <w:spacing w:val="-3"/>
        </w:rPr>
        <w:t>Cada una de las especies identificadas se debe calificar según parámetros que valoran el interés público (endemismos, vedas, rareza, migración y extinción).</w:t>
      </w:r>
    </w:p>
    <w:p w14:paraId="0C0B100C" w14:textId="77777777" w:rsidR="006160EB" w:rsidRPr="006160EB" w:rsidRDefault="006160EB" w:rsidP="006160EB">
      <w:pPr>
        <w:numPr>
          <w:ilvl w:val="12"/>
          <w:numId w:val="0"/>
        </w:numPr>
        <w:tabs>
          <w:tab w:val="left" w:pos="-2268"/>
        </w:tabs>
        <w:suppressAutoHyphens/>
        <w:jc w:val="both"/>
        <w:rPr>
          <w:rFonts w:ascii="Arial" w:hAnsi="Arial" w:cs="Arial"/>
          <w:spacing w:val="-3"/>
        </w:rPr>
      </w:pPr>
    </w:p>
    <w:p w14:paraId="67CE508E" w14:textId="1F734652" w:rsidR="006160EB" w:rsidRDefault="006160EB" w:rsidP="006160EB">
      <w:pPr>
        <w:numPr>
          <w:ilvl w:val="12"/>
          <w:numId w:val="0"/>
        </w:numPr>
        <w:tabs>
          <w:tab w:val="left" w:pos="-2268"/>
        </w:tabs>
        <w:suppressAutoHyphens/>
        <w:jc w:val="both"/>
        <w:rPr>
          <w:rFonts w:ascii="Arial" w:hAnsi="Arial" w:cs="Arial"/>
          <w:spacing w:val="-3"/>
        </w:rPr>
      </w:pPr>
      <w:r w:rsidRPr="006160EB">
        <w:rPr>
          <w:rFonts w:ascii="Arial" w:hAnsi="Arial" w:cs="Arial"/>
          <w:spacing w:val="-3"/>
        </w:rPr>
        <w:t>La información cartográfica resultante debe presentarse a escala 1:25.000 o más detallada.</w:t>
      </w:r>
    </w:p>
    <w:p w14:paraId="187C1E55" w14:textId="77777777" w:rsidR="000F2600" w:rsidRDefault="000F2600" w:rsidP="000F2600">
      <w:pPr>
        <w:numPr>
          <w:ilvl w:val="12"/>
          <w:numId w:val="0"/>
        </w:numPr>
        <w:tabs>
          <w:tab w:val="left" w:pos="-2268"/>
        </w:tabs>
        <w:suppressAutoHyphens/>
        <w:jc w:val="both"/>
        <w:rPr>
          <w:rFonts w:ascii="Arial" w:hAnsi="Arial" w:cs="Arial"/>
          <w:spacing w:val="-3"/>
          <w:lang w:val="es-CO"/>
        </w:rPr>
      </w:pPr>
    </w:p>
    <w:p w14:paraId="0387A4AF" w14:textId="77777777" w:rsidR="006160EB" w:rsidRPr="00212F44" w:rsidRDefault="006160EB" w:rsidP="00212F44">
      <w:pPr>
        <w:pStyle w:val="Ttulo3"/>
      </w:pPr>
      <w:bookmarkStart w:id="468" w:name="_Toc496259700"/>
      <w:r w:rsidRPr="00212F44">
        <w:t>Ecosistemas acuáticos</w:t>
      </w:r>
      <w:bookmarkEnd w:id="468"/>
    </w:p>
    <w:p w14:paraId="05C57A4F" w14:textId="77777777" w:rsidR="006160EB" w:rsidRPr="006160EB" w:rsidRDefault="006160EB" w:rsidP="006160EB">
      <w:pPr>
        <w:numPr>
          <w:ilvl w:val="12"/>
          <w:numId w:val="0"/>
        </w:numPr>
        <w:tabs>
          <w:tab w:val="left" w:pos="-2268"/>
        </w:tabs>
        <w:suppressAutoHyphens/>
        <w:jc w:val="both"/>
        <w:rPr>
          <w:rFonts w:ascii="Arial" w:hAnsi="Arial" w:cs="Arial"/>
          <w:spacing w:val="-3"/>
          <w:lang w:val="es-CO"/>
        </w:rPr>
      </w:pPr>
    </w:p>
    <w:p w14:paraId="03F1ED0A" w14:textId="77777777" w:rsidR="006160EB" w:rsidRPr="006160EB" w:rsidRDefault="006160EB" w:rsidP="006160EB">
      <w:pPr>
        <w:numPr>
          <w:ilvl w:val="12"/>
          <w:numId w:val="0"/>
        </w:numPr>
        <w:tabs>
          <w:tab w:val="left" w:pos="-2268"/>
        </w:tabs>
        <w:suppressAutoHyphens/>
        <w:jc w:val="both"/>
        <w:rPr>
          <w:rFonts w:ascii="Arial" w:hAnsi="Arial" w:cs="Arial"/>
          <w:spacing w:val="-3"/>
        </w:rPr>
      </w:pPr>
      <w:r w:rsidRPr="006160EB">
        <w:rPr>
          <w:rFonts w:ascii="Arial" w:hAnsi="Arial" w:cs="Arial"/>
          <w:spacing w:val="-3"/>
        </w:rPr>
        <w:t>Se deben identificar los ecosistemas acuáticos (</w:t>
      </w:r>
      <w:proofErr w:type="spellStart"/>
      <w:r w:rsidRPr="006160EB">
        <w:rPr>
          <w:rFonts w:ascii="Arial" w:hAnsi="Arial" w:cs="Arial"/>
          <w:spacing w:val="-3"/>
        </w:rPr>
        <w:t>lóticos</w:t>
      </w:r>
      <w:proofErr w:type="spellEnd"/>
      <w:r w:rsidRPr="006160EB">
        <w:rPr>
          <w:rFonts w:ascii="Arial" w:hAnsi="Arial" w:cs="Arial"/>
          <w:spacing w:val="-3"/>
        </w:rPr>
        <w:t xml:space="preserve"> y </w:t>
      </w:r>
      <w:proofErr w:type="spellStart"/>
      <w:r w:rsidRPr="006160EB">
        <w:rPr>
          <w:rFonts w:ascii="Arial" w:hAnsi="Arial" w:cs="Arial"/>
          <w:spacing w:val="-3"/>
        </w:rPr>
        <w:t>lénticos</w:t>
      </w:r>
      <w:proofErr w:type="spellEnd"/>
      <w:r w:rsidRPr="006160EB">
        <w:rPr>
          <w:rFonts w:ascii="Arial" w:hAnsi="Arial" w:cs="Arial"/>
          <w:spacing w:val="-3"/>
        </w:rPr>
        <w:t>) y determinar su dinámica e importancia en el contexto regional. Se deben analizar los potenciales efectos de la fragmentación de ecosistemas acuáticos como consecuencia de la construcción de la infraestructura del proyecto.</w:t>
      </w:r>
    </w:p>
    <w:p w14:paraId="731F3EEB" w14:textId="77777777" w:rsidR="006160EB" w:rsidRPr="006160EB" w:rsidRDefault="006160EB" w:rsidP="006160EB">
      <w:pPr>
        <w:numPr>
          <w:ilvl w:val="12"/>
          <w:numId w:val="0"/>
        </w:numPr>
        <w:tabs>
          <w:tab w:val="left" w:pos="-2268"/>
        </w:tabs>
        <w:suppressAutoHyphens/>
        <w:jc w:val="both"/>
        <w:rPr>
          <w:rFonts w:ascii="Arial" w:hAnsi="Arial" w:cs="Arial"/>
          <w:spacing w:val="-3"/>
        </w:rPr>
      </w:pPr>
    </w:p>
    <w:p w14:paraId="455325C0" w14:textId="10BDB69C" w:rsidR="006160EB" w:rsidRDefault="006160EB" w:rsidP="006160EB">
      <w:pPr>
        <w:numPr>
          <w:ilvl w:val="12"/>
          <w:numId w:val="0"/>
        </w:numPr>
        <w:tabs>
          <w:tab w:val="left" w:pos="-2268"/>
        </w:tabs>
        <w:suppressAutoHyphens/>
        <w:jc w:val="both"/>
        <w:rPr>
          <w:rFonts w:ascii="Arial" w:hAnsi="Arial" w:cs="Arial"/>
          <w:spacing w:val="-3"/>
          <w:lang w:val="es-CO"/>
        </w:rPr>
      </w:pPr>
      <w:r w:rsidRPr="006160EB">
        <w:rPr>
          <w:rFonts w:ascii="Arial" w:hAnsi="Arial" w:cs="Arial"/>
          <w:spacing w:val="-3"/>
        </w:rPr>
        <w:t>Presentar el mapa de ecosistemas acuáticos con la información obtenida. La información cartográfica resultante debe presentarse a escala 1:25.000 o más detallada</w:t>
      </w:r>
    </w:p>
    <w:p w14:paraId="21DC08A6" w14:textId="77777777" w:rsidR="006160EB" w:rsidRPr="000F2600" w:rsidRDefault="006160EB" w:rsidP="000F2600">
      <w:pPr>
        <w:numPr>
          <w:ilvl w:val="12"/>
          <w:numId w:val="0"/>
        </w:numPr>
        <w:tabs>
          <w:tab w:val="left" w:pos="-2268"/>
        </w:tabs>
        <w:suppressAutoHyphens/>
        <w:jc w:val="both"/>
        <w:rPr>
          <w:rFonts w:ascii="Arial" w:hAnsi="Arial" w:cs="Arial"/>
          <w:spacing w:val="-3"/>
          <w:lang w:val="es-CO"/>
        </w:rPr>
      </w:pPr>
    </w:p>
    <w:p w14:paraId="6CA468C9" w14:textId="5E137F8A" w:rsidR="000F2600" w:rsidRPr="008A5F76" w:rsidRDefault="000B77CC" w:rsidP="008A5F76">
      <w:pPr>
        <w:pStyle w:val="Ttulo3"/>
      </w:pPr>
      <w:bookmarkStart w:id="469" w:name="_Toc437935986"/>
      <w:bookmarkStart w:id="470" w:name="_Toc496259701"/>
      <w:r>
        <w:t>Áreas de Especial Interés Ambiental (AEIA)</w:t>
      </w:r>
      <w:r w:rsidR="000F2600" w:rsidRPr="00C15A07">
        <w:rPr>
          <w:vertAlign w:val="superscript"/>
        </w:rPr>
        <w:footnoteReference w:id="10"/>
      </w:r>
      <w:bookmarkEnd w:id="469"/>
      <w:bookmarkEnd w:id="470"/>
    </w:p>
    <w:p w14:paraId="7A54D2EA" w14:textId="77777777" w:rsidR="000F2600" w:rsidRPr="00212F44" w:rsidRDefault="000F2600" w:rsidP="000F2600">
      <w:pPr>
        <w:numPr>
          <w:ilvl w:val="12"/>
          <w:numId w:val="0"/>
        </w:numPr>
        <w:tabs>
          <w:tab w:val="left" w:pos="-2268"/>
        </w:tabs>
        <w:suppressAutoHyphens/>
        <w:jc w:val="both"/>
        <w:rPr>
          <w:rFonts w:ascii="Arial" w:hAnsi="Arial" w:cs="Arial"/>
          <w:spacing w:val="-3"/>
          <w:lang w:val="es-ES_tradnl"/>
        </w:rPr>
      </w:pPr>
    </w:p>
    <w:p w14:paraId="232C4A6E"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r w:rsidRPr="000F2600">
        <w:rPr>
          <w:rFonts w:ascii="Arial" w:hAnsi="Arial" w:cs="Arial"/>
          <w:spacing w:val="-3"/>
          <w:lang w:val="es-CO"/>
        </w:rPr>
        <w:t>Se debe especificar si en el área de estudio se presentan:</w:t>
      </w:r>
    </w:p>
    <w:p w14:paraId="75301554" w14:textId="77777777" w:rsidR="000F2600" w:rsidRDefault="000F2600" w:rsidP="000F2600">
      <w:pPr>
        <w:numPr>
          <w:ilvl w:val="12"/>
          <w:numId w:val="0"/>
        </w:numPr>
        <w:tabs>
          <w:tab w:val="left" w:pos="-2268"/>
        </w:tabs>
        <w:suppressAutoHyphens/>
        <w:jc w:val="both"/>
        <w:rPr>
          <w:rFonts w:ascii="Arial" w:hAnsi="Arial" w:cs="Arial"/>
          <w:spacing w:val="-3"/>
        </w:rPr>
      </w:pPr>
    </w:p>
    <w:p w14:paraId="449A60F6" w14:textId="0C1E4A6E" w:rsidR="002F7034" w:rsidRDefault="002F7034"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 xml:space="preserve">Ecosistemas </w:t>
      </w:r>
      <w:r w:rsidR="006160EB">
        <w:rPr>
          <w:rFonts w:ascii="Arial" w:hAnsi="Arial" w:cs="Arial"/>
          <w:spacing w:val="-3"/>
        </w:rPr>
        <w:t>sensibles</w:t>
      </w:r>
      <w:r>
        <w:rPr>
          <w:rFonts w:ascii="Arial" w:hAnsi="Arial" w:cs="Arial"/>
          <w:spacing w:val="-3"/>
        </w:rPr>
        <w:t xml:space="preserve"> y </w:t>
      </w:r>
      <w:r w:rsidRPr="000F2600">
        <w:rPr>
          <w:rFonts w:ascii="Arial" w:hAnsi="Arial" w:cs="Arial"/>
          <w:spacing w:val="-3"/>
        </w:rPr>
        <w:t>estratégic</w:t>
      </w:r>
      <w:r>
        <w:rPr>
          <w:rFonts w:ascii="Arial" w:hAnsi="Arial" w:cs="Arial"/>
          <w:spacing w:val="-3"/>
        </w:rPr>
        <w:t>o</w:t>
      </w:r>
      <w:r w:rsidRPr="000F2600">
        <w:rPr>
          <w:rFonts w:ascii="Arial" w:hAnsi="Arial" w:cs="Arial"/>
          <w:spacing w:val="-3"/>
        </w:rPr>
        <w:t>s identificad</w:t>
      </w:r>
      <w:r>
        <w:rPr>
          <w:rFonts w:ascii="Arial" w:hAnsi="Arial" w:cs="Arial"/>
          <w:spacing w:val="-3"/>
        </w:rPr>
        <w:t>o</w:t>
      </w:r>
      <w:r w:rsidRPr="000F2600">
        <w:rPr>
          <w:rFonts w:ascii="Arial" w:hAnsi="Arial" w:cs="Arial"/>
          <w:spacing w:val="-3"/>
        </w:rPr>
        <w:t xml:space="preserve">s </w:t>
      </w:r>
      <w:r>
        <w:rPr>
          <w:rFonts w:ascii="Arial" w:hAnsi="Arial" w:cs="Arial"/>
          <w:spacing w:val="-3"/>
        </w:rPr>
        <w:t xml:space="preserve">en el ámbito </w:t>
      </w:r>
      <w:r w:rsidRPr="000F2600">
        <w:rPr>
          <w:rFonts w:ascii="Arial" w:hAnsi="Arial" w:cs="Arial"/>
          <w:spacing w:val="-3"/>
        </w:rPr>
        <w:t>local, regional, nacional, y/o internacional (</w:t>
      </w:r>
      <w:r>
        <w:rPr>
          <w:rFonts w:ascii="Arial" w:hAnsi="Arial" w:cs="Arial"/>
          <w:spacing w:val="-3"/>
        </w:rPr>
        <w:t>p. e.</w:t>
      </w:r>
      <w:r w:rsidRPr="000F2600">
        <w:rPr>
          <w:rFonts w:ascii="Arial" w:hAnsi="Arial" w:cs="Arial"/>
          <w:spacing w:val="-3"/>
        </w:rPr>
        <w:t xml:space="preserve"> humedales, páramos</w:t>
      </w:r>
      <w:r>
        <w:rPr>
          <w:rFonts w:ascii="Arial" w:hAnsi="Arial" w:cs="Arial"/>
          <w:spacing w:val="-3"/>
        </w:rPr>
        <w:t>,</w:t>
      </w:r>
      <w:r w:rsidRPr="000F2600">
        <w:rPr>
          <w:rFonts w:ascii="Arial" w:hAnsi="Arial" w:cs="Arial"/>
          <w:spacing w:val="-3"/>
        </w:rPr>
        <w:t xml:space="preserve"> manglares</w:t>
      </w:r>
      <w:r>
        <w:rPr>
          <w:rFonts w:ascii="Arial" w:hAnsi="Arial" w:cs="Arial"/>
          <w:spacing w:val="-3"/>
        </w:rPr>
        <w:t xml:space="preserve">, bosques secos, </w:t>
      </w:r>
      <w:r w:rsidR="00D532AF">
        <w:rPr>
          <w:rFonts w:ascii="Arial" w:hAnsi="Arial" w:cs="Arial"/>
          <w:spacing w:val="-3"/>
        </w:rPr>
        <w:t>a</w:t>
      </w:r>
      <w:r w:rsidR="00D532AF" w:rsidRPr="00D532AF">
        <w:rPr>
          <w:rFonts w:ascii="Arial" w:hAnsi="Arial" w:cs="Arial"/>
          <w:spacing w:val="-3"/>
        </w:rPr>
        <w:t xml:space="preserve">rrecifes </w:t>
      </w:r>
      <w:r w:rsidR="00D532AF">
        <w:rPr>
          <w:rFonts w:ascii="Arial" w:hAnsi="Arial" w:cs="Arial"/>
          <w:spacing w:val="-3"/>
        </w:rPr>
        <w:t>c</w:t>
      </w:r>
      <w:r w:rsidR="00D532AF" w:rsidRPr="00D532AF">
        <w:rPr>
          <w:rFonts w:ascii="Arial" w:hAnsi="Arial" w:cs="Arial"/>
          <w:spacing w:val="-3"/>
        </w:rPr>
        <w:t>oralinos</w:t>
      </w:r>
      <w:r w:rsidR="00D532AF">
        <w:rPr>
          <w:rFonts w:ascii="Arial" w:hAnsi="Arial" w:cs="Arial"/>
          <w:spacing w:val="-3"/>
        </w:rPr>
        <w:t xml:space="preserve">, pastos marinos, </w:t>
      </w:r>
      <w:r>
        <w:rPr>
          <w:rFonts w:ascii="Arial" w:hAnsi="Arial" w:cs="Arial"/>
          <w:spacing w:val="-3"/>
        </w:rPr>
        <w:t>entre otros</w:t>
      </w:r>
      <w:r w:rsidRPr="000F2600">
        <w:rPr>
          <w:rFonts w:ascii="Arial" w:hAnsi="Arial" w:cs="Arial"/>
          <w:spacing w:val="-3"/>
        </w:rPr>
        <w:t>).</w:t>
      </w:r>
    </w:p>
    <w:p w14:paraId="47B1D726" w14:textId="3C1F0FF5" w:rsidR="002F7034" w:rsidRPr="000F2600" w:rsidRDefault="002F7034" w:rsidP="00DF5602">
      <w:pPr>
        <w:numPr>
          <w:ilvl w:val="0"/>
          <w:numId w:val="12"/>
        </w:numPr>
        <w:tabs>
          <w:tab w:val="left" w:pos="-2268"/>
        </w:tabs>
        <w:suppressAutoHyphens/>
        <w:ind w:left="567" w:hanging="567"/>
        <w:jc w:val="both"/>
        <w:rPr>
          <w:rFonts w:ascii="Arial" w:hAnsi="Arial" w:cs="Arial"/>
          <w:spacing w:val="-3"/>
        </w:rPr>
      </w:pPr>
      <w:r>
        <w:rPr>
          <w:rFonts w:ascii="Arial" w:hAnsi="Arial" w:cs="Arial"/>
          <w:spacing w:val="-3"/>
        </w:rPr>
        <w:t xml:space="preserve">Áreas </w:t>
      </w:r>
      <w:r w:rsidR="006160EB">
        <w:rPr>
          <w:rFonts w:ascii="Arial" w:hAnsi="Arial" w:cs="Arial"/>
          <w:spacing w:val="-3"/>
        </w:rPr>
        <w:t>sensibles</w:t>
      </w:r>
      <w:r>
        <w:rPr>
          <w:rFonts w:ascii="Arial" w:hAnsi="Arial" w:cs="Arial"/>
          <w:spacing w:val="-3"/>
        </w:rPr>
        <w:t xml:space="preserve"> y </w:t>
      </w:r>
      <w:r w:rsidRPr="000F2600">
        <w:rPr>
          <w:rFonts w:ascii="Arial" w:hAnsi="Arial" w:cs="Arial"/>
          <w:spacing w:val="-3"/>
        </w:rPr>
        <w:t>estratégic</w:t>
      </w:r>
      <w:r>
        <w:rPr>
          <w:rFonts w:ascii="Arial" w:hAnsi="Arial" w:cs="Arial"/>
          <w:spacing w:val="-3"/>
        </w:rPr>
        <w:t>a</w:t>
      </w:r>
      <w:r w:rsidRPr="000F2600">
        <w:rPr>
          <w:rFonts w:ascii="Arial" w:hAnsi="Arial" w:cs="Arial"/>
          <w:spacing w:val="-3"/>
        </w:rPr>
        <w:t>s identificad</w:t>
      </w:r>
      <w:r>
        <w:rPr>
          <w:rFonts w:ascii="Arial" w:hAnsi="Arial" w:cs="Arial"/>
          <w:spacing w:val="-3"/>
        </w:rPr>
        <w:t>a</w:t>
      </w:r>
      <w:r w:rsidRPr="000F2600">
        <w:rPr>
          <w:rFonts w:ascii="Arial" w:hAnsi="Arial" w:cs="Arial"/>
          <w:spacing w:val="-3"/>
        </w:rPr>
        <w:t xml:space="preserve">s </w:t>
      </w:r>
      <w:r>
        <w:rPr>
          <w:rFonts w:ascii="Arial" w:hAnsi="Arial" w:cs="Arial"/>
          <w:spacing w:val="-3"/>
        </w:rPr>
        <w:t xml:space="preserve">en el ámbito </w:t>
      </w:r>
      <w:r w:rsidRPr="000F2600">
        <w:rPr>
          <w:rFonts w:ascii="Arial" w:hAnsi="Arial" w:cs="Arial"/>
          <w:spacing w:val="-3"/>
        </w:rPr>
        <w:t>local, regional, nacional, y/o internacional (</w:t>
      </w:r>
      <w:r>
        <w:rPr>
          <w:rFonts w:ascii="Arial" w:hAnsi="Arial" w:cs="Arial"/>
          <w:spacing w:val="-3"/>
        </w:rPr>
        <w:t xml:space="preserve">p. e. </w:t>
      </w:r>
      <w:r w:rsidRPr="00803811">
        <w:rPr>
          <w:rFonts w:ascii="Arial" w:hAnsi="Arial" w:cs="Arial"/>
          <w:spacing w:val="-3"/>
        </w:rPr>
        <w:t>zonas de recarga de acuíferos</w:t>
      </w:r>
      <w:r>
        <w:rPr>
          <w:rFonts w:ascii="Arial" w:hAnsi="Arial" w:cs="Arial"/>
          <w:spacing w:val="-3"/>
        </w:rPr>
        <w:t>,</w:t>
      </w:r>
      <w:r w:rsidRPr="00803811">
        <w:rPr>
          <w:rFonts w:ascii="Arial" w:hAnsi="Arial" w:cs="Arial"/>
          <w:spacing w:val="-3"/>
        </w:rPr>
        <w:t xml:space="preserve"> rondas hídricas</w:t>
      </w:r>
      <w:r>
        <w:rPr>
          <w:rFonts w:ascii="Arial" w:hAnsi="Arial" w:cs="Arial"/>
          <w:spacing w:val="-3"/>
        </w:rPr>
        <w:t>, entre otras</w:t>
      </w:r>
      <w:r w:rsidRPr="000F2600">
        <w:rPr>
          <w:rFonts w:ascii="Arial" w:hAnsi="Arial" w:cs="Arial"/>
          <w:spacing w:val="-3"/>
        </w:rPr>
        <w:t>).</w:t>
      </w:r>
    </w:p>
    <w:p w14:paraId="40DB550E" w14:textId="77777777" w:rsidR="002F7034" w:rsidRDefault="002F7034"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Áreas con prioridades de conservación contempladas por parte de Parques Nacionales Naturales de Colombia.</w:t>
      </w:r>
    </w:p>
    <w:p w14:paraId="50AF40A2" w14:textId="2D10C952" w:rsid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Áreas protegidas (de carácter público o privado) legalmente declaradas</w:t>
      </w:r>
      <w:r w:rsidR="00D1486A">
        <w:rPr>
          <w:rFonts w:ascii="Arial" w:hAnsi="Arial" w:cs="Arial"/>
          <w:spacing w:val="-3"/>
        </w:rPr>
        <w:t>.</w:t>
      </w:r>
    </w:p>
    <w:p w14:paraId="692A8463" w14:textId="4FFAC495" w:rsidR="002F7034" w:rsidRPr="002F7034" w:rsidRDefault="00310E2F" w:rsidP="00DF5602">
      <w:pPr>
        <w:pStyle w:val="Prrafodelista"/>
        <w:numPr>
          <w:ilvl w:val="0"/>
          <w:numId w:val="12"/>
        </w:numPr>
        <w:ind w:left="567" w:hanging="567"/>
        <w:jc w:val="both"/>
        <w:rPr>
          <w:rFonts w:cs="Arial"/>
          <w:spacing w:val="-3"/>
          <w:lang w:val="es-ES"/>
        </w:rPr>
      </w:pPr>
      <w:r>
        <w:rPr>
          <w:rFonts w:cs="Arial"/>
          <w:spacing w:val="-3"/>
          <w:lang w:val="es-ES"/>
        </w:rPr>
        <w:t xml:space="preserve">Áreas de reserva forestal definidas </w:t>
      </w:r>
      <w:r w:rsidR="002F7034" w:rsidRPr="002F7034">
        <w:rPr>
          <w:rFonts w:cs="Arial"/>
          <w:spacing w:val="-3"/>
          <w:lang w:val="es-ES"/>
        </w:rPr>
        <w:t>por la Ley 2 de 1959 y sus reglament</w:t>
      </w:r>
      <w:r>
        <w:rPr>
          <w:rFonts w:cs="Arial"/>
          <w:spacing w:val="-3"/>
          <w:lang w:val="es-ES"/>
        </w:rPr>
        <w:t>aciones</w:t>
      </w:r>
      <w:r w:rsidR="00D1486A">
        <w:rPr>
          <w:rFonts w:cs="Arial"/>
          <w:spacing w:val="-3"/>
          <w:lang w:val="es-ES"/>
        </w:rPr>
        <w:t>.</w:t>
      </w:r>
    </w:p>
    <w:p w14:paraId="38AD5A14" w14:textId="68512518" w:rsidR="00541F52" w:rsidRDefault="00755EBD" w:rsidP="00DF5602">
      <w:pPr>
        <w:numPr>
          <w:ilvl w:val="0"/>
          <w:numId w:val="12"/>
        </w:numPr>
        <w:tabs>
          <w:tab w:val="left" w:pos="-2268"/>
        </w:tabs>
        <w:suppressAutoHyphens/>
        <w:ind w:left="567" w:hanging="567"/>
        <w:jc w:val="both"/>
        <w:rPr>
          <w:rFonts w:ascii="Arial" w:hAnsi="Arial" w:cs="Arial"/>
          <w:spacing w:val="-3"/>
        </w:rPr>
      </w:pPr>
      <w:r>
        <w:rPr>
          <w:rFonts w:ascii="Arial" w:hAnsi="Arial" w:cs="Arial"/>
          <w:spacing w:val="-3"/>
        </w:rPr>
        <w:t>E</w:t>
      </w:r>
      <w:r w:rsidR="00541F52" w:rsidRPr="00541F52">
        <w:rPr>
          <w:rFonts w:ascii="Arial" w:hAnsi="Arial" w:cs="Arial"/>
          <w:spacing w:val="-3"/>
        </w:rPr>
        <w:t xml:space="preserve">strategias </w:t>
      </w:r>
      <w:r>
        <w:rPr>
          <w:rFonts w:ascii="Arial" w:hAnsi="Arial" w:cs="Arial"/>
          <w:spacing w:val="-3"/>
        </w:rPr>
        <w:t xml:space="preserve">complementarias </w:t>
      </w:r>
      <w:r w:rsidR="00541F52" w:rsidRPr="00541F52">
        <w:rPr>
          <w:rFonts w:ascii="Arial" w:hAnsi="Arial" w:cs="Arial"/>
          <w:spacing w:val="-3"/>
        </w:rPr>
        <w:t>para la conservación de la bio</w:t>
      </w:r>
      <w:r w:rsidR="00541F52">
        <w:rPr>
          <w:rFonts w:ascii="Arial" w:hAnsi="Arial" w:cs="Arial"/>
          <w:spacing w:val="-3"/>
        </w:rPr>
        <w:t>diversidad</w:t>
      </w:r>
      <w:r w:rsidR="0018209D">
        <w:rPr>
          <w:rFonts w:ascii="Arial" w:hAnsi="Arial" w:cs="Arial"/>
          <w:spacing w:val="-3"/>
        </w:rPr>
        <w:t>,</w:t>
      </w:r>
      <w:r w:rsidR="00541F52">
        <w:rPr>
          <w:rFonts w:ascii="Arial" w:hAnsi="Arial" w:cs="Arial"/>
          <w:spacing w:val="-3"/>
        </w:rPr>
        <w:t xml:space="preserve"> </w:t>
      </w:r>
      <w:r w:rsidR="00541F52" w:rsidRPr="00541F52">
        <w:rPr>
          <w:rFonts w:ascii="Arial" w:hAnsi="Arial" w:cs="Arial"/>
          <w:spacing w:val="-3"/>
        </w:rPr>
        <w:t>instrumentos de ordenamiento</w:t>
      </w:r>
      <w:r w:rsidR="000F5EA1">
        <w:rPr>
          <w:rFonts w:ascii="Arial" w:hAnsi="Arial" w:cs="Arial"/>
          <w:spacing w:val="-3"/>
        </w:rPr>
        <w:t xml:space="preserve"> o p</w:t>
      </w:r>
      <w:r w:rsidR="00541F52" w:rsidRPr="00541F52">
        <w:rPr>
          <w:rFonts w:ascii="Arial" w:hAnsi="Arial" w:cs="Arial"/>
          <w:spacing w:val="-3"/>
        </w:rPr>
        <w:t>lanificación</w:t>
      </w:r>
      <w:r w:rsidR="0018209D">
        <w:rPr>
          <w:rFonts w:ascii="Arial" w:hAnsi="Arial" w:cs="Arial"/>
          <w:spacing w:val="-3"/>
        </w:rPr>
        <w:t xml:space="preserve"> y </w:t>
      </w:r>
      <w:r w:rsidR="0018209D" w:rsidRPr="000F2600">
        <w:rPr>
          <w:rFonts w:ascii="Arial" w:hAnsi="Arial" w:cs="Arial"/>
          <w:spacing w:val="-3"/>
        </w:rPr>
        <w:t>áreas de reglamentación especial</w:t>
      </w:r>
      <w:r w:rsidR="0018209D">
        <w:rPr>
          <w:rFonts w:ascii="Arial" w:hAnsi="Arial" w:cs="Arial"/>
          <w:spacing w:val="-3"/>
        </w:rPr>
        <w:t xml:space="preserve"> (p. e. </w:t>
      </w:r>
      <w:r w:rsidR="0018209D" w:rsidRPr="0018209D">
        <w:rPr>
          <w:rFonts w:ascii="Arial" w:hAnsi="Arial" w:cs="Arial"/>
          <w:spacing w:val="-3"/>
        </w:rPr>
        <w:t xml:space="preserve">Sitios </w:t>
      </w:r>
      <w:proofErr w:type="spellStart"/>
      <w:r w:rsidR="0018209D" w:rsidRPr="0018209D">
        <w:rPr>
          <w:rFonts w:ascii="Arial" w:hAnsi="Arial" w:cs="Arial"/>
          <w:spacing w:val="-3"/>
        </w:rPr>
        <w:t>Ramsar</w:t>
      </w:r>
      <w:proofErr w:type="spellEnd"/>
      <w:r w:rsidR="0018209D" w:rsidRPr="0018209D">
        <w:rPr>
          <w:rFonts w:ascii="Arial" w:hAnsi="Arial" w:cs="Arial"/>
          <w:spacing w:val="-3"/>
        </w:rPr>
        <w:t>, Reservas de Biósfera, AICA</w:t>
      </w:r>
      <w:r w:rsidR="0018209D">
        <w:rPr>
          <w:rFonts w:ascii="Arial" w:hAnsi="Arial" w:cs="Arial"/>
          <w:spacing w:val="-3"/>
        </w:rPr>
        <w:t>,</w:t>
      </w:r>
      <w:r w:rsidR="0018209D" w:rsidRPr="0018209D">
        <w:rPr>
          <w:rFonts w:ascii="Arial" w:hAnsi="Arial" w:cs="Arial"/>
          <w:spacing w:val="-3"/>
        </w:rPr>
        <w:t xml:space="preserve"> Patrimonio de la Humanidad</w:t>
      </w:r>
      <w:r w:rsidR="0018209D">
        <w:rPr>
          <w:rFonts w:ascii="Arial" w:hAnsi="Arial" w:cs="Arial"/>
          <w:spacing w:val="-3"/>
        </w:rPr>
        <w:t>)</w:t>
      </w:r>
      <w:r w:rsidR="00D1486A">
        <w:rPr>
          <w:rFonts w:ascii="Arial" w:hAnsi="Arial" w:cs="Arial"/>
          <w:spacing w:val="-3"/>
        </w:rPr>
        <w:t>.</w:t>
      </w:r>
    </w:p>
    <w:p w14:paraId="62425A52" w14:textId="2B490EE9" w:rsidR="000F2600" w:rsidRPr="000F2600" w:rsidRDefault="00435988" w:rsidP="00DF5602">
      <w:pPr>
        <w:numPr>
          <w:ilvl w:val="0"/>
          <w:numId w:val="12"/>
        </w:numPr>
        <w:tabs>
          <w:tab w:val="left" w:pos="-2268"/>
        </w:tabs>
        <w:suppressAutoHyphens/>
        <w:ind w:left="567" w:hanging="567"/>
        <w:jc w:val="both"/>
        <w:rPr>
          <w:rFonts w:ascii="Arial" w:hAnsi="Arial" w:cs="Arial"/>
          <w:spacing w:val="-3"/>
        </w:rPr>
      </w:pPr>
      <w:r>
        <w:rPr>
          <w:rFonts w:ascii="Arial" w:hAnsi="Arial" w:cs="Arial"/>
          <w:spacing w:val="-3"/>
        </w:rPr>
        <w:t>Zonas de protección y desarrollo de los recursos naturales renovables y del medio ambiente</w:t>
      </w:r>
      <w:r w:rsidR="002F7034">
        <w:rPr>
          <w:rStyle w:val="Refdenotaalpie"/>
          <w:rFonts w:cs="Arial"/>
          <w:spacing w:val="-3"/>
        </w:rPr>
        <w:footnoteReference w:id="11"/>
      </w:r>
      <w:r w:rsidR="00D1486A">
        <w:rPr>
          <w:rFonts w:ascii="Arial" w:hAnsi="Arial" w:cs="Arial"/>
          <w:spacing w:val="-3"/>
        </w:rPr>
        <w:t>.</w:t>
      </w:r>
    </w:p>
    <w:p w14:paraId="268FF0E7"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7B19A415" w14:textId="1DA59E70" w:rsidR="000F2600" w:rsidRPr="000F2600" w:rsidRDefault="000F2600" w:rsidP="000F2600">
      <w:pPr>
        <w:numPr>
          <w:ilvl w:val="12"/>
          <w:numId w:val="0"/>
        </w:numPr>
        <w:tabs>
          <w:tab w:val="left" w:pos="-2268"/>
        </w:tabs>
        <w:suppressAutoHyphens/>
        <w:jc w:val="both"/>
        <w:rPr>
          <w:rFonts w:ascii="Arial" w:hAnsi="Arial" w:cs="Arial"/>
          <w:spacing w:val="-3"/>
          <w:lang w:val="es-CO"/>
        </w:rPr>
      </w:pPr>
      <w:r w:rsidRPr="000F2600">
        <w:rPr>
          <w:rFonts w:ascii="Arial" w:hAnsi="Arial" w:cs="Arial"/>
          <w:spacing w:val="-3"/>
          <w:lang w:val="es-CO"/>
        </w:rPr>
        <w:t>En el caso de que se identifique la existencia de alguna de estas áreas o ecosistemas, se deben delimitar cartográficamente, a una escala adecuada</w:t>
      </w:r>
      <w:r w:rsidR="00FD7D3A">
        <w:rPr>
          <w:rFonts w:ascii="Arial" w:hAnsi="Arial" w:cs="Arial"/>
          <w:spacing w:val="-3"/>
          <w:lang w:val="es-CO"/>
        </w:rPr>
        <w:t xml:space="preserve"> en el mapa de ecosistemas</w:t>
      </w:r>
      <w:r w:rsidRPr="000F2600">
        <w:rPr>
          <w:rFonts w:ascii="Arial" w:hAnsi="Arial" w:cs="Arial"/>
          <w:spacing w:val="-3"/>
          <w:lang w:val="es-CO"/>
        </w:rPr>
        <w:t xml:space="preserve">, de tal forma que </w:t>
      </w:r>
      <w:r w:rsidR="00FD7D3A">
        <w:rPr>
          <w:rFonts w:ascii="Arial" w:hAnsi="Arial" w:cs="Arial"/>
          <w:spacing w:val="-3"/>
          <w:lang w:val="es-CO"/>
        </w:rPr>
        <w:t xml:space="preserve">sea posible </w:t>
      </w:r>
      <w:r w:rsidR="00BD7143">
        <w:rPr>
          <w:rFonts w:ascii="Arial" w:hAnsi="Arial" w:cs="Arial"/>
          <w:spacing w:val="-3"/>
          <w:lang w:val="es-CO"/>
        </w:rPr>
        <w:t xml:space="preserve">reconocer </w:t>
      </w:r>
      <w:r w:rsidRPr="000F2600">
        <w:rPr>
          <w:rFonts w:ascii="Arial" w:hAnsi="Arial" w:cs="Arial"/>
          <w:spacing w:val="-3"/>
          <w:lang w:val="es-CO"/>
        </w:rPr>
        <w:t>su ubicación con respecto a</w:t>
      </w:r>
      <w:r w:rsidR="00FD7D3A">
        <w:rPr>
          <w:rFonts w:ascii="Arial" w:hAnsi="Arial" w:cs="Arial"/>
          <w:spacing w:val="-3"/>
          <w:lang w:val="es-CO"/>
        </w:rPr>
        <w:t xml:space="preserve"> </w:t>
      </w:r>
      <w:r w:rsidRPr="000F2600">
        <w:rPr>
          <w:rFonts w:ascii="Arial" w:hAnsi="Arial" w:cs="Arial"/>
          <w:spacing w:val="-3"/>
          <w:lang w:val="es-CO"/>
        </w:rPr>
        <w:t>l</w:t>
      </w:r>
      <w:r w:rsidR="00FD7D3A">
        <w:rPr>
          <w:rFonts w:ascii="Arial" w:hAnsi="Arial" w:cs="Arial"/>
          <w:spacing w:val="-3"/>
          <w:lang w:val="es-CO"/>
        </w:rPr>
        <w:t>as distintas alternativas del</w:t>
      </w:r>
      <w:r w:rsidRPr="000F2600">
        <w:rPr>
          <w:rFonts w:ascii="Arial" w:hAnsi="Arial" w:cs="Arial"/>
          <w:spacing w:val="-3"/>
          <w:lang w:val="es-CO"/>
        </w:rPr>
        <w:t xml:space="preserve"> proyecto</w:t>
      </w:r>
      <w:r w:rsidR="00BD7143">
        <w:rPr>
          <w:rFonts w:ascii="Arial" w:hAnsi="Arial" w:cs="Arial"/>
          <w:spacing w:val="-3"/>
          <w:lang w:val="es-CO"/>
        </w:rPr>
        <w:t xml:space="preserve">. Es necesario </w:t>
      </w:r>
      <w:r w:rsidR="00FD7D3A">
        <w:rPr>
          <w:rFonts w:ascii="Arial" w:hAnsi="Arial" w:cs="Arial"/>
          <w:spacing w:val="-3"/>
          <w:lang w:val="es-CO"/>
        </w:rPr>
        <w:t xml:space="preserve">señalar </w:t>
      </w:r>
      <w:r w:rsidR="00BD7143">
        <w:rPr>
          <w:rFonts w:ascii="Arial" w:hAnsi="Arial" w:cs="Arial"/>
          <w:spacing w:val="-3"/>
          <w:lang w:val="es-CO"/>
        </w:rPr>
        <w:t xml:space="preserve">las distancias mínimas </w:t>
      </w:r>
      <w:r w:rsidR="00FD7D3A">
        <w:rPr>
          <w:rFonts w:ascii="Arial" w:hAnsi="Arial" w:cs="Arial"/>
          <w:spacing w:val="-3"/>
          <w:lang w:val="es-CO"/>
        </w:rPr>
        <w:t xml:space="preserve">que existen entre </w:t>
      </w:r>
      <w:r w:rsidR="00BD7143">
        <w:rPr>
          <w:rFonts w:ascii="Arial" w:hAnsi="Arial" w:cs="Arial"/>
          <w:spacing w:val="-3"/>
          <w:lang w:val="es-CO"/>
        </w:rPr>
        <w:t>dichos ecosistemas</w:t>
      </w:r>
      <w:r w:rsidR="00FD7D3A">
        <w:rPr>
          <w:rFonts w:ascii="Arial" w:hAnsi="Arial" w:cs="Arial"/>
          <w:spacing w:val="-3"/>
          <w:lang w:val="es-CO"/>
        </w:rPr>
        <w:t xml:space="preserve"> y las </w:t>
      </w:r>
      <w:r w:rsidR="00BD7143">
        <w:rPr>
          <w:rFonts w:ascii="Arial" w:hAnsi="Arial" w:cs="Arial"/>
          <w:spacing w:val="-3"/>
          <w:lang w:val="es-CO"/>
        </w:rPr>
        <w:t>área</w:t>
      </w:r>
      <w:r w:rsidR="00FD7D3A">
        <w:rPr>
          <w:rFonts w:ascii="Arial" w:hAnsi="Arial" w:cs="Arial"/>
          <w:spacing w:val="-3"/>
          <w:lang w:val="es-CO"/>
        </w:rPr>
        <w:t>s</w:t>
      </w:r>
      <w:r w:rsidR="00BD7143">
        <w:rPr>
          <w:rFonts w:ascii="Arial" w:hAnsi="Arial" w:cs="Arial"/>
          <w:spacing w:val="-3"/>
          <w:lang w:val="es-CO"/>
        </w:rPr>
        <w:t xml:space="preserve"> de intervención de</w:t>
      </w:r>
      <w:r w:rsidR="00FD7D3A">
        <w:rPr>
          <w:rFonts w:ascii="Arial" w:hAnsi="Arial" w:cs="Arial"/>
          <w:spacing w:val="-3"/>
          <w:lang w:val="es-CO"/>
        </w:rPr>
        <w:t xml:space="preserve"> </w:t>
      </w:r>
      <w:r w:rsidR="00BD7143">
        <w:rPr>
          <w:rFonts w:ascii="Arial" w:hAnsi="Arial" w:cs="Arial"/>
          <w:spacing w:val="-3"/>
          <w:lang w:val="es-CO"/>
        </w:rPr>
        <w:t>l</w:t>
      </w:r>
      <w:r w:rsidR="00FD7D3A">
        <w:rPr>
          <w:rFonts w:ascii="Arial" w:hAnsi="Arial" w:cs="Arial"/>
          <w:spacing w:val="-3"/>
          <w:lang w:val="es-CO"/>
        </w:rPr>
        <w:t>as alternativas del</w:t>
      </w:r>
      <w:r w:rsidR="00BD7143">
        <w:rPr>
          <w:rFonts w:ascii="Arial" w:hAnsi="Arial" w:cs="Arial"/>
          <w:spacing w:val="-3"/>
          <w:lang w:val="es-CO"/>
        </w:rPr>
        <w:t xml:space="preserve"> proyecto</w:t>
      </w:r>
      <w:r w:rsidR="00D751EC">
        <w:rPr>
          <w:rFonts w:ascii="Arial" w:hAnsi="Arial" w:cs="Arial"/>
          <w:spacing w:val="-3"/>
          <w:lang w:val="es-CO"/>
        </w:rPr>
        <w:t>.</w:t>
      </w:r>
    </w:p>
    <w:p w14:paraId="21B8B57D"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461739A0" w14:textId="74D20737" w:rsidR="000F2600" w:rsidRDefault="00D1486A" w:rsidP="000F2600">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En</w:t>
      </w:r>
      <w:r w:rsidR="00EA61CA" w:rsidRPr="00EA61CA">
        <w:rPr>
          <w:rFonts w:ascii="Arial" w:hAnsi="Arial" w:cs="Arial"/>
          <w:spacing w:val="-3"/>
          <w:lang w:val="es-CO"/>
        </w:rPr>
        <w:t xml:space="preserve"> los proyectos relacionados con línea de costa y aguas marinas </w:t>
      </w:r>
      <w:r w:rsidR="00737D27">
        <w:rPr>
          <w:rFonts w:ascii="Arial" w:hAnsi="Arial" w:cs="Arial"/>
          <w:spacing w:val="-3"/>
          <w:lang w:val="es-CO"/>
        </w:rPr>
        <w:t xml:space="preserve">se </w:t>
      </w:r>
      <w:r w:rsidR="00EA61CA" w:rsidRPr="00EA61CA">
        <w:rPr>
          <w:rFonts w:ascii="Arial" w:hAnsi="Arial" w:cs="Arial"/>
          <w:spacing w:val="-3"/>
          <w:lang w:val="es-CO"/>
        </w:rPr>
        <w:t xml:space="preserve">debe señalar si en su área de </w:t>
      </w:r>
      <w:r w:rsidR="00F92DBB">
        <w:rPr>
          <w:rFonts w:ascii="Arial" w:hAnsi="Arial" w:cs="Arial"/>
          <w:spacing w:val="-3"/>
          <w:lang w:val="es-CO"/>
        </w:rPr>
        <w:t xml:space="preserve">estudio </w:t>
      </w:r>
      <w:r w:rsidR="00EA61CA" w:rsidRPr="00EA61CA">
        <w:rPr>
          <w:rFonts w:ascii="Arial" w:hAnsi="Arial" w:cs="Arial"/>
          <w:spacing w:val="-3"/>
          <w:lang w:val="es-CO"/>
        </w:rPr>
        <w:t>se presentan arrecifes de coral, manglares y praderas de pastos marinos, ecosistemas protegidos según lo dispuesto en el artículo 207 de la Ley 1450 de 2011 y que deben ser sujetos de consideraciones especiales para su conservación y uso sostenible</w:t>
      </w:r>
      <w:r w:rsidR="00E53FC9">
        <w:rPr>
          <w:rFonts w:ascii="Arial" w:hAnsi="Arial" w:cs="Arial"/>
          <w:spacing w:val="-3"/>
          <w:lang w:val="es-CO"/>
        </w:rPr>
        <w:t>,</w:t>
      </w:r>
      <w:r w:rsidR="00EA61CA" w:rsidRPr="00EA61CA">
        <w:rPr>
          <w:rFonts w:ascii="Arial" w:hAnsi="Arial" w:cs="Arial"/>
          <w:spacing w:val="-3"/>
          <w:lang w:val="es-CO"/>
        </w:rPr>
        <w:t xml:space="preserve"> de acuerdo al Decreto 1076 de 2015.</w:t>
      </w:r>
    </w:p>
    <w:p w14:paraId="0B22DA62" w14:textId="77777777" w:rsidR="00EA61CA" w:rsidRPr="000F2600" w:rsidRDefault="00EA61CA" w:rsidP="000F2600">
      <w:pPr>
        <w:numPr>
          <w:ilvl w:val="12"/>
          <w:numId w:val="0"/>
        </w:numPr>
        <w:tabs>
          <w:tab w:val="left" w:pos="-2268"/>
        </w:tabs>
        <w:suppressAutoHyphens/>
        <w:jc w:val="both"/>
        <w:rPr>
          <w:rFonts w:ascii="Arial" w:hAnsi="Arial" w:cs="Arial"/>
          <w:spacing w:val="-3"/>
          <w:lang w:val="es-CO"/>
        </w:rPr>
      </w:pPr>
    </w:p>
    <w:p w14:paraId="040A9854" w14:textId="77777777" w:rsidR="000F2600" w:rsidRPr="00306E2B" w:rsidRDefault="000F2600" w:rsidP="00306E2B">
      <w:pPr>
        <w:pStyle w:val="Ttulo2"/>
      </w:pPr>
      <w:bookmarkStart w:id="471" w:name="_Toc412803160"/>
      <w:bookmarkStart w:id="472" w:name="_Toc437935987"/>
      <w:bookmarkStart w:id="473" w:name="_Toc496259702"/>
      <w:r w:rsidRPr="00306E2B">
        <w:t>MEDIO SOCIOECONÓMICO</w:t>
      </w:r>
      <w:bookmarkEnd w:id="471"/>
      <w:bookmarkEnd w:id="472"/>
      <w:bookmarkEnd w:id="473"/>
    </w:p>
    <w:p w14:paraId="61F1B2D6" w14:textId="77777777" w:rsidR="000F2600" w:rsidRDefault="000F2600" w:rsidP="000F2600">
      <w:pPr>
        <w:numPr>
          <w:ilvl w:val="12"/>
          <w:numId w:val="0"/>
        </w:numPr>
        <w:tabs>
          <w:tab w:val="left" w:pos="-2268"/>
        </w:tabs>
        <w:suppressAutoHyphens/>
        <w:jc w:val="both"/>
        <w:rPr>
          <w:rFonts w:ascii="Arial" w:hAnsi="Arial" w:cs="Arial"/>
          <w:spacing w:val="-3"/>
          <w:lang w:val="es-CO"/>
        </w:rPr>
      </w:pPr>
    </w:p>
    <w:p w14:paraId="7E5A464E" w14:textId="775D708E" w:rsidR="00E37037" w:rsidRDefault="00E37037" w:rsidP="00E37037">
      <w:pPr>
        <w:numPr>
          <w:ilvl w:val="12"/>
          <w:numId w:val="0"/>
        </w:numPr>
        <w:tabs>
          <w:tab w:val="left" w:pos="-2268"/>
        </w:tabs>
        <w:suppressAutoHyphens/>
        <w:jc w:val="both"/>
        <w:rPr>
          <w:rFonts w:ascii="Arial" w:hAnsi="Arial" w:cs="Arial"/>
          <w:spacing w:val="-3"/>
          <w:lang w:val="es-CO"/>
        </w:rPr>
      </w:pPr>
      <w:r>
        <w:rPr>
          <w:rFonts w:ascii="Arial" w:hAnsi="Arial" w:cs="Arial"/>
          <w:spacing w:val="-3"/>
        </w:rPr>
        <w:t>La caracterización del medio socioeconómico debe referirse a los siguientes componentes:</w:t>
      </w:r>
    </w:p>
    <w:p w14:paraId="64050B7B" w14:textId="77777777" w:rsidR="00E37037" w:rsidRPr="000F2600" w:rsidRDefault="00E37037" w:rsidP="000F2600">
      <w:pPr>
        <w:numPr>
          <w:ilvl w:val="12"/>
          <w:numId w:val="0"/>
        </w:numPr>
        <w:tabs>
          <w:tab w:val="left" w:pos="-2268"/>
        </w:tabs>
        <w:suppressAutoHyphens/>
        <w:jc w:val="both"/>
        <w:rPr>
          <w:rFonts w:ascii="Arial" w:hAnsi="Arial" w:cs="Arial"/>
          <w:spacing w:val="-3"/>
          <w:lang w:val="es-CO"/>
        </w:rPr>
      </w:pPr>
    </w:p>
    <w:p w14:paraId="10669D61" w14:textId="75BBE0D0" w:rsidR="000F2600" w:rsidRPr="00306E2B" w:rsidRDefault="00CE35B8" w:rsidP="00306E2B">
      <w:pPr>
        <w:pStyle w:val="Ttulo3"/>
      </w:pPr>
      <w:bookmarkStart w:id="474" w:name="_Toc412803162"/>
      <w:bookmarkStart w:id="475" w:name="_Toc414285558"/>
      <w:bookmarkStart w:id="476" w:name="_Toc437935989"/>
      <w:bookmarkStart w:id="477" w:name="_Toc496259703"/>
      <w:r>
        <w:t>D</w:t>
      </w:r>
      <w:r w:rsidR="000F2600" w:rsidRPr="00306E2B">
        <w:t>emográfico</w:t>
      </w:r>
      <w:bookmarkEnd w:id="474"/>
      <w:bookmarkEnd w:id="475"/>
      <w:bookmarkEnd w:id="476"/>
      <w:bookmarkEnd w:id="477"/>
    </w:p>
    <w:p w14:paraId="4BB0395A"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4295047E" w14:textId="43AC7942"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Se debe presentar la siguiente información:</w:t>
      </w:r>
    </w:p>
    <w:p w14:paraId="69DA2499"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70BADEB7" w14:textId="77777777" w:rsidR="000F2600" w:rsidRPr="000F2600" w:rsidRDefault="000F2600" w:rsidP="00212F44">
      <w:pPr>
        <w:numPr>
          <w:ilvl w:val="0"/>
          <w:numId w:val="7"/>
        </w:numPr>
        <w:tabs>
          <w:tab w:val="clear" w:pos="720"/>
        </w:tabs>
        <w:suppressAutoHyphens/>
        <w:ind w:left="567" w:hanging="567"/>
        <w:jc w:val="both"/>
        <w:rPr>
          <w:rFonts w:ascii="Arial" w:hAnsi="Arial" w:cs="Arial"/>
          <w:spacing w:val="-3"/>
        </w:rPr>
      </w:pPr>
      <w:r w:rsidRPr="000F2600">
        <w:rPr>
          <w:rFonts w:ascii="Arial" w:hAnsi="Arial" w:cs="Arial"/>
          <w:b/>
          <w:spacing w:val="-3"/>
        </w:rPr>
        <w:t>Dinámica de poblamiento:</w:t>
      </w:r>
      <w:r w:rsidRPr="000F2600">
        <w:rPr>
          <w:rFonts w:ascii="Arial" w:hAnsi="Arial" w:cs="Arial"/>
          <w:spacing w:val="-3"/>
        </w:rPr>
        <w:t xml:space="preserve"> Desarrollar un análisis donde se describa: 1) la historia más relevante de la ocupación del territorio por parte de las poblaciones humanas (antecedentes e hitos importantes con relación a su asentamiento y expansión); 2) grupos socioculturales (indígenas, negritudes, campesinos entre otros); 3) ocupación y expansión de los asentamientos en el territorio.</w:t>
      </w:r>
    </w:p>
    <w:p w14:paraId="4BFF0A37" w14:textId="77777777" w:rsidR="000F2600" w:rsidRPr="000F2600" w:rsidRDefault="000F2600" w:rsidP="00212F44">
      <w:pPr>
        <w:numPr>
          <w:ilvl w:val="12"/>
          <w:numId w:val="0"/>
        </w:numPr>
        <w:suppressAutoHyphens/>
        <w:ind w:left="567" w:hanging="567"/>
        <w:jc w:val="both"/>
        <w:rPr>
          <w:rFonts w:ascii="Arial" w:hAnsi="Arial" w:cs="Arial"/>
          <w:spacing w:val="-3"/>
        </w:rPr>
      </w:pPr>
    </w:p>
    <w:p w14:paraId="1237C3DD" w14:textId="77777777" w:rsidR="000F2600" w:rsidRPr="000F2600" w:rsidRDefault="000F2600" w:rsidP="00212F44">
      <w:pPr>
        <w:numPr>
          <w:ilvl w:val="0"/>
          <w:numId w:val="2"/>
        </w:numPr>
        <w:suppressAutoHyphens/>
        <w:ind w:left="567" w:hanging="567"/>
        <w:jc w:val="both"/>
        <w:rPr>
          <w:rFonts w:ascii="Arial" w:hAnsi="Arial" w:cs="Arial"/>
          <w:spacing w:val="-3"/>
        </w:rPr>
      </w:pPr>
      <w:r w:rsidRPr="000F2600">
        <w:rPr>
          <w:rFonts w:ascii="Arial" w:hAnsi="Arial" w:cs="Arial"/>
          <w:b/>
          <w:spacing w:val="-3"/>
        </w:rPr>
        <w:t>Dinámica poblacional:</w:t>
      </w:r>
      <w:r w:rsidRPr="000F2600">
        <w:rPr>
          <w:rFonts w:ascii="Arial" w:hAnsi="Arial" w:cs="Arial"/>
          <w:spacing w:val="-3"/>
        </w:rPr>
        <w:t xml:space="preserve"> Desarrollar un análisis donde se describa: 1) tasa de natalidad y mortalidad, 2) movilidad espacial actual y tendencial, así como los factores que influyen en dicho fenómeno; 3) estructura de la población por edad y sexo, distribución entre las áreas rural y urbana y su densidad; 4) Índice de Necesidades Básicas Insatisfechas (NBI) de la población. </w:t>
      </w:r>
    </w:p>
    <w:p w14:paraId="0061ADA3"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3E4EEA1B" w14:textId="10C9D2C6"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Es necesario presentar un listado de las unidades territoriales potencialmente afectadas por el proyecto, incluyendo la estimación de la población total y potencialmente afectada en cada unidad territorial, con el propósito de dimensionar los </w:t>
      </w:r>
      <w:r w:rsidR="000D0FFB">
        <w:rPr>
          <w:rFonts w:ascii="Arial" w:hAnsi="Arial" w:cs="Arial"/>
          <w:spacing w:val="-3"/>
        </w:rPr>
        <w:t xml:space="preserve">impactos </w:t>
      </w:r>
      <w:r w:rsidRPr="000F2600">
        <w:rPr>
          <w:rFonts w:ascii="Arial" w:hAnsi="Arial" w:cs="Arial"/>
          <w:spacing w:val="-3"/>
        </w:rPr>
        <w:t xml:space="preserve">ambientales </w:t>
      </w:r>
      <w:proofErr w:type="gramStart"/>
      <w:r w:rsidR="006C337E">
        <w:rPr>
          <w:rFonts w:ascii="Arial" w:hAnsi="Arial" w:cs="Arial"/>
          <w:spacing w:val="-3"/>
        </w:rPr>
        <w:t xml:space="preserve">potenciales </w:t>
      </w:r>
      <w:r w:rsidRPr="000F2600">
        <w:rPr>
          <w:rFonts w:ascii="Arial" w:hAnsi="Arial" w:cs="Arial"/>
          <w:spacing w:val="-3"/>
        </w:rPr>
        <w:t xml:space="preserve"> previstos</w:t>
      </w:r>
      <w:proofErr w:type="gramEnd"/>
      <w:r w:rsidRPr="000F2600">
        <w:rPr>
          <w:rFonts w:ascii="Arial" w:hAnsi="Arial" w:cs="Arial"/>
          <w:spacing w:val="-3"/>
        </w:rPr>
        <w:t xml:space="preserve"> para la población. </w:t>
      </w:r>
    </w:p>
    <w:p w14:paraId="7477E7DF"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37074AFA" w14:textId="29A7B459" w:rsidR="000F2600" w:rsidRPr="00306E2B" w:rsidRDefault="00CE35B8" w:rsidP="00306E2B">
      <w:pPr>
        <w:pStyle w:val="Ttulo3"/>
      </w:pPr>
      <w:bookmarkStart w:id="478" w:name="_Toc412803163"/>
      <w:bookmarkStart w:id="479" w:name="_Toc414285559"/>
      <w:bookmarkStart w:id="480" w:name="_Toc437935990"/>
      <w:bookmarkStart w:id="481" w:name="_Toc496259704"/>
      <w:r>
        <w:lastRenderedPageBreak/>
        <w:t>E</w:t>
      </w:r>
      <w:r w:rsidR="000F2600" w:rsidRPr="00306E2B">
        <w:t>spacial</w:t>
      </w:r>
      <w:bookmarkEnd w:id="478"/>
      <w:bookmarkEnd w:id="479"/>
      <w:bookmarkEnd w:id="480"/>
      <w:bookmarkEnd w:id="481"/>
    </w:p>
    <w:p w14:paraId="2DD42121"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3E07AD54" w14:textId="77777777"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Hacer un análisis regional, municipal y local, si se requiere, de los servicios públicos y sociales incluyendo la calidad y cobertura, en tanto se relacionen con el proyecto.</w:t>
      </w:r>
    </w:p>
    <w:p w14:paraId="47914E26"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2C6FF175" w14:textId="21BE7993" w:rsidR="000F2600" w:rsidRPr="00306E2B" w:rsidRDefault="00CE35B8" w:rsidP="00306E2B">
      <w:pPr>
        <w:pStyle w:val="Ttulo3"/>
      </w:pPr>
      <w:bookmarkStart w:id="482" w:name="_Toc412803164"/>
      <w:bookmarkStart w:id="483" w:name="_Toc414285560"/>
      <w:bookmarkStart w:id="484" w:name="_Toc437935991"/>
      <w:bookmarkStart w:id="485" w:name="_Toc496259705"/>
      <w:r>
        <w:t>E</w:t>
      </w:r>
      <w:r w:rsidR="000F2600" w:rsidRPr="00306E2B">
        <w:t>conómico</w:t>
      </w:r>
      <w:bookmarkEnd w:id="482"/>
      <w:bookmarkEnd w:id="483"/>
      <w:bookmarkEnd w:id="484"/>
      <w:bookmarkEnd w:id="485"/>
    </w:p>
    <w:p w14:paraId="5D8ECD53"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4A67CF5B" w14:textId="77777777"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Con el objeto de elaborar un panorama general sobre la dinámica económica regional, relacionada con el proyecto, identificar y analizar los procesos existentes en la región, teniendo en cuenta lo siguiente:</w:t>
      </w:r>
    </w:p>
    <w:p w14:paraId="0B8AA69C"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61266C43" w14:textId="6023FF01"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Estructura de la propiedad (micro, minifundio, pequeña, mediana y gran propiedad)</w:t>
      </w:r>
      <w:r w:rsidR="00B21EF4" w:rsidRPr="00821F9D">
        <w:rPr>
          <w:rFonts w:ascii="Arial" w:hAnsi="Arial" w:cs="Arial"/>
          <w:spacing w:val="-3"/>
          <w:vertAlign w:val="superscript"/>
        </w:rPr>
        <w:footnoteReference w:id="12"/>
      </w:r>
      <w:r w:rsidRPr="000F2600">
        <w:rPr>
          <w:rFonts w:ascii="Arial" w:hAnsi="Arial" w:cs="Arial"/>
          <w:spacing w:val="-3"/>
        </w:rPr>
        <w:t xml:space="preserve"> y formas de tenencia (tierras colectivas, comunitaria, colonato, propiedad privada, arrendamiento, aparcería,</w:t>
      </w:r>
      <w:r w:rsidR="00A30A10">
        <w:rPr>
          <w:rFonts w:ascii="Arial" w:hAnsi="Arial" w:cs="Arial"/>
          <w:spacing w:val="-3"/>
        </w:rPr>
        <w:t xml:space="preserve"> entre otras).</w:t>
      </w:r>
    </w:p>
    <w:p w14:paraId="1A142C05"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12E981F4" w14:textId="234ABB92"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Procesos productivos y tecnológicos: comportamiento de las actividades de los sectores primario, secundario y terciario de la economía; analizando la contribución a la economía regional de cada uno de los subsectores, identificando su importancia en el contexto “local”; volúmenes de producción; tecnologías empleadas; centros productivos e infraestructura asociada; redes de mercadeo y niveles de ingreso. Identificar los polos de desarrollo y/o enclaves, que interactúan con el área de </w:t>
      </w:r>
      <w:r w:rsidR="006C337E" w:rsidRPr="006C337E">
        <w:rPr>
          <w:rFonts w:ascii="Arial" w:hAnsi="Arial" w:cs="Arial"/>
          <w:spacing w:val="-3"/>
        </w:rPr>
        <w:t>estudio</w:t>
      </w:r>
      <w:r w:rsidRPr="000F2600">
        <w:rPr>
          <w:rFonts w:ascii="Arial" w:hAnsi="Arial" w:cs="Arial"/>
          <w:spacing w:val="-3"/>
        </w:rPr>
        <w:t xml:space="preserve"> del proyecto.</w:t>
      </w:r>
    </w:p>
    <w:p w14:paraId="232B21B8"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48B94C89" w14:textId="0019487B"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Caracterizar el mercado laboral actual (ocupación, empleo, desempleo y subempleo) e identificar sus tendencias en el corto y mediano plazo y su </w:t>
      </w:r>
      <w:r w:rsidR="00031626">
        <w:rPr>
          <w:rFonts w:ascii="Arial" w:hAnsi="Arial" w:cs="Arial"/>
          <w:spacing w:val="-3"/>
        </w:rPr>
        <w:t xml:space="preserve">posible </w:t>
      </w:r>
      <w:r w:rsidRPr="000F2600">
        <w:rPr>
          <w:rFonts w:ascii="Arial" w:hAnsi="Arial" w:cs="Arial"/>
          <w:spacing w:val="-3"/>
        </w:rPr>
        <w:t xml:space="preserve">afectación regional y local, por la implementación de las </w:t>
      </w:r>
      <w:r w:rsidR="006C337E" w:rsidRPr="006C337E">
        <w:rPr>
          <w:rFonts w:ascii="Arial" w:hAnsi="Arial" w:cs="Arial"/>
          <w:spacing w:val="-3"/>
        </w:rPr>
        <w:t>alternativas</w:t>
      </w:r>
      <w:r w:rsidR="006C337E">
        <w:rPr>
          <w:rFonts w:ascii="Arial" w:hAnsi="Arial" w:cs="Arial"/>
          <w:spacing w:val="-3"/>
        </w:rPr>
        <w:t xml:space="preserve"> </w:t>
      </w:r>
      <w:r w:rsidRPr="000F2600">
        <w:rPr>
          <w:rFonts w:ascii="Arial" w:hAnsi="Arial" w:cs="Arial"/>
          <w:spacing w:val="-3"/>
        </w:rPr>
        <w:t>el impacto sobre las dinámicas laborales de otros proyectos.</w:t>
      </w:r>
    </w:p>
    <w:p w14:paraId="07BA028F"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0600D2D0" w14:textId="64FE52A0"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Identificar la infraestructura existente y proyectada que pueda estar relacionada con </w:t>
      </w:r>
      <w:r w:rsidR="006C337E" w:rsidRPr="006C337E">
        <w:rPr>
          <w:rFonts w:ascii="Arial" w:hAnsi="Arial" w:cs="Arial"/>
          <w:spacing w:val="-3"/>
        </w:rPr>
        <w:t>las alternativas</w:t>
      </w:r>
      <w:r w:rsidRPr="000F2600">
        <w:rPr>
          <w:rFonts w:ascii="Arial" w:hAnsi="Arial" w:cs="Arial"/>
          <w:spacing w:val="-3"/>
        </w:rPr>
        <w:t>: vial, oleoductos, gasoductos, hidroeléctricas, térmicas, líneas de transmisión</w:t>
      </w:r>
      <w:r w:rsidR="00C8213C">
        <w:rPr>
          <w:rFonts w:ascii="Arial" w:hAnsi="Arial" w:cs="Arial"/>
          <w:spacing w:val="-3"/>
        </w:rPr>
        <w:t xml:space="preserve"> de energía y comunicaciones</w:t>
      </w:r>
      <w:r w:rsidRPr="000F2600">
        <w:rPr>
          <w:rFonts w:ascii="Arial" w:hAnsi="Arial" w:cs="Arial"/>
          <w:spacing w:val="-3"/>
        </w:rPr>
        <w:t>, aeropuertos, estaciones repetidoras, o cualquier otra.</w:t>
      </w:r>
      <w:r w:rsidR="00C8213C">
        <w:rPr>
          <w:rFonts w:ascii="Arial" w:hAnsi="Arial" w:cs="Arial"/>
          <w:spacing w:val="-3"/>
        </w:rPr>
        <w:t xml:space="preserve"> </w:t>
      </w:r>
      <w:r w:rsidR="00C8213C" w:rsidRPr="00031626">
        <w:rPr>
          <w:rFonts w:ascii="Arial" w:hAnsi="Arial" w:cs="Arial"/>
          <w:spacing w:val="-3"/>
        </w:rPr>
        <w:t xml:space="preserve">Para el caso de comunicaciones y de manera específica para los cables de transmisión de datos instalados sobre el lecho marino, se deben identificar las coordenadas de trazado </w:t>
      </w:r>
      <w:r w:rsidR="00031626" w:rsidRPr="00212F44">
        <w:rPr>
          <w:rFonts w:ascii="Arial" w:hAnsi="Arial" w:cs="Arial"/>
          <w:spacing w:val="-3"/>
        </w:rPr>
        <w:t xml:space="preserve">de manera </w:t>
      </w:r>
      <w:r w:rsidR="00C8213C" w:rsidRPr="00031626">
        <w:rPr>
          <w:rFonts w:ascii="Arial" w:hAnsi="Arial" w:cs="Arial"/>
          <w:spacing w:val="-3"/>
        </w:rPr>
        <w:t>precis</w:t>
      </w:r>
      <w:r w:rsidR="00031626" w:rsidRPr="00031626">
        <w:rPr>
          <w:rFonts w:ascii="Arial" w:hAnsi="Arial" w:cs="Arial"/>
          <w:spacing w:val="-3"/>
        </w:rPr>
        <w:t>a</w:t>
      </w:r>
      <w:r w:rsidR="00C8213C">
        <w:rPr>
          <w:rFonts w:ascii="Arial" w:hAnsi="Arial" w:cs="Arial"/>
          <w:spacing w:val="-3"/>
        </w:rPr>
        <w:t>.</w:t>
      </w:r>
    </w:p>
    <w:p w14:paraId="68A42524"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7C31BD07" w14:textId="0BB4A9F5" w:rsidR="000F2600" w:rsidRPr="00306E2B" w:rsidRDefault="00CE35B8" w:rsidP="00306E2B">
      <w:pPr>
        <w:pStyle w:val="Ttulo3"/>
      </w:pPr>
      <w:bookmarkStart w:id="486" w:name="_Toc412803165"/>
      <w:bookmarkStart w:id="487" w:name="_Toc414285561"/>
      <w:bookmarkStart w:id="488" w:name="_Toc437935992"/>
      <w:bookmarkStart w:id="489" w:name="_Toc496259706"/>
      <w:r>
        <w:t>C</w:t>
      </w:r>
      <w:r w:rsidR="000F2600" w:rsidRPr="00306E2B">
        <w:t>ultural</w:t>
      </w:r>
      <w:bookmarkEnd w:id="486"/>
      <w:bookmarkEnd w:id="487"/>
      <w:bookmarkEnd w:id="488"/>
      <w:bookmarkEnd w:id="489"/>
    </w:p>
    <w:p w14:paraId="1B2DA56A"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412F8E54" w14:textId="77777777" w:rsidR="000F2600" w:rsidRPr="00306E2B" w:rsidRDefault="000F2600" w:rsidP="00306E2B">
      <w:pPr>
        <w:pStyle w:val="Ttulo4"/>
        <w:tabs>
          <w:tab w:val="clear" w:pos="1844"/>
          <w:tab w:val="num" w:pos="1134"/>
        </w:tabs>
        <w:ind w:left="0"/>
      </w:pPr>
      <w:r w:rsidRPr="00306E2B">
        <w:t>Comunidades no étnicas</w:t>
      </w:r>
    </w:p>
    <w:p w14:paraId="5873F68B"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73C61E04" w14:textId="397F464B" w:rsidR="000F2600" w:rsidRPr="000F2600" w:rsidRDefault="00031626" w:rsidP="000F2600">
      <w:pPr>
        <w:numPr>
          <w:ilvl w:val="12"/>
          <w:numId w:val="0"/>
        </w:numPr>
        <w:tabs>
          <w:tab w:val="left" w:pos="-2268"/>
        </w:tabs>
        <w:suppressAutoHyphens/>
        <w:jc w:val="both"/>
        <w:rPr>
          <w:rFonts w:ascii="Arial" w:hAnsi="Arial" w:cs="Arial"/>
          <w:spacing w:val="-3"/>
        </w:rPr>
      </w:pPr>
      <w:r>
        <w:rPr>
          <w:rFonts w:ascii="Arial" w:hAnsi="Arial" w:cs="Arial"/>
          <w:spacing w:val="-3"/>
        </w:rPr>
        <w:lastRenderedPageBreak/>
        <w:t>Desarrollar</w:t>
      </w:r>
      <w:r w:rsidRPr="000F2600">
        <w:rPr>
          <w:rFonts w:ascii="Arial" w:hAnsi="Arial" w:cs="Arial"/>
          <w:spacing w:val="-3"/>
        </w:rPr>
        <w:t xml:space="preserve"> </w:t>
      </w:r>
      <w:r w:rsidR="000F2600" w:rsidRPr="000F2600">
        <w:rPr>
          <w:rFonts w:ascii="Arial" w:hAnsi="Arial" w:cs="Arial"/>
          <w:spacing w:val="-3"/>
        </w:rPr>
        <w:t>un análisis general de los siguientes a</w:t>
      </w:r>
      <w:r w:rsidR="00732ACC">
        <w:rPr>
          <w:rFonts w:ascii="Arial" w:hAnsi="Arial" w:cs="Arial"/>
          <w:spacing w:val="-3"/>
        </w:rPr>
        <w:t>tributos</w:t>
      </w:r>
      <w:r w:rsidR="000F2600" w:rsidRPr="000F2600">
        <w:rPr>
          <w:rFonts w:ascii="Arial" w:hAnsi="Arial" w:cs="Arial"/>
          <w:spacing w:val="-3"/>
        </w:rPr>
        <w:t>: los patrones de asentamiento ya descritos</w:t>
      </w:r>
      <w:r w:rsidR="00732ACC">
        <w:rPr>
          <w:rFonts w:ascii="Arial" w:hAnsi="Arial" w:cs="Arial"/>
          <w:spacing w:val="-3"/>
        </w:rPr>
        <w:t xml:space="preserve"> y</w:t>
      </w:r>
      <w:r w:rsidR="000F2600" w:rsidRPr="000F2600">
        <w:rPr>
          <w:rFonts w:ascii="Arial" w:hAnsi="Arial" w:cs="Arial"/>
          <w:spacing w:val="-3"/>
        </w:rPr>
        <w:t xml:space="preserve"> la dependencia económica y sociocultural con los ecosistemas, articulando estos procesos históricos con la dinámica actual. Para esto se debe definir la relación de los distintos grupos con respecto a los ecosistemas, los espacios que habitan y su gra</w:t>
      </w:r>
      <w:r w:rsidR="00A30A10">
        <w:rPr>
          <w:rFonts w:ascii="Arial" w:hAnsi="Arial" w:cs="Arial"/>
          <w:spacing w:val="-3"/>
        </w:rPr>
        <w:t>do de dependencia del entorno.</w:t>
      </w:r>
    </w:p>
    <w:p w14:paraId="127A7265"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7E835897" w14:textId="77777777"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Identificar los hechos históricos relevantes (migraciones, adopción de nuevas tecnologías, cambios de actividad productiva, estímulo a procesos de aculturación por presencia de migrantes, etc.), que hayan implicado cambios culturales, particularmente con efectos en sus estrategias adaptativas. Esto debe permitir la identificación de las potencialidades, resistencias y capacidad de adaptación al cambio.</w:t>
      </w:r>
    </w:p>
    <w:p w14:paraId="0FEA9923"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360185FE" w14:textId="77777777"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Identificar los símbolos culturales más significativos para la población, con relación a las tradiciones económicas, tecnológicas, organizativas, religiosas, artísticas y otras. </w:t>
      </w:r>
    </w:p>
    <w:p w14:paraId="737E368A"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4BFF4118" w14:textId="77777777"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Caracterizar la apropiación de los recursos naturales por parte de los habitantes regionales: demanda, oferta, relación de pertenencia, espíritu proteccionista o conservacionista, usos culturales y tradicionales, valores simbólicos.</w:t>
      </w:r>
    </w:p>
    <w:p w14:paraId="1A712464"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018DCEAC" w14:textId="77777777" w:rsidR="000F2600" w:rsidRPr="00306E2B" w:rsidRDefault="000F2600" w:rsidP="00306E2B">
      <w:pPr>
        <w:pStyle w:val="Ttulo4"/>
        <w:tabs>
          <w:tab w:val="clear" w:pos="1844"/>
          <w:tab w:val="num" w:pos="1134"/>
        </w:tabs>
        <w:ind w:left="0"/>
      </w:pPr>
      <w:r w:rsidRPr="00306E2B">
        <w:t>Comunidades étnicas</w:t>
      </w:r>
    </w:p>
    <w:p w14:paraId="383E54C2"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4A4659C3" w14:textId="1AFE146D"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Con base en información secundaria: estudios etnográficos, investigaciones, entre otros</w:t>
      </w:r>
      <w:r w:rsidR="00732ACC">
        <w:rPr>
          <w:rFonts w:ascii="Arial" w:hAnsi="Arial" w:cs="Arial"/>
          <w:spacing w:val="-3"/>
        </w:rPr>
        <w:t>,</w:t>
      </w:r>
      <w:r w:rsidRPr="000F2600">
        <w:rPr>
          <w:rFonts w:ascii="Arial" w:hAnsi="Arial" w:cs="Arial"/>
          <w:spacing w:val="-3"/>
        </w:rPr>
        <w:t xml:space="preserve"> </w:t>
      </w:r>
      <w:r w:rsidR="00E84A82">
        <w:rPr>
          <w:rFonts w:ascii="Arial" w:hAnsi="Arial" w:cs="Arial"/>
          <w:spacing w:val="-3"/>
        </w:rPr>
        <w:t xml:space="preserve">se debe </w:t>
      </w:r>
      <w:r w:rsidRPr="000F2600">
        <w:rPr>
          <w:rFonts w:ascii="Arial" w:hAnsi="Arial" w:cs="Arial"/>
          <w:spacing w:val="-3"/>
        </w:rPr>
        <w:t>hacer una breve descripción de las comunidades étnicas presentes en el área de estudio del proyecto, involucrando l</w:t>
      </w:r>
      <w:r w:rsidR="00732ACC">
        <w:rPr>
          <w:rFonts w:ascii="Arial" w:hAnsi="Arial" w:cs="Arial"/>
          <w:spacing w:val="-3"/>
        </w:rPr>
        <w:t>a</w:t>
      </w:r>
      <w:r w:rsidRPr="000F2600">
        <w:rPr>
          <w:rFonts w:ascii="Arial" w:hAnsi="Arial" w:cs="Arial"/>
          <w:spacing w:val="-3"/>
        </w:rPr>
        <w:t xml:space="preserve">s siguientes </w:t>
      </w:r>
      <w:r w:rsidR="00732ACC">
        <w:rPr>
          <w:rFonts w:ascii="Arial" w:hAnsi="Arial" w:cs="Arial"/>
          <w:spacing w:val="-3"/>
        </w:rPr>
        <w:t>variables</w:t>
      </w:r>
      <w:r w:rsidRPr="000F2600">
        <w:rPr>
          <w:rFonts w:ascii="Arial" w:hAnsi="Arial" w:cs="Arial"/>
          <w:spacing w:val="-3"/>
        </w:rPr>
        <w:t xml:space="preserve">: </w:t>
      </w:r>
      <w:r w:rsidR="00E84A82">
        <w:rPr>
          <w:rFonts w:ascii="Arial" w:hAnsi="Arial" w:cs="Arial"/>
          <w:spacing w:val="-3"/>
        </w:rPr>
        <w:t>t</w:t>
      </w:r>
      <w:r w:rsidRPr="000F2600">
        <w:rPr>
          <w:rFonts w:ascii="Arial" w:hAnsi="Arial" w:cs="Arial"/>
          <w:spacing w:val="-3"/>
        </w:rPr>
        <w:t xml:space="preserve">erritorios, </w:t>
      </w:r>
      <w:r w:rsidR="00E84A82" w:rsidRPr="000F2600">
        <w:rPr>
          <w:rFonts w:ascii="Arial" w:hAnsi="Arial" w:cs="Arial"/>
          <w:spacing w:val="-3"/>
        </w:rPr>
        <w:t>demografía, salud, educación, religiosidad, etnolingüística, economía tradicional, organización sociocult</w:t>
      </w:r>
      <w:r w:rsidR="00E84A82">
        <w:rPr>
          <w:rFonts w:ascii="Arial" w:hAnsi="Arial" w:cs="Arial"/>
          <w:spacing w:val="-3"/>
        </w:rPr>
        <w:t>ural y presencia institucional</w:t>
      </w:r>
      <w:r w:rsidR="00A30A10">
        <w:rPr>
          <w:rFonts w:ascii="Arial" w:hAnsi="Arial" w:cs="Arial"/>
          <w:spacing w:val="-3"/>
        </w:rPr>
        <w:t>.</w:t>
      </w:r>
    </w:p>
    <w:p w14:paraId="07EE777E"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626AD498" w14:textId="2062498E" w:rsidR="000F2600" w:rsidRPr="000F2600" w:rsidRDefault="006C337E" w:rsidP="000F2600">
      <w:pPr>
        <w:numPr>
          <w:ilvl w:val="12"/>
          <w:numId w:val="0"/>
        </w:numPr>
        <w:tabs>
          <w:tab w:val="left" w:pos="-2268"/>
        </w:tabs>
        <w:suppressAutoHyphens/>
        <w:jc w:val="both"/>
        <w:rPr>
          <w:rFonts w:ascii="Arial" w:hAnsi="Arial" w:cs="Arial"/>
          <w:spacing w:val="-3"/>
        </w:rPr>
      </w:pPr>
      <w:r w:rsidRPr="006C337E">
        <w:rPr>
          <w:rFonts w:ascii="Arial" w:hAnsi="Arial" w:cs="Arial"/>
          <w:spacing w:val="-3"/>
        </w:rPr>
        <w:t>Se debe solicitar la certificación ante la Dirección de Consulta Previa del Ministerio del Interior o quien haga sus veces, con el propósito de establecer la presencia de comunidades étnicas en el área de estudio.</w:t>
      </w:r>
    </w:p>
    <w:p w14:paraId="376AB16C"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13254CC9" w14:textId="75AC9527" w:rsidR="000F2600" w:rsidRPr="00306E2B" w:rsidRDefault="00CE35B8" w:rsidP="00306E2B">
      <w:pPr>
        <w:pStyle w:val="Ttulo3"/>
      </w:pPr>
      <w:bookmarkStart w:id="490" w:name="_Toc412803166"/>
      <w:bookmarkStart w:id="491" w:name="_Toc414285562"/>
      <w:bookmarkStart w:id="492" w:name="_Toc437935993"/>
      <w:bookmarkStart w:id="493" w:name="_Toc496259707"/>
      <w:r>
        <w:t>A</w:t>
      </w:r>
      <w:r w:rsidR="000F2600" w:rsidRPr="00306E2B">
        <w:t>rqueológico</w:t>
      </w:r>
      <w:bookmarkEnd w:id="490"/>
      <w:bookmarkEnd w:id="491"/>
      <w:bookmarkEnd w:id="492"/>
      <w:bookmarkEnd w:id="493"/>
    </w:p>
    <w:p w14:paraId="18FF789D"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1BC2DE5A" w14:textId="1E26284C"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Indicar la existencia de sitios de reconocido o potencial interés histórico, cultural y arqueológico, declarados como parques arqueológicos, patrimonio histórico nacional o patrimonio histórico de la humanidad, </w:t>
      </w:r>
      <w:r w:rsidR="00C7592E">
        <w:rPr>
          <w:rFonts w:ascii="Arial" w:hAnsi="Arial" w:cs="Arial"/>
          <w:spacing w:val="-3"/>
        </w:rPr>
        <w:t xml:space="preserve">patrimonio cultural subacuático </w:t>
      </w:r>
      <w:r w:rsidRPr="000F2600">
        <w:rPr>
          <w:rFonts w:ascii="Arial" w:hAnsi="Arial" w:cs="Arial"/>
          <w:spacing w:val="-3"/>
        </w:rPr>
        <w:t>o aquellos yacimientos arqueológicos que por la singularidad de sus contenidos culturales ameriten ser preservados para la posteridad. Si el proyecto se encuentra en un área de patrimonio arqueológico declarado, se debe presentar copia del acto administrativo que acoge la respectiva declaratoria.</w:t>
      </w:r>
    </w:p>
    <w:p w14:paraId="1DD8E8D5"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2568E775" w14:textId="78E2E313" w:rsidR="000F2600" w:rsidRPr="00306E2B" w:rsidRDefault="00CE35B8" w:rsidP="00306E2B">
      <w:pPr>
        <w:pStyle w:val="Ttulo3"/>
      </w:pPr>
      <w:bookmarkStart w:id="494" w:name="_Toc412803167"/>
      <w:bookmarkStart w:id="495" w:name="_Toc414285563"/>
      <w:bookmarkStart w:id="496" w:name="_Toc437935994"/>
      <w:bookmarkStart w:id="497" w:name="_Toc496259708"/>
      <w:r>
        <w:t>P</w:t>
      </w:r>
      <w:r w:rsidR="000F2600" w:rsidRPr="00306E2B">
        <w:t>olítico-organizativo</w:t>
      </w:r>
      <w:bookmarkEnd w:id="494"/>
      <w:bookmarkEnd w:id="495"/>
      <w:bookmarkEnd w:id="496"/>
      <w:bookmarkEnd w:id="497"/>
    </w:p>
    <w:p w14:paraId="44843032"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1E39CCF3" w14:textId="1433DD01" w:rsidR="000F2600" w:rsidRPr="00306E2B" w:rsidRDefault="003A62AE" w:rsidP="00306E2B">
      <w:pPr>
        <w:pStyle w:val="Ttulo4"/>
        <w:tabs>
          <w:tab w:val="clear" w:pos="1844"/>
          <w:tab w:val="num" w:pos="1134"/>
        </w:tabs>
        <w:ind w:left="0"/>
      </w:pPr>
      <w:r>
        <w:lastRenderedPageBreak/>
        <w:t>Características</w:t>
      </w:r>
      <w:r w:rsidRPr="00306E2B">
        <w:t xml:space="preserve"> </w:t>
      </w:r>
      <w:r w:rsidR="000F2600" w:rsidRPr="00306E2B">
        <w:t>político - administrativ</w:t>
      </w:r>
      <w:r>
        <w:t>a</w:t>
      </w:r>
      <w:r w:rsidR="000F2600" w:rsidRPr="00306E2B">
        <w:t>s</w:t>
      </w:r>
    </w:p>
    <w:p w14:paraId="2A785780"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65C19F71" w14:textId="24B232F3" w:rsidR="000F2600" w:rsidRPr="000F2600" w:rsidRDefault="000F2600" w:rsidP="000F2600">
      <w:pPr>
        <w:numPr>
          <w:ilvl w:val="12"/>
          <w:numId w:val="0"/>
        </w:numPr>
        <w:tabs>
          <w:tab w:val="left" w:pos="-2268"/>
        </w:tabs>
        <w:suppressAutoHyphens/>
        <w:jc w:val="both"/>
        <w:rPr>
          <w:rFonts w:ascii="Arial" w:hAnsi="Arial" w:cs="Arial"/>
          <w:spacing w:val="-3"/>
          <w:lang w:val="es-CO"/>
        </w:rPr>
      </w:pPr>
      <w:r w:rsidRPr="000F2600">
        <w:rPr>
          <w:rFonts w:ascii="Arial" w:hAnsi="Arial" w:cs="Arial"/>
          <w:spacing w:val="-3"/>
        </w:rPr>
        <w:t xml:space="preserve">Identificar los actores sociales que interactúan en el </w:t>
      </w:r>
      <w:r w:rsidR="00031626">
        <w:rPr>
          <w:rFonts w:ascii="Arial" w:hAnsi="Arial" w:cs="Arial"/>
          <w:spacing w:val="-3"/>
        </w:rPr>
        <w:t>ámbito</w:t>
      </w:r>
      <w:r w:rsidR="00031626" w:rsidRPr="000F2600">
        <w:rPr>
          <w:rFonts w:ascii="Arial" w:hAnsi="Arial" w:cs="Arial"/>
          <w:spacing w:val="-3"/>
        </w:rPr>
        <w:t xml:space="preserve"> </w:t>
      </w:r>
      <w:r w:rsidRPr="000F2600">
        <w:rPr>
          <w:rFonts w:ascii="Arial" w:hAnsi="Arial" w:cs="Arial"/>
          <w:spacing w:val="-3"/>
        </w:rPr>
        <w:t>regional del proyecto, que representen la estructura de poder existente.</w:t>
      </w:r>
    </w:p>
    <w:p w14:paraId="500E9900"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5B1084DE" w14:textId="77777777" w:rsidR="000F2600" w:rsidRPr="00306E2B" w:rsidRDefault="000F2600" w:rsidP="00306E2B">
      <w:pPr>
        <w:pStyle w:val="Ttulo4"/>
        <w:tabs>
          <w:tab w:val="clear" w:pos="1844"/>
          <w:tab w:val="num" w:pos="1134"/>
        </w:tabs>
        <w:ind w:left="0"/>
      </w:pPr>
      <w:r w:rsidRPr="00306E2B">
        <w:t>Presencia institucional y organización comunitaria</w:t>
      </w:r>
    </w:p>
    <w:p w14:paraId="23C619C2"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01D6EA8B" w14:textId="103DE5C4"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Con el objeto de elaborar un panorama general sobre la organización y presencia institucional regional, relacionada con el proyecto, </w:t>
      </w:r>
      <w:r w:rsidR="00E84A82">
        <w:rPr>
          <w:rFonts w:ascii="Arial" w:hAnsi="Arial" w:cs="Arial"/>
          <w:spacing w:val="-3"/>
        </w:rPr>
        <w:t xml:space="preserve">se debe </w:t>
      </w:r>
      <w:r w:rsidRPr="000F2600">
        <w:rPr>
          <w:rFonts w:ascii="Arial" w:hAnsi="Arial" w:cs="Arial"/>
          <w:spacing w:val="-3"/>
        </w:rPr>
        <w:t>identificar y analizar lo siguiente:</w:t>
      </w:r>
    </w:p>
    <w:p w14:paraId="2CF0796A"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206EA3B7" w14:textId="77777777"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La gestión de las instituciones y organizaciones públicas y privadas, organizaciones cívicas y comunitarias que tienen una presencia relevante en la región, como también la capacidad de convocatoria, de inversión social, de atender los cambios y demandas introducidos por el proyecto y población cubierta.</w:t>
      </w:r>
    </w:p>
    <w:p w14:paraId="4F8B638B"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3176B0F3" w14:textId="77777777" w:rsidR="000F2600" w:rsidRPr="00306E2B" w:rsidRDefault="000F2600" w:rsidP="00306E2B">
      <w:pPr>
        <w:pStyle w:val="Ttulo3"/>
      </w:pPr>
      <w:bookmarkStart w:id="498" w:name="_Toc412803168"/>
      <w:bookmarkStart w:id="499" w:name="_Toc414285564"/>
      <w:bookmarkStart w:id="500" w:name="_Toc437935995"/>
      <w:bookmarkStart w:id="501" w:name="_Toc496259709"/>
      <w:r w:rsidRPr="00306E2B">
        <w:t>Tendencias del desarrollo</w:t>
      </w:r>
      <w:bookmarkEnd w:id="498"/>
      <w:bookmarkEnd w:id="499"/>
      <w:bookmarkEnd w:id="500"/>
      <w:bookmarkEnd w:id="501"/>
    </w:p>
    <w:p w14:paraId="316F31DF"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11D8F874" w14:textId="77F6912C"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Establecer las tendencias probables de desarrollo del área de estudio, haciendo un análisis de la realidad socioeconómica del área, resultante de la articulación de los </w:t>
      </w:r>
      <w:r w:rsidR="00732ACC">
        <w:rPr>
          <w:rFonts w:ascii="Arial" w:hAnsi="Arial" w:cs="Arial"/>
          <w:spacing w:val="-3"/>
        </w:rPr>
        <w:t>elementos</w:t>
      </w:r>
      <w:r w:rsidR="00732ACC" w:rsidRPr="000F2600">
        <w:rPr>
          <w:rFonts w:ascii="Arial" w:hAnsi="Arial" w:cs="Arial"/>
          <w:spacing w:val="-3"/>
        </w:rPr>
        <w:t xml:space="preserve"> </w:t>
      </w:r>
      <w:r w:rsidRPr="000F2600">
        <w:rPr>
          <w:rFonts w:ascii="Arial" w:hAnsi="Arial" w:cs="Arial"/>
          <w:spacing w:val="-3"/>
        </w:rPr>
        <w:t xml:space="preserve">más relevantes analizados en los diferentes componentes (demográfico, espacial, económico, cultural y político-organizativo) y de los planes de desarrollo, de ordenamiento territorial y de gestión ambiental existentes (en ejecución o proyectados) en los </w:t>
      </w:r>
      <w:r w:rsidR="00031626">
        <w:rPr>
          <w:rFonts w:ascii="Arial" w:hAnsi="Arial" w:cs="Arial"/>
          <w:spacing w:val="-3"/>
        </w:rPr>
        <w:t>ámbitos</w:t>
      </w:r>
      <w:r w:rsidR="00031626" w:rsidRPr="000F2600">
        <w:rPr>
          <w:rFonts w:ascii="Arial" w:hAnsi="Arial" w:cs="Arial"/>
          <w:spacing w:val="-3"/>
        </w:rPr>
        <w:t xml:space="preserve"> </w:t>
      </w:r>
      <w:r w:rsidRPr="000F2600">
        <w:rPr>
          <w:rFonts w:ascii="Arial" w:hAnsi="Arial" w:cs="Arial"/>
          <w:spacing w:val="-3"/>
        </w:rPr>
        <w:t>nacional, departamental y municipal.</w:t>
      </w:r>
    </w:p>
    <w:p w14:paraId="4BC035B5"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27D94A1B" w14:textId="413C21A2"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Para lo anterior, es necesario identificar los proyectos de desarrollo impulsados por </w:t>
      </w:r>
      <w:r w:rsidR="00031626">
        <w:rPr>
          <w:rFonts w:ascii="Arial" w:hAnsi="Arial" w:cs="Arial"/>
          <w:spacing w:val="-3"/>
        </w:rPr>
        <w:t xml:space="preserve">los </w:t>
      </w:r>
      <w:r w:rsidRPr="000F2600">
        <w:rPr>
          <w:rFonts w:ascii="Arial" w:hAnsi="Arial" w:cs="Arial"/>
          <w:spacing w:val="-3"/>
        </w:rPr>
        <w:t>sector</w:t>
      </w:r>
      <w:r w:rsidR="00031626">
        <w:rPr>
          <w:rFonts w:ascii="Arial" w:hAnsi="Arial" w:cs="Arial"/>
          <w:spacing w:val="-3"/>
        </w:rPr>
        <w:t>es</w:t>
      </w:r>
      <w:r w:rsidRPr="000F2600">
        <w:rPr>
          <w:rFonts w:ascii="Arial" w:hAnsi="Arial" w:cs="Arial"/>
          <w:spacing w:val="-3"/>
        </w:rPr>
        <w:t xml:space="preserve"> oficial </w:t>
      </w:r>
      <w:r w:rsidR="00031626">
        <w:rPr>
          <w:rFonts w:ascii="Arial" w:hAnsi="Arial" w:cs="Arial"/>
          <w:spacing w:val="-3"/>
        </w:rPr>
        <w:t>y</w:t>
      </w:r>
      <w:r w:rsidRPr="000F2600">
        <w:rPr>
          <w:rFonts w:ascii="Arial" w:hAnsi="Arial" w:cs="Arial"/>
          <w:spacing w:val="-3"/>
        </w:rPr>
        <w:t xml:space="preserve"> privado, en la medida en que dicha información esté disponible, con el objeto de evaluar la injerencia del proyecto en la dinámica regional.</w:t>
      </w:r>
    </w:p>
    <w:p w14:paraId="55FCB01E"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59FD6595" w14:textId="77777777" w:rsidR="000F2600" w:rsidRPr="00306E2B" w:rsidRDefault="000F2600" w:rsidP="00306E2B">
      <w:pPr>
        <w:pStyle w:val="Ttulo3"/>
      </w:pPr>
      <w:bookmarkStart w:id="502" w:name="_Toc437935996"/>
      <w:bookmarkStart w:id="503" w:name="_Toc496259710"/>
      <w:r w:rsidRPr="00306E2B">
        <w:t>Información preliminar para el reasentamiento poblacional y productivo de la población a reasentar</w:t>
      </w:r>
      <w:bookmarkEnd w:id="502"/>
      <w:bookmarkEnd w:id="503"/>
    </w:p>
    <w:p w14:paraId="692EFA8A"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15C67796" w14:textId="4344FCC7" w:rsidR="006C337E"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Identificar en cada alternativa </w:t>
      </w:r>
      <w:r w:rsidR="006C337E" w:rsidRPr="006C337E">
        <w:rPr>
          <w:rFonts w:ascii="Arial" w:hAnsi="Arial" w:cs="Arial"/>
          <w:spacing w:val="-3"/>
        </w:rPr>
        <w:t>construcciones e</w:t>
      </w:r>
      <w:r w:rsidRPr="000F2600">
        <w:rPr>
          <w:rFonts w:ascii="Arial" w:hAnsi="Arial" w:cs="Arial"/>
          <w:spacing w:val="-3"/>
        </w:rPr>
        <w:t xml:space="preserve"> infraestructura institucional susceptibles de ser afectadas por</w:t>
      </w:r>
      <w:r w:rsidR="006C337E">
        <w:rPr>
          <w:rFonts w:ascii="Arial" w:hAnsi="Arial" w:cs="Arial"/>
          <w:spacing w:val="-3"/>
        </w:rPr>
        <w:t xml:space="preserve"> </w:t>
      </w:r>
      <w:r w:rsidRPr="000F2600">
        <w:rPr>
          <w:rFonts w:ascii="Arial" w:hAnsi="Arial" w:cs="Arial"/>
          <w:spacing w:val="-3"/>
        </w:rPr>
        <w:t>el proyecto</w:t>
      </w:r>
      <w:r w:rsidR="006C337E">
        <w:rPr>
          <w:rFonts w:ascii="Arial" w:hAnsi="Arial" w:cs="Arial"/>
          <w:spacing w:val="-3"/>
        </w:rPr>
        <w:t>.</w:t>
      </w:r>
    </w:p>
    <w:p w14:paraId="1AE21AE7" w14:textId="77777777" w:rsidR="006C337E" w:rsidRDefault="006C337E" w:rsidP="000F2600">
      <w:pPr>
        <w:numPr>
          <w:ilvl w:val="12"/>
          <w:numId w:val="0"/>
        </w:numPr>
        <w:tabs>
          <w:tab w:val="left" w:pos="-2268"/>
        </w:tabs>
        <w:suppressAutoHyphens/>
        <w:jc w:val="both"/>
        <w:rPr>
          <w:rFonts w:ascii="Arial" w:hAnsi="Arial" w:cs="Arial"/>
          <w:spacing w:val="-3"/>
        </w:rPr>
      </w:pPr>
    </w:p>
    <w:p w14:paraId="03C25E60" w14:textId="0D2B5383" w:rsidR="006C337E" w:rsidRDefault="006C337E" w:rsidP="000F2600">
      <w:pPr>
        <w:numPr>
          <w:ilvl w:val="12"/>
          <w:numId w:val="0"/>
        </w:numPr>
        <w:tabs>
          <w:tab w:val="left" w:pos="-2268"/>
        </w:tabs>
        <w:suppressAutoHyphens/>
        <w:jc w:val="both"/>
        <w:rPr>
          <w:rFonts w:ascii="Arial" w:hAnsi="Arial" w:cs="Arial"/>
          <w:spacing w:val="-3"/>
        </w:rPr>
      </w:pPr>
      <w:r w:rsidRPr="006C337E">
        <w:rPr>
          <w:rFonts w:ascii="Arial" w:hAnsi="Arial" w:cs="Arial"/>
          <w:spacing w:val="-3"/>
        </w:rPr>
        <w:t>Se debe presentar en cada alternativa,</w:t>
      </w:r>
      <w:r>
        <w:rPr>
          <w:rFonts w:ascii="Arial" w:hAnsi="Arial" w:cs="Arial"/>
          <w:spacing w:val="-3"/>
        </w:rPr>
        <w:t xml:space="preserve"> </w:t>
      </w:r>
      <w:r w:rsidR="00031626">
        <w:rPr>
          <w:rFonts w:ascii="Arial" w:hAnsi="Arial" w:cs="Arial"/>
          <w:spacing w:val="-3"/>
        </w:rPr>
        <w:t xml:space="preserve">la estimación </w:t>
      </w:r>
      <w:r w:rsidRPr="006C337E">
        <w:rPr>
          <w:rFonts w:ascii="Arial" w:hAnsi="Arial" w:cs="Arial"/>
          <w:spacing w:val="-3"/>
        </w:rPr>
        <w:t xml:space="preserve">de la población objeto de desplazamiento involuntario, características de las unidades sociales existentes (residentes, productivas, entre otros), el número total de construcciones/viviendas potencialmente afectadas (cantidad y tipo por estrato socioeconómico), calidad de la </w:t>
      </w:r>
      <w:r w:rsidR="000F2600" w:rsidRPr="000F2600">
        <w:rPr>
          <w:rFonts w:ascii="Arial" w:hAnsi="Arial" w:cs="Arial"/>
          <w:spacing w:val="-3"/>
        </w:rPr>
        <w:t xml:space="preserve">infraestructura </w:t>
      </w:r>
      <w:r w:rsidRPr="006C337E">
        <w:rPr>
          <w:rFonts w:ascii="Arial" w:hAnsi="Arial" w:cs="Arial"/>
          <w:spacing w:val="-3"/>
        </w:rPr>
        <w:t>existente, número</w:t>
      </w:r>
      <w:r w:rsidR="000F2600" w:rsidRPr="000F2600">
        <w:rPr>
          <w:rFonts w:ascii="Arial" w:hAnsi="Arial" w:cs="Arial"/>
          <w:spacing w:val="-3"/>
        </w:rPr>
        <w:t xml:space="preserve"> y </w:t>
      </w:r>
      <w:r w:rsidRPr="006C337E">
        <w:rPr>
          <w:rFonts w:ascii="Arial" w:hAnsi="Arial" w:cs="Arial"/>
          <w:spacing w:val="-3"/>
        </w:rPr>
        <w:t xml:space="preserve">tipo de actividades económicas </w:t>
      </w:r>
      <w:r w:rsidR="000F2600" w:rsidRPr="000F2600">
        <w:rPr>
          <w:rFonts w:ascii="Arial" w:hAnsi="Arial" w:cs="Arial"/>
          <w:spacing w:val="-3"/>
        </w:rPr>
        <w:t xml:space="preserve">y </w:t>
      </w:r>
      <w:r w:rsidRPr="006C337E">
        <w:rPr>
          <w:rFonts w:ascii="Arial" w:hAnsi="Arial" w:cs="Arial"/>
          <w:spacing w:val="-3"/>
        </w:rPr>
        <w:t>número y tipo de equipamiento comunitarios susceptibles de afectación</w:t>
      </w:r>
      <w:r w:rsidR="000F2600" w:rsidRPr="000F2600">
        <w:rPr>
          <w:rFonts w:ascii="Arial" w:hAnsi="Arial" w:cs="Arial"/>
          <w:spacing w:val="-3"/>
        </w:rPr>
        <w:t>.</w:t>
      </w:r>
    </w:p>
    <w:p w14:paraId="0CCCEAAA" w14:textId="77777777" w:rsidR="006C337E" w:rsidRDefault="006C337E" w:rsidP="000F2600">
      <w:pPr>
        <w:numPr>
          <w:ilvl w:val="12"/>
          <w:numId w:val="0"/>
        </w:numPr>
        <w:tabs>
          <w:tab w:val="left" w:pos="-2268"/>
        </w:tabs>
        <w:suppressAutoHyphens/>
        <w:jc w:val="both"/>
        <w:rPr>
          <w:rFonts w:ascii="Arial" w:hAnsi="Arial" w:cs="Arial"/>
          <w:spacing w:val="-3"/>
        </w:rPr>
      </w:pPr>
    </w:p>
    <w:p w14:paraId="4D298EA3" w14:textId="06242268" w:rsidR="00031626"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lastRenderedPageBreak/>
        <w:t>Se busca en esta etapa del proyecto, que no se generen expectativas ni inquietudes en las unidades sociales por un posible reasentamiento poblacional y productivo.</w:t>
      </w:r>
    </w:p>
    <w:p w14:paraId="2D8D5503" w14:textId="77777777" w:rsidR="00D0666D" w:rsidRPr="000F2600" w:rsidRDefault="00D0666D" w:rsidP="000F2600">
      <w:pPr>
        <w:numPr>
          <w:ilvl w:val="12"/>
          <w:numId w:val="0"/>
        </w:numPr>
        <w:tabs>
          <w:tab w:val="left" w:pos="-2268"/>
        </w:tabs>
        <w:suppressAutoHyphens/>
        <w:jc w:val="both"/>
        <w:rPr>
          <w:rFonts w:ascii="Arial" w:hAnsi="Arial" w:cs="Arial"/>
          <w:spacing w:val="-3"/>
        </w:rPr>
      </w:pPr>
    </w:p>
    <w:p w14:paraId="7D83B6F4" w14:textId="5C44071E" w:rsidR="000F2600" w:rsidRPr="00D0666D" w:rsidRDefault="00847C7B" w:rsidP="00D0666D">
      <w:pPr>
        <w:pStyle w:val="Ttulo1"/>
      </w:pPr>
      <w:bookmarkStart w:id="504" w:name="_Toc437935997"/>
      <w:bookmarkStart w:id="505" w:name="_Toc496259711"/>
      <w:r>
        <w:t>EVALUACIÓN</w:t>
      </w:r>
      <w:r w:rsidRPr="00D0666D">
        <w:t xml:space="preserve"> </w:t>
      </w:r>
      <w:r w:rsidR="000F2600" w:rsidRPr="00D0666D">
        <w:t>DE ALTERNATIVAS</w:t>
      </w:r>
      <w:bookmarkEnd w:id="504"/>
      <w:bookmarkEnd w:id="505"/>
    </w:p>
    <w:p w14:paraId="410EAE2B" w14:textId="77777777" w:rsidR="000F2600" w:rsidRDefault="000F2600" w:rsidP="000F2600">
      <w:pPr>
        <w:numPr>
          <w:ilvl w:val="12"/>
          <w:numId w:val="0"/>
        </w:numPr>
        <w:tabs>
          <w:tab w:val="left" w:pos="-2268"/>
        </w:tabs>
        <w:suppressAutoHyphens/>
        <w:jc w:val="both"/>
        <w:rPr>
          <w:rFonts w:ascii="Arial" w:hAnsi="Arial" w:cs="Arial"/>
          <w:spacing w:val="-3"/>
        </w:rPr>
      </w:pPr>
    </w:p>
    <w:p w14:paraId="0E073786" w14:textId="23495455" w:rsidR="00485A3B" w:rsidRPr="00212F44" w:rsidRDefault="00485A3B" w:rsidP="00485A3B">
      <w:pPr>
        <w:numPr>
          <w:ilvl w:val="12"/>
          <w:numId w:val="0"/>
        </w:numPr>
        <w:tabs>
          <w:tab w:val="left" w:pos="-2268"/>
        </w:tabs>
        <w:suppressAutoHyphens/>
        <w:jc w:val="both"/>
        <w:rPr>
          <w:rFonts w:ascii="Arial" w:hAnsi="Arial" w:cs="Arial"/>
          <w:spacing w:val="-3"/>
        </w:rPr>
      </w:pPr>
      <w:r>
        <w:rPr>
          <w:rFonts w:ascii="Arial" w:hAnsi="Arial" w:cs="Arial"/>
          <w:spacing w:val="-3"/>
        </w:rPr>
        <w:t>En e</w:t>
      </w:r>
      <w:r w:rsidRPr="00212F44">
        <w:rPr>
          <w:rFonts w:ascii="Arial" w:hAnsi="Arial" w:cs="Arial"/>
          <w:spacing w:val="-3"/>
        </w:rPr>
        <w:t xml:space="preserve">ste </w:t>
      </w:r>
      <w:r>
        <w:rPr>
          <w:rFonts w:ascii="Arial" w:hAnsi="Arial" w:cs="Arial"/>
          <w:spacing w:val="-3"/>
        </w:rPr>
        <w:t>capítulo</w:t>
      </w:r>
      <w:r w:rsidRPr="00212F44">
        <w:rPr>
          <w:rFonts w:ascii="Arial" w:hAnsi="Arial" w:cs="Arial"/>
          <w:spacing w:val="-3"/>
        </w:rPr>
        <w:t xml:space="preserve"> del Diagnóstico Ambiental de Alternativas </w:t>
      </w:r>
      <w:r>
        <w:rPr>
          <w:rFonts w:ascii="Arial" w:hAnsi="Arial" w:cs="Arial"/>
          <w:spacing w:val="-3"/>
        </w:rPr>
        <w:t xml:space="preserve">se </w:t>
      </w:r>
      <w:r w:rsidRPr="00212F44">
        <w:rPr>
          <w:rFonts w:ascii="Arial" w:hAnsi="Arial" w:cs="Arial"/>
          <w:spacing w:val="-3"/>
        </w:rPr>
        <w:t>debe</w:t>
      </w:r>
      <w:r>
        <w:rPr>
          <w:rFonts w:ascii="Arial" w:hAnsi="Arial" w:cs="Arial"/>
          <w:spacing w:val="-3"/>
        </w:rPr>
        <w:t>n</w:t>
      </w:r>
      <w:r w:rsidRPr="00212F44">
        <w:rPr>
          <w:rFonts w:ascii="Arial" w:hAnsi="Arial" w:cs="Arial"/>
          <w:spacing w:val="-3"/>
        </w:rPr>
        <w:t xml:space="preserve"> identificar y caracterizar, calificar (utilizando diversos criterios), comparar y evaluar las alternativas ambientalmente racionales que </w:t>
      </w:r>
      <w:r>
        <w:rPr>
          <w:rFonts w:ascii="Arial" w:hAnsi="Arial" w:cs="Arial"/>
          <w:spacing w:val="-3"/>
        </w:rPr>
        <w:t xml:space="preserve">el solicitante </w:t>
      </w:r>
      <w:r w:rsidRPr="00212F44">
        <w:rPr>
          <w:rFonts w:ascii="Arial" w:hAnsi="Arial" w:cs="Arial"/>
          <w:spacing w:val="-3"/>
        </w:rPr>
        <w:t>considere para el desarrollo del proyecto, obra o actividad.</w:t>
      </w:r>
    </w:p>
    <w:p w14:paraId="52856D80" w14:textId="77777777" w:rsidR="0085105A" w:rsidRDefault="0085105A" w:rsidP="000F2600">
      <w:pPr>
        <w:numPr>
          <w:ilvl w:val="12"/>
          <w:numId w:val="0"/>
        </w:numPr>
        <w:tabs>
          <w:tab w:val="left" w:pos="-2268"/>
        </w:tabs>
        <w:suppressAutoHyphens/>
        <w:jc w:val="both"/>
        <w:rPr>
          <w:rFonts w:ascii="Arial" w:hAnsi="Arial" w:cs="Arial"/>
          <w:spacing w:val="-3"/>
          <w:highlight w:val="yellow"/>
        </w:rPr>
      </w:pPr>
    </w:p>
    <w:p w14:paraId="0A2D7383" w14:textId="6526688F" w:rsidR="0085105A" w:rsidRPr="00212F44" w:rsidRDefault="0085105A" w:rsidP="000F2600">
      <w:pPr>
        <w:numPr>
          <w:ilvl w:val="12"/>
          <w:numId w:val="0"/>
        </w:numPr>
        <w:tabs>
          <w:tab w:val="left" w:pos="-2268"/>
        </w:tabs>
        <w:suppressAutoHyphens/>
        <w:jc w:val="both"/>
        <w:rPr>
          <w:rFonts w:ascii="Arial" w:hAnsi="Arial" w:cs="Arial"/>
          <w:spacing w:val="-3"/>
        </w:rPr>
      </w:pPr>
      <w:r w:rsidRPr="00212F44">
        <w:rPr>
          <w:rFonts w:ascii="Arial" w:hAnsi="Arial" w:cs="Arial"/>
          <w:spacing w:val="-3"/>
        </w:rPr>
        <w:t xml:space="preserve">Se debe hacer una descripción detallada de cada una de las alternativas </w:t>
      </w:r>
      <w:r w:rsidRPr="00485A3B">
        <w:rPr>
          <w:rFonts w:ascii="Arial" w:hAnsi="Arial" w:cs="Arial"/>
          <w:spacing w:val="-3"/>
        </w:rPr>
        <w:t>bajo las cuales se considera posible desarrollar el proyecto</w:t>
      </w:r>
      <w:r w:rsidRPr="00212F44">
        <w:rPr>
          <w:rFonts w:ascii="Arial" w:hAnsi="Arial" w:cs="Arial"/>
          <w:spacing w:val="-3"/>
        </w:rPr>
        <w:t xml:space="preserve">, obra o actividad. Es preciso recordar que las alternativas no se definen exclusivamente por diversas opciones de ubicación o trazado, </w:t>
      </w:r>
      <w:r w:rsidR="00485A3B" w:rsidRPr="00212F44">
        <w:rPr>
          <w:rFonts w:ascii="Arial" w:hAnsi="Arial" w:cs="Arial"/>
          <w:spacing w:val="-3"/>
        </w:rPr>
        <w:t xml:space="preserve">además de éstas, las alternativas </w:t>
      </w:r>
      <w:r w:rsidRPr="00212F44">
        <w:rPr>
          <w:rFonts w:ascii="Arial" w:hAnsi="Arial" w:cs="Arial"/>
          <w:spacing w:val="-3"/>
        </w:rPr>
        <w:t>s</w:t>
      </w:r>
      <w:r w:rsidR="00246D2D" w:rsidRPr="00212F44">
        <w:rPr>
          <w:rFonts w:ascii="Arial" w:hAnsi="Arial" w:cs="Arial"/>
          <w:spacing w:val="-3"/>
        </w:rPr>
        <w:t xml:space="preserve">e configuran mediante </w:t>
      </w:r>
      <w:r w:rsidRPr="00212F44">
        <w:rPr>
          <w:rFonts w:ascii="Arial" w:hAnsi="Arial" w:cs="Arial"/>
          <w:spacing w:val="-3"/>
        </w:rPr>
        <w:t xml:space="preserve">múltiples </w:t>
      </w:r>
      <w:r w:rsidR="00246D2D" w:rsidRPr="00212F44">
        <w:rPr>
          <w:rFonts w:ascii="Arial" w:hAnsi="Arial" w:cs="Arial"/>
          <w:spacing w:val="-3"/>
        </w:rPr>
        <w:t xml:space="preserve">consideraciones de </w:t>
      </w:r>
      <w:r w:rsidRPr="00212F44">
        <w:rPr>
          <w:rFonts w:ascii="Arial" w:hAnsi="Arial" w:cs="Arial"/>
          <w:spacing w:val="-3"/>
        </w:rPr>
        <w:t>ingeniería, tecnología</w:t>
      </w:r>
      <w:r w:rsidR="00485A3B" w:rsidRPr="00212F44">
        <w:rPr>
          <w:rFonts w:ascii="Arial" w:hAnsi="Arial" w:cs="Arial"/>
          <w:spacing w:val="-3"/>
        </w:rPr>
        <w:t xml:space="preserve"> y</w:t>
      </w:r>
      <w:r w:rsidRPr="00212F44">
        <w:rPr>
          <w:rFonts w:ascii="Arial" w:hAnsi="Arial" w:cs="Arial"/>
          <w:spacing w:val="-3"/>
        </w:rPr>
        <w:t xml:space="preserve"> diseño</w:t>
      </w:r>
      <w:r w:rsidR="00485A3B" w:rsidRPr="00212F44">
        <w:rPr>
          <w:rFonts w:ascii="Arial" w:hAnsi="Arial" w:cs="Arial"/>
          <w:spacing w:val="-3"/>
        </w:rPr>
        <w:t>,</w:t>
      </w:r>
      <w:r w:rsidR="00246D2D" w:rsidRPr="00212F44">
        <w:rPr>
          <w:rFonts w:ascii="Arial" w:hAnsi="Arial" w:cs="Arial"/>
          <w:spacing w:val="-3"/>
        </w:rPr>
        <w:t xml:space="preserve"> </w:t>
      </w:r>
      <w:r w:rsidR="00485A3B" w:rsidRPr="00212F44">
        <w:rPr>
          <w:rFonts w:ascii="Arial" w:hAnsi="Arial" w:cs="Arial"/>
          <w:spacing w:val="-3"/>
        </w:rPr>
        <w:t xml:space="preserve">con el propósito de </w:t>
      </w:r>
      <w:r w:rsidR="00485A3B" w:rsidRPr="00485A3B">
        <w:rPr>
          <w:rFonts w:ascii="Arial" w:hAnsi="Arial" w:cs="Arial"/>
          <w:spacing w:val="-3"/>
        </w:rPr>
        <w:t>optimizar y racionalizar el uso de recursos y evitar o minimizar los riesgos, efectos e impactos negativos</w:t>
      </w:r>
      <w:r w:rsidR="00485A3B" w:rsidRPr="00212F44">
        <w:rPr>
          <w:rFonts w:ascii="Arial" w:hAnsi="Arial" w:cs="Arial"/>
          <w:spacing w:val="-3"/>
        </w:rPr>
        <w:t>;</w:t>
      </w:r>
      <w:r w:rsidR="00246D2D" w:rsidRPr="00212F44">
        <w:rPr>
          <w:rFonts w:ascii="Arial" w:hAnsi="Arial" w:cs="Arial"/>
          <w:spacing w:val="-3"/>
        </w:rPr>
        <w:t xml:space="preserve"> es decir, todas </w:t>
      </w:r>
      <w:r w:rsidR="00485A3B" w:rsidRPr="00212F44">
        <w:rPr>
          <w:rFonts w:ascii="Arial" w:hAnsi="Arial" w:cs="Arial"/>
          <w:spacing w:val="-3"/>
        </w:rPr>
        <w:t xml:space="preserve">las alternativas </w:t>
      </w:r>
      <w:r w:rsidR="00246D2D" w:rsidRPr="00212F44">
        <w:rPr>
          <w:rFonts w:ascii="Arial" w:hAnsi="Arial" w:cs="Arial"/>
          <w:spacing w:val="-3"/>
        </w:rPr>
        <w:t xml:space="preserve">deben ser </w:t>
      </w:r>
      <w:r w:rsidR="00485A3B" w:rsidRPr="00212F44">
        <w:rPr>
          <w:rFonts w:ascii="Arial" w:hAnsi="Arial" w:cs="Arial"/>
          <w:spacing w:val="-3"/>
        </w:rPr>
        <w:t xml:space="preserve">realizables y </w:t>
      </w:r>
      <w:r w:rsidR="00246D2D" w:rsidRPr="00212F44">
        <w:rPr>
          <w:rFonts w:ascii="Arial" w:hAnsi="Arial" w:cs="Arial"/>
          <w:spacing w:val="-3"/>
        </w:rPr>
        <w:t>ambientalmente racionales.</w:t>
      </w:r>
    </w:p>
    <w:p w14:paraId="0C857A3C" w14:textId="77777777" w:rsidR="00485A3B" w:rsidRPr="000F2600" w:rsidRDefault="00485A3B" w:rsidP="000F2600">
      <w:pPr>
        <w:numPr>
          <w:ilvl w:val="12"/>
          <w:numId w:val="0"/>
        </w:numPr>
        <w:tabs>
          <w:tab w:val="left" w:pos="-2268"/>
        </w:tabs>
        <w:suppressAutoHyphens/>
        <w:jc w:val="both"/>
        <w:rPr>
          <w:rFonts w:ascii="Arial" w:hAnsi="Arial" w:cs="Arial"/>
          <w:spacing w:val="-3"/>
        </w:rPr>
      </w:pPr>
    </w:p>
    <w:p w14:paraId="6B3C874D" w14:textId="77777777" w:rsidR="000F2600" w:rsidRPr="006D788E" w:rsidRDefault="000F2600" w:rsidP="006D788E">
      <w:pPr>
        <w:pStyle w:val="Ttulo2"/>
      </w:pPr>
      <w:bookmarkStart w:id="506" w:name="_Toc437935998"/>
      <w:bookmarkStart w:id="507" w:name="_Toc496259712"/>
      <w:r w:rsidRPr="006D788E">
        <w:t>EVALUACIÓN MULTICRITERIO</w:t>
      </w:r>
      <w:bookmarkEnd w:id="506"/>
      <w:bookmarkEnd w:id="507"/>
    </w:p>
    <w:p w14:paraId="0C1F9375" w14:textId="77777777" w:rsidR="000F2600" w:rsidRDefault="000F2600" w:rsidP="000F2600">
      <w:pPr>
        <w:numPr>
          <w:ilvl w:val="12"/>
          <w:numId w:val="0"/>
        </w:numPr>
        <w:tabs>
          <w:tab w:val="left" w:pos="-2268"/>
        </w:tabs>
        <w:suppressAutoHyphens/>
        <w:jc w:val="both"/>
        <w:rPr>
          <w:rFonts w:ascii="Arial" w:hAnsi="Arial" w:cs="Arial"/>
          <w:spacing w:val="-3"/>
        </w:rPr>
      </w:pPr>
    </w:p>
    <w:p w14:paraId="0C0C9899" w14:textId="0E2AD0AC" w:rsidR="00EA7B5F" w:rsidRDefault="00485A3B" w:rsidP="00F03D13">
      <w:pPr>
        <w:numPr>
          <w:ilvl w:val="12"/>
          <w:numId w:val="0"/>
        </w:numPr>
        <w:tabs>
          <w:tab w:val="left" w:pos="-2268"/>
        </w:tabs>
        <w:suppressAutoHyphens/>
        <w:jc w:val="both"/>
        <w:rPr>
          <w:rFonts w:ascii="Arial" w:hAnsi="Arial" w:cs="Arial"/>
          <w:spacing w:val="-3"/>
        </w:rPr>
      </w:pPr>
      <w:r>
        <w:rPr>
          <w:rFonts w:ascii="Arial" w:hAnsi="Arial" w:cs="Arial"/>
          <w:spacing w:val="-3"/>
        </w:rPr>
        <w:t xml:space="preserve">La comparación y evaluación de las alternativas presentadas en el </w:t>
      </w:r>
      <w:r w:rsidRPr="000F2600">
        <w:rPr>
          <w:rFonts w:ascii="Arial" w:hAnsi="Arial" w:cs="Arial"/>
          <w:spacing w:val="-3"/>
        </w:rPr>
        <w:t xml:space="preserve">Diagnóstico </w:t>
      </w:r>
      <w:r>
        <w:rPr>
          <w:rFonts w:ascii="Arial" w:hAnsi="Arial" w:cs="Arial"/>
          <w:spacing w:val="-3"/>
        </w:rPr>
        <w:t>Ambiental de Alternativas (DAA) se debe</w:t>
      </w:r>
      <w:r w:rsidRPr="000F2600">
        <w:rPr>
          <w:rFonts w:ascii="Arial" w:hAnsi="Arial" w:cs="Arial"/>
          <w:spacing w:val="-3"/>
        </w:rPr>
        <w:t xml:space="preserve"> </w:t>
      </w:r>
      <w:r>
        <w:rPr>
          <w:rFonts w:ascii="Arial" w:hAnsi="Arial" w:cs="Arial"/>
          <w:spacing w:val="-3"/>
        </w:rPr>
        <w:t xml:space="preserve">llevar a cabo </w:t>
      </w:r>
      <w:r w:rsidRPr="000F2600">
        <w:rPr>
          <w:rFonts w:ascii="Arial" w:hAnsi="Arial" w:cs="Arial"/>
          <w:spacing w:val="-3"/>
        </w:rPr>
        <w:t>utiliza</w:t>
      </w:r>
      <w:r>
        <w:rPr>
          <w:rFonts w:ascii="Arial" w:hAnsi="Arial" w:cs="Arial"/>
          <w:spacing w:val="-3"/>
        </w:rPr>
        <w:t xml:space="preserve">ndo </w:t>
      </w:r>
      <w:r w:rsidRPr="000F2600">
        <w:rPr>
          <w:rFonts w:ascii="Arial" w:hAnsi="Arial" w:cs="Arial"/>
          <w:spacing w:val="-3"/>
        </w:rPr>
        <w:t xml:space="preserve">metodologías de Evaluación </w:t>
      </w:r>
      <w:proofErr w:type="spellStart"/>
      <w:r>
        <w:rPr>
          <w:rFonts w:ascii="Arial" w:hAnsi="Arial" w:cs="Arial"/>
          <w:spacing w:val="-3"/>
        </w:rPr>
        <w:t>M</w:t>
      </w:r>
      <w:r w:rsidRPr="000F2600">
        <w:rPr>
          <w:rFonts w:ascii="Arial" w:hAnsi="Arial" w:cs="Arial"/>
          <w:spacing w:val="-3"/>
        </w:rPr>
        <w:t>ulticriterio</w:t>
      </w:r>
      <w:proofErr w:type="spellEnd"/>
      <w:r w:rsidRPr="000F2600">
        <w:rPr>
          <w:rFonts w:ascii="Arial" w:hAnsi="Arial" w:cs="Arial"/>
          <w:spacing w:val="-3"/>
        </w:rPr>
        <w:t xml:space="preserve"> (EMC)</w:t>
      </w:r>
      <w:r>
        <w:rPr>
          <w:rFonts w:ascii="Arial" w:hAnsi="Arial" w:cs="Arial"/>
          <w:spacing w:val="-3"/>
        </w:rPr>
        <w:t xml:space="preserve">. Estas metodologías </w:t>
      </w:r>
      <w:r w:rsidR="00362C8E">
        <w:rPr>
          <w:rFonts w:ascii="Arial" w:hAnsi="Arial" w:cs="Arial"/>
          <w:spacing w:val="-3"/>
        </w:rPr>
        <w:t>buscan facilitar</w:t>
      </w:r>
      <w:r>
        <w:rPr>
          <w:rFonts w:ascii="Arial" w:hAnsi="Arial" w:cs="Arial"/>
          <w:spacing w:val="-3"/>
        </w:rPr>
        <w:t xml:space="preserve"> el proceso</w:t>
      </w:r>
      <w:r w:rsidR="00EA7B5F" w:rsidRPr="000F2600">
        <w:rPr>
          <w:rFonts w:ascii="Arial" w:hAnsi="Arial" w:cs="Arial"/>
          <w:spacing w:val="-3"/>
        </w:rPr>
        <w:t xml:space="preserve"> de toma de decisiones</w:t>
      </w:r>
      <w:r w:rsidR="00EA7B5F">
        <w:rPr>
          <w:rFonts w:ascii="Arial" w:hAnsi="Arial" w:cs="Arial"/>
          <w:spacing w:val="-3"/>
        </w:rPr>
        <w:t xml:space="preserve"> mediante la organización de </w:t>
      </w:r>
      <w:r w:rsidR="00031626">
        <w:rPr>
          <w:rFonts w:ascii="Arial" w:hAnsi="Arial" w:cs="Arial"/>
          <w:spacing w:val="-3"/>
        </w:rPr>
        <w:t xml:space="preserve">la </w:t>
      </w:r>
      <w:r w:rsidR="00EA7B5F">
        <w:rPr>
          <w:rFonts w:ascii="Arial" w:hAnsi="Arial" w:cs="Arial"/>
          <w:spacing w:val="-3"/>
        </w:rPr>
        <w:t>información ambiental (biológica, física, ecosistémica y socioeconómica)</w:t>
      </w:r>
      <w:r w:rsidR="00362C8E">
        <w:rPr>
          <w:rFonts w:ascii="Arial" w:hAnsi="Arial" w:cs="Arial"/>
          <w:spacing w:val="-3"/>
        </w:rPr>
        <w:t xml:space="preserve"> de </w:t>
      </w:r>
      <w:r w:rsidR="00EA7B5F" w:rsidRPr="000F2600">
        <w:rPr>
          <w:rFonts w:ascii="Arial" w:hAnsi="Arial" w:cs="Arial"/>
          <w:spacing w:val="-3"/>
        </w:rPr>
        <w:t xml:space="preserve">un grupo de alternativas </w:t>
      </w:r>
      <w:r w:rsidR="00F013E3">
        <w:rPr>
          <w:rFonts w:ascii="Arial" w:hAnsi="Arial" w:cs="Arial"/>
          <w:spacing w:val="-3"/>
        </w:rPr>
        <w:t xml:space="preserve">para el desarrollo del proyecto que son </w:t>
      </w:r>
      <w:r w:rsidR="00EA7B5F">
        <w:rPr>
          <w:rFonts w:ascii="Arial" w:hAnsi="Arial" w:cs="Arial"/>
          <w:spacing w:val="-3"/>
        </w:rPr>
        <w:t xml:space="preserve">ambientalmente </w:t>
      </w:r>
      <w:r w:rsidRPr="00F013E3">
        <w:rPr>
          <w:rFonts w:ascii="Arial" w:hAnsi="Arial" w:cs="Arial"/>
          <w:spacing w:val="-3"/>
        </w:rPr>
        <w:t>racionales</w:t>
      </w:r>
      <w:r w:rsidR="00387BF2">
        <w:rPr>
          <w:rFonts w:ascii="Arial" w:hAnsi="Arial" w:cs="Arial"/>
          <w:spacing w:val="-3"/>
        </w:rPr>
        <w:t xml:space="preserve"> y su posterior evaluación con criterios de diversa </w:t>
      </w:r>
      <w:r w:rsidR="0060552A">
        <w:rPr>
          <w:rFonts w:ascii="Arial" w:hAnsi="Arial" w:cs="Arial"/>
          <w:spacing w:val="-3"/>
        </w:rPr>
        <w:t>índole,</w:t>
      </w:r>
      <w:r w:rsidR="00387BF2">
        <w:rPr>
          <w:rFonts w:ascii="Arial" w:hAnsi="Arial" w:cs="Arial"/>
          <w:spacing w:val="-3"/>
        </w:rPr>
        <w:t xml:space="preserve"> </w:t>
      </w:r>
      <w:r w:rsidR="0060552A">
        <w:rPr>
          <w:rFonts w:ascii="Arial" w:hAnsi="Arial" w:cs="Arial"/>
          <w:spacing w:val="-3"/>
        </w:rPr>
        <w:t>para</w:t>
      </w:r>
      <w:r w:rsidR="00387BF2">
        <w:rPr>
          <w:rFonts w:ascii="Arial" w:hAnsi="Arial" w:cs="Arial"/>
          <w:spacing w:val="-3"/>
        </w:rPr>
        <w:t xml:space="preserve"> </w:t>
      </w:r>
      <w:r w:rsidR="00362C8E" w:rsidRPr="000F2600">
        <w:rPr>
          <w:rFonts w:ascii="Arial" w:hAnsi="Arial" w:cs="Arial"/>
          <w:spacing w:val="-3"/>
        </w:rPr>
        <w:t>selecci</w:t>
      </w:r>
      <w:r w:rsidR="00387BF2">
        <w:rPr>
          <w:rFonts w:ascii="Arial" w:hAnsi="Arial" w:cs="Arial"/>
          <w:spacing w:val="-3"/>
        </w:rPr>
        <w:t>onar</w:t>
      </w:r>
      <w:r w:rsidR="0060552A">
        <w:rPr>
          <w:rFonts w:ascii="Arial" w:hAnsi="Arial" w:cs="Arial"/>
          <w:spacing w:val="-3"/>
        </w:rPr>
        <w:t>, con un amplio espectro de consideraciones,</w:t>
      </w:r>
      <w:r w:rsidR="00362C8E">
        <w:rPr>
          <w:rFonts w:ascii="Arial" w:hAnsi="Arial" w:cs="Arial"/>
          <w:spacing w:val="-3"/>
        </w:rPr>
        <w:t xml:space="preserve"> </w:t>
      </w:r>
      <w:r w:rsidR="0060552A">
        <w:rPr>
          <w:rFonts w:ascii="Arial" w:hAnsi="Arial" w:cs="Arial"/>
          <w:spacing w:val="-3"/>
        </w:rPr>
        <w:t xml:space="preserve">la alternativa o </w:t>
      </w:r>
      <w:r w:rsidR="00387BF2">
        <w:rPr>
          <w:rFonts w:ascii="Arial" w:hAnsi="Arial" w:cs="Arial"/>
          <w:spacing w:val="-3"/>
        </w:rPr>
        <w:t xml:space="preserve">alternativas </w:t>
      </w:r>
      <w:r w:rsidR="00EA7B5F">
        <w:rPr>
          <w:rFonts w:ascii="Arial" w:hAnsi="Arial" w:cs="Arial"/>
          <w:spacing w:val="-3"/>
        </w:rPr>
        <w:t>que demuestren el mejor desempeño</w:t>
      </w:r>
      <w:r w:rsidR="00387BF2">
        <w:rPr>
          <w:rFonts w:ascii="Arial" w:hAnsi="Arial" w:cs="Arial"/>
          <w:spacing w:val="-3"/>
        </w:rPr>
        <w:t xml:space="preserve"> ambiental</w:t>
      </w:r>
      <w:r w:rsidR="00EA7B5F" w:rsidRPr="000F2600">
        <w:rPr>
          <w:rFonts w:ascii="Arial" w:hAnsi="Arial" w:cs="Arial"/>
          <w:spacing w:val="-3"/>
        </w:rPr>
        <w:t>.</w:t>
      </w:r>
    </w:p>
    <w:p w14:paraId="4BF0A81C" w14:textId="77777777" w:rsidR="00EA7B5F" w:rsidRPr="000F2600" w:rsidRDefault="00EA7B5F" w:rsidP="000F2600">
      <w:pPr>
        <w:numPr>
          <w:ilvl w:val="12"/>
          <w:numId w:val="0"/>
        </w:numPr>
        <w:tabs>
          <w:tab w:val="left" w:pos="-2268"/>
        </w:tabs>
        <w:suppressAutoHyphens/>
        <w:jc w:val="both"/>
        <w:rPr>
          <w:rFonts w:ascii="Arial" w:hAnsi="Arial" w:cs="Arial"/>
          <w:spacing w:val="-3"/>
        </w:rPr>
      </w:pPr>
    </w:p>
    <w:p w14:paraId="039218D2" w14:textId="1388467B"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L</w:t>
      </w:r>
      <w:r w:rsidR="00EA7B5F">
        <w:rPr>
          <w:rFonts w:ascii="Arial" w:hAnsi="Arial" w:cs="Arial"/>
          <w:spacing w:val="-3"/>
        </w:rPr>
        <w:t>o</w:t>
      </w:r>
      <w:r w:rsidRPr="000F2600">
        <w:rPr>
          <w:rFonts w:ascii="Arial" w:hAnsi="Arial" w:cs="Arial"/>
          <w:spacing w:val="-3"/>
        </w:rPr>
        <w:t xml:space="preserve">s </w:t>
      </w:r>
      <w:r w:rsidR="00EA7B5F">
        <w:rPr>
          <w:rFonts w:ascii="Arial" w:hAnsi="Arial" w:cs="Arial"/>
          <w:spacing w:val="-3"/>
        </w:rPr>
        <w:t xml:space="preserve">métodos </w:t>
      </w:r>
      <w:r w:rsidRPr="000F2600">
        <w:rPr>
          <w:rFonts w:ascii="Arial" w:hAnsi="Arial" w:cs="Arial"/>
          <w:spacing w:val="-3"/>
        </w:rPr>
        <w:t xml:space="preserve">de EMC </w:t>
      </w:r>
      <w:r w:rsidR="00EA7B5F">
        <w:rPr>
          <w:rFonts w:ascii="Arial" w:hAnsi="Arial" w:cs="Arial"/>
          <w:spacing w:val="-3"/>
        </w:rPr>
        <w:t xml:space="preserve">no asumen la conmensurabilidad de las variables, de manera que no existe la necesidad de </w:t>
      </w:r>
      <w:r w:rsidRPr="000F2600">
        <w:rPr>
          <w:rFonts w:ascii="Arial" w:hAnsi="Arial" w:cs="Arial"/>
          <w:spacing w:val="-3"/>
        </w:rPr>
        <w:t xml:space="preserve">transformar </w:t>
      </w:r>
      <w:r w:rsidR="00EA7B5F">
        <w:rPr>
          <w:rFonts w:ascii="Arial" w:hAnsi="Arial" w:cs="Arial"/>
          <w:spacing w:val="-3"/>
        </w:rPr>
        <w:t xml:space="preserve">todos </w:t>
      </w:r>
      <w:r w:rsidRPr="000F2600">
        <w:rPr>
          <w:rFonts w:ascii="Arial" w:hAnsi="Arial" w:cs="Arial"/>
          <w:spacing w:val="-3"/>
        </w:rPr>
        <w:t>l</w:t>
      </w:r>
      <w:r w:rsidR="00EA7B5F">
        <w:rPr>
          <w:rFonts w:ascii="Arial" w:hAnsi="Arial" w:cs="Arial"/>
          <w:spacing w:val="-3"/>
        </w:rPr>
        <w:t>o</w:t>
      </w:r>
      <w:r w:rsidRPr="000F2600">
        <w:rPr>
          <w:rFonts w:ascii="Arial" w:hAnsi="Arial" w:cs="Arial"/>
          <w:spacing w:val="-3"/>
        </w:rPr>
        <w:t xml:space="preserve">s </w:t>
      </w:r>
      <w:r w:rsidR="00EA7B5F">
        <w:rPr>
          <w:rFonts w:ascii="Arial" w:hAnsi="Arial" w:cs="Arial"/>
          <w:spacing w:val="-3"/>
        </w:rPr>
        <w:t>valores a una</w:t>
      </w:r>
      <w:r w:rsidRPr="000F2600">
        <w:rPr>
          <w:rFonts w:ascii="Arial" w:hAnsi="Arial" w:cs="Arial"/>
          <w:spacing w:val="-3"/>
        </w:rPr>
        <w:t xml:space="preserve"> escala única, </w:t>
      </w:r>
      <w:r w:rsidR="005D0797">
        <w:rPr>
          <w:rFonts w:ascii="Arial" w:hAnsi="Arial" w:cs="Arial"/>
          <w:spacing w:val="-3"/>
        </w:rPr>
        <w:t>sin embargo,</w:t>
      </w:r>
      <w:r w:rsidR="00EA7B5F">
        <w:rPr>
          <w:rFonts w:ascii="Arial" w:hAnsi="Arial" w:cs="Arial"/>
          <w:spacing w:val="-3"/>
        </w:rPr>
        <w:t xml:space="preserve"> permiten </w:t>
      </w:r>
      <w:r w:rsidRPr="000F2600">
        <w:rPr>
          <w:rFonts w:ascii="Arial" w:hAnsi="Arial" w:cs="Arial"/>
          <w:spacing w:val="-3"/>
        </w:rPr>
        <w:t>comparar l</w:t>
      </w:r>
      <w:r w:rsidR="00EA7B5F">
        <w:rPr>
          <w:rFonts w:ascii="Arial" w:hAnsi="Arial" w:cs="Arial"/>
          <w:spacing w:val="-3"/>
        </w:rPr>
        <w:t>a</w:t>
      </w:r>
      <w:r w:rsidRPr="000F2600">
        <w:rPr>
          <w:rFonts w:ascii="Arial" w:hAnsi="Arial" w:cs="Arial"/>
          <w:spacing w:val="-3"/>
        </w:rPr>
        <w:t xml:space="preserve">s </w:t>
      </w:r>
      <w:r w:rsidR="00EA7B5F">
        <w:rPr>
          <w:rFonts w:ascii="Arial" w:hAnsi="Arial" w:cs="Arial"/>
          <w:spacing w:val="-3"/>
        </w:rPr>
        <w:t xml:space="preserve">alternativas </w:t>
      </w:r>
      <w:r w:rsidRPr="000F2600">
        <w:rPr>
          <w:rFonts w:ascii="Arial" w:hAnsi="Arial" w:cs="Arial"/>
          <w:spacing w:val="-3"/>
        </w:rPr>
        <w:t>y establecer órdenes de prioridad</w:t>
      </w:r>
      <w:r w:rsidR="005D0797">
        <w:rPr>
          <w:rFonts w:ascii="Arial" w:hAnsi="Arial" w:cs="Arial"/>
          <w:spacing w:val="-3"/>
        </w:rPr>
        <w:t xml:space="preserve"> (</w:t>
      </w:r>
      <w:proofErr w:type="spellStart"/>
      <w:r w:rsidR="005D0797">
        <w:rPr>
          <w:rFonts w:ascii="Arial" w:hAnsi="Arial" w:cs="Arial"/>
          <w:spacing w:val="-3"/>
        </w:rPr>
        <w:t>Munda</w:t>
      </w:r>
      <w:proofErr w:type="spellEnd"/>
      <w:r w:rsidR="005D0797">
        <w:rPr>
          <w:rFonts w:ascii="Arial" w:hAnsi="Arial" w:cs="Arial"/>
          <w:spacing w:val="-3"/>
        </w:rPr>
        <w:t>, 1995)</w:t>
      </w:r>
      <w:r w:rsidRPr="000F2600">
        <w:rPr>
          <w:rFonts w:ascii="Arial" w:hAnsi="Arial" w:cs="Arial"/>
          <w:spacing w:val="-3"/>
        </w:rPr>
        <w:t>. La EMC se fundamenta en la ponderación de criterios</w:t>
      </w:r>
      <w:r w:rsidR="00052BED">
        <w:rPr>
          <w:rFonts w:ascii="Arial" w:hAnsi="Arial" w:cs="Arial"/>
          <w:spacing w:val="-3"/>
        </w:rPr>
        <w:t xml:space="preserve"> </w:t>
      </w:r>
      <w:r w:rsidR="005D0797">
        <w:rPr>
          <w:rFonts w:ascii="Arial" w:hAnsi="Arial" w:cs="Arial"/>
          <w:spacing w:val="-3"/>
        </w:rPr>
        <w:t xml:space="preserve">(para lo que recurre a </w:t>
      </w:r>
      <w:r w:rsidR="00052BED">
        <w:rPr>
          <w:rFonts w:ascii="Arial" w:hAnsi="Arial" w:cs="Arial"/>
          <w:spacing w:val="-3"/>
        </w:rPr>
        <w:t>diversos métodos</w:t>
      </w:r>
      <w:r w:rsidR="00583479">
        <w:rPr>
          <w:rFonts w:ascii="Arial" w:hAnsi="Arial" w:cs="Arial"/>
          <w:spacing w:val="-3"/>
        </w:rPr>
        <w:t>)</w:t>
      </w:r>
      <w:r w:rsidRPr="000F2600">
        <w:rPr>
          <w:rFonts w:ascii="Arial" w:hAnsi="Arial" w:cs="Arial"/>
          <w:spacing w:val="-3"/>
        </w:rPr>
        <w:t xml:space="preserve"> </w:t>
      </w:r>
      <w:r w:rsidR="00F013E3">
        <w:rPr>
          <w:rFonts w:ascii="Arial" w:hAnsi="Arial" w:cs="Arial"/>
          <w:spacing w:val="-3"/>
        </w:rPr>
        <w:t xml:space="preserve">para establecer </w:t>
      </w:r>
      <w:r w:rsidRPr="000F2600">
        <w:rPr>
          <w:rFonts w:ascii="Arial" w:hAnsi="Arial" w:cs="Arial"/>
          <w:spacing w:val="-3"/>
        </w:rPr>
        <w:t>qu</w:t>
      </w:r>
      <w:r w:rsidR="00F013E3">
        <w:rPr>
          <w:rFonts w:ascii="Arial" w:hAnsi="Arial" w:cs="Arial"/>
          <w:spacing w:val="-3"/>
        </w:rPr>
        <w:t>é</w:t>
      </w:r>
      <w:r w:rsidRPr="000F2600">
        <w:rPr>
          <w:rFonts w:ascii="Arial" w:hAnsi="Arial" w:cs="Arial"/>
          <w:spacing w:val="-3"/>
        </w:rPr>
        <w:t xml:space="preserve"> </w:t>
      </w:r>
      <w:r w:rsidR="00F013E3">
        <w:rPr>
          <w:rFonts w:ascii="Arial" w:hAnsi="Arial" w:cs="Arial"/>
          <w:spacing w:val="-3"/>
        </w:rPr>
        <w:t>alternativa</w:t>
      </w:r>
      <w:r w:rsidRPr="000F2600">
        <w:rPr>
          <w:rFonts w:ascii="Arial" w:hAnsi="Arial" w:cs="Arial"/>
          <w:spacing w:val="-3"/>
        </w:rPr>
        <w:t xml:space="preserve"> </w:t>
      </w:r>
      <w:r w:rsidR="00F013E3">
        <w:rPr>
          <w:rFonts w:ascii="Arial" w:hAnsi="Arial" w:cs="Arial"/>
          <w:spacing w:val="-3"/>
        </w:rPr>
        <w:t xml:space="preserve">(o alternativas) </w:t>
      </w:r>
      <w:r w:rsidRPr="000F2600">
        <w:rPr>
          <w:rFonts w:ascii="Arial" w:hAnsi="Arial" w:cs="Arial"/>
          <w:spacing w:val="-3"/>
        </w:rPr>
        <w:t>de la obra, actividad o proyecto objeto de decisión</w:t>
      </w:r>
      <w:r w:rsidR="00F013E3">
        <w:rPr>
          <w:rFonts w:ascii="Arial" w:hAnsi="Arial" w:cs="Arial"/>
          <w:spacing w:val="-3"/>
        </w:rPr>
        <w:t xml:space="preserve"> es la más adecuada</w:t>
      </w:r>
      <w:r w:rsidRPr="000F2600">
        <w:rPr>
          <w:rFonts w:ascii="Arial" w:hAnsi="Arial" w:cs="Arial"/>
          <w:spacing w:val="-3"/>
        </w:rPr>
        <w:t xml:space="preserve">. Dichos criterios deben ser identificados en el DAA, para lo cual se presenta en este documento, un listado de criterios que se pueden tener en cuenta, tanto en los </w:t>
      </w:r>
      <w:r w:rsidR="00732ACC">
        <w:rPr>
          <w:rFonts w:ascii="Arial" w:hAnsi="Arial" w:cs="Arial"/>
          <w:spacing w:val="-3"/>
        </w:rPr>
        <w:t>elementos</w:t>
      </w:r>
      <w:r w:rsidR="00732ACC" w:rsidRPr="000F2600">
        <w:rPr>
          <w:rFonts w:ascii="Arial" w:hAnsi="Arial" w:cs="Arial"/>
          <w:spacing w:val="-3"/>
        </w:rPr>
        <w:t xml:space="preserve"> </w:t>
      </w:r>
      <w:r w:rsidRPr="000F2600">
        <w:rPr>
          <w:rFonts w:ascii="Arial" w:hAnsi="Arial" w:cs="Arial"/>
          <w:spacing w:val="-3"/>
        </w:rPr>
        <w:t xml:space="preserve">técnicos y/o logísticos para la ejecución del proyecto, como en los </w:t>
      </w:r>
      <w:r w:rsidR="00732ACC">
        <w:rPr>
          <w:rFonts w:ascii="Arial" w:hAnsi="Arial" w:cs="Arial"/>
          <w:spacing w:val="-3"/>
        </w:rPr>
        <w:t>elementos</w:t>
      </w:r>
      <w:r w:rsidR="00732ACC" w:rsidRPr="000F2600">
        <w:rPr>
          <w:rFonts w:ascii="Arial" w:hAnsi="Arial" w:cs="Arial"/>
          <w:spacing w:val="-3"/>
        </w:rPr>
        <w:t xml:space="preserve"> </w:t>
      </w:r>
      <w:r w:rsidRPr="000F2600">
        <w:rPr>
          <w:rFonts w:ascii="Arial" w:hAnsi="Arial" w:cs="Arial"/>
          <w:spacing w:val="-3"/>
        </w:rPr>
        <w:t xml:space="preserve">identificados para cada medio (ver numeral </w:t>
      </w:r>
      <w:r w:rsidRPr="000F2600">
        <w:rPr>
          <w:rFonts w:ascii="Arial" w:hAnsi="Arial" w:cs="Arial"/>
          <w:spacing w:val="-3"/>
        </w:rPr>
        <w:fldChar w:fldCharType="begin"/>
      </w:r>
      <w:r w:rsidRPr="000F2600">
        <w:rPr>
          <w:rFonts w:ascii="Arial" w:hAnsi="Arial" w:cs="Arial"/>
          <w:spacing w:val="-3"/>
        </w:rPr>
        <w:instrText xml:space="preserve"> REF _Ref415502137 \r \h </w:instrText>
      </w:r>
      <w:r w:rsidRPr="000F2600">
        <w:rPr>
          <w:rFonts w:ascii="Arial" w:hAnsi="Arial" w:cs="Arial"/>
          <w:spacing w:val="-3"/>
        </w:rPr>
      </w:r>
      <w:r w:rsidRPr="000F2600">
        <w:rPr>
          <w:rFonts w:ascii="Arial" w:hAnsi="Arial" w:cs="Arial"/>
          <w:spacing w:val="-3"/>
        </w:rPr>
        <w:fldChar w:fldCharType="separate"/>
      </w:r>
      <w:r w:rsidR="003F17E3">
        <w:rPr>
          <w:rFonts w:ascii="Arial" w:hAnsi="Arial" w:cs="Arial"/>
          <w:spacing w:val="-3"/>
        </w:rPr>
        <w:t>4.2</w:t>
      </w:r>
      <w:r w:rsidRPr="000F2600">
        <w:rPr>
          <w:rFonts w:ascii="Arial" w:hAnsi="Arial" w:cs="Arial"/>
          <w:spacing w:val="-3"/>
        </w:rPr>
        <w:fldChar w:fldCharType="end"/>
      </w:r>
      <w:r w:rsidR="003F17E3">
        <w:rPr>
          <w:rFonts w:ascii="Arial" w:hAnsi="Arial" w:cs="Arial"/>
          <w:spacing w:val="-3"/>
        </w:rPr>
        <w:t xml:space="preserve"> de las especificaciones técnicas para la elaboración del DAA</w:t>
      </w:r>
      <w:r w:rsidRPr="000F2600">
        <w:rPr>
          <w:rFonts w:ascii="Arial" w:hAnsi="Arial" w:cs="Arial"/>
          <w:spacing w:val="-3"/>
        </w:rPr>
        <w:t>).</w:t>
      </w:r>
    </w:p>
    <w:p w14:paraId="16CEDA07"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188EF8B1" w14:textId="6E0494CD" w:rsidR="000F2600" w:rsidRPr="000F2600" w:rsidRDefault="00031626" w:rsidP="000F2600">
      <w:pPr>
        <w:numPr>
          <w:ilvl w:val="12"/>
          <w:numId w:val="0"/>
        </w:numPr>
        <w:tabs>
          <w:tab w:val="left" w:pos="-2268"/>
        </w:tabs>
        <w:suppressAutoHyphens/>
        <w:jc w:val="both"/>
        <w:rPr>
          <w:rFonts w:ascii="Arial" w:hAnsi="Arial" w:cs="Arial"/>
          <w:spacing w:val="-3"/>
        </w:rPr>
      </w:pPr>
      <w:r>
        <w:rPr>
          <w:rFonts w:ascii="Arial" w:hAnsi="Arial" w:cs="Arial"/>
          <w:spacing w:val="-3"/>
        </w:rPr>
        <w:t xml:space="preserve">Los </w:t>
      </w:r>
      <w:r w:rsidR="000F2600" w:rsidRPr="000F2600">
        <w:rPr>
          <w:rFonts w:ascii="Arial" w:hAnsi="Arial" w:cs="Arial"/>
          <w:spacing w:val="-3"/>
        </w:rPr>
        <w:t>objetivo</w:t>
      </w:r>
      <w:r>
        <w:rPr>
          <w:rFonts w:ascii="Arial" w:hAnsi="Arial" w:cs="Arial"/>
          <w:spacing w:val="-3"/>
        </w:rPr>
        <w:t>s</w:t>
      </w:r>
      <w:r w:rsidR="000F2600" w:rsidRPr="000F2600">
        <w:rPr>
          <w:rFonts w:ascii="Arial" w:hAnsi="Arial" w:cs="Arial"/>
          <w:spacing w:val="-3"/>
        </w:rPr>
        <w:t xml:space="preserve"> central</w:t>
      </w:r>
      <w:r>
        <w:rPr>
          <w:rFonts w:ascii="Arial" w:hAnsi="Arial" w:cs="Arial"/>
          <w:spacing w:val="-3"/>
        </w:rPr>
        <w:t>es</w:t>
      </w:r>
      <w:r w:rsidR="000F2600" w:rsidRPr="000F2600">
        <w:rPr>
          <w:rFonts w:ascii="Arial" w:hAnsi="Arial" w:cs="Arial"/>
          <w:spacing w:val="-3"/>
        </w:rPr>
        <w:t xml:space="preserve"> de los métodos </w:t>
      </w:r>
      <w:proofErr w:type="spellStart"/>
      <w:r w:rsidR="000F2600" w:rsidRPr="000F2600">
        <w:rPr>
          <w:rFonts w:ascii="Arial" w:hAnsi="Arial" w:cs="Arial"/>
          <w:spacing w:val="-3"/>
        </w:rPr>
        <w:t>multicriterio</w:t>
      </w:r>
      <w:proofErr w:type="spellEnd"/>
      <w:r w:rsidR="000F2600" w:rsidRPr="000F2600">
        <w:rPr>
          <w:rFonts w:ascii="Arial" w:hAnsi="Arial" w:cs="Arial"/>
          <w:spacing w:val="-3"/>
        </w:rPr>
        <w:t xml:space="preserve"> corresponde</w:t>
      </w:r>
      <w:r>
        <w:rPr>
          <w:rFonts w:ascii="Arial" w:hAnsi="Arial" w:cs="Arial"/>
          <w:spacing w:val="-3"/>
        </w:rPr>
        <w:t>n</w:t>
      </w:r>
      <w:r w:rsidR="000F2600" w:rsidRPr="000F2600">
        <w:rPr>
          <w:rFonts w:ascii="Arial" w:hAnsi="Arial" w:cs="Arial"/>
          <w:spacing w:val="-3"/>
        </w:rPr>
        <w:t xml:space="preserve"> a:</w:t>
      </w:r>
    </w:p>
    <w:p w14:paraId="3FE74FFB"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27F41412" w14:textId="77777777"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lastRenderedPageBreak/>
        <w:t>Seleccionar la(s) mejor(es) alternativa(s);</w:t>
      </w:r>
    </w:p>
    <w:p w14:paraId="59B2BFBE" w14:textId="77777777"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Establecer las alternativas consideradas “favorables” y rechazar aquellas que no lo son;</w:t>
      </w:r>
    </w:p>
    <w:p w14:paraId="3972C79F" w14:textId="77777777"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Generar una jerarquización de las alternativas planteadas (de la más favorable a la menos favorable).</w:t>
      </w:r>
    </w:p>
    <w:p w14:paraId="0360F250"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393C887B" w14:textId="77777777"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Para la selección de alternativas a través de la EMC, se debe contar con los siguientes elementos, u otros que estén técnicamente sustentados y sean reconocidos internacional o nacionalmente:</w:t>
      </w:r>
    </w:p>
    <w:p w14:paraId="624CB0F8"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332E1594" w14:textId="267CA74A"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 xml:space="preserve">Un número finito de alternativas identificadas como </w:t>
      </w:r>
      <w:r w:rsidR="005F1B02">
        <w:rPr>
          <w:rFonts w:ascii="Arial" w:hAnsi="Arial" w:cs="Arial"/>
          <w:spacing w:val="-3"/>
        </w:rPr>
        <w:t xml:space="preserve">ambientalmente </w:t>
      </w:r>
      <w:r w:rsidRPr="000F2600">
        <w:rPr>
          <w:rFonts w:ascii="Arial" w:hAnsi="Arial" w:cs="Arial"/>
          <w:spacing w:val="-3"/>
        </w:rPr>
        <w:t>factibles o viables (</w:t>
      </w:r>
      <w:r w:rsidR="008F18A5">
        <w:rPr>
          <w:rFonts w:ascii="Arial" w:hAnsi="Arial" w:cs="Arial"/>
          <w:spacing w:val="-3"/>
        </w:rPr>
        <w:t xml:space="preserve">no obstante, </w:t>
      </w:r>
      <w:r w:rsidRPr="000F2600">
        <w:rPr>
          <w:rFonts w:ascii="Arial" w:hAnsi="Arial" w:cs="Arial"/>
          <w:spacing w:val="-3"/>
        </w:rPr>
        <w:t>no se conozcan de forma completa sus consecuencias).</w:t>
      </w:r>
    </w:p>
    <w:p w14:paraId="478E9A75" w14:textId="77777777" w:rsidR="005F1B02"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La identificación y definición de criterios que permitan analizar cada una de las alternativas en función de los efectos ambientales que generarían</w:t>
      </w:r>
      <w:r w:rsidR="005F1B02">
        <w:rPr>
          <w:rFonts w:ascii="Arial" w:hAnsi="Arial" w:cs="Arial"/>
          <w:spacing w:val="-3"/>
        </w:rPr>
        <w:t>.</w:t>
      </w:r>
    </w:p>
    <w:p w14:paraId="09FE8F6F" w14:textId="44982A90" w:rsidR="000F2600" w:rsidRPr="000F2600" w:rsidRDefault="00031626" w:rsidP="00DF5602">
      <w:pPr>
        <w:numPr>
          <w:ilvl w:val="0"/>
          <w:numId w:val="12"/>
        </w:numPr>
        <w:tabs>
          <w:tab w:val="left" w:pos="-2268"/>
        </w:tabs>
        <w:suppressAutoHyphens/>
        <w:ind w:left="567" w:hanging="567"/>
        <w:jc w:val="both"/>
        <w:rPr>
          <w:rFonts w:ascii="Arial" w:hAnsi="Arial" w:cs="Arial"/>
          <w:spacing w:val="-3"/>
        </w:rPr>
      </w:pPr>
      <w:r w:rsidRPr="00212F44">
        <w:rPr>
          <w:rFonts w:ascii="Arial" w:hAnsi="Arial" w:cs="Arial"/>
          <w:spacing w:val="-3"/>
        </w:rPr>
        <w:t xml:space="preserve">Un </w:t>
      </w:r>
      <w:r w:rsidR="005F1B02" w:rsidRPr="00031626">
        <w:rPr>
          <w:rFonts w:ascii="Arial" w:hAnsi="Arial" w:cs="Arial"/>
          <w:spacing w:val="-3"/>
        </w:rPr>
        <w:t xml:space="preserve">Método de asignación de </w:t>
      </w:r>
      <w:r w:rsidR="000F2600" w:rsidRPr="00031626">
        <w:rPr>
          <w:rFonts w:ascii="Arial" w:hAnsi="Arial" w:cs="Arial"/>
          <w:spacing w:val="-3"/>
        </w:rPr>
        <w:t>peso o ponderaci</w:t>
      </w:r>
      <w:r w:rsidR="005F1B02" w:rsidRPr="00031626">
        <w:rPr>
          <w:rFonts w:ascii="Arial" w:hAnsi="Arial" w:cs="Arial"/>
          <w:spacing w:val="-3"/>
        </w:rPr>
        <w:t>ó</w:t>
      </w:r>
      <w:r w:rsidR="000F2600" w:rsidRPr="00031626">
        <w:rPr>
          <w:rFonts w:ascii="Arial" w:hAnsi="Arial" w:cs="Arial"/>
          <w:spacing w:val="-3"/>
        </w:rPr>
        <w:t xml:space="preserve">n </w:t>
      </w:r>
      <w:r w:rsidR="005F1B02" w:rsidRPr="00031626">
        <w:rPr>
          <w:rFonts w:ascii="Arial" w:hAnsi="Arial" w:cs="Arial"/>
          <w:spacing w:val="-3"/>
        </w:rPr>
        <w:t>a cada criterio</w:t>
      </w:r>
      <w:r w:rsidR="000F2600" w:rsidRPr="00031626">
        <w:rPr>
          <w:rFonts w:ascii="Arial" w:hAnsi="Arial" w:cs="Arial"/>
          <w:spacing w:val="-3"/>
        </w:rPr>
        <w:t xml:space="preserve">, </w:t>
      </w:r>
      <w:r w:rsidR="005F1B02" w:rsidRPr="00031626">
        <w:rPr>
          <w:rFonts w:ascii="Arial" w:hAnsi="Arial" w:cs="Arial"/>
          <w:spacing w:val="-3"/>
        </w:rPr>
        <w:t xml:space="preserve">para </w:t>
      </w:r>
      <w:r w:rsidR="000F2600" w:rsidRPr="00031626">
        <w:rPr>
          <w:rFonts w:ascii="Arial" w:hAnsi="Arial" w:cs="Arial"/>
          <w:spacing w:val="-3"/>
        </w:rPr>
        <w:t>refleja</w:t>
      </w:r>
      <w:r w:rsidR="005F1B02" w:rsidRPr="00031626">
        <w:rPr>
          <w:rFonts w:ascii="Arial" w:hAnsi="Arial" w:cs="Arial"/>
          <w:spacing w:val="-3"/>
        </w:rPr>
        <w:t>r</w:t>
      </w:r>
      <w:r w:rsidR="000F2600" w:rsidRPr="00031626">
        <w:rPr>
          <w:rFonts w:ascii="Arial" w:hAnsi="Arial" w:cs="Arial"/>
          <w:spacing w:val="-3"/>
        </w:rPr>
        <w:t xml:space="preserve"> la importancia relativa de cada </w:t>
      </w:r>
      <w:r>
        <w:rPr>
          <w:rFonts w:ascii="Arial" w:hAnsi="Arial" w:cs="Arial"/>
          <w:spacing w:val="-3"/>
        </w:rPr>
        <w:t>uno de ellos</w:t>
      </w:r>
      <w:r w:rsidR="000F2600" w:rsidRPr="00031626">
        <w:rPr>
          <w:rFonts w:ascii="Arial" w:hAnsi="Arial" w:cs="Arial"/>
          <w:spacing w:val="-3"/>
        </w:rPr>
        <w:t>.</w:t>
      </w:r>
      <w:r w:rsidR="00090EB4">
        <w:rPr>
          <w:rFonts w:ascii="Arial" w:hAnsi="Arial" w:cs="Arial"/>
          <w:spacing w:val="-3"/>
        </w:rPr>
        <w:t xml:space="preserve"> En caso que se use un método basado en el </w:t>
      </w:r>
      <w:r>
        <w:rPr>
          <w:rFonts w:ascii="Arial" w:hAnsi="Arial" w:cs="Arial"/>
          <w:spacing w:val="-3"/>
        </w:rPr>
        <w:t xml:space="preserve">parecer </w:t>
      </w:r>
      <w:r w:rsidR="00090EB4">
        <w:rPr>
          <w:rFonts w:ascii="Arial" w:hAnsi="Arial" w:cs="Arial"/>
          <w:spacing w:val="-3"/>
        </w:rPr>
        <w:t>del solicitante, se debe justificar el peso que se le dé a cada criterio.</w:t>
      </w:r>
    </w:p>
    <w:p w14:paraId="05D13F70" w14:textId="77777777"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Una matriz de decisión que incluya la evaluación de cada alternativa conforme a cada criterio.</w:t>
      </w:r>
    </w:p>
    <w:p w14:paraId="477B624F" w14:textId="77777777"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Un modelo de agregación de las preferencias, en donde se ordenen, clasifiquen o jerarquicen los criterios para seleccionar la alternativa que presente mejores evaluaciones.</w:t>
      </w:r>
    </w:p>
    <w:p w14:paraId="63775A7F"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74D7A641" w14:textId="5549DF89"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A continuación</w:t>
      </w:r>
      <w:r w:rsidR="008F18A5">
        <w:rPr>
          <w:rFonts w:ascii="Arial" w:hAnsi="Arial" w:cs="Arial"/>
          <w:spacing w:val="-3"/>
        </w:rPr>
        <w:t>,</w:t>
      </w:r>
      <w:r w:rsidRPr="000F2600">
        <w:rPr>
          <w:rFonts w:ascii="Arial" w:hAnsi="Arial" w:cs="Arial"/>
          <w:spacing w:val="-3"/>
        </w:rPr>
        <w:t xml:space="preserve"> se resumen l</w:t>
      </w:r>
      <w:r w:rsidR="000F1B37">
        <w:rPr>
          <w:rFonts w:ascii="Arial" w:hAnsi="Arial" w:cs="Arial"/>
          <w:spacing w:val="-3"/>
        </w:rPr>
        <w:t>o</w:t>
      </w:r>
      <w:r w:rsidRPr="000F2600">
        <w:rPr>
          <w:rFonts w:ascii="Arial" w:hAnsi="Arial" w:cs="Arial"/>
          <w:spacing w:val="-3"/>
        </w:rPr>
        <w:t>s principales m</w:t>
      </w:r>
      <w:r w:rsidR="000F1B37">
        <w:rPr>
          <w:rFonts w:ascii="Arial" w:hAnsi="Arial" w:cs="Arial"/>
          <w:spacing w:val="-3"/>
        </w:rPr>
        <w:t>é</w:t>
      </w:r>
      <w:r w:rsidRPr="000F2600">
        <w:rPr>
          <w:rFonts w:ascii="Arial" w:hAnsi="Arial" w:cs="Arial"/>
          <w:spacing w:val="-3"/>
        </w:rPr>
        <w:t>todo</w:t>
      </w:r>
      <w:r w:rsidR="000F1B37">
        <w:rPr>
          <w:rFonts w:ascii="Arial" w:hAnsi="Arial" w:cs="Arial"/>
          <w:spacing w:val="-3"/>
        </w:rPr>
        <w:t>s</w:t>
      </w:r>
      <w:r w:rsidRPr="000F2600">
        <w:rPr>
          <w:rFonts w:ascii="Arial" w:hAnsi="Arial" w:cs="Arial"/>
          <w:spacing w:val="-3"/>
        </w:rPr>
        <w:t xml:space="preserve"> de evaluación </w:t>
      </w:r>
      <w:proofErr w:type="spellStart"/>
      <w:r w:rsidRPr="000F2600">
        <w:rPr>
          <w:rFonts w:ascii="Arial" w:hAnsi="Arial" w:cs="Arial"/>
          <w:spacing w:val="-3"/>
        </w:rPr>
        <w:t>multicriterio</w:t>
      </w:r>
      <w:proofErr w:type="spellEnd"/>
      <w:r w:rsidRPr="000F2600">
        <w:rPr>
          <w:rFonts w:ascii="Arial" w:hAnsi="Arial" w:cs="Arial"/>
          <w:spacing w:val="-3"/>
        </w:rPr>
        <w:t xml:space="preserve"> existentes y sus características:</w:t>
      </w:r>
    </w:p>
    <w:p w14:paraId="10120FF1" w14:textId="77777777" w:rsidR="000F2600" w:rsidRPr="000F2600" w:rsidRDefault="000F2600" w:rsidP="000F2600">
      <w:pPr>
        <w:numPr>
          <w:ilvl w:val="12"/>
          <w:numId w:val="0"/>
        </w:numPr>
        <w:tabs>
          <w:tab w:val="left" w:pos="-2268"/>
        </w:tabs>
        <w:suppressAutoHyphens/>
        <w:jc w:val="both"/>
        <w:rPr>
          <w:rFonts w:ascii="Arial" w:hAnsi="Arial" w:cs="Arial"/>
          <w:spacing w:val="-3"/>
          <w:lang w:val="es-CO"/>
        </w:rPr>
      </w:pPr>
    </w:p>
    <w:p w14:paraId="1FFA3B7D" w14:textId="0E117FE3" w:rsidR="000F2600" w:rsidRPr="000F2600" w:rsidRDefault="000F2600" w:rsidP="006D788E">
      <w:pPr>
        <w:numPr>
          <w:ilvl w:val="12"/>
          <w:numId w:val="0"/>
        </w:numPr>
        <w:tabs>
          <w:tab w:val="left" w:pos="-2268"/>
        </w:tabs>
        <w:suppressAutoHyphens/>
        <w:jc w:val="center"/>
        <w:rPr>
          <w:rFonts w:ascii="Arial" w:hAnsi="Arial" w:cs="Arial"/>
          <w:spacing w:val="-3"/>
        </w:rPr>
      </w:pPr>
      <w:r w:rsidRPr="000F2600">
        <w:rPr>
          <w:rFonts w:ascii="Arial" w:hAnsi="Arial" w:cs="Arial"/>
          <w:b/>
          <w:spacing w:val="-3"/>
        </w:rPr>
        <w:t xml:space="preserve">Tabla </w:t>
      </w:r>
      <w:r w:rsidRPr="000F2600">
        <w:rPr>
          <w:rFonts w:ascii="Arial" w:hAnsi="Arial" w:cs="Arial"/>
          <w:b/>
          <w:spacing w:val="-3"/>
        </w:rPr>
        <w:fldChar w:fldCharType="begin"/>
      </w:r>
      <w:r w:rsidRPr="000F2600">
        <w:rPr>
          <w:rFonts w:ascii="Arial" w:hAnsi="Arial" w:cs="Arial"/>
          <w:b/>
          <w:spacing w:val="-3"/>
        </w:rPr>
        <w:instrText xml:space="preserve"> SEQ Tabla \* ARABIC </w:instrText>
      </w:r>
      <w:r w:rsidRPr="000F2600">
        <w:rPr>
          <w:rFonts w:ascii="Arial" w:hAnsi="Arial" w:cs="Arial"/>
          <w:b/>
          <w:spacing w:val="-3"/>
        </w:rPr>
        <w:fldChar w:fldCharType="separate"/>
      </w:r>
      <w:r w:rsidR="00647B27">
        <w:rPr>
          <w:rFonts w:ascii="Arial" w:hAnsi="Arial" w:cs="Arial"/>
          <w:b/>
          <w:noProof/>
          <w:spacing w:val="-3"/>
        </w:rPr>
        <w:t>9</w:t>
      </w:r>
      <w:r w:rsidRPr="000F2600">
        <w:rPr>
          <w:rFonts w:ascii="Arial" w:hAnsi="Arial" w:cs="Arial"/>
          <w:spacing w:val="-3"/>
        </w:rPr>
        <w:fldChar w:fldCharType="end"/>
      </w:r>
      <w:r w:rsidRPr="000F2600">
        <w:rPr>
          <w:rFonts w:ascii="Arial" w:hAnsi="Arial" w:cs="Arial"/>
          <w:spacing w:val="-3"/>
        </w:rPr>
        <w:t xml:space="preserve">. Clasificación de técnicas de decisión </w:t>
      </w:r>
      <w:proofErr w:type="spellStart"/>
      <w:r w:rsidRPr="000F2600">
        <w:rPr>
          <w:rFonts w:ascii="Arial" w:hAnsi="Arial" w:cs="Arial"/>
          <w:spacing w:val="-3"/>
        </w:rPr>
        <w:t>multicriterio</w:t>
      </w:r>
      <w:proofErr w:type="spellEnd"/>
    </w:p>
    <w:tbl>
      <w:tblPr>
        <w:tblStyle w:val="Tablanormal21"/>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3827"/>
        <w:gridCol w:w="3402"/>
      </w:tblGrid>
      <w:tr w:rsidR="000F2600" w:rsidRPr="006D788E" w14:paraId="25C4C159" w14:textId="77777777" w:rsidTr="006D788E">
        <w:trPr>
          <w:cnfStyle w:val="100000000000" w:firstRow="1" w:lastRow="0" w:firstColumn="0" w:lastColumn="0" w:oddVBand="0" w:evenVBand="0" w:oddHBand="0" w:evenHBand="0" w:firstRowFirstColumn="0" w:firstRowLastColumn="0" w:lastRowFirstColumn="0" w:lastRowLastColumn="0"/>
          <w:trHeight w:val="300"/>
          <w:tblHeader/>
          <w:jc w:val="center"/>
        </w:trPr>
        <w:tc>
          <w:tcPr>
            <w:cnfStyle w:val="001000000000" w:firstRow="0" w:lastRow="0" w:firstColumn="1" w:lastColumn="0" w:oddVBand="0" w:evenVBand="0" w:oddHBand="0" w:evenHBand="0" w:firstRowFirstColumn="0" w:firstRowLastColumn="0" w:lastRowFirstColumn="0" w:lastRowLastColumn="0"/>
            <w:tcW w:w="2127" w:type="dxa"/>
            <w:noWrap/>
            <w:vAlign w:val="center"/>
            <w:hideMark/>
          </w:tcPr>
          <w:p w14:paraId="5DC8E0F5" w14:textId="0890D743" w:rsidR="000F2600" w:rsidRPr="006D788E" w:rsidRDefault="006D788E" w:rsidP="006D788E">
            <w:pPr>
              <w:numPr>
                <w:ilvl w:val="12"/>
                <w:numId w:val="0"/>
              </w:numPr>
              <w:tabs>
                <w:tab w:val="left" w:pos="-2268"/>
              </w:tabs>
              <w:suppressAutoHyphens/>
              <w:jc w:val="center"/>
              <w:rPr>
                <w:rFonts w:ascii="Arial" w:hAnsi="Arial" w:cs="Arial"/>
                <w:spacing w:val="-3"/>
                <w:lang w:val="es-CO"/>
              </w:rPr>
            </w:pPr>
            <w:r w:rsidRPr="006D788E">
              <w:rPr>
                <w:rFonts w:ascii="Arial" w:hAnsi="Arial" w:cs="Arial"/>
                <w:spacing w:val="-3"/>
                <w:lang w:val="es-CO"/>
              </w:rPr>
              <w:t>Denominación</w:t>
            </w:r>
          </w:p>
        </w:tc>
        <w:tc>
          <w:tcPr>
            <w:tcW w:w="3827" w:type="dxa"/>
            <w:noWrap/>
            <w:vAlign w:val="center"/>
            <w:hideMark/>
          </w:tcPr>
          <w:p w14:paraId="7E6AF9D5" w14:textId="135CE78D" w:rsidR="000F2600" w:rsidRPr="006D788E" w:rsidRDefault="006D788E" w:rsidP="006D788E">
            <w:pPr>
              <w:numPr>
                <w:ilvl w:val="12"/>
                <w:numId w:val="0"/>
              </w:numPr>
              <w:tabs>
                <w:tab w:val="left" w:pos="-2268"/>
              </w:tabs>
              <w:suppressAutoHyphens/>
              <w:jc w:val="center"/>
              <w:cnfStyle w:val="100000000000" w:firstRow="1" w:lastRow="0" w:firstColumn="0" w:lastColumn="0" w:oddVBand="0" w:evenVBand="0" w:oddHBand="0"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Descripción básica</w:t>
            </w:r>
          </w:p>
        </w:tc>
        <w:tc>
          <w:tcPr>
            <w:tcW w:w="3402" w:type="dxa"/>
            <w:noWrap/>
            <w:vAlign w:val="center"/>
            <w:hideMark/>
          </w:tcPr>
          <w:p w14:paraId="68FF509F" w14:textId="1E635357" w:rsidR="000F2600" w:rsidRPr="006D788E" w:rsidRDefault="006D788E" w:rsidP="006D788E">
            <w:pPr>
              <w:numPr>
                <w:ilvl w:val="12"/>
                <w:numId w:val="0"/>
              </w:numPr>
              <w:tabs>
                <w:tab w:val="left" w:pos="-2268"/>
              </w:tabs>
              <w:suppressAutoHyphens/>
              <w:jc w:val="center"/>
              <w:cnfStyle w:val="100000000000" w:firstRow="1" w:lastRow="0" w:firstColumn="0" w:lastColumn="0" w:oddVBand="0" w:evenVBand="0" w:oddHBand="0"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Aplicaciones</w:t>
            </w:r>
          </w:p>
        </w:tc>
      </w:tr>
      <w:tr w:rsidR="000F2600" w:rsidRPr="006D788E" w14:paraId="49A60745" w14:textId="77777777" w:rsidTr="006D788E">
        <w:trPr>
          <w:cnfStyle w:val="000000100000" w:firstRow="0" w:lastRow="0" w:firstColumn="0" w:lastColumn="0" w:oddVBand="0" w:evenVBand="0" w:oddHBand="1" w:evenHBand="0" w:firstRowFirstColumn="0" w:firstRowLastColumn="0" w:lastRowFirstColumn="0" w:lastRowLastColumn="0"/>
          <w:trHeight w:val="1785"/>
          <w:jc w:val="center"/>
        </w:trPr>
        <w:tc>
          <w:tcPr>
            <w:cnfStyle w:val="001000000000" w:firstRow="0" w:lastRow="0" w:firstColumn="1" w:lastColumn="0" w:oddVBand="0" w:evenVBand="0" w:oddHBand="0" w:evenHBand="0" w:firstRowFirstColumn="0" w:firstRowLastColumn="0" w:lastRowFirstColumn="0" w:lastRowLastColumn="0"/>
            <w:tcW w:w="2127" w:type="dxa"/>
            <w:vAlign w:val="center"/>
            <w:hideMark/>
          </w:tcPr>
          <w:p w14:paraId="083A4828" w14:textId="6252AE38" w:rsidR="000F2600" w:rsidRPr="006D788E" w:rsidRDefault="006D788E" w:rsidP="000F2600">
            <w:pPr>
              <w:numPr>
                <w:ilvl w:val="12"/>
                <w:numId w:val="0"/>
              </w:numPr>
              <w:tabs>
                <w:tab w:val="left" w:pos="-2268"/>
              </w:tabs>
              <w:suppressAutoHyphens/>
              <w:jc w:val="both"/>
              <w:rPr>
                <w:rFonts w:ascii="Arial" w:hAnsi="Arial" w:cs="Arial"/>
                <w:spacing w:val="-3"/>
                <w:lang w:val="es-CO"/>
              </w:rPr>
            </w:pPr>
            <w:r w:rsidRPr="006D788E">
              <w:rPr>
                <w:rFonts w:ascii="Arial" w:hAnsi="Arial" w:cs="Arial"/>
                <w:spacing w:val="-3"/>
                <w:lang w:val="es-CO"/>
              </w:rPr>
              <w:t xml:space="preserve">Métodos basados en la teoría de la utilidad </w:t>
            </w:r>
            <w:proofErr w:type="spellStart"/>
            <w:r w:rsidRPr="006D788E">
              <w:rPr>
                <w:rFonts w:ascii="Arial" w:hAnsi="Arial" w:cs="Arial"/>
                <w:spacing w:val="-3"/>
                <w:lang w:val="es-CO"/>
              </w:rPr>
              <w:t>multicriterio</w:t>
            </w:r>
            <w:proofErr w:type="spellEnd"/>
          </w:p>
        </w:tc>
        <w:tc>
          <w:tcPr>
            <w:tcW w:w="3827" w:type="dxa"/>
            <w:hideMark/>
          </w:tcPr>
          <w:p w14:paraId="3EEECB52" w14:textId="77777777" w:rsidR="000F2600" w:rsidRPr="006D788E" w:rsidRDefault="000F2600" w:rsidP="000F2600">
            <w:pPr>
              <w:numPr>
                <w:ilvl w:val="12"/>
                <w:numId w:val="0"/>
              </w:numPr>
              <w:tabs>
                <w:tab w:val="left" w:pos="-2268"/>
              </w:tabs>
              <w:suppressAutoHyphens/>
              <w:jc w:val="both"/>
              <w:cnfStyle w:val="000000100000" w:firstRow="0" w:lastRow="0" w:firstColumn="0" w:lastColumn="0" w:oddVBand="0" w:evenVBand="0" w:oddHBand="1"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Se dispone de una información completa sobre las preferencias del decisor de tal forma que se puede construir una función de valor o función de utilidad, en el caso de que exista incertidumbre, que agrega las funciones de valor/utilidad de cada uno de los criterios.</w:t>
            </w:r>
          </w:p>
        </w:tc>
        <w:tc>
          <w:tcPr>
            <w:tcW w:w="3402" w:type="dxa"/>
            <w:hideMark/>
          </w:tcPr>
          <w:p w14:paraId="69FAE9BE" w14:textId="77777777" w:rsidR="000F2600" w:rsidRPr="006D788E" w:rsidRDefault="000F2600" w:rsidP="00DF5602">
            <w:pPr>
              <w:numPr>
                <w:ilvl w:val="0"/>
                <w:numId w:val="44"/>
              </w:numPr>
              <w:tabs>
                <w:tab w:val="left" w:pos="-2268"/>
              </w:tabs>
              <w:suppressAutoHyphens/>
              <w:ind w:left="150" w:hanging="218"/>
              <w:jc w:val="both"/>
              <w:cnfStyle w:val="000000100000" w:firstRow="0" w:lastRow="0" w:firstColumn="0" w:lastColumn="0" w:oddVBand="0" w:evenVBand="0" w:oddHBand="1"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Caso discreto: asignación de la función de valor/utilidad.</w:t>
            </w:r>
          </w:p>
          <w:p w14:paraId="59E61FDF" w14:textId="77777777" w:rsidR="000F2600" w:rsidRPr="006D788E" w:rsidRDefault="000F2600" w:rsidP="00DF5602">
            <w:pPr>
              <w:numPr>
                <w:ilvl w:val="0"/>
                <w:numId w:val="44"/>
              </w:numPr>
              <w:tabs>
                <w:tab w:val="left" w:pos="-2268"/>
              </w:tabs>
              <w:suppressAutoHyphens/>
              <w:ind w:left="150" w:hanging="218"/>
              <w:jc w:val="both"/>
              <w:cnfStyle w:val="000000100000" w:firstRow="0" w:lastRow="0" w:firstColumn="0" w:lastColumn="0" w:oddVBand="0" w:evenVBand="0" w:oddHBand="1"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 xml:space="preserve">Caso continuo: resolver el programa matemático: </w:t>
            </w:r>
          </w:p>
          <w:p w14:paraId="6C61A5E5" w14:textId="77777777" w:rsidR="000F2600" w:rsidRPr="006D788E" w:rsidRDefault="000F2600" w:rsidP="00B5632A">
            <w:pPr>
              <w:numPr>
                <w:ilvl w:val="12"/>
                <w:numId w:val="0"/>
              </w:numPr>
              <w:tabs>
                <w:tab w:val="left" w:pos="-2268"/>
              </w:tabs>
              <w:suppressAutoHyphens/>
              <w:ind w:left="150" w:hanging="218"/>
              <w:jc w:val="both"/>
              <w:cnfStyle w:val="000000100000" w:firstRow="0" w:lastRow="0" w:firstColumn="0" w:lastColumn="0" w:oddVBand="0" w:evenVBand="0" w:oddHBand="1" w:evenHBand="0" w:firstRowFirstColumn="0" w:firstRowLastColumn="0" w:lastRowFirstColumn="0" w:lastRowLastColumn="0"/>
              <w:rPr>
                <w:rFonts w:ascii="Arial" w:hAnsi="Arial" w:cs="Arial"/>
                <w:spacing w:val="-3"/>
                <w:lang w:val="es-CO"/>
              </w:rPr>
            </w:pPr>
          </w:p>
          <w:p w14:paraId="79263401" w14:textId="00463799" w:rsidR="00031626" w:rsidRPr="006D788E" w:rsidRDefault="000F2600" w:rsidP="00F013E3">
            <w:pPr>
              <w:numPr>
                <w:ilvl w:val="12"/>
                <w:numId w:val="0"/>
              </w:numPr>
              <w:tabs>
                <w:tab w:val="left" w:pos="-2268"/>
              </w:tabs>
              <w:suppressAutoHyphens/>
              <w:ind w:left="150"/>
              <w:jc w:val="both"/>
              <w:cnfStyle w:val="000000100000" w:firstRow="0" w:lastRow="0" w:firstColumn="0" w:lastColumn="0" w:oddVBand="0" w:evenVBand="0" w:oddHBand="1" w:evenHBand="0" w:firstRowFirstColumn="0" w:firstRowLastColumn="0" w:lastRowFirstColumn="0" w:lastRowLastColumn="0"/>
              <w:rPr>
                <w:rFonts w:ascii="Arial" w:hAnsi="Arial" w:cs="Arial"/>
                <w:spacing w:val="-3"/>
                <w:lang w:val="es-CO"/>
              </w:rPr>
            </w:pPr>
            <w:proofErr w:type="spellStart"/>
            <w:r w:rsidRPr="006D788E">
              <w:rPr>
                <w:rFonts w:ascii="Arial" w:hAnsi="Arial" w:cs="Arial"/>
                <w:spacing w:val="-3"/>
                <w:lang w:val="es-CO"/>
              </w:rPr>
              <w:t>max</w:t>
            </w:r>
            <w:proofErr w:type="spellEnd"/>
            <w:r w:rsidRPr="006D788E">
              <w:rPr>
                <w:rFonts w:ascii="Arial" w:hAnsi="Arial" w:cs="Arial"/>
                <w:spacing w:val="-3"/>
                <w:lang w:val="es-CO"/>
              </w:rPr>
              <w:t xml:space="preserve"> v(z(x)), </w:t>
            </w:r>
            <w:proofErr w:type="spellStart"/>
            <w:r w:rsidRPr="006D788E">
              <w:rPr>
                <w:rFonts w:ascii="Arial" w:hAnsi="Arial" w:cs="Arial"/>
                <w:spacing w:val="-3"/>
                <w:lang w:val="es-CO"/>
              </w:rPr>
              <w:t>xϵX</w:t>
            </w:r>
            <w:proofErr w:type="spellEnd"/>
          </w:p>
        </w:tc>
      </w:tr>
      <w:tr w:rsidR="000F2600" w:rsidRPr="006D788E" w14:paraId="122AB5EA" w14:textId="77777777" w:rsidTr="006D788E">
        <w:trPr>
          <w:trHeight w:val="1530"/>
          <w:jc w:val="center"/>
        </w:trPr>
        <w:tc>
          <w:tcPr>
            <w:cnfStyle w:val="001000000000" w:firstRow="0" w:lastRow="0" w:firstColumn="1" w:lastColumn="0" w:oddVBand="0" w:evenVBand="0" w:oddHBand="0" w:evenHBand="0" w:firstRowFirstColumn="0" w:firstRowLastColumn="0" w:lastRowFirstColumn="0" w:lastRowLastColumn="0"/>
            <w:tcW w:w="2127" w:type="dxa"/>
            <w:hideMark/>
          </w:tcPr>
          <w:p w14:paraId="0171B41E" w14:textId="2B00A27C" w:rsidR="000F2600" w:rsidRPr="006D788E" w:rsidRDefault="006D788E" w:rsidP="000F2600">
            <w:pPr>
              <w:numPr>
                <w:ilvl w:val="12"/>
                <w:numId w:val="0"/>
              </w:numPr>
              <w:tabs>
                <w:tab w:val="left" w:pos="-2268"/>
              </w:tabs>
              <w:suppressAutoHyphens/>
              <w:jc w:val="both"/>
              <w:rPr>
                <w:rFonts w:ascii="Arial" w:hAnsi="Arial" w:cs="Arial"/>
                <w:spacing w:val="-3"/>
                <w:lang w:val="es-CO"/>
              </w:rPr>
            </w:pPr>
            <w:r w:rsidRPr="006D788E">
              <w:rPr>
                <w:rFonts w:ascii="Arial" w:hAnsi="Arial" w:cs="Arial"/>
                <w:spacing w:val="-3"/>
                <w:lang w:val="es-CO"/>
              </w:rPr>
              <w:t xml:space="preserve">Métodos de programación </w:t>
            </w:r>
            <w:proofErr w:type="spellStart"/>
            <w:r w:rsidRPr="006D788E">
              <w:rPr>
                <w:rFonts w:ascii="Arial" w:hAnsi="Arial" w:cs="Arial"/>
                <w:spacing w:val="-3"/>
                <w:lang w:val="es-CO"/>
              </w:rPr>
              <w:t>multiobjetivo</w:t>
            </w:r>
            <w:proofErr w:type="spellEnd"/>
          </w:p>
        </w:tc>
        <w:tc>
          <w:tcPr>
            <w:tcW w:w="3827" w:type="dxa"/>
            <w:hideMark/>
          </w:tcPr>
          <w:p w14:paraId="02179268" w14:textId="77777777" w:rsidR="000F2600" w:rsidRPr="006D788E" w:rsidRDefault="000F2600" w:rsidP="000F2600">
            <w:pPr>
              <w:numPr>
                <w:ilvl w:val="12"/>
                <w:numId w:val="0"/>
              </w:numPr>
              <w:tabs>
                <w:tab w:val="left" w:pos="-2268"/>
              </w:tabs>
              <w:suppressAutoHyphens/>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El conjunto X de alternativas es continuo. No se tiene la información sobre las preferencias del decisor suficiente para construir una función de valor. Se plantean unas funciones objetivo que hay que optimizar.</w:t>
            </w:r>
          </w:p>
        </w:tc>
        <w:tc>
          <w:tcPr>
            <w:tcW w:w="3402" w:type="dxa"/>
            <w:hideMark/>
          </w:tcPr>
          <w:p w14:paraId="5D585967" w14:textId="77777777" w:rsidR="000F2600" w:rsidRPr="006D788E" w:rsidRDefault="000F2600" w:rsidP="00DF5602">
            <w:pPr>
              <w:numPr>
                <w:ilvl w:val="0"/>
                <w:numId w:val="44"/>
              </w:numPr>
              <w:tabs>
                <w:tab w:val="left" w:pos="-2268"/>
              </w:tabs>
              <w:suppressAutoHyphens/>
              <w:ind w:left="150" w:hanging="218"/>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Programación compromiso.</w:t>
            </w:r>
          </w:p>
          <w:p w14:paraId="216A9D8C" w14:textId="77777777" w:rsidR="000F2600" w:rsidRPr="006D788E" w:rsidRDefault="000F2600" w:rsidP="00DF5602">
            <w:pPr>
              <w:numPr>
                <w:ilvl w:val="0"/>
                <w:numId w:val="44"/>
              </w:numPr>
              <w:tabs>
                <w:tab w:val="left" w:pos="-2268"/>
              </w:tabs>
              <w:suppressAutoHyphens/>
              <w:ind w:left="150" w:hanging="218"/>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Programación por metas.</w:t>
            </w:r>
          </w:p>
        </w:tc>
      </w:tr>
      <w:tr w:rsidR="000F2600" w:rsidRPr="006D788E" w14:paraId="3D99935A" w14:textId="77777777" w:rsidTr="006D788E">
        <w:trPr>
          <w:cnfStyle w:val="000000100000" w:firstRow="0" w:lastRow="0" w:firstColumn="0" w:lastColumn="0" w:oddVBand="0" w:evenVBand="0" w:oddHBand="1" w:evenHBand="0" w:firstRowFirstColumn="0" w:firstRowLastColumn="0" w:lastRowFirstColumn="0" w:lastRowLastColumn="0"/>
          <w:trHeight w:val="1785"/>
          <w:jc w:val="center"/>
        </w:trPr>
        <w:tc>
          <w:tcPr>
            <w:cnfStyle w:val="001000000000" w:firstRow="0" w:lastRow="0" w:firstColumn="1" w:lastColumn="0" w:oddVBand="0" w:evenVBand="0" w:oddHBand="0" w:evenHBand="0" w:firstRowFirstColumn="0" w:firstRowLastColumn="0" w:lastRowFirstColumn="0" w:lastRowLastColumn="0"/>
            <w:tcW w:w="2127" w:type="dxa"/>
            <w:hideMark/>
          </w:tcPr>
          <w:p w14:paraId="0B919260" w14:textId="382C87F7" w:rsidR="000F2600" w:rsidRPr="006D788E" w:rsidRDefault="006D788E" w:rsidP="000F2600">
            <w:pPr>
              <w:numPr>
                <w:ilvl w:val="12"/>
                <w:numId w:val="0"/>
              </w:numPr>
              <w:tabs>
                <w:tab w:val="left" w:pos="-2268"/>
              </w:tabs>
              <w:suppressAutoHyphens/>
              <w:jc w:val="both"/>
              <w:rPr>
                <w:rFonts w:ascii="Arial" w:hAnsi="Arial" w:cs="Arial"/>
                <w:spacing w:val="-3"/>
                <w:lang w:val="es-CO"/>
              </w:rPr>
            </w:pPr>
            <w:r w:rsidRPr="006D788E">
              <w:rPr>
                <w:rFonts w:ascii="Arial" w:hAnsi="Arial" w:cs="Arial"/>
                <w:spacing w:val="-3"/>
                <w:lang w:val="es-CO"/>
              </w:rPr>
              <w:lastRenderedPageBreak/>
              <w:t>Métodos interactivos</w:t>
            </w:r>
          </w:p>
        </w:tc>
        <w:tc>
          <w:tcPr>
            <w:tcW w:w="3827" w:type="dxa"/>
            <w:hideMark/>
          </w:tcPr>
          <w:p w14:paraId="6AA92179" w14:textId="77777777" w:rsidR="000F2600" w:rsidRPr="006D788E" w:rsidRDefault="000F2600" w:rsidP="000F2600">
            <w:pPr>
              <w:numPr>
                <w:ilvl w:val="12"/>
                <w:numId w:val="0"/>
              </w:numPr>
              <w:tabs>
                <w:tab w:val="left" w:pos="-2268"/>
              </w:tabs>
              <w:suppressAutoHyphens/>
              <w:jc w:val="both"/>
              <w:cnfStyle w:val="000000100000" w:firstRow="0" w:lastRow="0" w:firstColumn="0" w:lastColumn="0" w:oddVBand="0" w:evenVBand="0" w:oddHBand="1"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Se tiene información parcial sobre las preferencias del decisor. Interactúa el analista con el decisor de forma que se parte de una solución inicial que el decisor evalúa con base a sus preferencias, las cuales se introducen en el modelo para generar una nueva solución.</w:t>
            </w:r>
          </w:p>
        </w:tc>
        <w:tc>
          <w:tcPr>
            <w:tcW w:w="3402" w:type="dxa"/>
            <w:hideMark/>
          </w:tcPr>
          <w:p w14:paraId="75760C6D" w14:textId="77777777" w:rsidR="000F2600" w:rsidRPr="006D788E" w:rsidRDefault="000F2600" w:rsidP="00DF5602">
            <w:pPr>
              <w:numPr>
                <w:ilvl w:val="0"/>
                <w:numId w:val="44"/>
              </w:numPr>
              <w:tabs>
                <w:tab w:val="left" w:pos="-2268"/>
              </w:tabs>
              <w:suppressAutoHyphens/>
              <w:ind w:left="150" w:hanging="218"/>
              <w:jc w:val="both"/>
              <w:cnfStyle w:val="000000100000" w:firstRow="0" w:lastRow="0" w:firstColumn="0" w:lastColumn="0" w:oddVBand="0" w:evenVBand="0" w:oddHBand="1"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Métodos STEM.</w:t>
            </w:r>
          </w:p>
          <w:p w14:paraId="4CC799E6" w14:textId="77777777" w:rsidR="000F2600" w:rsidRPr="006D788E" w:rsidRDefault="000F2600" w:rsidP="00DF5602">
            <w:pPr>
              <w:numPr>
                <w:ilvl w:val="0"/>
                <w:numId w:val="44"/>
              </w:numPr>
              <w:tabs>
                <w:tab w:val="left" w:pos="-2268"/>
              </w:tabs>
              <w:suppressAutoHyphens/>
              <w:ind w:left="150" w:hanging="218"/>
              <w:jc w:val="both"/>
              <w:cnfStyle w:val="000000100000" w:firstRow="0" w:lastRow="0" w:firstColumn="0" w:lastColumn="0" w:oddVBand="0" w:evenVBand="0" w:oddHBand="1"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 xml:space="preserve">Método </w:t>
            </w:r>
            <w:proofErr w:type="spellStart"/>
            <w:r w:rsidRPr="006D788E">
              <w:rPr>
                <w:rFonts w:ascii="Arial" w:hAnsi="Arial" w:cs="Arial"/>
                <w:spacing w:val="-3"/>
                <w:lang w:val="es-CO"/>
              </w:rPr>
              <w:t>Zionts</w:t>
            </w:r>
            <w:proofErr w:type="spellEnd"/>
            <w:r w:rsidRPr="006D788E">
              <w:rPr>
                <w:rFonts w:ascii="Arial" w:hAnsi="Arial" w:cs="Arial"/>
                <w:spacing w:val="-3"/>
                <w:lang w:val="es-CO"/>
              </w:rPr>
              <w:t xml:space="preserve"> y </w:t>
            </w:r>
            <w:proofErr w:type="spellStart"/>
            <w:r w:rsidRPr="006D788E">
              <w:rPr>
                <w:rFonts w:ascii="Arial" w:hAnsi="Arial" w:cs="Arial"/>
                <w:spacing w:val="-3"/>
                <w:lang w:val="es-CO"/>
              </w:rPr>
              <w:t>Wallenius</w:t>
            </w:r>
            <w:proofErr w:type="spellEnd"/>
            <w:r w:rsidRPr="006D788E">
              <w:rPr>
                <w:rFonts w:ascii="Arial" w:hAnsi="Arial" w:cs="Arial"/>
                <w:spacing w:val="-3"/>
                <w:lang w:val="es-CO"/>
              </w:rPr>
              <w:t>.</w:t>
            </w:r>
          </w:p>
          <w:p w14:paraId="2067E067" w14:textId="77777777" w:rsidR="000F2600" w:rsidRPr="006D788E" w:rsidRDefault="000F2600" w:rsidP="00DF5602">
            <w:pPr>
              <w:numPr>
                <w:ilvl w:val="0"/>
                <w:numId w:val="44"/>
              </w:numPr>
              <w:tabs>
                <w:tab w:val="left" w:pos="-2268"/>
              </w:tabs>
              <w:suppressAutoHyphens/>
              <w:ind w:left="150" w:hanging="218"/>
              <w:jc w:val="both"/>
              <w:cnfStyle w:val="000000100000" w:firstRow="0" w:lastRow="0" w:firstColumn="0" w:lastColumn="0" w:oddVBand="0" w:evenVBand="0" w:oddHBand="1"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 xml:space="preserve">Método </w:t>
            </w:r>
            <w:proofErr w:type="spellStart"/>
            <w:r w:rsidRPr="006D788E">
              <w:rPr>
                <w:rFonts w:ascii="Arial" w:hAnsi="Arial" w:cs="Arial"/>
                <w:spacing w:val="-3"/>
                <w:lang w:val="es-CO"/>
              </w:rPr>
              <w:t>Geoffrion</w:t>
            </w:r>
            <w:proofErr w:type="spellEnd"/>
            <w:r w:rsidRPr="006D788E">
              <w:rPr>
                <w:rFonts w:ascii="Arial" w:hAnsi="Arial" w:cs="Arial"/>
                <w:spacing w:val="-3"/>
                <w:lang w:val="es-CO"/>
              </w:rPr>
              <w:t xml:space="preserve">, </w:t>
            </w:r>
            <w:proofErr w:type="spellStart"/>
            <w:r w:rsidRPr="006D788E">
              <w:rPr>
                <w:rFonts w:ascii="Arial" w:hAnsi="Arial" w:cs="Arial"/>
                <w:spacing w:val="-3"/>
                <w:lang w:val="es-CO"/>
              </w:rPr>
              <w:t>Dyer</w:t>
            </w:r>
            <w:proofErr w:type="spellEnd"/>
            <w:r w:rsidRPr="006D788E">
              <w:rPr>
                <w:rFonts w:ascii="Arial" w:hAnsi="Arial" w:cs="Arial"/>
                <w:spacing w:val="-3"/>
                <w:lang w:val="es-CO"/>
              </w:rPr>
              <w:t xml:space="preserve"> y </w:t>
            </w:r>
            <w:proofErr w:type="spellStart"/>
            <w:r w:rsidRPr="006D788E">
              <w:rPr>
                <w:rFonts w:ascii="Arial" w:hAnsi="Arial" w:cs="Arial"/>
                <w:spacing w:val="-3"/>
                <w:lang w:val="es-CO"/>
              </w:rPr>
              <w:t>Feinberg</w:t>
            </w:r>
            <w:proofErr w:type="spellEnd"/>
            <w:r w:rsidRPr="006D788E">
              <w:rPr>
                <w:rFonts w:ascii="Arial" w:hAnsi="Arial" w:cs="Arial"/>
                <w:spacing w:val="-3"/>
                <w:lang w:val="es-CO"/>
              </w:rPr>
              <w:t>.</w:t>
            </w:r>
          </w:p>
          <w:p w14:paraId="4C188CB5" w14:textId="77777777" w:rsidR="000F2600" w:rsidRPr="006D788E" w:rsidRDefault="000F2600" w:rsidP="00DF5602">
            <w:pPr>
              <w:numPr>
                <w:ilvl w:val="0"/>
                <w:numId w:val="44"/>
              </w:numPr>
              <w:tabs>
                <w:tab w:val="left" w:pos="-2268"/>
              </w:tabs>
              <w:suppressAutoHyphens/>
              <w:ind w:left="150" w:hanging="218"/>
              <w:jc w:val="both"/>
              <w:cnfStyle w:val="000000100000" w:firstRow="0" w:lastRow="0" w:firstColumn="0" w:lastColumn="0" w:oddVBand="0" w:evenVBand="0" w:oddHBand="1" w:evenHBand="0" w:firstRowFirstColumn="0" w:firstRowLastColumn="0" w:lastRowFirstColumn="0" w:lastRowLastColumn="0"/>
              <w:rPr>
                <w:rFonts w:ascii="Arial" w:hAnsi="Arial" w:cs="Arial"/>
                <w:spacing w:val="-3"/>
                <w:lang w:val="es-CO"/>
              </w:rPr>
            </w:pPr>
            <w:proofErr w:type="spellStart"/>
            <w:r w:rsidRPr="006D788E">
              <w:rPr>
                <w:rFonts w:ascii="Arial" w:hAnsi="Arial" w:cs="Arial"/>
                <w:spacing w:val="-3"/>
                <w:lang w:val="es-CO"/>
              </w:rPr>
              <w:t>Surrogate</w:t>
            </w:r>
            <w:proofErr w:type="spellEnd"/>
            <w:r w:rsidRPr="006D788E">
              <w:rPr>
                <w:rFonts w:ascii="Arial" w:hAnsi="Arial" w:cs="Arial"/>
                <w:spacing w:val="-3"/>
                <w:lang w:val="es-CO"/>
              </w:rPr>
              <w:t xml:space="preserve"> Worth </w:t>
            </w:r>
            <w:proofErr w:type="spellStart"/>
            <w:r w:rsidRPr="006D788E">
              <w:rPr>
                <w:rFonts w:ascii="Arial" w:hAnsi="Arial" w:cs="Arial"/>
                <w:spacing w:val="-3"/>
                <w:lang w:val="es-CO"/>
              </w:rPr>
              <w:t>Trade</w:t>
            </w:r>
            <w:proofErr w:type="spellEnd"/>
            <w:r w:rsidRPr="006D788E">
              <w:rPr>
                <w:rFonts w:ascii="Arial" w:hAnsi="Arial" w:cs="Arial"/>
                <w:spacing w:val="-3"/>
                <w:lang w:val="es-CO"/>
              </w:rPr>
              <w:t>-off.</w:t>
            </w:r>
          </w:p>
          <w:p w14:paraId="64DAEBEB" w14:textId="77777777" w:rsidR="000F2600" w:rsidRPr="006D788E" w:rsidRDefault="000F2600" w:rsidP="00DF5602">
            <w:pPr>
              <w:numPr>
                <w:ilvl w:val="0"/>
                <w:numId w:val="44"/>
              </w:numPr>
              <w:tabs>
                <w:tab w:val="left" w:pos="-2268"/>
              </w:tabs>
              <w:suppressAutoHyphens/>
              <w:ind w:left="150" w:hanging="218"/>
              <w:jc w:val="both"/>
              <w:cnfStyle w:val="000000100000" w:firstRow="0" w:lastRow="0" w:firstColumn="0" w:lastColumn="0" w:oddVBand="0" w:evenVBand="0" w:oddHBand="1"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Otros.</w:t>
            </w:r>
          </w:p>
        </w:tc>
      </w:tr>
      <w:tr w:rsidR="000F2600" w:rsidRPr="006D788E" w14:paraId="68215464" w14:textId="77777777" w:rsidTr="00212F44">
        <w:trPr>
          <w:trHeight w:val="388"/>
          <w:jc w:val="center"/>
        </w:trPr>
        <w:tc>
          <w:tcPr>
            <w:cnfStyle w:val="001000000000" w:firstRow="0" w:lastRow="0" w:firstColumn="1" w:lastColumn="0" w:oddVBand="0" w:evenVBand="0" w:oddHBand="0" w:evenHBand="0" w:firstRowFirstColumn="0" w:firstRowLastColumn="0" w:lastRowFirstColumn="0" w:lastRowLastColumn="0"/>
            <w:tcW w:w="2127" w:type="dxa"/>
            <w:hideMark/>
          </w:tcPr>
          <w:p w14:paraId="47B6BCA3" w14:textId="178F30A0" w:rsidR="000F2600" w:rsidRPr="006D788E" w:rsidRDefault="006D788E" w:rsidP="000F2600">
            <w:pPr>
              <w:numPr>
                <w:ilvl w:val="12"/>
                <w:numId w:val="0"/>
              </w:numPr>
              <w:tabs>
                <w:tab w:val="left" w:pos="-2268"/>
              </w:tabs>
              <w:suppressAutoHyphens/>
              <w:jc w:val="both"/>
              <w:rPr>
                <w:rFonts w:ascii="Arial" w:hAnsi="Arial" w:cs="Arial"/>
                <w:spacing w:val="-3"/>
                <w:lang w:val="es-CO"/>
              </w:rPr>
            </w:pPr>
            <w:r w:rsidRPr="006D788E">
              <w:rPr>
                <w:rFonts w:ascii="Arial" w:hAnsi="Arial" w:cs="Arial"/>
                <w:spacing w:val="-3"/>
                <w:lang w:val="es-CO"/>
              </w:rPr>
              <w:t>Métodos discretos</w:t>
            </w:r>
          </w:p>
        </w:tc>
        <w:tc>
          <w:tcPr>
            <w:tcW w:w="3827" w:type="dxa"/>
            <w:hideMark/>
          </w:tcPr>
          <w:p w14:paraId="486F83FE" w14:textId="77777777" w:rsidR="000F2600" w:rsidRPr="006D788E" w:rsidRDefault="000F2600" w:rsidP="000F2600">
            <w:pPr>
              <w:numPr>
                <w:ilvl w:val="12"/>
                <w:numId w:val="0"/>
              </w:numPr>
              <w:tabs>
                <w:tab w:val="left" w:pos="-2268"/>
              </w:tabs>
              <w:suppressAutoHyphens/>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lang w:val="es-CO"/>
              </w:rPr>
            </w:pPr>
            <w:r w:rsidRPr="006D788E">
              <w:rPr>
                <w:rFonts w:ascii="Arial" w:hAnsi="Arial" w:cs="Arial"/>
                <w:spacing w:val="-3"/>
                <w:lang w:val="es-CO"/>
              </w:rPr>
              <w:t>El conjunto X de alternativas es discreto.</w:t>
            </w:r>
          </w:p>
        </w:tc>
        <w:tc>
          <w:tcPr>
            <w:tcW w:w="3402" w:type="dxa"/>
            <w:hideMark/>
          </w:tcPr>
          <w:p w14:paraId="79278BC0" w14:textId="77777777" w:rsidR="000F2600" w:rsidRPr="006D788E" w:rsidRDefault="000F2600" w:rsidP="00DF5602">
            <w:pPr>
              <w:numPr>
                <w:ilvl w:val="0"/>
                <w:numId w:val="44"/>
              </w:numPr>
              <w:tabs>
                <w:tab w:val="left" w:pos="-2268"/>
              </w:tabs>
              <w:suppressAutoHyphens/>
              <w:ind w:left="150" w:hanging="218"/>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u w:val="single"/>
                <w:lang w:val="es-CO"/>
              </w:rPr>
            </w:pPr>
            <w:r w:rsidRPr="00B5632A">
              <w:rPr>
                <w:rFonts w:ascii="Arial" w:hAnsi="Arial" w:cs="Arial"/>
                <w:spacing w:val="-3"/>
                <w:lang w:val="es-CO"/>
              </w:rPr>
              <w:t>Métodos basados en la función valor:</w:t>
            </w:r>
          </w:p>
          <w:p w14:paraId="7D2934D7" w14:textId="77777777" w:rsidR="000F2600" w:rsidRPr="006D788E" w:rsidRDefault="000F2600" w:rsidP="00DF5602">
            <w:pPr>
              <w:numPr>
                <w:ilvl w:val="0"/>
                <w:numId w:val="43"/>
              </w:numPr>
              <w:tabs>
                <w:tab w:val="left" w:pos="-2268"/>
              </w:tabs>
              <w:suppressAutoHyphens/>
              <w:ind w:left="434"/>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u w:val="single"/>
                <w:lang w:val="es-CO"/>
              </w:rPr>
            </w:pPr>
            <w:r w:rsidRPr="006D788E">
              <w:rPr>
                <w:rFonts w:ascii="Arial" w:hAnsi="Arial" w:cs="Arial"/>
                <w:spacing w:val="-3"/>
                <w:u w:val="single"/>
                <w:lang w:val="es-CO"/>
              </w:rPr>
              <w:t>Suma ponderada</w:t>
            </w:r>
          </w:p>
          <w:p w14:paraId="30DD121E" w14:textId="77777777" w:rsidR="000F2600" w:rsidRPr="006D788E" w:rsidRDefault="000F2600" w:rsidP="00DF5602">
            <w:pPr>
              <w:numPr>
                <w:ilvl w:val="0"/>
                <w:numId w:val="43"/>
              </w:numPr>
              <w:tabs>
                <w:tab w:val="left" w:pos="-2268"/>
              </w:tabs>
              <w:suppressAutoHyphens/>
              <w:ind w:left="434"/>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u w:val="single"/>
                <w:lang w:val="es-CO"/>
              </w:rPr>
            </w:pPr>
            <w:r w:rsidRPr="006D788E">
              <w:rPr>
                <w:rFonts w:ascii="Arial" w:hAnsi="Arial" w:cs="Arial"/>
                <w:spacing w:val="-3"/>
                <w:u w:val="single"/>
                <w:lang w:val="es-CO"/>
              </w:rPr>
              <w:t>Método UTA</w:t>
            </w:r>
          </w:p>
          <w:p w14:paraId="2C0CE609" w14:textId="77777777" w:rsidR="000F2600" w:rsidRPr="006D788E" w:rsidRDefault="000F2600" w:rsidP="00DF5602">
            <w:pPr>
              <w:numPr>
                <w:ilvl w:val="0"/>
                <w:numId w:val="43"/>
              </w:numPr>
              <w:tabs>
                <w:tab w:val="left" w:pos="-2268"/>
              </w:tabs>
              <w:suppressAutoHyphens/>
              <w:ind w:left="434"/>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u w:val="single"/>
                <w:lang w:val="es-CO"/>
              </w:rPr>
            </w:pPr>
            <w:r w:rsidRPr="006D788E">
              <w:rPr>
                <w:rFonts w:ascii="Arial" w:hAnsi="Arial" w:cs="Arial"/>
                <w:spacing w:val="-3"/>
                <w:u w:val="single"/>
                <w:lang w:val="es-CO"/>
              </w:rPr>
              <w:t>Programa VISA</w:t>
            </w:r>
          </w:p>
          <w:p w14:paraId="05E1B8A5" w14:textId="77777777" w:rsidR="000F2600" w:rsidRPr="00B5632A" w:rsidRDefault="000F2600" w:rsidP="00DF5602">
            <w:pPr>
              <w:numPr>
                <w:ilvl w:val="0"/>
                <w:numId w:val="44"/>
              </w:numPr>
              <w:tabs>
                <w:tab w:val="left" w:pos="-2268"/>
              </w:tabs>
              <w:suppressAutoHyphens/>
              <w:ind w:left="150" w:hanging="218"/>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lang w:val="es-CO"/>
              </w:rPr>
            </w:pPr>
            <w:r w:rsidRPr="00B5632A">
              <w:rPr>
                <w:rFonts w:ascii="Arial" w:hAnsi="Arial" w:cs="Arial"/>
                <w:spacing w:val="-3"/>
                <w:lang w:val="es-CO"/>
              </w:rPr>
              <w:t>Métodos de las jerarquías analíticas (AHP)</w:t>
            </w:r>
          </w:p>
          <w:p w14:paraId="3F754F75" w14:textId="77777777" w:rsidR="000F2600" w:rsidRPr="00B5632A" w:rsidRDefault="000F2600" w:rsidP="00DF5602">
            <w:pPr>
              <w:numPr>
                <w:ilvl w:val="0"/>
                <w:numId w:val="44"/>
              </w:numPr>
              <w:tabs>
                <w:tab w:val="left" w:pos="-2268"/>
              </w:tabs>
              <w:suppressAutoHyphens/>
              <w:ind w:left="150" w:hanging="218"/>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lang w:val="es-CO"/>
              </w:rPr>
            </w:pPr>
            <w:r w:rsidRPr="00B5632A">
              <w:rPr>
                <w:rFonts w:ascii="Arial" w:hAnsi="Arial" w:cs="Arial"/>
                <w:spacing w:val="-3"/>
                <w:lang w:val="es-CO"/>
              </w:rPr>
              <w:t>Métodos de sobre clasificación:</w:t>
            </w:r>
          </w:p>
          <w:p w14:paraId="12761A37" w14:textId="77777777" w:rsidR="000F2600" w:rsidRPr="006D788E" w:rsidRDefault="000F2600" w:rsidP="00DF5602">
            <w:pPr>
              <w:numPr>
                <w:ilvl w:val="0"/>
                <w:numId w:val="43"/>
              </w:numPr>
              <w:tabs>
                <w:tab w:val="left" w:pos="-2268"/>
              </w:tabs>
              <w:suppressAutoHyphens/>
              <w:ind w:left="434"/>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u w:val="single"/>
                <w:lang w:val="es-CO"/>
              </w:rPr>
            </w:pPr>
            <w:r w:rsidRPr="006D788E">
              <w:rPr>
                <w:rFonts w:ascii="Arial" w:hAnsi="Arial" w:cs="Arial"/>
                <w:spacing w:val="-3"/>
                <w:u w:val="single"/>
                <w:lang w:val="es-CO"/>
              </w:rPr>
              <w:t>ELECTRE</w:t>
            </w:r>
          </w:p>
          <w:p w14:paraId="57D87A3C" w14:textId="77777777" w:rsidR="000F2600" w:rsidRPr="006D788E" w:rsidRDefault="000F2600" w:rsidP="00DF5602">
            <w:pPr>
              <w:numPr>
                <w:ilvl w:val="0"/>
                <w:numId w:val="43"/>
              </w:numPr>
              <w:tabs>
                <w:tab w:val="left" w:pos="-2268"/>
              </w:tabs>
              <w:suppressAutoHyphens/>
              <w:ind w:left="434"/>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u w:val="single"/>
                <w:lang w:val="es-CO"/>
              </w:rPr>
            </w:pPr>
            <w:r w:rsidRPr="006D788E">
              <w:rPr>
                <w:rFonts w:ascii="Arial" w:hAnsi="Arial" w:cs="Arial"/>
                <w:spacing w:val="-3"/>
                <w:u w:val="single"/>
                <w:lang w:val="es-CO"/>
              </w:rPr>
              <w:t>PROMETHEE</w:t>
            </w:r>
          </w:p>
          <w:p w14:paraId="26D629DD" w14:textId="77777777" w:rsidR="000F2600" w:rsidRPr="00B5632A" w:rsidRDefault="000F2600" w:rsidP="00DF5602">
            <w:pPr>
              <w:numPr>
                <w:ilvl w:val="0"/>
                <w:numId w:val="44"/>
              </w:numPr>
              <w:tabs>
                <w:tab w:val="left" w:pos="-2268"/>
              </w:tabs>
              <w:suppressAutoHyphens/>
              <w:ind w:left="150" w:hanging="218"/>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lang w:val="es-CO"/>
              </w:rPr>
            </w:pPr>
            <w:r w:rsidRPr="00B5632A">
              <w:rPr>
                <w:rFonts w:ascii="Arial" w:hAnsi="Arial" w:cs="Arial"/>
                <w:spacing w:val="-3"/>
                <w:lang w:val="es-CO"/>
              </w:rPr>
              <w:t>Método PRES II</w:t>
            </w:r>
          </w:p>
          <w:p w14:paraId="0110C381" w14:textId="77777777" w:rsidR="000F2600" w:rsidRPr="00B5632A" w:rsidRDefault="000F2600" w:rsidP="00DF5602">
            <w:pPr>
              <w:numPr>
                <w:ilvl w:val="0"/>
                <w:numId w:val="44"/>
              </w:numPr>
              <w:tabs>
                <w:tab w:val="left" w:pos="-2268"/>
              </w:tabs>
              <w:suppressAutoHyphens/>
              <w:ind w:left="150" w:hanging="218"/>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lang w:val="es-CO"/>
              </w:rPr>
            </w:pPr>
            <w:r w:rsidRPr="00B5632A">
              <w:rPr>
                <w:rFonts w:ascii="Arial" w:hAnsi="Arial" w:cs="Arial"/>
                <w:spacing w:val="-3"/>
                <w:lang w:val="es-CO"/>
              </w:rPr>
              <w:t>TOPSIS</w:t>
            </w:r>
          </w:p>
          <w:p w14:paraId="7B28D286" w14:textId="77777777" w:rsidR="000F2600" w:rsidRPr="006D788E" w:rsidRDefault="000F2600" w:rsidP="00DF5602">
            <w:pPr>
              <w:numPr>
                <w:ilvl w:val="0"/>
                <w:numId w:val="44"/>
              </w:numPr>
              <w:tabs>
                <w:tab w:val="left" w:pos="-2268"/>
              </w:tabs>
              <w:suppressAutoHyphens/>
              <w:ind w:left="150" w:hanging="218"/>
              <w:jc w:val="both"/>
              <w:cnfStyle w:val="000000000000" w:firstRow="0" w:lastRow="0" w:firstColumn="0" w:lastColumn="0" w:oddVBand="0" w:evenVBand="0" w:oddHBand="0" w:evenHBand="0" w:firstRowFirstColumn="0" w:firstRowLastColumn="0" w:lastRowFirstColumn="0" w:lastRowLastColumn="0"/>
              <w:rPr>
                <w:rFonts w:ascii="Arial" w:hAnsi="Arial" w:cs="Arial"/>
                <w:spacing w:val="-3"/>
                <w:u w:val="single"/>
                <w:lang w:val="es-CO"/>
              </w:rPr>
            </w:pPr>
            <w:r w:rsidRPr="00B5632A">
              <w:rPr>
                <w:rFonts w:ascii="Arial" w:hAnsi="Arial" w:cs="Arial"/>
                <w:spacing w:val="-3"/>
                <w:lang w:val="es-CO"/>
              </w:rPr>
              <w:t>COADSID</w:t>
            </w:r>
          </w:p>
        </w:tc>
      </w:tr>
    </w:tbl>
    <w:p w14:paraId="61AF7357" w14:textId="77777777" w:rsidR="000F2600" w:rsidRPr="00212F44" w:rsidRDefault="000F2600" w:rsidP="00212F44">
      <w:pPr>
        <w:numPr>
          <w:ilvl w:val="12"/>
          <w:numId w:val="0"/>
        </w:numPr>
        <w:tabs>
          <w:tab w:val="left" w:pos="-2268"/>
        </w:tabs>
        <w:suppressAutoHyphens/>
        <w:jc w:val="center"/>
        <w:rPr>
          <w:rFonts w:ascii="Arial" w:hAnsi="Arial" w:cs="Arial"/>
          <w:spacing w:val="-3"/>
          <w:sz w:val="20"/>
          <w:lang w:val="es-CO"/>
        </w:rPr>
      </w:pPr>
      <w:r w:rsidRPr="00212F44">
        <w:rPr>
          <w:rFonts w:ascii="Arial" w:hAnsi="Arial" w:cs="Arial"/>
          <w:spacing w:val="-3"/>
          <w:sz w:val="20"/>
          <w:lang w:val="es-CO"/>
        </w:rPr>
        <w:t xml:space="preserve">Fuente: </w:t>
      </w:r>
      <w:proofErr w:type="spellStart"/>
      <w:r w:rsidRPr="00212F44">
        <w:rPr>
          <w:rFonts w:ascii="Arial" w:hAnsi="Arial" w:cs="Arial"/>
          <w:spacing w:val="-3"/>
          <w:sz w:val="20"/>
          <w:lang w:val="es-CO"/>
        </w:rPr>
        <w:t>Korhonen</w:t>
      </w:r>
      <w:proofErr w:type="spellEnd"/>
      <w:r w:rsidRPr="00212F44">
        <w:rPr>
          <w:rFonts w:ascii="Arial" w:hAnsi="Arial" w:cs="Arial"/>
          <w:spacing w:val="-3"/>
          <w:sz w:val="20"/>
          <w:lang w:val="es-CO"/>
        </w:rPr>
        <w:t xml:space="preserve"> </w:t>
      </w:r>
      <w:r w:rsidRPr="00212F44">
        <w:rPr>
          <w:rFonts w:ascii="Arial" w:hAnsi="Arial" w:cs="Arial"/>
          <w:i/>
          <w:spacing w:val="-3"/>
          <w:sz w:val="20"/>
          <w:lang w:val="es-CO"/>
        </w:rPr>
        <w:t>et al</w:t>
      </w:r>
      <w:r w:rsidRPr="00212F44">
        <w:rPr>
          <w:rFonts w:ascii="Arial" w:hAnsi="Arial" w:cs="Arial"/>
          <w:spacing w:val="-3"/>
          <w:sz w:val="20"/>
          <w:lang w:val="es-CO"/>
        </w:rPr>
        <w:t>. 1992.</w:t>
      </w:r>
    </w:p>
    <w:p w14:paraId="22E8C9D7"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579412E6" w14:textId="77777777"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El usuario debe plantear modelos acordes con las necesidades específicas del proyecto, obra o actividad, para lo cual en el DAA se debe presentar la respectiva justificación donde se sustente la selección de la metodología de EMC empleada para el desarrollo del estudio.</w:t>
      </w:r>
    </w:p>
    <w:p w14:paraId="66A5DA91"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03BEE4CA" w14:textId="77777777" w:rsidR="000F2600" w:rsidRPr="006D788E" w:rsidRDefault="000F2600" w:rsidP="006D788E">
      <w:pPr>
        <w:pStyle w:val="Ttulo2"/>
      </w:pPr>
      <w:bookmarkStart w:id="508" w:name="_Ref415502137"/>
      <w:bookmarkStart w:id="509" w:name="_Toc437935999"/>
      <w:bookmarkStart w:id="510" w:name="_Toc496259713"/>
      <w:r w:rsidRPr="006D788E">
        <w:t>CRITERIOS PARA LA IDENTIFICACIÓN Y COMPARACIÓN DE ALTERNATIVAS</w:t>
      </w:r>
      <w:bookmarkEnd w:id="508"/>
      <w:bookmarkEnd w:id="509"/>
      <w:bookmarkEnd w:id="510"/>
    </w:p>
    <w:p w14:paraId="4D5BD360"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59475D89" w14:textId="44A37AA3"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El proceso de análisis de criterios se debe realizar de manera diferencial para todas las alternativas contempladas en el DAA, de tal manera que permita efectuar las comparaciones necesarias para la toma de decisiones. Una de las alternativas a tener en cuenta </w:t>
      </w:r>
      <w:r w:rsidR="00737D27">
        <w:rPr>
          <w:rFonts w:ascii="Arial" w:hAnsi="Arial" w:cs="Arial"/>
          <w:spacing w:val="-3"/>
        </w:rPr>
        <w:t xml:space="preserve">debe ser </w:t>
      </w:r>
      <w:r w:rsidRPr="000F2600">
        <w:rPr>
          <w:rFonts w:ascii="Arial" w:hAnsi="Arial" w:cs="Arial"/>
          <w:spacing w:val="-3"/>
        </w:rPr>
        <w:t>la no ejecución del proyecto, con el fin de que sea posible contrastar los efectos o impactos potenciales del mismo.</w:t>
      </w:r>
    </w:p>
    <w:p w14:paraId="21DC437D" w14:textId="77777777" w:rsidR="000F2600" w:rsidRDefault="000F2600" w:rsidP="000F2600">
      <w:pPr>
        <w:numPr>
          <w:ilvl w:val="12"/>
          <w:numId w:val="0"/>
        </w:numPr>
        <w:tabs>
          <w:tab w:val="left" w:pos="-2268"/>
        </w:tabs>
        <w:suppressAutoHyphens/>
        <w:jc w:val="both"/>
        <w:rPr>
          <w:rFonts w:ascii="Arial" w:hAnsi="Arial" w:cs="Arial"/>
          <w:spacing w:val="-3"/>
        </w:rPr>
      </w:pPr>
    </w:p>
    <w:p w14:paraId="4D3B23BF" w14:textId="737AFD97" w:rsidR="008F18A5" w:rsidRDefault="008F18A5"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A continuación</w:t>
      </w:r>
      <w:r>
        <w:rPr>
          <w:rFonts w:ascii="Arial" w:hAnsi="Arial" w:cs="Arial"/>
          <w:spacing w:val="-3"/>
        </w:rPr>
        <w:t>,</w:t>
      </w:r>
      <w:r w:rsidRPr="000F2600">
        <w:rPr>
          <w:rFonts w:ascii="Arial" w:hAnsi="Arial" w:cs="Arial"/>
          <w:spacing w:val="-3"/>
        </w:rPr>
        <w:t xml:space="preserve"> se listan algunos de los criterios que se pueden tener en cuenta </w:t>
      </w:r>
      <w:r w:rsidR="00E37037">
        <w:rPr>
          <w:rFonts w:ascii="Arial" w:hAnsi="Arial" w:cs="Arial"/>
          <w:spacing w:val="-3"/>
        </w:rPr>
        <w:t>para</w:t>
      </w:r>
      <w:r w:rsidRPr="000F2600">
        <w:rPr>
          <w:rFonts w:ascii="Arial" w:hAnsi="Arial" w:cs="Arial"/>
          <w:spacing w:val="-3"/>
        </w:rPr>
        <w:t xml:space="preserve"> analizar </w:t>
      </w:r>
      <w:r w:rsidR="00710AAA">
        <w:rPr>
          <w:rFonts w:ascii="Arial" w:hAnsi="Arial" w:cs="Arial"/>
          <w:spacing w:val="-3"/>
        </w:rPr>
        <w:t xml:space="preserve">y comparar las </w:t>
      </w:r>
      <w:r w:rsidRPr="000F2600">
        <w:rPr>
          <w:rFonts w:ascii="Arial" w:hAnsi="Arial" w:cs="Arial"/>
          <w:spacing w:val="-3"/>
        </w:rPr>
        <w:t>alternativa</w:t>
      </w:r>
      <w:r w:rsidR="005F35D7">
        <w:rPr>
          <w:rFonts w:ascii="Arial" w:hAnsi="Arial" w:cs="Arial"/>
          <w:spacing w:val="-3"/>
        </w:rPr>
        <w:t>s</w:t>
      </w:r>
      <w:r w:rsidRPr="000F2600">
        <w:rPr>
          <w:rFonts w:ascii="Arial" w:hAnsi="Arial" w:cs="Arial"/>
          <w:spacing w:val="-3"/>
        </w:rPr>
        <w:t xml:space="preserve"> </w:t>
      </w:r>
      <w:r>
        <w:rPr>
          <w:rFonts w:ascii="Arial" w:hAnsi="Arial" w:cs="Arial"/>
          <w:spacing w:val="-3"/>
        </w:rPr>
        <w:t xml:space="preserve">de desarrollo del proyecto </w:t>
      </w:r>
      <w:r w:rsidR="005F35D7">
        <w:rPr>
          <w:rFonts w:ascii="Arial" w:hAnsi="Arial" w:cs="Arial"/>
          <w:spacing w:val="-3"/>
        </w:rPr>
        <w:t xml:space="preserve">de acuerdo a sus </w:t>
      </w:r>
      <w:r w:rsidR="00710AAA">
        <w:rPr>
          <w:rFonts w:ascii="Arial" w:hAnsi="Arial" w:cs="Arial"/>
          <w:spacing w:val="-3"/>
        </w:rPr>
        <w:t>implicaciones</w:t>
      </w:r>
      <w:r w:rsidR="005F35D7">
        <w:rPr>
          <w:rFonts w:ascii="Arial" w:hAnsi="Arial" w:cs="Arial"/>
          <w:spacing w:val="-3"/>
        </w:rPr>
        <w:t xml:space="preserve"> </w:t>
      </w:r>
      <w:r>
        <w:rPr>
          <w:rFonts w:ascii="Arial" w:hAnsi="Arial" w:cs="Arial"/>
          <w:spacing w:val="-3"/>
        </w:rPr>
        <w:t xml:space="preserve">en los medios </w:t>
      </w:r>
      <w:r w:rsidR="005F35D7">
        <w:rPr>
          <w:rFonts w:ascii="Arial" w:hAnsi="Arial" w:cs="Arial"/>
          <w:spacing w:val="-3"/>
        </w:rPr>
        <w:t xml:space="preserve">(abiótico, biótico y socioeconómico) </w:t>
      </w:r>
      <w:r>
        <w:rPr>
          <w:rFonts w:ascii="Arial" w:hAnsi="Arial" w:cs="Arial"/>
          <w:spacing w:val="-3"/>
        </w:rPr>
        <w:t>y componentes del área de estudio.</w:t>
      </w:r>
    </w:p>
    <w:p w14:paraId="70D73671" w14:textId="77777777" w:rsidR="008F18A5" w:rsidRPr="000F2600" w:rsidRDefault="008F18A5" w:rsidP="000F2600">
      <w:pPr>
        <w:numPr>
          <w:ilvl w:val="12"/>
          <w:numId w:val="0"/>
        </w:numPr>
        <w:tabs>
          <w:tab w:val="left" w:pos="-2268"/>
        </w:tabs>
        <w:suppressAutoHyphens/>
        <w:jc w:val="both"/>
        <w:rPr>
          <w:rFonts w:ascii="Arial" w:hAnsi="Arial" w:cs="Arial"/>
          <w:spacing w:val="-3"/>
        </w:rPr>
      </w:pPr>
    </w:p>
    <w:p w14:paraId="1A15C969" w14:textId="7888BDED" w:rsidR="000F2600" w:rsidRPr="006D788E" w:rsidRDefault="005F35D7" w:rsidP="006D788E">
      <w:pPr>
        <w:pStyle w:val="Ttulo3"/>
      </w:pPr>
      <w:bookmarkStart w:id="511" w:name="_Toc437936000"/>
      <w:bookmarkStart w:id="512" w:name="_Toc496259714"/>
      <w:r>
        <w:t>T</w:t>
      </w:r>
      <w:r w:rsidR="000F2600" w:rsidRPr="006D788E">
        <w:t>écnicos y/o logísticos de la ejecución del proyecto</w:t>
      </w:r>
      <w:bookmarkEnd w:id="511"/>
      <w:bookmarkEnd w:id="512"/>
    </w:p>
    <w:p w14:paraId="50DC810F"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364FF3F7" w14:textId="77777777"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Longitud o área de intervención de cada alternativa propuesta.</w:t>
      </w:r>
    </w:p>
    <w:p w14:paraId="344F2A91" w14:textId="77777777"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Vías de acceso a construir.</w:t>
      </w:r>
    </w:p>
    <w:p w14:paraId="5C20BC5D" w14:textId="77777777"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Dificultad constructiva y operativa.</w:t>
      </w:r>
    </w:p>
    <w:p w14:paraId="6EE724C2" w14:textId="77777777"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Potencial afectación de infraestructura existente (vial, educativa, de salud, productiva, entre otras).</w:t>
      </w:r>
    </w:p>
    <w:p w14:paraId="347A12AD" w14:textId="77777777"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Otros proyectos en el área (existentes o por desarrollar).</w:t>
      </w:r>
    </w:p>
    <w:p w14:paraId="4A2B356A" w14:textId="77777777"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 xml:space="preserve">Uso de diferentes tecnologías, procesos, maquinaria, equipos. </w:t>
      </w:r>
    </w:p>
    <w:p w14:paraId="76ACF0AE" w14:textId="77777777"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Adquisición de materiales de construcción.</w:t>
      </w:r>
    </w:p>
    <w:p w14:paraId="12F94C9B" w14:textId="4697F2C7" w:rsidR="00710AAA" w:rsidRDefault="008F18A5" w:rsidP="00DF5602">
      <w:pPr>
        <w:numPr>
          <w:ilvl w:val="0"/>
          <w:numId w:val="12"/>
        </w:numPr>
        <w:tabs>
          <w:tab w:val="left" w:pos="-2268"/>
        </w:tabs>
        <w:suppressAutoHyphens/>
        <w:ind w:left="567" w:hanging="567"/>
        <w:jc w:val="both"/>
        <w:rPr>
          <w:rFonts w:ascii="Arial" w:hAnsi="Arial" w:cs="Arial"/>
          <w:spacing w:val="-3"/>
        </w:rPr>
      </w:pPr>
      <w:r w:rsidRPr="008F18A5">
        <w:rPr>
          <w:rFonts w:ascii="Arial" w:hAnsi="Arial" w:cs="Arial"/>
          <w:spacing w:val="-3"/>
        </w:rPr>
        <w:t xml:space="preserve">Estimativo, manejo y disposición </w:t>
      </w:r>
      <w:r w:rsidR="000F2600" w:rsidRPr="000F2600">
        <w:rPr>
          <w:rFonts w:ascii="Arial" w:hAnsi="Arial" w:cs="Arial"/>
          <w:spacing w:val="-3"/>
        </w:rPr>
        <w:t>de residuos.</w:t>
      </w:r>
    </w:p>
    <w:p w14:paraId="309D454F" w14:textId="4E9C8C17" w:rsidR="000F2600" w:rsidRPr="000F2600" w:rsidRDefault="008F18A5" w:rsidP="00DF5602">
      <w:pPr>
        <w:numPr>
          <w:ilvl w:val="0"/>
          <w:numId w:val="12"/>
        </w:numPr>
        <w:tabs>
          <w:tab w:val="left" w:pos="-2268"/>
        </w:tabs>
        <w:suppressAutoHyphens/>
        <w:ind w:left="567" w:hanging="567"/>
        <w:jc w:val="both"/>
        <w:rPr>
          <w:rFonts w:ascii="Arial" w:hAnsi="Arial" w:cs="Arial"/>
          <w:spacing w:val="-3"/>
        </w:rPr>
      </w:pPr>
      <w:r w:rsidRPr="00710AAA">
        <w:rPr>
          <w:rFonts w:ascii="Arial" w:hAnsi="Arial" w:cs="Arial"/>
          <w:spacing w:val="-3"/>
        </w:rPr>
        <w:t xml:space="preserve">Necesidad de </w:t>
      </w:r>
      <w:r w:rsidR="00031626" w:rsidRPr="00710AAA">
        <w:rPr>
          <w:rFonts w:ascii="Arial" w:hAnsi="Arial" w:cs="Arial"/>
          <w:spacing w:val="-3"/>
        </w:rPr>
        <w:t>u</w:t>
      </w:r>
      <w:r w:rsidRPr="00710AAA">
        <w:rPr>
          <w:rFonts w:ascii="Arial" w:hAnsi="Arial" w:cs="Arial"/>
          <w:spacing w:val="-3"/>
        </w:rPr>
        <w:t xml:space="preserve">so, </w:t>
      </w:r>
      <w:r w:rsidR="00031626" w:rsidRPr="00710AAA">
        <w:rPr>
          <w:rFonts w:ascii="Arial" w:hAnsi="Arial" w:cs="Arial"/>
          <w:spacing w:val="-3"/>
        </w:rPr>
        <w:t>a</w:t>
      </w:r>
      <w:r w:rsidRPr="00710AAA">
        <w:rPr>
          <w:rFonts w:ascii="Arial" w:hAnsi="Arial" w:cs="Arial"/>
          <w:spacing w:val="-3"/>
        </w:rPr>
        <w:t xml:space="preserve">provechamiento y/o </w:t>
      </w:r>
      <w:r w:rsidR="00031626" w:rsidRPr="00710AAA">
        <w:rPr>
          <w:rFonts w:ascii="Arial" w:hAnsi="Arial" w:cs="Arial"/>
          <w:spacing w:val="-3"/>
        </w:rPr>
        <w:t>a</w:t>
      </w:r>
      <w:r w:rsidRPr="00710AAA">
        <w:rPr>
          <w:rFonts w:ascii="Arial" w:hAnsi="Arial" w:cs="Arial"/>
          <w:spacing w:val="-3"/>
        </w:rPr>
        <w:t>fectación de recursos naturales.</w:t>
      </w:r>
    </w:p>
    <w:p w14:paraId="2C8B91B7" w14:textId="77777777" w:rsidR="000F2600" w:rsidRPr="004A1933" w:rsidRDefault="000F2600" w:rsidP="000F2600">
      <w:pPr>
        <w:numPr>
          <w:ilvl w:val="12"/>
          <w:numId w:val="0"/>
        </w:numPr>
        <w:tabs>
          <w:tab w:val="left" w:pos="-2268"/>
        </w:tabs>
        <w:suppressAutoHyphens/>
        <w:jc w:val="both"/>
        <w:rPr>
          <w:rFonts w:ascii="Arial" w:hAnsi="Arial" w:cs="Arial"/>
          <w:spacing w:val="-3"/>
        </w:rPr>
      </w:pPr>
    </w:p>
    <w:p w14:paraId="0161D31B" w14:textId="62B9C263" w:rsidR="000F2600" w:rsidRPr="006D788E" w:rsidRDefault="005F35D7" w:rsidP="006D788E">
      <w:pPr>
        <w:pStyle w:val="Ttulo3"/>
      </w:pPr>
      <w:bookmarkStart w:id="513" w:name="_Toc437936002"/>
      <w:bookmarkStart w:id="514" w:name="_Toc496259715"/>
      <w:r>
        <w:t>P</w:t>
      </w:r>
      <w:r w:rsidR="00E37037">
        <w:t xml:space="preserve">ara </w:t>
      </w:r>
      <w:r w:rsidR="00710AAA">
        <w:t xml:space="preserve">analizar y comparar las implicaciones de las alternativas en </w:t>
      </w:r>
      <w:r w:rsidR="000F2600" w:rsidRPr="006D788E">
        <w:t>el medio biótico</w:t>
      </w:r>
      <w:bookmarkEnd w:id="513"/>
      <w:bookmarkEnd w:id="514"/>
    </w:p>
    <w:p w14:paraId="20EC5A13"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26484546" w14:textId="77777777"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Presencia de áreas de importancia para cría, reproducción, alimentación y anidación; zonas de paso de especies migratorias.</w:t>
      </w:r>
    </w:p>
    <w:p w14:paraId="3D966084" w14:textId="46CD9984"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Presencia de ecosistemas estratégicos (p.</w:t>
      </w:r>
      <w:r w:rsidR="000355BA">
        <w:rPr>
          <w:rFonts w:ascii="Arial" w:hAnsi="Arial" w:cs="Arial"/>
          <w:spacing w:val="-3"/>
        </w:rPr>
        <w:t xml:space="preserve"> </w:t>
      </w:r>
      <w:r w:rsidRPr="000F2600">
        <w:rPr>
          <w:rFonts w:ascii="Arial" w:hAnsi="Arial" w:cs="Arial"/>
          <w:spacing w:val="-3"/>
        </w:rPr>
        <w:t xml:space="preserve">e. bosque seco, humedales, páramos, manglares, </w:t>
      </w:r>
      <w:r w:rsidR="00583479" w:rsidRPr="00583479">
        <w:rPr>
          <w:rFonts w:ascii="Arial" w:hAnsi="Arial" w:cs="Arial"/>
          <w:spacing w:val="-3"/>
        </w:rPr>
        <w:t>praderas de pastos marinos,</w:t>
      </w:r>
      <w:r w:rsidR="00583479">
        <w:rPr>
          <w:rFonts w:ascii="Arial" w:hAnsi="Arial" w:cs="Arial"/>
          <w:spacing w:val="-3"/>
        </w:rPr>
        <w:t xml:space="preserve"> </w:t>
      </w:r>
      <w:r w:rsidRPr="000F2600">
        <w:rPr>
          <w:rFonts w:ascii="Arial" w:hAnsi="Arial" w:cs="Arial"/>
          <w:spacing w:val="-3"/>
        </w:rPr>
        <w:t>arrecifes coralinos, entre otros).</w:t>
      </w:r>
    </w:p>
    <w:p w14:paraId="4D016E1F" w14:textId="7611036D"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Presencia de áreas de exclusión o de manejo especial del orden nacional y regional; áreas protegidas, de carácter público o privado, existentes y proyectadas, dentro de la legislación local, regional, nacional o internacional</w:t>
      </w:r>
      <w:r w:rsidR="00EE1EF4">
        <w:rPr>
          <w:rFonts w:ascii="Arial" w:hAnsi="Arial" w:cs="Arial"/>
          <w:spacing w:val="-3"/>
        </w:rPr>
        <w:t>; áreas con estrategias complementarias de conservación de la biodiversidad;</w:t>
      </w:r>
      <w:r w:rsidRPr="000F2600">
        <w:rPr>
          <w:rFonts w:ascii="Arial" w:hAnsi="Arial" w:cs="Arial"/>
          <w:spacing w:val="-3"/>
        </w:rPr>
        <w:t xml:space="preserve"> áreas del Sistema de Parques Nacionales Naturales, Reservas Forestales Protectoras, Parques Naturales Regionales, Distritos de Manejo Integrado, Distritos de Conservación de Suelos, Áreas de Recreación, Reservas Naturales de la Sociedad Civil, áreas de manglares, </w:t>
      </w:r>
      <w:r w:rsidR="003B13A9" w:rsidRPr="003B13A9">
        <w:rPr>
          <w:rFonts w:ascii="Arial" w:hAnsi="Arial" w:cs="Arial"/>
          <w:spacing w:val="-3"/>
        </w:rPr>
        <w:t>AICA,</w:t>
      </w:r>
      <w:r w:rsidR="003B13A9">
        <w:rPr>
          <w:rFonts w:ascii="Arial" w:hAnsi="Arial" w:cs="Arial"/>
          <w:spacing w:val="-3"/>
        </w:rPr>
        <w:t xml:space="preserve"> </w:t>
      </w:r>
      <w:r w:rsidRPr="000F2600">
        <w:rPr>
          <w:rFonts w:ascii="Arial" w:hAnsi="Arial" w:cs="Arial"/>
          <w:spacing w:val="-3"/>
        </w:rPr>
        <w:t xml:space="preserve">áreas declaradas como zonas </w:t>
      </w:r>
      <w:proofErr w:type="spellStart"/>
      <w:r w:rsidRPr="000F2600">
        <w:rPr>
          <w:rFonts w:ascii="Arial" w:hAnsi="Arial" w:cs="Arial"/>
          <w:spacing w:val="-3"/>
        </w:rPr>
        <w:t>Ramsar</w:t>
      </w:r>
      <w:proofErr w:type="spellEnd"/>
      <w:r w:rsidR="007E5CFC">
        <w:rPr>
          <w:rFonts w:ascii="Arial" w:hAnsi="Arial" w:cs="Arial"/>
          <w:spacing w:val="-3"/>
        </w:rPr>
        <w:t xml:space="preserve">, </w:t>
      </w:r>
      <w:r w:rsidR="00FC4587">
        <w:rPr>
          <w:rFonts w:ascii="Arial" w:hAnsi="Arial" w:cs="Arial"/>
          <w:spacing w:val="-3"/>
        </w:rPr>
        <w:t>entre otras</w:t>
      </w:r>
      <w:r w:rsidRPr="000F2600">
        <w:rPr>
          <w:rFonts w:ascii="Arial" w:hAnsi="Arial" w:cs="Arial"/>
          <w:spacing w:val="-3"/>
        </w:rPr>
        <w:t>.</w:t>
      </w:r>
    </w:p>
    <w:p w14:paraId="4AEA8C67" w14:textId="05BD65E9" w:rsid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Reporte de especies amenazadas (</w:t>
      </w:r>
      <w:r w:rsidR="00C61D5F" w:rsidRPr="00C61D5F">
        <w:rPr>
          <w:rFonts w:ascii="Arial" w:hAnsi="Arial" w:cs="Arial"/>
          <w:spacing w:val="-3"/>
        </w:rPr>
        <w:t xml:space="preserve">incluidas dentro de las categorías </w:t>
      </w:r>
      <w:r w:rsidRPr="000F2600">
        <w:rPr>
          <w:rFonts w:ascii="Arial" w:hAnsi="Arial" w:cs="Arial"/>
          <w:spacing w:val="-3"/>
        </w:rPr>
        <w:t>en peligro crítico, en peligro</w:t>
      </w:r>
      <w:r w:rsidR="00C61D5F">
        <w:rPr>
          <w:rFonts w:ascii="Arial" w:hAnsi="Arial" w:cs="Arial"/>
          <w:spacing w:val="-3"/>
        </w:rPr>
        <w:t xml:space="preserve"> y</w:t>
      </w:r>
      <w:r w:rsidRPr="000F2600">
        <w:rPr>
          <w:rFonts w:ascii="Arial" w:hAnsi="Arial" w:cs="Arial"/>
          <w:spacing w:val="-3"/>
        </w:rPr>
        <w:t xml:space="preserve"> vulnerable</w:t>
      </w:r>
      <w:r w:rsidR="00C61D5F">
        <w:rPr>
          <w:rFonts w:ascii="Arial" w:hAnsi="Arial" w:cs="Arial"/>
          <w:spacing w:val="-3"/>
        </w:rPr>
        <w:t xml:space="preserve"> de la UICN</w:t>
      </w:r>
      <w:r w:rsidRPr="000F2600">
        <w:rPr>
          <w:rFonts w:ascii="Arial" w:hAnsi="Arial" w:cs="Arial"/>
          <w:spacing w:val="-3"/>
        </w:rPr>
        <w:t xml:space="preserve">), migratorias, endémicas, </w:t>
      </w:r>
      <w:r w:rsidR="00587101">
        <w:rPr>
          <w:rFonts w:ascii="Arial" w:hAnsi="Arial" w:cs="Arial"/>
          <w:spacing w:val="-3"/>
        </w:rPr>
        <w:t xml:space="preserve">vedadas, </w:t>
      </w:r>
      <w:r w:rsidR="004434DC" w:rsidRPr="004434DC">
        <w:rPr>
          <w:rFonts w:ascii="Arial" w:hAnsi="Arial" w:cs="Arial"/>
          <w:spacing w:val="-3"/>
        </w:rPr>
        <w:t>contempladas en el CITES,</w:t>
      </w:r>
      <w:r w:rsidR="004434DC">
        <w:rPr>
          <w:rFonts w:ascii="Arial" w:hAnsi="Arial" w:cs="Arial"/>
          <w:spacing w:val="-3"/>
        </w:rPr>
        <w:t xml:space="preserve"> </w:t>
      </w:r>
      <w:r w:rsidR="00C61D5F" w:rsidRPr="00C61D5F">
        <w:rPr>
          <w:rFonts w:ascii="Arial" w:hAnsi="Arial" w:cs="Arial"/>
          <w:spacing w:val="-3"/>
        </w:rPr>
        <w:t>de vital importancia para la función y estabilidad de los ecosistemas,</w:t>
      </w:r>
      <w:r w:rsidR="00C61D5F">
        <w:rPr>
          <w:rFonts w:ascii="Arial" w:hAnsi="Arial" w:cs="Arial"/>
          <w:spacing w:val="-3"/>
        </w:rPr>
        <w:t xml:space="preserve"> </w:t>
      </w:r>
      <w:r w:rsidRPr="000F2600">
        <w:rPr>
          <w:rFonts w:ascii="Arial" w:hAnsi="Arial" w:cs="Arial"/>
          <w:spacing w:val="-3"/>
        </w:rPr>
        <w:t>etc.</w:t>
      </w:r>
    </w:p>
    <w:p w14:paraId="23192FE6" w14:textId="77777777"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Análisis de fragmentación y conectividad de los ecosistemas en el área de estudio.</w:t>
      </w:r>
    </w:p>
    <w:p w14:paraId="184F5449" w14:textId="77777777"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Coberturas vegetales y solicitud de aprovechamiento forestal.</w:t>
      </w:r>
    </w:p>
    <w:p w14:paraId="3661442B" w14:textId="77777777"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Factores de compensación por pérdida de biodiversidad</w:t>
      </w:r>
      <w:r w:rsidRPr="000F2600">
        <w:rPr>
          <w:rFonts w:ascii="Arial" w:hAnsi="Arial" w:cs="Arial"/>
          <w:spacing w:val="-3"/>
          <w:vertAlign w:val="superscript"/>
          <w:lang w:val="en-US"/>
        </w:rPr>
        <w:footnoteReference w:id="13"/>
      </w:r>
      <w:r w:rsidRPr="000F2600">
        <w:rPr>
          <w:rFonts w:ascii="Arial" w:hAnsi="Arial" w:cs="Arial"/>
          <w:spacing w:val="-3"/>
        </w:rPr>
        <w:t>.</w:t>
      </w:r>
    </w:p>
    <w:p w14:paraId="4C8102AE" w14:textId="77777777" w:rsidR="000F2600" w:rsidRDefault="000F2600" w:rsidP="000F2600">
      <w:pPr>
        <w:numPr>
          <w:ilvl w:val="12"/>
          <w:numId w:val="0"/>
        </w:numPr>
        <w:tabs>
          <w:tab w:val="left" w:pos="-2268"/>
        </w:tabs>
        <w:suppressAutoHyphens/>
        <w:jc w:val="both"/>
        <w:rPr>
          <w:rFonts w:ascii="Arial" w:hAnsi="Arial" w:cs="Arial"/>
          <w:spacing w:val="-3"/>
        </w:rPr>
      </w:pPr>
    </w:p>
    <w:p w14:paraId="3AC099DE" w14:textId="4DFB521E" w:rsidR="008F18A5" w:rsidRPr="006D788E" w:rsidRDefault="005F35D7" w:rsidP="008F18A5">
      <w:pPr>
        <w:pStyle w:val="Ttulo3"/>
      </w:pPr>
      <w:bookmarkStart w:id="515" w:name="_Toc496259716"/>
      <w:r>
        <w:lastRenderedPageBreak/>
        <w:t>P</w:t>
      </w:r>
      <w:r w:rsidR="00710AAA">
        <w:t>ara analizar y comparar las implicaciones de las alternativas en</w:t>
      </w:r>
      <w:r w:rsidR="008F18A5" w:rsidRPr="006D788E">
        <w:t xml:space="preserve"> el medio abiótico</w:t>
      </w:r>
      <w:bookmarkEnd w:id="515"/>
    </w:p>
    <w:p w14:paraId="09DBB045" w14:textId="77777777" w:rsidR="008F18A5" w:rsidRPr="000F2600" w:rsidRDefault="008F18A5" w:rsidP="008F18A5">
      <w:pPr>
        <w:numPr>
          <w:ilvl w:val="12"/>
          <w:numId w:val="0"/>
        </w:numPr>
        <w:tabs>
          <w:tab w:val="left" w:pos="-2268"/>
        </w:tabs>
        <w:suppressAutoHyphens/>
        <w:jc w:val="both"/>
        <w:rPr>
          <w:rFonts w:ascii="Arial" w:hAnsi="Arial" w:cs="Arial"/>
          <w:spacing w:val="-3"/>
        </w:rPr>
      </w:pPr>
    </w:p>
    <w:p w14:paraId="4C05F9A5" w14:textId="77B11AD6" w:rsidR="008F18A5" w:rsidRPr="000F2600" w:rsidRDefault="008F18A5"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 xml:space="preserve">Zonas </w:t>
      </w:r>
      <w:r>
        <w:rPr>
          <w:rFonts w:ascii="Arial" w:hAnsi="Arial" w:cs="Arial"/>
          <w:spacing w:val="-3"/>
        </w:rPr>
        <w:t>susceptibles a eventos amenazantes (</w:t>
      </w:r>
      <w:proofErr w:type="spellStart"/>
      <w:r w:rsidRPr="000F2600">
        <w:rPr>
          <w:rFonts w:ascii="Arial" w:hAnsi="Arial" w:cs="Arial"/>
          <w:spacing w:val="-3"/>
        </w:rPr>
        <w:t>hidrometeorológic</w:t>
      </w:r>
      <w:r>
        <w:rPr>
          <w:rFonts w:ascii="Arial" w:hAnsi="Arial" w:cs="Arial"/>
          <w:spacing w:val="-3"/>
        </w:rPr>
        <w:t>os</w:t>
      </w:r>
      <w:proofErr w:type="spellEnd"/>
      <w:r>
        <w:rPr>
          <w:rFonts w:ascii="Arial" w:hAnsi="Arial" w:cs="Arial"/>
          <w:spacing w:val="-3"/>
        </w:rPr>
        <w:t xml:space="preserve"> </w:t>
      </w:r>
      <w:r w:rsidRPr="000F2600">
        <w:rPr>
          <w:rFonts w:ascii="Arial" w:hAnsi="Arial" w:cs="Arial"/>
          <w:spacing w:val="-3"/>
        </w:rPr>
        <w:t>y geológic</w:t>
      </w:r>
      <w:r>
        <w:rPr>
          <w:rFonts w:ascii="Arial" w:hAnsi="Arial" w:cs="Arial"/>
          <w:spacing w:val="-3"/>
        </w:rPr>
        <w:t>os asociados a</w:t>
      </w:r>
      <w:r w:rsidRPr="000F2600">
        <w:rPr>
          <w:rFonts w:ascii="Arial" w:hAnsi="Arial" w:cs="Arial"/>
          <w:spacing w:val="-3"/>
        </w:rPr>
        <w:t xml:space="preserve"> inundaciones, </w:t>
      </w:r>
      <w:r>
        <w:rPr>
          <w:rFonts w:ascii="Arial" w:hAnsi="Arial" w:cs="Arial"/>
          <w:spacing w:val="-3"/>
        </w:rPr>
        <w:t>movimientos</w:t>
      </w:r>
      <w:r w:rsidRPr="000F2600">
        <w:rPr>
          <w:rFonts w:ascii="Arial" w:hAnsi="Arial" w:cs="Arial"/>
          <w:spacing w:val="-3"/>
        </w:rPr>
        <w:t xml:space="preserve"> en masa, </w:t>
      </w:r>
      <w:r>
        <w:rPr>
          <w:rFonts w:ascii="Arial" w:hAnsi="Arial" w:cs="Arial"/>
          <w:spacing w:val="-3"/>
        </w:rPr>
        <w:t>avenidas torrenciales, sismos</w:t>
      </w:r>
      <w:r w:rsidRPr="000F2600">
        <w:rPr>
          <w:rFonts w:ascii="Arial" w:hAnsi="Arial" w:cs="Arial"/>
          <w:spacing w:val="-3"/>
        </w:rPr>
        <w:t xml:space="preserve">, </w:t>
      </w:r>
      <w:r>
        <w:rPr>
          <w:rFonts w:ascii="Arial" w:hAnsi="Arial" w:cs="Arial"/>
          <w:spacing w:val="-3"/>
        </w:rPr>
        <w:t xml:space="preserve">erupciones volcánicas, tsunamis, </w:t>
      </w:r>
      <w:r w:rsidRPr="000F2600">
        <w:rPr>
          <w:rFonts w:ascii="Arial" w:hAnsi="Arial" w:cs="Arial"/>
          <w:spacing w:val="-3"/>
        </w:rPr>
        <w:t>entre otros</w:t>
      </w:r>
      <w:r>
        <w:rPr>
          <w:rFonts w:ascii="Arial" w:hAnsi="Arial" w:cs="Arial"/>
          <w:spacing w:val="-3"/>
        </w:rPr>
        <w:t xml:space="preserve">, </w:t>
      </w:r>
      <w:r w:rsidRPr="00121472">
        <w:rPr>
          <w:rFonts w:ascii="Arial" w:hAnsi="Arial" w:cs="Arial"/>
          <w:spacing w:val="-3"/>
        </w:rPr>
        <w:t>en los ámbitos naci</w:t>
      </w:r>
      <w:r>
        <w:rPr>
          <w:rFonts w:ascii="Arial" w:hAnsi="Arial" w:cs="Arial"/>
          <w:spacing w:val="-3"/>
        </w:rPr>
        <w:t>onal, regional y local</w:t>
      </w:r>
      <w:r w:rsidRPr="000F2600">
        <w:rPr>
          <w:rFonts w:ascii="Arial" w:hAnsi="Arial" w:cs="Arial"/>
          <w:spacing w:val="-3"/>
        </w:rPr>
        <w:t>.</w:t>
      </w:r>
    </w:p>
    <w:p w14:paraId="1C46F9B9" w14:textId="4BD706C4" w:rsidR="008F18A5" w:rsidRDefault="00FC4587" w:rsidP="00DF5602">
      <w:pPr>
        <w:numPr>
          <w:ilvl w:val="0"/>
          <w:numId w:val="12"/>
        </w:numPr>
        <w:tabs>
          <w:tab w:val="left" w:pos="-2268"/>
        </w:tabs>
        <w:suppressAutoHyphens/>
        <w:ind w:left="567" w:hanging="567"/>
        <w:jc w:val="both"/>
        <w:rPr>
          <w:rFonts w:ascii="Arial" w:hAnsi="Arial" w:cs="Arial"/>
          <w:spacing w:val="-3"/>
        </w:rPr>
      </w:pPr>
      <w:r>
        <w:rPr>
          <w:rFonts w:ascii="Arial" w:hAnsi="Arial" w:cs="Arial"/>
          <w:spacing w:val="-3"/>
        </w:rPr>
        <w:t>Á</w:t>
      </w:r>
      <w:r w:rsidRPr="00824B3E">
        <w:rPr>
          <w:rFonts w:ascii="Arial" w:hAnsi="Arial" w:cs="Arial"/>
          <w:spacing w:val="-3"/>
        </w:rPr>
        <w:t>reas en recuperación ambiental</w:t>
      </w:r>
      <w:r>
        <w:rPr>
          <w:rFonts w:ascii="Arial" w:hAnsi="Arial" w:cs="Arial"/>
          <w:spacing w:val="-3"/>
        </w:rPr>
        <w:t xml:space="preserve"> o en las que se prevé adelantar acciones de recuperación ambiental y/o con s</w:t>
      </w:r>
      <w:r w:rsidRPr="00824B3E">
        <w:rPr>
          <w:rFonts w:ascii="Arial" w:hAnsi="Arial" w:cs="Arial"/>
          <w:spacing w:val="-3"/>
        </w:rPr>
        <w:t xml:space="preserve">uelos </w:t>
      </w:r>
      <w:r>
        <w:rPr>
          <w:rFonts w:ascii="Arial" w:hAnsi="Arial" w:cs="Arial"/>
          <w:spacing w:val="-3"/>
        </w:rPr>
        <w:t xml:space="preserve">con potencial o con </w:t>
      </w:r>
      <w:r w:rsidRPr="00824B3E">
        <w:rPr>
          <w:rFonts w:ascii="Arial" w:hAnsi="Arial" w:cs="Arial"/>
          <w:spacing w:val="-3"/>
        </w:rPr>
        <w:t>proceso</w:t>
      </w:r>
      <w:r>
        <w:rPr>
          <w:rFonts w:ascii="Arial" w:hAnsi="Arial" w:cs="Arial"/>
          <w:spacing w:val="-3"/>
        </w:rPr>
        <w:t>s</w:t>
      </w:r>
      <w:r w:rsidRPr="00824B3E">
        <w:rPr>
          <w:rFonts w:ascii="Arial" w:hAnsi="Arial" w:cs="Arial"/>
          <w:spacing w:val="-3"/>
        </w:rPr>
        <w:t xml:space="preserve"> </w:t>
      </w:r>
      <w:r>
        <w:rPr>
          <w:rFonts w:ascii="Arial" w:hAnsi="Arial" w:cs="Arial"/>
          <w:spacing w:val="-3"/>
        </w:rPr>
        <w:t xml:space="preserve">activos </w:t>
      </w:r>
      <w:r w:rsidRPr="00824B3E">
        <w:rPr>
          <w:rFonts w:ascii="Arial" w:hAnsi="Arial" w:cs="Arial"/>
          <w:spacing w:val="-3"/>
        </w:rPr>
        <w:t xml:space="preserve">de degradación por erosión </w:t>
      </w:r>
      <w:r>
        <w:rPr>
          <w:rFonts w:ascii="Arial" w:hAnsi="Arial" w:cs="Arial"/>
          <w:spacing w:val="-3"/>
        </w:rPr>
        <w:t>y/</w:t>
      </w:r>
      <w:r w:rsidRPr="00824B3E">
        <w:rPr>
          <w:rFonts w:ascii="Arial" w:hAnsi="Arial" w:cs="Arial"/>
          <w:spacing w:val="-3"/>
        </w:rPr>
        <w:t>o contaminación.</w:t>
      </w:r>
      <w:r>
        <w:rPr>
          <w:rFonts w:ascii="Arial" w:hAnsi="Arial" w:cs="Arial"/>
          <w:spacing w:val="-3"/>
        </w:rPr>
        <w:t xml:space="preserve"> </w:t>
      </w:r>
      <w:r w:rsidR="008F18A5" w:rsidRPr="000F2600">
        <w:rPr>
          <w:rFonts w:ascii="Arial" w:hAnsi="Arial" w:cs="Arial"/>
          <w:spacing w:val="-3"/>
        </w:rPr>
        <w:t xml:space="preserve">Áreas </w:t>
      </w:r>
      <w:r>
        <w:rPr>
          <w:rFonts w:ascii="Arial" w:hAnsi="Arial" w:cs="Arial"/>
          <w:spacing w:val="-3"/>
        </w:rPr>
        <w:t xml:space="preserve">afectadas por </w:t>
      </w:r>
      <w:r w:rsidR="008F18A5" w:rsidRPr="009A70B2">
        <w:rPr>
          <w:rFonts w:ascii="Arial" w:hAnsi="Arial" w:cs="Arial"/>
          <w:spacing w:val="-3"/>
        </w:rPr>
        <w:t>erosión costera</w:t>
      </w:r>
      <w:r>
        <w:rPr>
          <w:rFonts w:ascii="Arial" w:hAnsi="Arial" w:cs="Arial"/>
          <w:spacing w:val="-3"/>
        </w:rPr>
        <w:t>.</w:t>
      </w:r>
    </w:p>
    <w:p w14:paraId="1060D44C" w14:textId="77777777" w:rsidR="00FC4587" w:rsidRPr="008F18A5" w:rsidRDefault="00FC4587" w:rsidP="00DF5602">
      <w:pPr>
        <w:numPr>
          <w:ilvl w:val="0"/>
          <w:numId w:val="12"/>
        </w:numPr>
        <w:tabs>
          <w:tab w:val="left" w:pos="-2268"/>
        </w:tabs>
        <w:suppressAutoHyphens/>
        <w:ind w:left="567" w:hanging="567"/>
        <w:jc w:val="both"/>
        <w:rPr>
          <w:rFonts w:ascii="Arial" w:hAnsi="Arial" w:cs="Arial"/>
          <w:spacing w:val="-3"/>
        </w:rPr>
      </w:pPr>
      <w:r w:rsidRPr="008F18A5">
        <w:rPr>
          <w:rFonts w:ascii="Arial" w:hAnsi="Arial" w:cs="Arial"/>
          <w:spacing w:val="-3"/>
        </w:rPr>
        <w:t>Conflictos por uso del suelo.</w:t>
      </w:r>
    </w:p>
    <w:p w14:paraId="09DC8A25" w14:textId="6DBD21AD" w:rsidR="00FC4587" w:rsidRPr="000F2600" w:rsidRDefault="00FC4587" w:rsidP="00DF5602">
      <w:pPr>
        <w:numPr>
          <w:ilvl w:val="0"/>
          <w:numId w:val="12"/>
        </w:numPr>
        <w:tabs>
          <w:tab w:val="left" w:pos="-2268"/>
        </w:tabs>
        <w:suppressAutoHyphens/>
        <w:ind w:left="567" w:hanging="567"/>
        <w:jc w:val="both"/>
        <w:rPr>
          <w:rFonts w:ascii="Arial" w:hAnsi="Arial" w:cs="Arial"/>
          <w:spacing w:val="-3"/>
        </w:rPr>
      </w:pPr>
      <w:r w:rsidRPr="008F18A5">
        <w:rPr>
          <w:rFonts w:ascii="Arial" w:hAnsi="Arial" w:cs="Arial"/>
          <w:spacing w:val="-3"/>
        </w:rPr>
        <w:t>Conflictos por contaminación de suelos.</w:t>
      </w:r>
    </w:p>
    <w:p w14:paraId="771680F3" w14:textId="12457C4F" w:rsidR="00FC4587" w:rsidRDefault="00FC4587" w:rsidP="00DF5602">
      <w:pPr>
        <w:numPr>
          <w:ilvl w:val="0"/>
          <w:numId w:val="12"/>
        </w:numPr>
        <w:tabs>
          <w:tab w:val="left" w:pos="-2268"/>
        </w:tabs>
        <w:suppressAutoHyphens/>
        <w:ind w:left="567" w:hanging="567"/>
        <w:jc w:val="both"/>
        <w:rPr>
          <w:rFonts w:ascii="Arial" w:hAnsi="Arial" w:cs="Arial"/>
          <w:spacing w:val="-3"/>
        </w:rPr>
      </w:pPr>
      <w:r w:rsidRPr="008F18A5">
        <w:rPr>
          <w:rFonts w:ascii="Arial" w:hAnsi="Arial" w:cs="Arial"/>
          <w:spacing w:val="-3"/>
        </w:rPr>
        <w:t xml:space="preserve">Potencial afectación sobre el recurso hídrico </w:t>
      </w:r>
      <w:r>
        <w:rPr>
          <w:rFonts w:ascii="Arial" w:hAnsi="Arial" w:cs="Arial"/>
          <w:spacing w:val="-3"/>
        </w:rPr>
        <w:t xml:space="preserve">continental e insular </w:t>
      </w:r>
      <w:r w:rsidRPr="008F18A5">
        <w:rPr>
          <w:rFonts w:ascii="Arial" w:hAnsi="Arial" w:cs="Arial"/>
          <w:spacing w:val="-3"/>
        </w:rPr>
        <w:t xml:space="preserve">(superficial y subterráneo) </w:t>
      </w:r>
      <w:r>
        <w:rPr>
          <w:rFonts w:ascii="Arial" w:hAnsi="Arial" w:cs="Arial"/>
          <w:spacing w:val="-3"/>
        </w:rPr>
        <w:t xml:space="preserve">y marino, </w:t>
      </w:r>
      <w:r w:rsidRPr="008F18A5">
        <w:rPr>
          <w:rFonts w:ascii="Arial" w:hAnsi="Arial" w:cs="Arial"/>
          <w:spacing w:val="-3"/>
        </w:rPr>
        <w:t>en términos de calidad y cantidad.</w:t>
      </w:r>
    </w:p>
    <w:p w14:paraId="6859AEC0" w14:textId="77777777" w:rsidR="008F18A5" w:rsidRDefault="008F18A5" w:rsidP="00DF5602">
      <w:pPr>
        <w:numPr>
          <w:ilvl w:val="0"/>
          <w:numId w:val="12"/>
        </w:numPr>
        <w:tabs>
          <w:tab w:val="left" w:pos="-2268"/>
        </w:tabs>
        <w:suppressAutoHyphens/>
        <w:ind w:left="567" w:hanging="567"/>
        <w:jc w:val="both"/>
        <w:rPr>
          <w:rFonts w:ascii="Arial" w:hAnsi="Arial" w:cs="Arial"/>
          <w:spacing w:val="-3"/>
        </w:rPr>
      </w:pPr>
      <w:r>
        <w:rPr>
          <w:rFonts w:ascii="Arial" w:hAnsi="Arial" w:cs="Arial"/>
          <w:spacing w:val="-3"/>
        </w:rPr>
        <w:t>P</w:t>
      </w:r>
      <w:r w:rsidRPr="009428E6">
        <w:rPr>
          <w:rFonts w:ascii="Arial" w:hAnsi="Arial" w:cs="Arial"/>
          <w:spacing w:val="-3"/>
        </w:rPr>
        <w:t xml:space="preserve">otencial </w:t>
      </w:r>
      <w:r>
        <w:rPr>
          <w:rFonts w:ascii="Arial" w:hAnsi="Arial" w:cs="Arial"/>
          <w:spacing w:val="-3"/>
        </w:rPr>
        <w:t xml:space="preserve">de </w:t>
      </w:r>
      <w:r w:rsidRPr="009428E6">
        <w:rPr>
          <w:rFonts w:ascii="Arial" w:hAnsi="Arial" w:cs="Arial"/>
          <w:spacing w:val="-3"/>
        </w:rPr>
        <w:t>contaminación de suelos</w:t>
      </w:r>
      <w:r>
        <w:rPr>
          <w:rFonts w:ascii="Arial" w:hAnsi="Arial" w:cs="Arial"/>
          <w:spacing w:val="-3"/>
        </w:rPr>
        <w:t>.</w:t>
      </w:r>
    </w:p>
    <w:p w14:paraId="0CB3C924" w14:textId="37BB51D4" w:rsidR="00EF7EB7" w:rsidRPr="008F18A5" w:rsidRDefault="00EF7EB7" w:rsidP="00DF5602">
      <w:pPr>
        <w:numPr>
          <w:ilvl w:val="0"/>
          <w:numId w:val="12"/>
        </w:numPr>
        <w:tabs>
          <w:tab w:val="left" w:pos="-2268"/>
        </w:tabs>
        <w:suppressAutoHyphens/>
        <w:ind w:left="567" w:hanging="567"/>
        <w:jc w:val="both"/>
        <w:rPr>
          <w:rFonts w:ascii="Arial" w:hAnsi="Arial" w:cs="Arial"/>
          <w:spacing w:val="-3"/>
        </w:rPr>
      </w:pPr>
      <w:r>
        <w:rPr>
          <w:rFonts w:ascii="Arial" w:hAnsi="Arial" w:cs="Arial"/>
          <w:spacing w:val="-3"/>
        </w:rPr>
        <w:t>Potencial afectació</w:t>
      </w:r>
      <w:r w:rsidRPr="00EF7EB7">
        <w:rPr>
          <w:rFonts w:ascii="Arial" w:hAnsi="Arial" w:cs="Arial"/>
          <w:spacing w:val="-3"/>
        </w:rPr>
        <w:t xml:space="preserve">n </w:t>
      </w:r>
      <w:r>
        <w:rPr>
          <w:rFonts w:ascii="Arial" w:hAnsi="Arial" w:cs="Arial"/>
          <w:spacing w:val="-3"/>
        </w:rPr>
        <w:t>a</w:t>
      </w:r>
      <w:r w:rsidRPr="00EF7EB7">
        <w:rPr>
          <w:rFonts w:ascii="Arial" w:hAnsi="Arial" w:cs="Arial"/>
          <w:spacing w:val="-3"/>
        </w:rPr>
        <w:t xml:space="preserve"> la calidad del aire</w:t>
      </w:r>
      <w:r>
        <w:rPr>
          <w:rFonts w:ascii="Arial" w:hAnsi="Arial" w:cs="Arial"/>
          <w:spacing w:val="-3"/>
        </w:rPr>
        <w:t>.</w:t>
      </w:r>
    </w:p>
    <w:p w14:paraId="71350E78" w14:textId="77777777" w:rsidR="008F18A5" w:rsidRPr="000F2600" w:rsidRDefault="008F18A5" w:rsidP="00212F44">
      <w:pPr>
        <w:tabs>
          <w:tab w:val="left" w:pos="-2268"/>
        </w:tabs>
        <w:suppressAutoHyphens/>
        <w:jc w:val="both"/>
        <w:rPr>
          <w:rFonts w:ascii="Arial" w:hAnsi="Arial" w:cs="Arial"/>
          <w:spacing w:val="-3"/>
        </w:rPr>
      </w:pPr>
    </w:p>
    <w:p w14:paraId="0C50BDFB" w14:textId="16E75486" w:rsidR="000F2600" w:rsidRPr="006D788E" w:rsidRDefault="005F35D7" w:rsidP="006D788E">
      <w:pPr>
        <w:pStyle w:val="Ttulo3"/>
      </w:pPr>
      <w:bookmarkStart w:id="516" w:name="_Toc488244518"/>
      <w:bookmarkStart w:id="517" w:name="_Toc488247638"/>
      <w:bookmarkStart w:id="518" w:name="_Toc488248282"/>
      <w:bookmarkStart w:id="519" w:name="_Toc488248898"/>
      <w:bookmarkStart w:id="520" w:name="_Toc488249514"/>
      <w:bookmarkStart w:id="521" w:name="_Toc488330002"/>
      <w:bookmarkStart w:id="522" w:name="_Toc488386856"/>
      <w:bookmarkStart w:id="523" w:name="_Toc488402315"/>
      <w:bookmarkStart w:id="524" w:name="_Toc488403138"/>
      <w:bookmarkStart w:id="525" w:name="_Toc488403967"/>
      <w:bookmarkStart w:id="526" w:name="_Toc488404798"/>
      <w:bookmarkStart w:id="527" w:name="_Toc488405621"/>
      <w:bookmarkStart w:id="528" w:name="_Toc488406450"/>
      <w:bookmarkStart w:id="529" w:name="_Toc491409681"/>
      <w:bookmarkStart w:id="530" w:name="_Toc496259717"/>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r>
        <w:t>P</w:t>
      </w:r>
      <w:r w:rsidR="00710AAA">
        <w:t>ara analizar y comparar las implicaciones de las alternativas en</w:t>
      </w:r>
      <w:bookmarkStart w:id="531" w:name="_Toc437936003"/>
      <w:r w:rsidR="000F2600" w:rsidRPr="006D788E">
        <w:t xml:space="preserve"> el medio socioeconómico</w:t>
      </w:r>
      <w:bookmarkEnd w:id="530"/>
      <w:bookmarkEnd w:id="531"/>
    </w:p>
    <w:p w14:paraId="109507D3"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4059E1A0" w14:textId="77777777"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Zonas donde el proyecto pueda generar conflictos con el uso del agua superficial y subterránea.</w:t>
      </w:r>
    </w:p>
    <w:p w14:paraId="533184E6" w14:textId="77777777"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Áreas de importancia social como asentamientos humanos o centros poblados.</w:t>
      </w:r>
    </w:p>
    <w:p w14:paraId="2DC45A3A" w14:textId="453949B4"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Existencia de sitios de reconocido interés histórico, cultural</w:t>
      </w:r>
      <w:r w:rsidR="008F18A5" w:rsidRPr="008F18A5">
        <w:rPr>
          <w:rFonts w:ascii="Arial" w:hAnsi="Arial" w:cs="Arial"/>
          <w:spacing w:val="-3"/>
        </w:rPr>
        <w:t>, arquitectónico</w:t>
      </w:r>
      <w:r w:rsidRPr="000F2600">
        <w:rPr>
          <w:rFonts w:ascii="Arial" w:hAnsi="Arial" w:cs="Arial"/>
          <w:spacing w:val="-3"/>
        </w:rPr>
        <w:t xml:space="preserve"> y arqueológico, declarados como parques arqueológicos, patrimonio histórico nacional o patrimonio histórico de la humanidad, o aquellos yacimientos arqueológicos que por la singularidad de sus contenidos culturales ameriten ser preservados para la posteridad.</w:t>
      </w:r>
    </w:p>
    <w:p w14:paraId="60C62169" w14:textId="47C5C45F"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 xml:space="preserve">Áreas de especial </w:t>
      </w:r>
      <w:r w:rsidR="00FC4587">
        <w:rPr>
          <w:rFonts w:ascii="Arial" w:hAnsi="Arial" w:cs="Arial"/>
          <w:spacing w:val="-3"/>
        </w:rPr>
        <w:t>susceptibilidad</w:t>
      </w:r>
      <w:r w:rsidR="00FC4587" w:rsidRPr="000F2600">
        <w:rPr>
          <w:rFonts w:ascii="Arial" w:hAnsi="Arial" w:cs="Arial"/>
          <w:spacing w:val="-3"/>
        </w:rPr>
        <w:t xml:space="preserve"> </w:t>
      </w:r>
      <w:r w:rsidRPr="000F2600">
        <w:rPr>
          <w:rFonts w:ascii="Arial" w:hAnsi="Arial" w:cs="Arial"/>
          <w:spacing w:val="-3"/>
        </w:rPr>
        <w:t>por razones étnicas o de propiedad colectiva de la tierra</w:t>
      </w:r>
      <w:r w:rsidR="008F18A5" w:rsidRPr="008F18A5">
        <w:rPr>
          <w:rFonts w:ascii="Arial" w:hAnsi="Arial" w:cs="Arial"/>
          <w:spacing w:val="-3"/>
        </w:rPr>
        <w:t>, para lo cual se debe considerar la certificación de presencia de comunidades étnicas en el área de estudio emitida por la Dirección de Consulta Previa del Ministerio del Interior o quien haga sus veces</w:t>
      </w:r>
      <w:r w:rsidRPr="000F2600">
        <w:rPr>
          <w:rFonts w:ascii="Arial" w:hAnsi="Arial" w:cs="Arial"/>
          <w:spacing w:val="-3"/>
        </w:rPr>
        <w:t>.</w:t>
      </w:r>
    </w:p>
    <w:p w14:paraId="3655C84E" w14:textId="0AD25013" w:rsidR="00281167" w:rsidRPr="00281167" w:rsidRDefault="00281167" w:rsidP="00DF5602">
      <w:pPr>
        <w:numPr>
          <w:ilvl w:val="0"/>
          <w:numId w:val="12"/>
        </w:numPr>
        <w:tabs>
          <w:tab w:val="left" w:pos="-2268"/>
        </w:tabs>
        <w:suppressAutoHyphens/>
        <w:ind w:left="567" w:hanging="567"/>
        <w:jc w:val="both"/>
        <w:rPr>
          <w:rFonts w:ascii="Arial" w:hAnsi="Arial" w:cs="Arial"/>
          <w:spacing w:val="-3"/>
        </w:rPr>
      </w:pPr>
      <w:r w:rsidRPr="00281167">
        <w:rPr>
          <w:rFonts w:ascii="Arial" w:hAnsi="Arial" w:cs="Arial"/>
          <w:spacing w:val="-3"/>
        </w:rPr>
        <w:t xml:space="preserve">Zonas de </w:t>
      </w:r>
      <w:r w:rsidRPr="00212F44">
        <w:rPr>
          <w:rFonts w:ascii="Arial" w:hAnsi="Arial" w:cs="Arial"/>
          <w:spacing w:val="-3"/>
        </w:rPr>
        <w:t>concesiones especiales</w:t>
      </w:r>
      <w:r w:rsidRPr="00D635A1">
        <w:rPr>
          <w:rFonts w:ascii="Arial" w:hAnsi="Arial" w:cs="Arial"/>
          <w:spacing w:val="-3"/>
        </w:rPr>
        <w:t>, así</w:t>
      </w:r>
      <w:r>
        <w:rPr>
          <w:rFonts w:ascii="Arial" w:hAnsi="Arial" w:cs="Arial"/>
          <w:spacing w:val="-3"/>
        </w:rPr>
        <w:t xml:space="preserve"> como los usos </w:t>
      </w:r>
      <w:r w:rsidRPr="00281167">
        <w:rPr>
          <w:rFonts w:ascii="Arial" w:hAnsi="Arial" w:cs="Arial"/>
          <w:spacing w:val="-3"/>
        </w:rPr>
        <w:t>de</w:t>
      </w:r>
      <w:r>
        <w:rPr>
          <w:rFonts w:ascii="Arial" w:hAnsi="Arial" w:cs="Arial"/>
          <w:spacing w:val="-3"/>
        </w:rPr>
        <w:t>finidos para las mismas (</w:t>
      </w:r>
      <w:r w:rsidRPr="00281167">
        <w:rPr>
          <w:rFonts w:ascii="Arial" w:hAnsi="Arial" w:cs="Arial"/>
          <w:spacing w:val="-3"/>
        </w:rPr>
        <w:t>por ejemplo</w:t>
      </w:r>
      <w:r>
        <w:rPr>
          <w:rFonts w:ascii="Arial" w:hAnsi="Arial" w:cs="Arial"/>
          <w:spacing w:val="-3"/>
        </w:rPr>
        <w:t>,</w:t>
      </w:r>
      <w:r w:rsidRPr="00281167">
        <w:rPr>
          <w:rFonts w:ascii="Arial" w:hAnsi="Arial" w:cs="Arial"/>
          <w:spacing w:val="-3"/>
        </w:rPr>
        <w:t xml:space="preserve"> áreas de playa para turismo</w:t>
      </w:r>
      <w:r>
        <w:rPr>
          <w:rFonts w:ascii="Arial" w:hAnsi="Arial" w:cs="Arial"/>
          <w:spacing w:val="-3"/>
        </w:rPr>
        <w:t>)</w:t>
      </w:r>
      <w:r w:rsidRPr="00281167">
        <w:rPr>
          <w:rFonts w:ascii="Arial" w:hAnsi="Arial" w:cs="Arial"/>
          <w:spacing w:val="-3"/>
        </w:rPr>
        <w:t>.</w:t>
      </w:r>
    </w:p>
    <w:p w14:paraId="2BFC97C8" w14:textId="77777777"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Proyectos de desarrollo nacional, regional y local, distritos de riego y áreas de expansión urbana.</w:t>
      </w:r>
    </w:p>
    <w:p w14:paraId="145796F2" w14:textId="77777777"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Acciones que se encuentren en proceso en el marco de la implementación de instrumentos de planificación o administración de los recursos naturales.</w:t>
      </w:r>
    </w:p>
    <w:p w14:paraId="7F4679BB" w14:textId="1E8730CB"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 xml:space="preserve">Actividades productivas, o áreas de producción económica (ganadera, agrícola, minera, </w:t>
      </w:r>
      <w:r w:rsidR="0027548A">
        <w:rPr>
          <w:rFonts w:ascii="Arial" w:hAnsi="Arial" w:cs="Arial"/>
          <w:spacing w:val="-3"/>
        </w:rPr>
        <w:t xml:space="preserve">pesquera, </w:t>
      </w:r>
      <w:r w:rsidRPr="000F2600">
        <w:rPr>
          <w:rFonts w:ascii="Arial" w:hAnsi="Arial" w:cs="Arial"/>
          <w:spacing w:val="-3"/>
        </w:rPr>
        <w:t>entre otras).</w:t>
      </w:r>
    </w:p>
    <w:p w14:paraId="4DB90780" w14:textId="77777777"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Número y tamaño de veredas potencialmente impactadas por alternativa.</w:t>
      </w:r>
    </w:p>
    <w:p w14:paraId="4E618A0C" w14:textId="10A076D6"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lastRenderedPageBreak/>
        <w:t xml:space="preserve">Número y tamaño de predios que se impactarían en cada alternativa y comparación respecto a la Unidad Agrícola Familiar </w:t>
      </w:r>
      <w:r w:rsidR="00B536B9">
        <w:rPr>
          <w:rFonts w:ascii="Arial" w:hAnsi="Arial" w:cs="Arial"/>
          <w:spacing w:val="-3"/>
        </w:rPr>
        <w:t>(</w:t>
      </w:r>
      <w:r w:rsidRPr="000F2600">
        <w:rPr>
          <w:rFonts w:ascii="Arial" w:hAnsi="Arial" w:cs="Arial"/>
          <w:spacing w:val="-3"/>
        </w:rPr>
        <w:t>UAF</w:t>
      </w:r>
      <w:r w:rsidR="00B536B9">
        <w:rPr>
          <w:rFonts w:ascii="Arial" w:hAnsi="Arial" w:cs="Arial"/>
          <w:spacing w:val="-3"/>
        </w:rPr>
        <w:t>)</w:t>
      </w:r>
      <w:r w:rsidRPr="000F2600">
        <w:rPr>
          <w:rFonts w:ascii="Arial" w:hAnsi="Arial" w:cs="Arial"/>
          <w:spacing w:val="-3"/>
        </w:rPr>
        <w:t>, definida para el municipio.</w:t>
      </w:r>
    </w:p>
    <w:p w14:paraId="0EF9D251" w14:textId="77777777" w:rsidR="000F2600" w:rsidRPr="000F2600" w:rsidRDefault="000F2600"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Tipo de afectación en conectividad, paisaje e infraestructura social y habitacional existente.</w:t>
      </w:r>
    </w:p>
    <w:p w14:paraId="21062CBE"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04EF3B29" w14:textId="1B227792"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Para todos los medios (abiótico, biótico y socioeconómico) se deben identificar las zonas donde el proyecto pueda generar conflictos con el uso del suelo</w:t>
      </w:r>
      <w:r w:rsidR="00D26D0A">
        <w:rPr>
          <w:rFonts w:ascii="Arial" w:hAnsi="Arial" w:cs="Arial"/>
          <w:spacing w:val="-3"/>
        </w:rPr>
        <w:t xml:space="preserve"> y del agua</w:t>
      </w:r>
      <w:r w:rsidRPr="000F2600">
        <w:rPr>
          <w:rFonts w:ascii="Arial" w:hAnsi="Arial" w:cs="Arial"/>
          <w:spacing w:val="-3"/>
        </w:rPr>
        <w:t xml:space="preserve">, así como analizar el grado de compatibilidad del proyecto con los usos del suelo </w:t>
      </w:r>
      <w:r w:rsidR="00D26D0A">
        <w:rPr>
          <w:rFonts w:ascii="Arial" w:hAnsi="Arial" w:cs="Arial"/>
          <w:spacing w:val="-3"/>
        </w:rPr>
        <w:t>y del agua</w:t>
      </w:r>
      <w:r w:rsidR="00D26D0A" w:rsidRPr="000F2600">
        <w:rPr>
          <w:rFonts w:ascii="Arial" w:hAnsi="Arial" w:cs="Arial"/>
          <w:spacing w:val="-3"/>
        </w:rPr>
        <w:t xml:space="preserve"> </w:t>
      </w:r>
      <w:r w:rsidRPr="000F2600">
        <w:rPr>
          <w:rFonts w:ascii="Arial" w:hAnsi="Arial" w:cs="Arial"/>
          <w:spacing w:val="-3"/>
        </w:rPr>
        <w:t>(actuales y futuros) establecidos en el ordenamiento territorial</w:t>
      </w:r>
      <w:r w:rsidR="00D26D0A">
        <w:rPr>
          <w:rFonts w:ascii="Arial" w:hAnsi="Arial" w:cs="Arial"/>
          <w:spacing w:val="-3"/>
        </w:rPr>
        <w:t xml:space="preserve"> </w:t>
      </w:r>
      <w:r w:rsidR="00D26D0A" w:rsidRPr="00D26D0A">
        <w:rPr>
          <w:rFonts w:ascii="Arial" w:hAnsi="Arial" w:cs="Arial"/>
          <w:spacing w:val="-3"/>
        </w:rPr>
        <w:t>o en los resultados de los instrumentos de planificación del recurso hídrico</w:t>
      </w:r>
      <w:r w:rsidRPr="000F2600">
        <w:rPr>
          <w:rFonts w:ascii="Arial" w:hAnsi="Arial" w:cs="Arial"/>
          <w:spacing w:val="-3"/>
        </w:rPr>
        <w:t>, con base en la respectiva cartografía.</w:t>
      </w:r>
    </w:p>
    <w:p w14:paraId="68BD47F8" w14:textId="77777777" w:rsidR="000F2600" w:rsidRDefault="000F2600" w:rsidP="000F2600">
      <w:pPr>
        <w:numPr>
          <w:ilvl w:val="12"/>
          <w:numId w:val="0"/>
        </w:numPr>
        <w:tabs>
          <w:tab w:val="left" w:pos="-2268"/>
        </w:tabs>
        <w:suppressAutoHyphens/>
        <w:jc w:val="both"/>
        <w:rPr>
          <w:rFonts w:ascii="Arial" w:hAnsi="Arial" w:cs="Arial"/>
          <w:spacing w:val="-3"/>
        </w:rPr>
      </w:pPr>
    </w:p>
    <w:p w14:paraId="47E07EDF" w14:textId="268E225B" w:rsidR="00534701" w:rsidRPr="00E710FC" w:rsidRDefault="005F35D7" w:rsidP="00212F44">
      <w:pPr>
        <w:pStyle w:val="Ttulo3"/>
      </w:pPr>
      <w:bookmarkStart w:id="532" w:name="_Toc496259718"/>
      <w:r>
        <w:t>E</w:t>
      </w:r>
      <w:r w:rsidR="00710AAA">
        <w:t>conómico</w:t>
      </w:r>
      <w:r>
        <w:t>s</w:t>
      </w:r>
      <w:r w:rsidR="00710AAA">
        <w:t xml:space="preserve"> para analizar y comparar las implicaciones de las alternativas (</w:t>
      </w:r>
      <w:r w:rsidR="003808FC">
        <w:t>A</w:t>
      </w:r>
      <w:r w:rsidR="003808FC" w:rsidRPr="003808FC">
        <w:t xml:space="preserve">nálisis </w:t>
      </w:r>
      <w:r w:rsidR="00710AAA">
        <w:t>C</w:t>
      </w:r>
      <w:r w:rsidR="003808FC" w:rsidRPr="003808FC">
        <w:t>osto</w:t>
      </w:r>
      <w:r w:rsidR="00710AAA">
        <w:t xml:space="preserve"> B</w:t>
      </w:r>
      <w:r w:rsidR="003808FC" w:rsidRPr="003808FC">
        <w:t>eneficio ambiental de las alternativas</w:t>
      </w:r>
      <w:r w:rsidR="00710AAA">
        <w:t>)</w:t>
      </w:r>
      <w:bookmarkEnd w:id="532"/>
    </w:p>
    <w:p w14:paraId="0A700E4D" w14:textId="77777777" w:rsidR="00534701" w:rsidRPr="000F2600" w:rsidRDefault="00534701" w:rsidP="00534701">
      <w:pPr>
        <w:numPr>
          <w:ilvl w:val="12"/>
          <w:numId w:val="0"/>
        </w:numPr>
        <w:tabs>
          <w:tab w:val="left" w:pos="-2268"/>
        </w:tabs>
        <w:suppressAutoHyphens/>
        <w:jc w:val="both"/>
        <w:rPr>
          <w:rFonts w:ascii="Arial" w:hAnsi="Arial" w:cs="Arial"/>
          <w:spacing w:val="-3"/>
        </w:rPr>
      </w:pPr>
    </w:p>
    <w:p w14:paraId="07E158EC" w14:textId="6887AEE2" w:rsidR="00534701" w:rsidRPr="000F2600" w:rsidRDefault="00534701" w:rsidP="00534701">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El Análisis Costo-Beneficio ambiental (ACB) de las alternativas constituye uno de </w:t>
      </w:r>
      <w:r w:rsidR="005F35D7">
        <w:rPr>
          <w:rFonts w:ascii="Arial" w:hAnsi="Arial" w:cs="Arial"/>
          <w:spacing w:val="-3"/>
        </w:rPr>
        <w:t xml:space="preserve">elementos </w:t>
      </w:r>
      <w:r w:rsidRPr="000F2600">
        <w:rPr>
          <w:rFonts w:ascii="Arial" w:hAnsi="Arial" w:cs="Arial"/>
          <w:spacing w:val="-3"/>
        </w:rPr>
        <w:t xml:space="preserve">mínimos </w:t>
      </w:r>
      <w:r w:rsidR="005F35D7">
        <w:rPr>
          <w:rFonts w:ascii="Arial" w:hAnsi="Arial" w:cs="Arial"/>
          <w:spacing w:val="-3"/>
        </w:rPr>
        <w:t xml:space="preserve">que debe contener </w:t>
      </w:r>
      <w:r w:rsidRPr="000F2600">
        <w:rPr>
          <w:rFonts w:ascii="Arial" w:hAnsi="Arial" w:cs="Arial"/>
          <w:spacing w:val="-3"/>
        </w:rPr>
        <w:t>el Diagnóstico Ambiental de Alternativas (DAA) de acuerdo con las disposiciones del Decreto 1076 de 2015. En este caso, el ACB no se refiere al análisis financiero convencional</w:t>
      </w:r>
      <w:r>
        <w:rPr>
          <w:rFonts w:ascii="Arial" w:hAnsi="Arial" w:cs="Arial"/>
          <w:spacing w:val="-3"/>
        </w:rPr>
        <w:t xml:space="preserve"> que contempla </w:t>
      </w:r>
      <w:r w:rsidRPr="000F2600">
        <w:rPr>
          <w:rFonts w:ascii="Arial" w:hAnsi="Arial" w:cs="Arial"/>
          <w:spacing w:val="-3"/>
        </w:rPr>
        <w:t xml:space="preserve">los beneficios </w:t>
      </w:r>
      <w:r>
        <w:rPr>
          <w:rFonts w:ascii="Arial" w:hAnsi="Arial" w:cs="Arial"/>
          <w:spacing w:val="-3"/>
        </w:rPr>
        <w:t xml:space="preserve">que obtiene </w:t>
      </w:r>
      <w:r w:rsidRPr="000F2600">
        <w:rPr>
          <w:rFonts w:ascii="Arial" w:hAnsi="Arial" w:cs="Arial"/>
          <w:spacing w:val="-3"/>
        </w:rPr>
        <w:t xml:space="preserve">el sector privado </w:t>
      </w:r>
      <w:r>
        <w:rPr>
          <w:rFonts w:ascii="Arial" w:hAnsi="Arial" w:cs="Arial"/>
          <w:spacing w:val="-3"/>
        </w:rPr>
        <w:t>al</w:t>
      </w:r>
      <w:r w:rsidRPr="000F2600">
        <w:rPr>
          <w:rFonts w:ascii="Arial" w:hAnsi="Arial" w:cs="Arial"/>
          <w:spacing w:val="-3"/>
        </w:rPr>
        <w:t xml:space="preserve"> desarrollar el proyecto, sino que corresponde a una aproximación </w:t>
      </w:r>
      <w:r>
        <w:rPr>
          <w:rFonts w:ascii="Arial" w:hAnsi="Arial" w:cs="Arial"/>
          <w:spacing w:val="-3"/>
        </w:rPr>
        <w:t xml:space="preserve">que compara </w:t>
      </w:r>
      <w:r w:rsidRPr="000F2600">
        <w:rPr>
          <w:rFonts w:ascii="Arial" w:hAnsi="Arial" w:cs="Arial"/>
          <w:spacing w:val="-3"/>
        </w:rPr>
        <w:t xml:space="preserve">los beneficios y costos ambientales </w:t>
      </w:r>
      <w:r>
        <w:rPr>
          <w:rFonts w:ascii="Arial" w:hAnsi="Arial" w:cs="Arial"/>
          <w:spacing w:val="-3"/>
        </w:rPr>
        <w:t xml:space="preserve">que recibiría </w:t>
      </w:r>
      <w:r w:rsidRPr="000F2600">
        <w:rPr>
          <w:rFonts w:ascii="Arial" w:hAnsi="Arial" w:cs="Arial"/>
          <w:spacing w:val="-3"/>
        </w:rPr>
        <w:t xml:space="preserve">la sociedad si se </w:t>
      </w:r>
      <w:r>
        <w:rPr>
          <w:rFonts w:ascii="Arial" w:hAnsi="Arial" w:cs="Arial"/>
          <w:spacing w:val="-3"/>
        </w:rPr>
        <w:t>desarrollara</w:t>
      </w:r>
      <w:r w:rsidRPr="000F2600">
        <w:rPr>
          <w:rFonts w:ascii="Arial" w:hAnsi="Arial" w:cs="Arial"/>
          <w:spacing w:val="-3"/>
        </w:rPr>
        <w:t xml:space="preserve"> cada una de las alternativas </w:t>
      </w:r>
      <w:r>
        <w:rPr>
          <w:rFonts w:ascii="Arial" w:hAnsi="Arial" w:cs="Arial"/>
          <w:spacing w:val="-3"/>
        </w:rPr>
        <w:t>planteadas para la ejecución del proyecto</w:t>
      </w:r>
      <w:sdt>
        <w:sdtPr>
          <w:rPr>
            <w:rFonts w:ascii="Arial" w:hAnsi="Arial" w:cs="Arial"/>
            <w:spacing w:val="-3"/>
          </w:rPr>
          <w:id w:val="-706182210"/>
          <w:citation/>
        </w:sdtPr>
        <w:sdtEndPr/>
        <w:sdtContent>
          <w:r w:rsidRPr="000F2600">
            <w:rPr>
              <w:rFonts w:ascii="Arial" w:hAnsi="Arial" w:cs="Arial"/>
              <w:spacing w:val="-3"/>
            </w:rPr>
            <w:fldChar w:fldCharType="begin"/>
          </w:r>
          <w:r w:rsidRPr="000F2600">
            <w:rPr>
              <w:rFonts w:ascii="Arial" w:hAnsi="Arial" w:cs="Arial"/>
              <w:spacing w:val="-3"/>
            </w:rPr>
            <w:instrText xml:space="preserve"> CITATION MAV10 \l 9226 </w:instrText>
          </w:r>
          <w:r w:rsidRPr="000F2600">
            <w:rPr>
              <w:rFonts w:ascii="Arial" w:hAnsi="Arial" w:cs="Arial"/>
              <w:spacing w:val="-3"/>
            </w:rPr>
            <w:fldChar w:fldCharType="separate"/>
          </w:r>
          <w:r w:rsidRPr="000F2600">
            <w:rPr>
              <w:rFonts w:ascii="Arial" w:hAnsi="Arial" w:cs="Arial"/>
              <w:spacing w:val="-3"/>
            </w:rPr>
            <w:t xml:space="preserve"> (MAVDT &amp; CEDE, 2010)</w:t>
          </w:r>
          <w:r w:rsidRPr="000F2600">
            <w:rPr>
              <w:rFonts w:ascii="Arial" w:hAnsi="Arial" w:cs="Arial"/>
              <w:spacing w:val="-3"/>
            </w:rPr>
            <w:fldChar w:fldCharType="end"/>
          </w:r>
        </w:sdtContent>
      </w:sdt>
      <w:r w:rsidRPr="000F2600">
        <w:rPr>
          <w:rFonts w:ascii="Arial" w:hAnsi="Arial" w:cs="Arial"/>
          <w:spacing w:val="-3"/>
        </w:rPr>
        <w:t xml:space="preserve">. </w:t>
      </w:r>
      <w:r>
        <w:rPr>
          <w:rFonts w:ascii="Arial" w:hAnsi="Arial" w:cs="Arial"/>
          <w:spacing w:val="-3"/>
        </w:rPr>
        <w:t xml:space="preserve">Dicha comparación constituye </w:t>
      </w:r>
      <w:r w:rsidR="00737D27">
        <w:rPr>
          <w:rFonts w:ascii="Arial" w:hAnsi="Arial" w:cs="Arial"/>
          <w:spacing w:val="-3"/>
        </w:rPr>
        <w:t>un criterio adicional que debe</w:t>
      </w:r>
      <w:r>
        <w:rPr>
          <w:rFonts w:ascii="Arial" w:hAnsi="Arial" w:cs="Arial"/>
          <w:spacing w:val="-3"/>
        </w:rPr>
        <w:t xml:space="preserve"> tenerse en cuenta en la Evaluación </w:t>
      </w:r>
      <w:proofErr w:type="spellStart"/>
      <w:r>
        <w:rPr>
          <w:rFonts w:ascii="Arial" w:hAnsi="Arial" w:cs="Arial"/>
          <w:spacing w:val="-3"/>
        </w:rPr>
        <w:t>Multicriterio</w:t>
      </w:r>
      <w:proofErr w:type="spellEnd"/>
      <w:r>
        <w:rPr>
          <w:rFonts w:ascii="Arial" w:hAnsi="Arial" w:cs="Arial"/>
          <w:spacing w:val="-3"/>
        </w:rPr>
        <w:t xml:space="preserve"> que se efectúa para establecer cuál</w:t>
      </w:r>
      <w:r w:rsidR="005F35D7">
        <w:rPr>
          <w:rFonts w:ascii="Arial" w:hAnsi="Arial" w:cs="Arial"/>
          <w:spacing w:val="-3"/>
        </w:rPr>
        <w:t>(es)</w:t>
      </w:r>
      <w:r>
        <w:rPr>
          <w:rFonts w:ascii="Arial" w:hAnsi="Arial" w:cs="Arial"/>
          <w:spacing w:val="-3"/>
        </w:rPr>
        <w:t xml:space="preserve"> </w:t>
      </w:r>
      <w:proofErr w:type="gramStart"/>
      <w:r>
        <w:rPr>
          <w:rFonts w:ascii="Arial" w:hAnsi="Arial" w:cs="Arial"/>
          <w:spacing w:val="-3"/>
        </w:rPr>
        <w:t>es</w:t>
      </w:r>
      <w:r w:rsidR="005F35D7">
        <w:rPr>
          <w:rFonts w:ascii="Arial" w:hAnsi="Arial" w:cs="Arial"/>
          <w:spacing w:val="-3"/>
        </w:rPr>
        <w:t>(</w:t>
      </w:r>
      <w:proofErr w:type="gramEnd"/>
      <w:r w:rsidR="005F35D7">
        <w:rPr>
          <w:rFonts w:ascii="Arial" w:hAnsi="Arial" w:cs="Arial"/>
          <w:spacing w:val="-3"/>
        </w:rPr>
        <w:t>son)</w:t>
      </w:r>
      <w:r>
        <w:rPr>
          <w:rFonts w:ascii="Arial" w:hAnsi="Arial" w:cs="Arial"/>
          <w:spacing w:val="-3"/>
        </w:rPr>
        <w:t xml:space="preserve"> la</w:t>
      </w:r>
      <w:r w:rsidR="005F35D7">
        <w:rPr>
          <w:rFonts w:ascii="Arial" w:hAnsi="Arial" w:cs="Arial"/>
          <w:spacing w:val="-3"/>
        </w:rPr>
        <w:t>(s)</w:t>
      </w:r>
      <w:r>
        <w:rPr>
          <w:rFonts w:ascii="Arial" w:hAnsi="Arial" w:cs="Arial"/>
          <w:spacing w:val="-3"/>
        </w:rPr>
        <w:t xml:space="preserve"> mejor</w:t>
      </w:r>
      <w:r w:rsidR="005F35D7">
        <w:rPr>
          <w:rFonts w:ascii="Arial" w:hAnsi="Arial" w:cs="Arial"/>
          <w:spacing w:val="-3"/>
        </w:rPr>
        <w:t>(es)</w:t>
      </w:r>
      <w:r>
        <w:rPr>
          <w:rFonts w:ascii="Arial" w:hAnsi="Arial" w:cs="Arial"/>
          <w:spacing w:val="-3"/>
        </w:rPr>
        <w:t xml:space="preserve"> de las </w:t>
      </w:r>
      <w:r w:rsidRPr="000F2600">
        <w:rPr>
          <w:rFonts w:ascii="Arial" w:hAnsi="Arial" w:cs="Arial"/>
          <w:spacing w:val="-3"/>
        </w:rPr>
        <w:t>alternativa</w:t>
      </w:r>
      <w:r>
        <w:rPr>
          <w:rFonts w:ascii="Arial" w:hAnsi="Arial" w:cs="Arial"/>
          <w:spacing w:val="-3"/>
        </w:rPr>
        <w:t>s planteadas.</w:t>
      </w:r>
    </w:p>
    <w:p w14:paraId="6B1D0B02" w14:textId="77777777" w:rsidR="00534701" w:rsidRPr="000F2600" w:rsidRDefault="00534701" w:rsidP="00534701">
      <w:pPr>
        <w:numPr>
          <w:ilvl w:val="12"/>
          <w:numId w:val="0"/>
        </w:numPr>
        <w:tabs>
          <w:tab w:val="left" w:pos="-2268"/>
        </w:tabs>
        <w:suppressAutoHyphens/>
        <w:jc w:val="both"/>
        <w:rPr>
          <w:rFonts w:ascii="Arial" w:hAnsi="Arial" w:cs="Arial"/>
          <w:spacing w:val="-3"/>
        </w:rPr>
      </w:pPr>
    </w:p>
    <w:p w14:paraId="543C2B2F" w14:textId="3A3AA8C9" w:rsidR="00534701" w:rsidRPr="000F2600" w:rsidRDefault="00534701" w:rsidP="00534701">
      <w:pPr>
        <w:numPr>
          <w:ilvl w:val="12"/>
          <w:numId w:val="0"/>
        </w:numPr>
        <w:tabs>
          <w:tab w:val="left" w:pos="-2268"/>
        </w:tabs>
        <w:suppressAutoHyphens/>
        <w:jc w:val="both"/>
        <w:rPr>
          <w:rFonts w:ascii="Arial" w:hAnsi="Arial" w:cs="Arial"/>
          <w:spacing w:val="-3"/>
        </w:rPr>
      </w:pPr>
      <w:r>
        <w:rPr>
          <w:rFonts w:ascii="Arial" w:hAnsi="Arial" w:cs="Arial"/>
          <w:spacing w:val="-3"/>
        </w:rPr>
        <w:t>L</w:t>
      </w:r>
      <w:r w:rsidRPr="000F2600">
        <w:rPr>
          <w:rFonts w:ascii="Arial" w:hAnsi="Arial" w:cs="Arial"/>
          <w:spacing w:val="-3"/>
        </w:rPr>
        <w:t xml:space="preserve">a </w:t>
      </w:r>
      <w:r w:rsidR="001A75AF" w:rsidRPr="00D42A76">
        <w:rPr>
          <w:rFonts w:ascii="Arial" w:hAnsi="Arial" w:cs="Arial"/>
          <w:spacing w:val="-3"/>
        </w:rPr>
        <w:fldChar w:fldCharType="begin"/>
      </w:r>
      <w:r w:rsidR="001A75AF" w:rsidRPr="001A75AF">
        <w:rPr>
          <w:rFonts w:ascii="Arial" w:hAnsi="Arial" w:cs="Arial"/>
          <w:spacing w:val="-3"/>
        </w:rPr>
        <w:instrText xml:space="preserve"> REF _Ref495920213 \h </w:instrText>
      </w:r>
      <w:r w:rsidR="001A75AF" w:rsidRPr="00212F44">
        <w:rPr>
          <w:rFonts w:ascii="Arial" w:hAnsi="Arial" w:cs="Arial"/>
          <w:spacing w:val="-3"/>
        </w:rPr>
        <w:instrText xml:space="preserve"> \* MERGEFORMAT </w:instrText>
      </w:r>
      <w:r w:rsidR="001A75AF" w:rsidRPr="00D42A76">
        <w:rPr>
          <w:rFonts w:ascii="Arial" w:hAnsi="Arial" w:cs="Arial"/>
          <w:spacing w:val="-3"/>
        </w:rPr>
      </w:r>
      <w:r w:rsidR="001A75AF" w:rsidRPr="00D42A76">
        <w:rPr>
          <w:rFonts w:ascii="Arial" w:hAnsi="Arial" w:cs="Arial"/>
          <w:spacing w:val="-3"/>
        </w:rPr>
        <w:fldChar w:fldCharType="separate"/>
      </w:r>
      <w:r w:rsidR="000E455D" w:rsidRPr="00212F44">
        <w:rPr>
          <w:rFonts w:ascii="Arial" w:hAnsi="Arial" w:cs="Arial"/>
          <w:bCs/>
          <w:spacing w:val="-3"/>
          <w:lang w:val="es-CO"/>
        </w:rPr>
        <w:t xml:space="preserve">Figura </w:t>
      </w:r>
      <w:r w:rsidR="000E455D" w:rsidRPr="00212F44">
        <w:rPr>
          <w:rFonts w:ascii="Arial" w:hAnsi="Arial" w:cs="Arial"/>
          <w:bCs/>
          <w:noProof/>
          <w:spacing w:val="-3"/>
          <w:lang w:val="es-CO"/>
        </w:rPr>
        <w:t>2</w:t>
      </w:r>
      <w:r w:rsidR="001A75AF" w:rsidRPr="00D42A76">
        <w:rPr>
          <w:rFonts w:ascii="Arial" w:hAnsi="Arial" w:cs="Arial"/>
          <w:spacing w:val="-3"/>
        </w:rPr>
        <w:fldChar w:fldCharType="end"/>
      </w:r>
      <w:r w:rsidRPr="000F2600">
        <w:rPr>
          <w:rFonts w:ascii="Arial" w:hAnsi="Arial" w:cs="Arial"/>
          <w:spacing w:val="-3"/>
        </w:rPr>
        <w:t xml:space="preserve"> presenta el esquema metodológico </w:t>
      </w:r>
      <w:r>
        <w:rPr>
          <w:rFonts w:ascii="Arial" w:hAnsi="Arial" w:cs="Arial"/>
          <w:spacing w:val="-3"/>
        </w:rPr>
        <w:t xml:space="preserve">que se </w:t>
      </w:r>
      <w:r w:rsidRPr="000F2600">
        <w:rPr>
          <w:rFonts w:ascii="Arial" w:hAnsi="Arial" w:cs="Arial"/>
          <w:spacing w:val="-3"/>
        </w:rPr>
        <w:t>recom</w:t>
      </w:r>
      <w:r>
        <w:rPr>
          <w:rFonts w:ascii="Arial" w:hAnsi="Arial" w:cs="Arial"/>
          <w:spacing w:val="-3"/>
        </w:rPr>
        <w:t>ienda p</w:t>
      </w:r>
      <w:r w:rsidRPr="000F2600">
        <w:rPr>
          <w:rFonts w:ascii="Arial" w:hAnsi="Arial" w:cs="Arial"/>
          <w:spacing w:val="-3"/>
        </w:rPr>
        <w:t xml:space="preserve">ara </w:t>
      </w:r>
      <w:r>
        <w:rPr>
          <w:rFonts w:ascii="Arial" w:hAnsi="Arial" w:cs="Arial"/>
          <w:spacing w:val="-3"/>
        </w:rPr>
        <w:t xml:space="preserve">implementar </w:t>
      </w:r>
      <w:r w:rsidRPr="000F2600">
        <w:rPr>
          <w:rFonts w:ascii="Arial" w:hAnsi="Arial" w:cs="Arial"/>
          <w:spacing w:val="-3"/>
        </w:rPr>
        <w:t>adecuada</w:t>
      </w:r>
      <w:r>
        <w:rPr>
          <w:rFonts w:ascii="Arial" w:hAnsi="Arial" w:cs="Arial"/>
          <w:spacing w:val="-3"/>
        </w:rPr>
        <w:t>mente</w:t>
      </w:r>
      <w:r w:rsidRPr="000F2600">
        <w:rPr>
          <w:rFonts w:ascii="Arial" w:hAnsi="Arial" w:cs="Arial"/>
          <w:spacing w:val="-3"/>
        </w:rPr>
        <w:t xml:space="preserve"> el ACB en el D</w:t>
      </w:r>
      <w:r>
        <w:rPr>
          <w:rFonts w:ascii="Arial" w:hAnsi="Arial" w:cs="Arial"/>
          <w:spacing w:val="-3"/>
        </w:rPr>
        <w:t>AA</w:t>
      </w:r>
      <w:r w:rsidRPr="000F2600">
        <w:rPr>
          <w:rFonts w:ascii="Arial" w:hAnsi="Arial" w:cs="Arial"/>
          <w:spacing w:val="-3"/>
        </w:rPr>
        <w:t xml:space="preserve">, </w:t>
      </w:r>
      <w:r>
        <w:rPr>
          <w:rFonts w:ascii="Arial" w:hAnsi="Arial" w:cs="Arial"/>
          <w:spacing w:val="-3"/>
        </w:rPr>
        <w:t xml:space="preserve">análisis que </w:t>
      </w:r>
      <w:r w:rsidRPr="000F2600">
        <w:rPr>
          <w:rFonts w:ascii="Arial" w:hAnsi="Arial" w:cs="Arial"/>
          <w:spacing w:val="-3"/>
        </w:rPr>
        <w:t xml:space="preserve">debe estar articulado </w:t>
      </w:r>
      <w:r>
        <w:rPr>
          <w:rFonts w:ascii="Arial" w:hAnsi="Arial" w:cs="Arial"/>
          <w:spacing w:val="-3"/>
        </w:rPr>
        <w:t>con</w:t>
      </w:r>
      <w:r w:rsidRPr="000F2600">
        <w:rPr>
          <w:rFonts w:ascii="Arial" w:hAnsi="Arial" w:cs="Arial"/>
          <w:spacing w:val="-3"/>
        </w:rPr>
        <w:t xml:space="preserve"> los demás componentes básicos del DAA (</w:t>
      </w:r>
      <w:r w:rsidR="00AC20D6">
        <w:rPr>
          <w:rFonts w:ascii="Arial" w:hAnsi="Arial" w:cs="Arial"/>
          <w:spacing w:val="-3"/>
        </w:rPr>
        <w:t>artículo</w:t>
      </w:r>
      <w:r w:rsidRPr="000F2600">
        <w:rPr>
          <w:rFonts w:ascii="Arial" w:hAnsi="Arial" w:cs="Arial"/>
          <w:spacing w:val="-3"/>
        </w:rPr>
        <w:t xml:space="preserve"> 2.2.2.3.4.3 de</w:t>
      </w:r>
      <w:r w:rsidR="008666C7">
        <w:rPr>
          <w:rFonts w:ascii="Arial" w:hAnsi="Arial" w:cs="Arial"/>
          <w:spacing w:val="-3"/>
        </w:rPr>
        <w:t>l Decreto 1076 de 2015)</w:t>
      </w:r>
      <w:r w:rsidRPr="000F2600">
        <w:rPr>
          <w:rFonts w:ascii="Arial" w:hAnsi="Arial" w:cs="Arial"/>
          <w:spacing w:val="-3"/>
        </w:rPr>
        <w:t xml:space="preserve">, </w:t>
      </w:r>
      <w:r>
        <w:rPr>
          <w:rFonts w:ascii="Arial" w:hAnsi="Arial" w:cs="Arial"/>
          <w:spacing w:val="-3"/>
        </w:rPr>
        <w:t xml:space="preserve">y </w:t>
      </w:r>
      <w:r w:rsidRPr="000F2600">
        <w:rPr>
          <w:rFonts w:ascii="Arial" w:hAnsi="Arial" w:cs="Arial"/>
          <w:spacing w:val="-3"/>
        </w:rPr>
        <w:t>contemplar todas las opciones propuestas</w:t>
      </w:r>
      <w:r>
        <w:rPr>
          <w:rFonts w:ascii="Arial" w:hAnsi="Arial" w:cs="Arial"/>
          <w:spacing w:val="-3"/>
        </w:rPr>
        <w:t>,</w:t>
      </w:r>
      <w:r w:rsidRPr="000F2600">
        <w:rPr>
          <w:rFonts w:ascii="Arial" w:hAnsi="Arial" w:cs="Arial"/>
          <w:spacing w:val="-3"/>
        </w:rPr>
        <w:t xml:space="preserve"> desde la alternativa </w:t>
      </w:r>
      <w:r w:rsidRPr="000F2600">
        <w:rPr>
          <w:rFonts w:ascii="Arial" w:hAnsi="Arial" w:cs="Arial"/>
          <w:i/>
          <w:spacing w:val="-3"/>
        </w:rPr>
        <w:t>0</w:t>
      </w:r>
      <w:r w:rsidRPr="000F2600">
        <w:rPr>
          <w:rFonts w:ascii="Arial" w:hAnsi="Arial" w:cs="Arial"/>
          <w:spacing w:val="-3"/>
        </w:rPr>
        <w:t xml:space="preserve">, que corresponde a la situación sin proyecto (escenario tendencial que muestre cómo evolucionaría el ambiente en ausencia del proyecto), hasta la alternativa </w:t>
      </w:r>
      <w:r w:rsidRPr="000F2600">
        <w:rPr>
          <w:rFonts w:ascii="Arial" w:hAnsi="Arial" w:cs="Arial"/>
          <w:i/>
          <w:spacing w:val="-3"/>
        </w:rPr>
        <w:t xml:space="preserve">n </w:t>
      </w:r>
      <w:sdt>
        <w:sdtPr>
          <w:rPr>
            <w:rFonts w:ascii="Arial" w:hAnsi="Arial" w:cs="Arial"/>
            <w:spacing w:val="-3"/>
          </w:rPr>
          <w:id w:val="1916580190"/>
          <w:citation/>
        </w:sdtPr>
        <w:sdtEndPr/>
        <w:sdtContent>
          <w:r w:rsidRPr="000F2600">
            <w:rPr>
              <w:rFonts w:ascii="Arial" w:hAnsi="Arial" w:cs="Arial"/>
              <w:spacing w:val="-3"/>
            </w:rPr>
            <w:fldChar w:fldCharType="begin"/>
          </w:r>
          <w:r w:rsidRPr="000F2600">
            <w:rPr>
              <w:rFonts w:ascii="Arial" w:hAnsi="Arial" w:cs="Arial"/>
              <w:spacing w:val="-3"/>
            </w:rPr>
            <w:instrText xml:space="preserve"> CITATION Gon08 \l 9226 </w:instrText>
          </w:r>
          <w:r w:rsidRPr="000F2600">
            <w:rPr>
              <w:rFonts w:ascii="Arial" w:hAnsi="Arial" w:cs="Arial"/>
              <w:spacing w:val="-3"/>
            </w:rPr>
            <w:fldChar w:fldCharType="separate"/>
          </w:r>
          <w:r w:rsidRPr="000F2600">
            <w:rPr>
              <w:rFonts w:ascii="Arial" w:hAnsi="Arial" w:cs="Arial"/>
              <w:spacing w:val="-3"/>
            </w:rPr>
            <w:t>(Delacámara, 2008)</w:t>
          </w:r>
          <w:r w:rsidRPr="000F2600">
            <w:rPr>
              <w:rFonts w:ascii="Arial" w:hAnsi="Arial" w:cs="Arial"/>
              <w:spacing w:val="-3"/>
            </w:rPr>
            <w:fldChar w:fldCharType="end"/>
          </w:r>
        </w:sdtContent>
      </w:sdt>
      <w:r w:rsidRPr="000F2600">
        <w:rPr>
          <w:rFonts w:ascii="Arial" w:hAnsi="Arial" w:cs="Arial"/>
          <w:spacing w:val="-3"/>
        </w:rPr>
        <w:t>.</w:t>
      </w:r>
    </w:p>
    <w:p w14:paraId="235193A6" w14:textId="77777777" w:rsidR="00534701" w:rsidRPr="000F2600" w:rsidRDefault="00534701" w:rsidP="00534701">
      <w:pPr>
        <w:numPr>
          <w:ilvl w:val="12"/>
          <w:numId w:val="0"/>
        </w:numPr>
        <w:tabs>
          <w:tab w:val="left" w:pos="-2268"/>
        </w:tabs>
        <w:suppressAutoHyphens/>
        <w:jc w:val="both"/>
        <w:rPr>
          <w:rFonts w:ascii="Arial" w:hAnsi="Arial" w:cs="Arial"/>
          <w:spacing w:val="-3"/>
        </w:rPr>
      </w:pPr>
    </w:p>
    <w:p w14:paraId="0B9A1E86" w14:textId="153CA8F6" w:rsidR="00534701" w:rsidRPr="000F2600" w:rsidRDefault="00534701" w:rsidP="00534701">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Para </w:t>
      </w:r>
      <w:r>
        <w:rPr>
          <w:rFonts w:ascii="Arial" w:hAnsi="Arial" w:cs="Arial"/>
          <w:spacing w:val="-3"/>
        </w:rPr>
        <w:t xml:space="preserve">llevar a cabo </w:t>
      </w:r>
      <w:r w:rsidRPr="000F2600">
        <w:rPr>
          <w:rFonts w:ascii="Arial" w:hAnsi="Arial" w:cs="Arial"/>
          <w:spacing w:val="-3"/>
        </w:rPr>
        <w:t xml:space="preserve">este análisis </w:t>
      </w:r>
      <w:r>
        <w:rPr>
          <w:rFonts w:ascii="Arial" w:hAnsi="Arial" w:cs="Arial"/>
          <w:spacing w:val="-3"/>
        </w:rPr>
        <w:t xml:space="preserve">se </w:t>
      </w:r>
      <w:r w:rsidRPr="000F2600">
        <w:rPr>
          <w:rFonts w:ascii="Arial" w:hAnsi="Arial" w:cs="Arial"/>
          <w:spacing w:val="-3"/>
        </w:rPr>
        <w:t>acepta el uso de información secundaria de</w:t>
      </w:r>
      <w:r>
        <w:rPr>
          <w:rFonts w:ascii="Arial" w:hAnsi="Arial" w:cs="Arial"/>
          <w:spacing w:val="-3"/>
        </w:rPr>
        <w:t>l</w:t>
      </w:r>
      <w:r w:rsidRPr="000F2600">
        <w:rPr>
          <w:rFonts w:ascii="Arial" w:hAnsi="Arial" w:cs="Arial"/>
          <w:spacing w:val="-3"/>
        </w:rPr>
        <w:t xml:space="preserve"> </w:t>
      </w:r>
      <w:r>
        <w:rPr>
          <w:rFonts w:ascii="Arial" w:hAnsi="Arial" w:cs="Arial"/>
          <w:spacing w:val="-3"/>
        </w:rPr>
        <w:t xml:space="preserve">área de estudio </w:t>
      </w:r>
      <w:r w:rsidRPr="000F2600">
        <w:rPr>
          <w:rFonts w:ascii="Arial" w:hAnsi="Arial" w:cs="Arial"/>
          <w:spacing w:val="-3"/>
        </w:rPr>
        <w:t xml:space="preserve">y </w:t>
      </w:r>
      <w:r>
        <w:rPr>
          <w:rFonts w:ascii="Arial" w:hAnsi="Arial" w:cs="Arial"/>
          <w:spacing w:val="-3"/>
        </w:rPr>
        <w:t xml:space="preserve">de </w:t>
      </w:r>
      <w:r w:rsidRPr="000F2600">
        <w:rPr>
          <w:rFonts w:ascii="Arial" w:hAnsi="Arial" w:cs="Arial"/>
          <w:spacing w:val="-3"/>
        </w:rPr>
        <w:t>las proyecciones establecidas sobre el uso y aprovechamiento de</w:t>
      </w:r>
      <w:r>
        <w:rPr>
          <w:rFonts w:ascii="Arial" w:hAnsi="Arial" w:cs="Arial"/>
          <w:spacing w:val="-3"/>
        </w:rPr>
        <w:t xml:space="preserve"> los</w:t>
      </w:r>
      <w:r w:rsidRPr="000F2600">
        <w:rPr>
          <w:rFonts w:ascii="Arial" w:hAnsi="Arial" w:cs="Arial"/>
          <w:spacing w:val="-3"/>
        </w:rPr>
        <w:t xml:space="preserve"> recursos naturales para cada una de las alternativas a </w:t>
      </w:r>
      <w:r>
        <w:rPr>
          <w:rFonts w:ascii="Arial" w:hAnsi="Arial" w:cs="Arial"/>
          <w:spacing w:val="-3"/>
        </w:rPr>
        <w:t>evaluar</w:t>
      </w:r>
      <w:r w:rsidRPr="000F2600">
        <w:rPr>
          <w:rFonts w:ascii="Arial" w:hAnsi="Arial" w:cs="Arial"/>
          <w:spacing w:val="-3"/>
        </w:rPr>
        <w:t xml:space="preserve">. </w:t>
      </w:r>
      <w:r>
        <w:rPr>
          <w:rFonts w:ascii="Arial" w:hAnsi="Arial" w:cs="Arial"/>
          <w:spacing w:val="-3"/>
        </w:rPr>
        <w:t>L</w:t>
      </w:r>
      <w:r w:rsidRPr="000F2600">
        <w:rPr>
          <w:rFonts w:ascii="Arial" w:hAnsi="Arial" w:cs="Arial"/>
          <w:spacing w:val="-3"/>
        </w:rPr>
        <w:t>os pasos metodológicos</w:t>
      </w:r>
      <w:r>
        <w:rPr>
          <w:rFonts w:ascii="Arial" w:hAnsi="Arial" w:cs="Arial"/>
          <w:spacing w:val="-3"/>
        </w:rPr>
        <w:t xml:space="preserve"> que se deben seguir para la aplicación del ACB en un DAA y las consideraciones generales sobre el método y sobre cómo se incorpora al proceso de licenciamiento ambiental son las establecidas en el instructivo </w:t>
      </w:r>
      <w:r w:rsidR="006733A4">
        <w:rPr>
          <w:rFonts w:ascii="Arial" w:hAnsi="Arial" w:cs="Arial"/>
          <w:spacing w:val="-3"/>
        </w:rPr>
        <w:t>A</w:t>
      </w:r>
      <w:r>
        <w:rPr>
          <w:rFonts w:ascii="Arial" w:hAnsi="Arial" w:cs="Arial"/>
          <w:spacing w:val="-3"/>
        </w:rPr>
        <w:t xml:space="preserve"> de los </w:t>
      </w:r>
      <w:r w:rsidRPr="00756405">
        <w:rPr>
          <w:rFonts w:ascii="Arial" w:hAnsi="Arial" w:cs="Arial"/>
          <w:i/>
          <w:spacing w:val="-3"/>
        </w:rPr>
        <w:t>Criterios técnicos para el uso de herramientas económicas en los proyectos, obras o actividades objeto de licenciamiento ambiental</w:t>
      </w:r>
      <w:r>
        <w:rPr>
          <w:rFonts w:ascii="Arial" w:hAnsi="Arial" w:cs="Arial"/>
          <w:spacing w:val="-3"/>
        </w:rPr>
        <w:t xml:space="preserve">, documento adoptado mediante la Resolución </w:t>
      </w:r>
      <w:r w:rsidR="00710AAA">
        <w:rPr>
          <w:rFonts w:ascii="Arial" w:hAnsi="Arial" w:cs="Arial"/>
          <w:spacing w:val="-3"/>
        </w:rPr>
        <w:t>1669 de 2017</w:t>
      </w:r>
      <w:r>
        <w:rPr>
          <w:rFonts w:ascii="Arial" w:hAnsi="Arial" w:cs="Arial"/>
          <w:spacing w:val="-3"/>
        </w:rPr>
        <w:t>, que amplía y profundiza en este análisis para brindar herramientas que permitan un mejor entendimiento y desarrollo del mismo.</w:t>
      </w:r>
    </w:p>
    <w:p w14:paraId="3291BEA4" w14:textId="77777777" w:rsidR="00534701" w:rsidRPr="000F2600" w:rsidRDefault="00534701" w:rsidP="00534701">
      <w:pPr>
        <w:numPr>
          <w:ilvl w:val="12"/>
          <w:numId w:val="0"/>
        </w:numPr>
        <w:tabs>
          <w:tab w:val="left" w:pos="-2268"/>
        </w:tabs>
        <w:suppressAutoHyphens/>
        <w:jc w:val="center"/>
        <w:rPr>
          <w:rFonts w:ascii="Arial" w:hAnsi="Arial" w:cs="Arial"/>
          <w:spacing w:val="-3"/>
        </w:rPr>
      </w:pPr>
      <w:r w:rsidRPr="0097126A">
        <w:rPr>
          <w:noProof/>
        </w:rPr>
        <w:lastRenderedPageBreak/>
        <mc:AlternateContent>
          <mc:Choice Requires="wpg">
            <w:drawing>
              <wp:inline distT="0" distB="0" distL="0" distR="0" wp14:anchorId="63A1CEFD" wp14:editId="6CEED20B">
                <wp:extent cx="2500843" cy="4238625"/>
                <wp:effectExtent l="0" t="0" r="13970" b="28575"/>
                <wp:docPr id="8" name="Grupo 2"/>
                <wp:cNvGraphicFramePr/>
                <a:graphic xmlns:a="http://schemas.openxmlformats.org/drawingml/2006/main">
                  <a:graphicData uri="http://schemas.microsoft.com/office/word/2010/wordprocessingGroup">
                    <wpg:wgp>
                      <wpg:cNvGrpSpPr/>
                      <wpg:grpSpPr>
                        <a:xfrm>
                          <a:off x="0" y="0"/>
                          <a:ext cx="2500843" cy="4238625"/>
                          <a:chOff x="-29065" y="0"/>
                          <a:chExt cx="2543666" cy="5437800"/>
                        </a:xfrm>
                      </wpg:grpSpPr>
                      <wps:wsp>
                        <wps:cNvPr id="11" name="6 Rectángulo"/>
                        <wps:cNvSpPr/>
                        <wps:spPr>
                          <a:xfrm>
                            <a:off x="152401" y="0"/>
                            <a:ext cx="2209800" cy="457200"/>
                          </a:xfrm>
                          <a:prstGeom prst="rect">
                            <a:avLst/>
                          </a:prstGeom>
                          <a:ln w="12700">
                            <a:solidFill>
                              <a:schemeClr val="bg2">
                                <a:lumMod val="75000"/>
                              </a:schemeClr>
                            </a:solidFill>
                          </a:ln>
                        </wps:spPr>
                        <wps:style>
                          <a:lnRef idx="2">
                            <a:schemeClr val="accent6"/>
                          </a:lnRef>
                          <a:fillRef idx="1">
                            <a:schemeClr val="lt1"/>
                          </a:fillRef>
                          <a:effectRef idx="0">
                            <a:schemeClr val="accent6"/>
                          </a:effectRef>
                          <a:fontRef idx="minor">
                            <a:schemeClr val="dk1"/>
                          </a:fontRef>
                        </wps:style>
                        <wps:txbx>
                          <w:txbxContent>
                            <w:p w14:paraId="5E178590" w14:textId="77777777" w:rsidR="002B20A5" w:rsidRDefault="002B20A5" w:rsidP="00534701">
                              <w:pPr>
                                <w:pStyle w:val="NormalWeb"/>
                                <w:jc w:val="center"/>
                              </w:pPr>
                              <w:r>
                                <w:rPr>
                                  <w:rFonts w:asciiTheme="minorHAnsi" w:hAnsi="Calibri" w:cstheme="minorBidi"/>
                                  <w:color w:val="000000" w:themeColor="dark1"/>
                                  <w:kern w:val="24"/>
                                  <w:sz w:val="16"/>
                                  <w:szCs w:val="16"/>
                                </w:rPr>
                                <w:t>Caracterización de alternativas (de la 0 a la n)</w:t>
                              </w:r>
                            </w:p>
                          </w:txbxContent>
                        </wps:txbx>
                        <wps:bodyPr rtlCol="0" anchor="ctr"/>
                      </wps:wsp>
                      <wpg:grpSp>
                        <wpg:cNvPr id="55" name="17 Grupo"/>
                        <wpg:cNvGrpSpPr/>
                        <wpg:grpSpPr>
                          <a:xfrm>
                            <a:off x="304801" y="533401"/>
                            <a:ext cx="2057400" cy="914400"/>
                            <a:chOff x="304801" y="533401"/>
                            <a:chExt cx="1828800" cy="1066800"/>
                          </a:xfrm>
                        </wpg:grpSpPr>
                        <wps:wsp>
                          <wps:cNvPr id="56" name="7 Multidocumento"/>
                          <wps:cNvSpPr/>
                          <wps:spPr>
                            <a:xfrm>
                              <a:off x="304801" y="609601"/>
                              <a:ext cx="1752600" cy="990600"/>
                            </a:xfrm>
                            <a:prstGeom prst="flowChartMultidocument">
                              <a:avLst/>
                            </a:prstGeom>
                            <a:ln w="12700">
                              <a:solidFill>
                                <a:schemeClr val="bg2">
                                  <a:lumMod val="75000"/>
                                </a:schemeClr>
                              </a:solidFill>
                            </a:ln>
                          </wps:spPr>
                          <wps:style>
                            <a:lnRef idx="2">
                              <a:schemeClr val="accent6"/>
                            </a:lnRef>
                            <a:fillRef idx="1">
                              <a:schemeClr val="lt1"/>
                            </a:fillRef>
                            <a:effectRef idx="0">
                              <a:schemeClr val="accent6"/>
                            </a:effectRef>
                            <a:fontRef idx="minor">
                              <a:schemeClr val="dk1"/>
                            </a:fontRef>
                          </wps:style>
                          <wps:txbx>
                            <w:txbxContent>
                              <w:p w14:paraId="0D209ADE" w14:textId="77777777" w:rsidR="002B20A5" w:rsidRDefault="002B20A5" w:rsidP="00534701">
                                <w:pPr>
                                  <w:pStyle w:val="NormalWeb"/>
                                  <w:jc w:val="center"/>
                                </w:pPr>
                                <w:r>
                                  <w:rPr>
                                    <w:rFonts w:asciiTheme="minorHAnsi" w:hAnsi="Calibri" w:cstheme="minorBidi"/>
                                    <w:color w:val="000000" w:themeColor="dark1"/>
                                    <w:kern w:val="24"/>
                                    <w:sz w:val="16"/>
                                    <w:szCs w:val="16"/>
                                  </w:rPr>
                                  <w:t>Identificación de impactos relevantes</w:t>
                                </w:r>
                              </w:p>
                            </w:txbxContent>
                          </wps:txbx>
                          <wps:bodyPr rtlCol="0" anchor="ctr"/>
                        </wps:wsp>
                        <wps:wsp>
                          <wps:cNvPr id="57" name="13 CuadroTexto"/>
                          <wps:cNvSpPr txBox="1"/>
                          <wps:spPr>
                            <a:xfrm>
                              <a:off x="1752601" y="622757"/>
                              <a:ext cx="228600" cy="215444"/>
                            </a:xfrm>
                            <a:prstGeom prst="rect">
                              <a:avLst/>
                            </a:prstGeom>
                            <a:noFill/>
                            <a:ln w="12700">
                              <a:noFill/>
                            </a:ln>
                          </wps:spPr>
                          <wps:style>
                            <a:lnRef idx="2">
                              <a:schemeClr val="accent6"/>
                            </a:lnRef>
                            <a:fillRef idx="1">
                              <a:schemeClr val="lt1"/>
                            </a:fillRef>
                            <a:effectRef idx="0">
                              <a:schemeClr val="accent6"/>
                            </a:effectRef>
                            <a:fontRef idx="minor">
                              <a:schemeClr val="dk1"/>
                            </a:fontRef>
                          </wps:style>
                          <wps:txbx>
                            <w:txbxContent>
                              <w:p w14:paraId="1432FB8D" w14:textId="77777777" w:rsidR="002B20A5" w:rsidRDefault="002B20A5" w:rsidP="00534701">
                                <w:pPr>
                                  <w:pStyle w:val="NormalWeb"/>
                                </w:pPr>
                                <w:r>
                                  <w:rPr>
                                    <w:rFonts w:asciiTheme="minorHAnsi" w:hAnsi="Calibri" w:cstheme="minorBidi"/>
                                    <w:color w:val="000000" w:themeColor="dark1"/>
                                    <w:kern w:val="24"/>
                                    <w:sz w:val="16"/>
                                    <w:szCs w:val="16"/>
                                  </w:rPr>
                                  <w:t>0</w:t>
                                </w:r>
                              </w:p>
                            </w:txbxContent>
                          </wps:txbx>
                          <wps:bodyPr rtlCol="0" anchor="ctr"/>
                        </wps:wsp>
                        <wps:wsp>
                          <wps:cNvPr id="58" name="14 CuadroTexto"/>
                          <wps:cNvSpPr txBox="1"/>
                          <wps:spPr>
                            <a:xfrm>
                              <a:off x="1905001" y="533401"/>
                              <a:ext cx="228600" cy="215444"/>
                            </a:xfrm>
                            <a:prstGeom prst="rect">
                              <a:avLst/>
                            </a:prstGeom>
                            <a:noFill/>
                            <a:ln w="12700">
                              <a:noFill/>
                            </a:ln>
                          </wps:spPr>
                          <wps:style>
                            <a:lnRef idx="2">
                              <a:schemeClr val="accent6"/>
                            </a:lnRef>
                            <a:fillRef idx="1">
                              <a:schemeClr val="lt1"/>
                            </a:fillRef>
                            <a:effectRef idx="0">
                              <a:schemeClr val="accent6"/>
                            </a:effectRef>
                            <a:fontRef idx="minor">
                              <a:schemeClr val="dk1"/>
                            </a:fontRef>
                          </wps:style>
                          <wps:txbx>
                            <w:txbxContent>
                              <w:p w14:paraId="3F84E41B" w14:textId="77777777" w:rsidR="002B20A5" w:rsidRDefault="002B20A5" w:rsidP="00534701">
                                <w:pPr>
                                  <w:pStyle w:val="NormalWeb"/>
                                </w:pPr>
                                <w:proofErr w:type="gramStart"/>
                                <w:r>
                                  <w:rPr>
                                    <w:rFonts w:asciiTheme="minorHAnsi" w:hAnsi="Calibri" w:cstheme="minorBidi"/>
                                    <w:color w:val="000000" w:themeColor="dark1"/>
                                    <w:kern w:val="24"/>
                                    <w:sz w:val="16"/>
                                    <w:szCs w:val="16"/>
                                  </w:rPr>
                                  <w:t>n</w:t>
                                </w:r>
                                <w:proofErr w:type="gramEnd"/>
                              </w:p>
                            </w:txbxContent>
                          </wps:txbx>
                          <wps:bodyPr rtlCol="0" anchor="ctr"/>
                        </wps:wsp>
                      </wpg:grpSp>
                      <wpg:grpSp>
                        <wpg:cNvPr id="59" name="18 Grupo"/>
                        <wpg:cNvGrpSpPr/>
                        <wpg:grpSpPr>
                          <a:xfrm>
                            <a:off x="304801" y="1448926"/>
                            <a:ext cx="2133600" cy="913274"/>
                            <a:chOff x="304801" y="1448926"/>
                            <a:chExt cx="1828800" cy="1066800"/>
                          </a:xfrm>
                        </wpg:grpSpPr>
                        <wps:wsp>
                          <wps:cNvPr id="60" name="19 Multidocumento"/>
                          <wps:cNvSpPr/>
                          <wps:spPr>
                            <a:xfrm>
                              <a:off x="304801" y="1525126"/>
                              <a:ext cx="1752600" cy="990600"/>
                            </a:xfrm>
                            <a:prstGeom prst="flowChartMultidocument">
                              <a:avLst/>
                            </a:prstGeom>
                            <a:ln w="12700">
                              <a:solidFill>
                                <a:schemeClr val="bg2">
                                  <a:lumMod val="75000"/>
                                </a:schemeClr>
                              </a:solidFill>
                            </a:ln>
                          </wps:spPr>
                          <wps:style>
                            <a:lnRef idx="2">
                              <a:schemeClr val="accent6"/>
                            </a:lnRef>
                            <a:fillRef idx="1">
                              <a:schemeClr val="lt1"/>
                            </a:fillRef>
                            <a:effectRef idx="0">
                              <a:schemeClr val="accent6"/>
                            </a:effectRef>
                            <a:fontRef idx="minor">
                              <a:schemeClr val="dk1"/>
                            </a:fontRef>
                          </wps:style>
                          <wps:txbx>
                            <w:txbxContent>
                              <w:p w14:paraId="09C6DFEC" w14:textId="77777777" w:rsidR="002B20A5" w:rsidRDefault="002B20A5" w:rsidP="00534701">
                                <w:pPr>
                                  <w:pStyle w:val="NormalWeb"/>
                                  <w:jc w:val="center"/>
                                </w:pPr>
                                <w:r>
                                  <w:rPr>
                                    <w:rFonts w:asciiTheme="minorHAnsi" w:hAnsi="Calibri" w:cstheme="minorBidi"/>
                                    <w:color w:val="000000" w:themeColor="dark1"/>
                                    <w:kern w:val="24"/>
                                    <w:sz w:val="16"/>
                                    <w:szCs w:val="16"/>
                                  </w:rPr>
                                  <w:t>Estimación de los cambios en los BSE</w:t>
                                </w:r>
                              </w:p>
                            </w:txbxContent>
                          </wps:txbx>
                          <wps:bodyPr rtlCol="0" anchor="ctr"/>
                        </wps:wsp>
                        <wps:wsp>
                          <wps:cNvPr id="61" name="20 CuadroTexto"/>
                          <wps:cNvSpPr txBox="1"/>
                          <wps:spPr>
                            <a:xfrm>
                              <a:off x="1752601" y="1538282"/>
                              <a:ext cx="228600" cy="215444"/>
                            </a:xfrm>
                            <a:prstGeom prst="rect">
                              <a:avLst/>
                            </a:prstGeom>
                            <a:noFill/>
                            <a:ln w="12700">
                              <a:noFill/>
                            </a:ln>
                          </wps:spPr>
                          <wps:style>
                            <a:lnRef idx="2">
                              <a:schemeClr val="accent6"/>
                            </a:lnRef>
                            <a:fillRef idx="1">
                              <a:schemeClr val="lt1"/>
                            </a:fillRef>
                            <a:effectRef idx="0">
                              <a:schemeClr val="accent6"/>
                            </a:effectRef>
                            <a:fontRef idx="minor">
                              <a:schemeClr val="dk1"/>
                            </a:fontRef>
                          </wps:style>
                          <wps:txbx>
                            <w:txbxContent>
                              <w:p w14:paraId="00EFD53D" w14:textId="77777777" w:rsidR="002B20A5" w:rsidRDefault="002B20A5" w:rsidP="00534701">
                                <w:pPr>
                                  <w:pStyle w:val="NormalWeb"/>
                                </w:pPr>
                                <w:r>
                                  <w:rPr>
                                    <w:rFonts w:asciiTheme="minorHAnsi" w:hAnsi="Calibri" w:cstheme="minorBidi"/>
                                    <w:color w:val="000000" w:themeColor="dark1"/>
                                    <w:kern w:val="24"/>
                                    <w:sz w:val="16"/>
                                    <w:szCs w:val="16"/>
                                  </w:rPr>
                                  <w:t>0</w:t>
                                </w:r>
                              </w:p>
                            </w:txbxContent>
                          </wps:txbx>
                          <wps:bodyPr rtlCol="0" anchor="ctr"/>
                        </wps:wsp>
                        <wps:wsp>
                          <wps:cNvPr id="62" name="21 CuadroTexto"/>
                          <wps:cNvSpPr txBox="1"/>
                          <wps:spPr>
                            <a:xfrm>
                              <a:off x="1905001" y="1448926"/>
                              <a:ext cx="228600" cy="215444"/>
                            </a:xfrm>
                            <a:prstGeom prst="rect">
                              <a:avLst/>
                            </a:prstGeom>
                            <a:noFill/>
                            <a:ln w="12700">
                              <a:noFill/>
                            </a:ln>
                          </wps:spPr>
                          <wps:style>
                            <a:lnRef idx="2">
                              <a:schemeClr val="accent6"/>
                            </a:lnRef>
                            <a:fillRef idx="1">
                              <a:schemeClr val="lt1"/>
                            </a:fillRef>
                            <a:effectRef idx="0">
                              <a:schemeClr val="accent6"/>
                            </a:effectRef>
                            <a:fontRef idx="minor">
                              <a:schemeClr val="dk1"/>
                            </a:fontRef>
                          </wps:style>
                          <wps:txbx>
                            <w:txbxContent>
                              <w:p w14:paraId="6799165E" w14:textId="77777777" w:rsidR="002B20A5" w:rsidRDefault="002B20A5" w:rsidP="00534701">
                                <w:pPr>
                                  <w:pStyle w:val="NormalWeb"/>
                                </w:pPr>
                                <w:proofErr w:type="gramStart"/>
                                <w:r>
                                  <w:rPr>
                                    <w:rFonts w:asciiTheme="minorHAnsi" w:hAnsi="Calibri" w:cstheme="minorBidi"/>
                                    <w:color w:val="000000" w:themeColor="dark1"/>
                                    <w:kern w:val="24"/>
                                    <w:sz w:val="16"/>
                                    <w:szCs w:val="16"/>
                                  </w:rPr>
                                  <w:t>n</w:t>
                                </w:r>
                                <w:proofErr w:type="gramEnd"/>
                              </w:p>
                            </w:txbxContent>
                          </wps:txbx>
                          <wps:bodyPr rtlCol="0" anchor="ctr"/>
                        </wps:wsp>
                      </wpg:grpSp>
                      <wpg:grpSp>
                        <wpg:cNvPr id="63" name="24 Grupo"/>
                        <wpg:cNvGrpSpPr/>
                        <wpg:grpSpPr>
                          <a:xfrm>
                            <a:off x="304801" y="2356877"/>
                            <a:ext cx="2057400" cy="1004326"/>
                            <a:chOff x="304801" y="2356875"/>
                            <a:chExt cx="1828800" cy="1066800"/>
                          </a:xfrm>
                        </wpg:grpSpPr>
                        <wps:wsp>
                          <wps:cNvPr id="2499" name="25 Multidocumento"/>
                          <wps:cNvSpPr/>
                          <wps:spPr>
                            <a:xfrm>
                              <a:off x="304801" y="2433075"/>
                              <a:ext cx="1752600" cy="990600"/>
                            </a:xfrm>
                            <a:prstGeom prst="flowChartMultidocument">
                              <a:avLst/>
                            </a:prstGeom>
                            <a:ln w="12700">
                              <a:solidFill>
                                <a:schemeClr val="bg2">
                                  <a:lumMod val="75000"/>
                                </a:schemeClr>
                              </a:solidFill>
                            </a:ln>
                          </wps:spPr>
                          <wps:style>
                            <a:lnRef idx="2">
                              <a:schemeClr val="accent6"/>
                            </a:lnRef>
                            <a:fillRef idx="1">
                              <a:schemeClr val="lt1"/>
                            </a:fillRef>
                            <a:effectRef idx="0">
                              <a:schemeClr val="accent6"/>
                            </a:effectRef>
                            <a:fontRef idx="minor">
                              <a:schemeClr val="dk1"/>
                            </a:fontRef>
                          </wps:style>
                          <wps:txbx>
                            <w:txbxContent>
                              <w:p w14:paraId="3ED52BC8" w14:textId="77777777" w:rsidR="002B20A5" w:rsidRDefault="002B20A5" w:rsidP="00534701">
                                <w:pPr>
                                  <w:pStyle w:val="NormalWeb"/>
                                  <w:jc w:val="center"/>
                                </w:pPr>
                                <w:r>
                                  <w:rPr>
                                    <w:rFonts w:asciiTheme="minorHAnsi" w:hAnsi="Calibri" w:cstheme="minorBidi"/>
                                    <w:color w:val="000000" w:themeColor="dark1"/>
                                    <w:kern w:val="24"/>
                                    <w:sz w:val="16"/>
                                    <w:szCs w:val="16"/>
                                  </w:rPr>
                                  <w:t>Valoración económica de los cambios en los BSE</w:t>
                                </w:r>
                              </w:p>
                            </w:txbxContent>
                          </wps:txbx>
                          <wps:bodyPr rtlCol="0" anchor="ctr"/>
                        </wps:wsp>
                        <wps:wsp>
                          <wps:cNvPr id="2500" name="26 CuadroTexto"/>
                          <wps:cNvSpPr txBox="1"/>
                          <wps:spPr>
                            <a:xfrm>
                              <a:off x="1752601" y="2446231"/>
                              <a:ext cx="228600" cy="215444"/>
                            </a:xfrm>
                            <a:prstGeom prst="rect">
                              <a:avLst/>
                            </a:prstGeom>
                            <a:noFill/>
                            <a:ln w="12700">
                              <a:noFill/>
                            </a:ln>
                          </wps:spPr>
                          <wps:style>
                            <a:lnRef idx="2">
                              <a:schemeClr val="accent6"/>
                            </a:lnRef>
                            <a:fillRef idx="1">
                              <a:schemeClr val="lt1"/>
                            </a:fillRef>
                            <a:effectRef idx="0">
                              <a:schemeClr val="accent6"/>
                            </a:effectRef>
                            <a:fontRef idx="minor">
                              <a:schemeClr val="dk1"/>
                            </a:fontRef>
                          </wps:style>
                          <wps:txbx>
                            <w:txbxContent>
                              <w:p w14:paraId="1F346F9B" w14:textId="77777777" w:rsidR="002B20A5" w:rsidRDefault="002B20A5" w:rsidP="00534701">
                                <w:pPr>
                                  <w:pStyle w:val="NormalWeb"/>
                                </w:pPr>
                                <w:r>
                                  <w:rPr>
                                    <w:rFonts w:asciiTheme="minorHAnsi" w:hAnsi="Calibri" w:cstheme="minorBidi"/>
                                    <w:color w:val="000000" w:themeColor="dark1"/>
                                    <w:kern w:val="24"/>
                                    <w:sz w:val="16"/>
                                    <w:szCs w:val="16"/>
                                  </w:rPr>
                                  <w:t>0</w:t>
                                </w:r>
                              </w:p>
                            </w:txbxContent>
                          </wps:txbx>
                          <wps:bodyPr rtlCol="0" anchor="ctr"/>
                        </wps:wsp>
                        <wps:wsp>
                          <wps:cNvPr id="2501" name="27 CuadroTexto"/>
                          <wps:cNvSpPr txBox="1"/>
                          <wps:spPr>
                            <a:xfrm>
                              <a:off x="1905001" y="2356875"/>
                              <a:ext cx="228600" cy="215444"/>
                            </a:xfrm>
                            <a:prstGeom prst="rect">
                              <a:avLst/>
                            </a:prstGeom>
                            <a:noFill/>
                            <a:ln w="12700">
                              <a:noFill/>
                            </a:ln>
                          </wps:spPr>
                          <wps:style>
                            <a:lnRef idx="2">
                              <a:schemeClr val="accent6"/>
                            </a:lnRef>
                            <a:fillRef idx="1">
                              <a:schemeClr val="lt1"/>
                            </a:fillRef>
                            <a:effectRef idx="0">
                              <a:schemeClr val="accent6"/>
                            </a:effectRef>
                            <a:fontRef idx="minor">
                              <a:schemeClr val="dk1"/>
                            </a:fontRef>
                          </wps:style>
                          <wps:txbx>
                            <w:txbxContent>
                              <w:p w14:paraId="55335D4B" w14:textId="77777777" w:rsidR="002B20A5" w:rsidRDefault="002B20A5" w:rsidP="00534701">
                                <w:pPr>
                                  <w:pStyle w:val="NormalWeb"/>
                                </w:pPr>
                                <w:proofErr w:type="gramStart"/>
                                <w:r>
                                  <w:rPr>
                                    <w:rFonts w:asciiTheme="minorHAnsi" w:hAnsi="Calibri" w:cstheme="minorBidi"/>
                                    <w:color w:val="000000" w:themeColor="dark1"/>
                                    <w:kern w:val="24"/>
                                    <w:sz w:val="16"/>
                                    <w:szCs w:val="16"/>
                                  </w:rPr>
                                  <w:t>n</w:t>
                                </w:r>
                                <w:proofErr w:type="gramEnd"/>
                              </w:p>
                            </w:txbxContent>
                          </wps:txbx>
                          <wps:bodyPr rtlCol="0" anchor="ctr"/>
                        </wps:wsp>
                      </wpg:grpSp>
                      <wps:wsp>
                        <wps:cNvPr id="2502" name="30 Rectángulo"/>
                        <wps:cNvSpPr/>
                        <wps:spPr>
                          <a:xfrm>
                            <a:off x="304801" y="3456600"/>
                            <a:ext cx="2057400" cy="533400"/>
                          </a:xfrm>
                          <a:prstGeom prst="rect">
                            <a:avLst/>
                          </a:prstGeom>
                          <a:ln w="12700">
                            <a:solidFill>
                              <a:schemeClr val="bg2">
                                <a:lumMod val="75000"/>
                              </a:schemeClr>
                            </a:solidFill>
                          </a:ln>
                        </wps:spPr>
                        <wps:style>
                          <a:lnRef idx="2">
                            <a:schemeClr val="accent6"/>
                          </a:lnRef>
                          <a:fillRef idx="1">
                            <a:schemeClr val="lt1"/>
                          </a:fillRef>
                          <a:effectRef idx="0">
                            <a:schemeClr val="accent6"/>
                          </a:effectRef>
                          <a:fontRef idx="minor">
                            <a:schemeClr val="dk1"/>
                          </a:fontRef>
                        </wps:style>
                        <wps:txbx>
                          <w:txbxContent>
                            <w:p w14:paraId="397F85F1" w14:textId="77777777" w:rsidR="002B20A5" w:rsidRDefault="002B20A5" w:rsidP="00534701">
                              <w:pPr>
                                <w:pStyle w:val="NormalWeb"/>
                                <w:jc w:val="center"/>
                              </w:pPr>
                              <w:r>
                                <w:rPr>
                                  <w:rFonts w:asciiTheme="minorHAnsi" w:hAnsi="Calibri" w:cstheme="minorBidi"/>
                                  <w:color w:val="000000" w:themeColor="dark1"/>
                                  <w:kern w:val="24"/>
                                  <w:sz w:val="16"/>
                                  <w:szCs w:val="16"/>
                                </w:rPr>
                                <w:t xml:space="preserve">Obtención y comparación de la relación B/C </w:t>
                              </w:r>
                            </w:p>
                          </w:txbxContent>
                        </wps:txbx>
                        <wps:bodyPr rtlCol="0" anchor="ctr"/>
                      </wps:wsp>
                      <wps:wsp>
                        <wps:cNvPr id="2503" name="37 Rectángulo"/>
                        <wps:cNvSpPr/>
                        <wps:spPr>
                          <a:xfrm>
                            <a:off x="304800" y="4170000"/>
                            <a:ext cx="2057401" cy="533400"/>
                          </a:xfrm>
                          <a:prstGeom prst="rect">
                            <a:avLst/>
                          </a:prstGeom>
                          <a:ln w="12700">
                            <a:solidFill>
                              <a:schemeClr val="bg2">
                                <a:lumMod val="75000"/>
                              </a:schemeClr>
                            </a:solidFill>
                          </a:ln>
                        </wps:spPr>
                        <wps:style>
                          <a:lnRef idx="2">
                            <a:schemeClr val="accent6"/>
                          </a:lnRef>
                          <a:fillRef idx="1">
                            <a:schemeClr val="lt1"/>
                          </a:fillRef>
                          <a:effectRef idx="0">
                            <a:schemeClr val="accent6"/>
                          </a:effectRef>
                          <a:fontRef idx="minor">
                            <a:schemeClr val="dk1"/>
                          </a:fontRef>
                        </wps:style>
                        <wps:txbx>
                          <w:txbxContent>
                            <w:p w14:paraId="4516BF0E" w14:textId="77777777" w:rsidR="002B20A5" w:rsidRDefault="002B20A5" w:rsidP="00534701">
                              <w:pPr>
                                <w:pStyle w:val="NormalWeb"/>
                                <w:jc w:val="center"/>
                              </w:pPr>
                              <w:r>
                                <w:rPr>
                                  <w:rFonts w:asciiTheme="minorHAnsi" w:hAnsi="Calibri" w:cstheme="minorBidi"/>
                                  <w:color w:val="000000" w:themeColor="dark1"/>
                                  <w:kern w:val="24"/>
                                  <w:sz w:val="16"/>
                                  <w:szCs w:val="16"/>
                                </w:rPr>
                                <w:t>Análisis de sensibilidad e incertidumbres</w:t>
                              </w:r>
                            </w:p>
                          </w:txbxContent>
                        </wps:txbx>
                        <wps:bodyPr rtlCol="0" anchor="ctr"/>
                      </wps:wsp>
                      <wps:wsp>
                        <wps:cNvPr id="2504" name="38 Rectángulo"/>
                        <wps:cNvSpPr/>
                        <wps:spPr>
                          <a:xfrm>
                            <a:off x="152401" y="4904400"/>
                            <a:ext cx="2362200" cy="533400"/>
                          </a:xfrm>
                          <a:prstGeom prst="rect">
                            <a:avLst/>
                          </a:prstGeom>
                          <a:ln w="12700">
                            <a:solidFill>
                              <a:schemeClr val="bg2">
                                <a:lumMod val="75000"/>
                              </a:schemeClr>
                            </a:solidFill>
                          </a:ln>
                        </wps:spPr>
                        <wps:style>
                          <a:lnRef idx="2">
                            <a:schemeClr val="accent6"/>
                          </a:lnRef>
                          <a:fillRef idx="1">
                            <a:schemeClr val="lt1"/>
                          </a:fillRef>
                          <a:effectRef idx="0">
                            <a:schemeClr val="accent6"/>
                          </a:effectRef>
                          <a:fontRef idx="minor">
                            <a:schemeClr val="dk1"/>
                          </a:fontRef>
                        </wps:style>
                        <wps:txbx>
                          <w:txbxContent>
                            <w:p w14:paraId="2F94D75C" w14:textId="77777777" w:rsidR="002B20A5" w:rsidRDefault="002B20A5" w:rsidP="00534701">
                              <w:pPr>
                                <w:pStyle w:val="NormalWeb"/>
                                <w:jc w:val="center"/>
                              </w:pPr>
                              <w:r>
                                <w:rPr>
                                  <w:rFonts w:asciiTheme="minorHAnsi" w:hAnsi="Calibri" w:cstheme="minorBidi"/>
                                  <w:color w:val="000000" w:themeColor="dark1"/>
                                  <w:kern w:val="24"/>
                                  <w:sz w:val="16"/>
                                  <w:szCs w:val="16"/>
                                </w:rPr>
                                <w:t>Conclusiones e integración de resultados a la selección de alternativa</w:t>
                              </w:r>
                            </w:p>
                          </w:txbxContent>
                        </wps:txbx>
                        <wps:bodyPr rtlCol="0" anchor="ctr"/>
                      </wps:wsp>
                      <wps:wsp>
                        <wps:cNvPr id="2505" name="3 Conector recto de flecha"/>
                        <wps:cNvCnPr/>
                        <wps:spPr>
                          <a:xfrm>
                            <a:off x="1257301" y="465600"/>
                            <a:ext cx="0" cy="144000"/>
                          </a:xfrm>
                          <a:prstGeom prst="straightConnector1">
                            <a:avLst/>
                          </a:prstGeom>
                          <a:ln w="190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506" name="49 Conector recto de flecha"/>
                        <wps:cNvCnPr/>
                        <wps:spPr>
                          <a:xfrm>
                            <a:off x="1381126" y="4703400"/>
                            <a:ext cx="0" cy="180000"/>
                          </a:xfrm>
                          <a:prstGeom prst="straightConnector1">
                            <a:avLst/>
                          </a:prstGeom>
                          <a:ln w="190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507" name="5 Elipse"/>
                        <wps:cNvSpPr/>
                        <wps:spPr>
                          <a:xfrm>
                            <a:off x="1" y="685799"/>
                            <a:ext cx="304800" cy="401761"/>
                          </a:xfrm>
                          <a:prstGeom prst="ellipse">
                            <a:avLst/>
                          </a:prstGeom>
                          <a:solidFill>
                            <a:schemeClr val="bg1"/>
                          </a:solid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0FE41E23" w14:textId="77777777" w:rsidR="002B20A5" w:rsidRPr="00E041E6" w:rsidRDefault="002B20A5" w:rsidP="00534701">
                              <w:pPr>
                                <w:pStyle w:val="NormalWeb"/>
                                <w:spacing w:before="0" w:after="0"/>
                                <w:jc w:val="center"/>
                                <w:rPr>
                                  <w:sz w:val="16"/>
                                  <w:szCs w:val="16"/>
                                </w:rPr>
                              </w:pPr>
                              <w:r w:rsidRPr="00E041E6">
                                <w:rPr>
                                  <w:rFonts w:asciiTheme="minorHAnsi" w:hAnsi="Calibri" w:cstheme="minorBidi"/>
                                  <w:b/>
                                  <w:bCs/>
                                  <w:color w:val="000000" w:themeColor="text1"/>
                                  <w:kern w:val="24"/>
                                  <w:sz w:val="16"/>
                                  <w:szCs w:val="16"/>
                                </w:rPr>
                                <w:t>2</w:t>
                              </w:r>
                            </w:p>
                          </w:txbxContent>
                        </wps:txbx>
                        <wps:bodyPr rtlCol="0" anchor="ctr"/>
                      </wps:wsp>
                      <wps:wsp>
                        <wps:cNvPr id="2508" name="50 Elipse"/>
                        <wps:cNvSpPr/>
                        <wps:spPr>
                          <a:xfrm>
                            <a:off x="0" y="76200"/>
                            <a:ext cx="304800" cy="412591"/>
                          </a:xfrm>
                          <a:prstGeom prst="ellipse">
                            <a:avLst/>
                          </a:prstGeom>
                          <a:solidFill>
                            <a:schemeClr val="bg1"/>
                          </a:solid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5F6DB0FD" w14:textId="77777777" w:rsidR="002B20A5" w:rsidRPr="00E041E6" w:rsidRDefault="002B20A5" w:rsidP="00534701">
                              <w:pPr>
                                <w:pStyle w:val="NormalWeb"/>
                                <w:spacing w:before="0" w:after="0"/>
                                <w:jc w:val="center"/>
                                <w:rPr>
                                  <w:sz w:val="16"/>
                                  <w:szCs w:val="16"/>
                                </w:rPr>
                              </w:pPr>
                              <w:r w:rsidRPr="00E041E6">
                                <w:rPr>
                                  <w:rFonts w:asciiTheme="minorHAnsi" w:hAnsi="Calibri" w:cstheme="minorBidi"/>
                                  <w:b/>
                                  <w:bCs/>
                                  <w:color w:val="000000" w:themeColor="text1"/>
                                  <w:kern w:val="24"/>
                                  <w:sz w:val="16"/>
                                  <w:szCs w:val="16"/>
                                </w:rPr>
                                <w:t>1</w:t>
                              </w:r>
                            </w:p>
                          </w:txbxContent>
                        </wps:txbx>
                        <wps:bodyPr rtlCol="0" anchor="ctr"/>
                      </wps:wsp>
                      <wps:wsp>
                        <wps:cNvPr id="2509" name="51 Elipse"/>
                        <wps:cNvSpPr/>
                        <wps:spPr>
                          <a:xfrm>
                            <a:off x="-29063" y="1771867"/>
                            <a:ext cx="343363" cy="391032"/>
                          </a:xfrm>
                          <a:prstGeom prst="ellipse">
                            <a:avLst/>
                          </a:prstGeom>
                          <a:solidFill>
                            <a:schemeClr val="bg1"/>
                          </a:solid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42A9243A" w14:textId="77777777" w:rsidR="002B20A5" w:rsidRDefault="002B20A5" w:rsidP="00534701">
                              <w:pPr>
                                <w:pStyle w:val="NormalWeb"/>
                                <w:spacing w:before="0" w:after="0"/>
                                <w:jc w:val="center"/>
                              </w:pPr>
                              <w:r>
                                <w:rPr>
                                  <w:rFonts w:asciiTheme="minorHAnsi" w:hAnsi="Calibri" w:cstheme="minorBidi"/>
                                  <w:b/>
                                  <w:bCs/>
                                  <w:color w:val="000000" w:themeColor="text1"/>
                                  <w:kern w:val="24"/>
                                  <w:sz w:val="16"/>
                                  <w:szCs w:val="16"/>
                                </w:rPr>
                                <w:t>3</w:t>
                              </w:r>
                            </w:p>
                          </w:txbxContent>
                        </wps:txbx>
                        <wps:bodyPr rtlCol="0" anchor="ctr"/>
                      </wps:wsp>
                      <wps:wsp>
                        <wps:cNvPr id="2510" name="52 Elipse"/>
                        <wps:cNvSpPr/>
                        <wps:spPr>
                          <a:xfrm>
                            <a:off x="-29065" y="2468395"/>
                            <a:ext cx="362899" cy="452132"/>
                          </a:xfrm>
                          <a:prstGeom prst="ellipse">
                            <a:avLst/>
                          </a:prstGeom>
                          <a:solidFill>
                            <a:schemeClr val="bg1"/>
                          </a:solid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34DAB999" w14:textId="77777777" w:rsidR="002B20A5" w:rsidRDefault="002B20A5" w:rsidP="00534701">
                              <w:pPr>
                                <w:pStyle w:val="NormalWeb"/>
                                <w:spacing w:before="0" w:after="0"/>
                                <w:jc w:val="center"/>
                              </w:pPr>
                              <w:r>
                                <w:rPr>
                                  <w:rFonts w:asciiTheme="minorHAnsi" w:hAnsi="Calibri" w:cstheme="minorBidi"/>
                                  <w:b/>
                                  <w:bCs/>
                                  <w:color w:val="000000" w:themeColor="text1"/>
                                  <w:kern w:val="24"/>
                                  <w:sz w:val="16"/>
                                  <w:szCs w:val="16"/>
                                </w:rPr>
                                <w:t>4</w:t>
                              </w:r>
                            </w:p>
                          </w:txbxContent>
                        </wps:txbx>
                        <wps:bodyPr rtlCol="0" anchor="ctr"/>
                      </wps:wsp>
                      <wps:wsp>
                        <wps:cNvPr id="2511" name="53 Elipse"/>
                        <wps:cNvSpPr/>
                        <wps:spPr>
                          <a:xfrm>
                            <a:off x="9523" y="3311559"/>
                            <a:ext cx="304800" cy="408110"/>
                          </a:xfrm>
                          <a:prstGeom prst="ellipse">
                            <a:avLst/>
                          </a:prstGeom>
                          <a:solidFill>
                            <a:schemeClr val="bg1"/>
                          </a:solid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4413F9A7" w14:textId="77777777" w:rsidR="002B20A5" w:rsidRDefault="002B20A5" w:rsidP="00534701">
                              <w:pPr>
                                <w:pStyle w:val="NormalWeb"/>
                                <w:spacing w:before="0" w:after="0"/>
                                <w:jc w:val="center"/>
                              </w:pPr>
                              <w:r>
                                <w:rPr>
                                  <w:rFonts w:asciiTheme="minorHAnsi" w:hAnsi="Calibri" w:cstheme="minorBidi"/>
                                  <w:b/>
                                  <w:bCs/>
                                  <w:color w:val="000000" w:themeColor="text1"/>
                                  <w:kern w:val="24"/>
                                  <w:sz w:val="16"/>
                                  <w:szCs w:val="16"/>
                                </w:rPr>
                                <w:t>5</w:t>
                              </w:r>
                            </w:p>
                          </w:txbxContent>
                        </wps:txbx>
                        <wps:bodyPr rtlCol="0" anchor="ctr"/>
                      </wps:wsp>
                      <wps:wsp>
                        <wps:cNvPr id="2512" name="54 Elipse"/>
                        <wps:cNvSpPr/>
                        <wps:spPr>
                          <a:xfrm>
                            <a:off x="48440" y="4044746"/>
                            <a:ext cx="304800" cy="379735"/>
                          </a:xfrm>
                          <a:prstGeom prst="ellipse">
                            <a:avLst/>
                          </a:prstGeom>
                          <a:solidFill>
                            <a:schemeClr val="bg1"/>
                          </a:solid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118C238E" w14:textId="77777777" w:rsidR="002B20A5" w:rsidRDefault="002B20A5" w:rsidP="00534701">
                              <w:pPr>
                                <w:pStyle w:val="NormalWeb"/>
                                <w:spacing w:before="0" w:after="0"/>
                                <w:jc w:val="center"/>
                              </w:pPr>
                              <w:r>
                                <w:rPr>
                                  <w:rFonts w:asciiTheme="minorHAnsi" w:hAnsi="Calibri" w:cstheme="minorBidi"/>
                                  <w:b/>
                                  <w:bCs/>
                                  <w:color w:val="000000" w:themeColor="text1"/>
                                  <w:kern w:val="24"/>
                                  <w:sz w:val="16"/>
                                  <w:szCs w:val="16"/>
                                </w:rPr>
                                <w:t>6</w:t>
                              </w:r>
                            </w:p>
                          </w:txbxContent>
                        </wps:txbx>
                        <wps:bodyPr rtlCol="0" anchor="ctr"/>
                      </wps:wsp>
                      <wps:wsp>
                        <wps:cNvPr id="2513" name="55 Elipse"/>
                        <wps:cNvSpPr/>
                        <wps:spPr>
                          <a:xfrm>
                            <a:off x="-2" y="4667954"/>
                            <a:ext cx="304800" cy="368822"/>
                          </a:xfrm>
                          <a:prstGeom prst="ellipse">
                            <a:avLst/>
                          </a:prstGeom>
                          <a:solidFill>
                            <a:schemeClr val="bg1"/>
                          </a:solid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5DCC875C" w14:textId="77777777" w:rsidR="002B20A5" w:rsidRDefault="002B20A5" w:rsidP="00534701">
                              <w:pPr>
                                <w:pStyle w:val="NormalWeb"/>
                                <w:spacing w:before="0" w:after="0"/>
                                <w:jc w:val="center"/>
                              </w:pPr>
                              <w:r>
                                <w:rPr>
                                  <w:rFonts w:asciiTheme="minorHAnsi" w:hAnsi="Calibri" w:cstheme="minorBidi"/>
                                  <w:b/>
                                  <w:bCs/>
                                  <w:color w:val="000000" w:themeColor="text1"/>
                                  <w:kern w:val="24"/>
                                  <w:sz w:val="16"/>
                                  <w:szCs w:val="16"/>
                                </w:rPr>
                                <w:t>7</w:t>
                              </w:r>
                            </w:p>
                          </w:txbxContent>
                        </wps:txbx>
                        <wps:bodyPr rtlCol="0" anchor="ctr"/>
                      </wps:wsp>
                      <wps:wsp>
                        <wps:cNvPr id="2514" name="56 Conector recto de flecha"/>
                        <wps:cNvCnPr/>
                        <wps:spPr>
                          <a:xfrm>
                            <a:off x="1309688" y="1371600"/>
                            <a:ext cx="0" cy="144000"/>
                          </a:xfrm>
                          <a:prstGeom prst="straightConnector1">
                            <a:avLst/>
                          </a:prstGeom>
                          <a:ln w="190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515" name="57 Conector recto de flecha"/>
                        <wps:cNvCnPr/>
                        <wps:spPr>
                          <a:xfrm>
                            <a:off x="1347788" y="2286000"/>
                            <a:ext cx="0" cy="144000"/>
                          </a:xfrm>
                          <a:prstGeom prst="straightConnector1">
                            <a:avLst/>
                          </a:prstGeom>
                          <a:ln w="190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080" name="60 Conector recto de flecha"/>
                        <wps:cNvCnPr/>
                        <wps:spPr>
                          <a:xfrm>
                            <a:off x="1395413" y="3990000"/>
                            <a:ext cx="0" cy="180000"/>
                          </a:xfrm>
                          <a:prstGeom prst="straightConnector1">
                            <a:avLst/>
                          </a:prstGeom>
                          <a:ln w="190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094" name="32 Conector recto de flecha"/>
                        <wps:cNvCnPr/>
                        <wps:spPr>
                          <a:xfrm>
                            <a:off x="1395413" y="3276600"/>
                            <a:ext cx="0" cy="180000"/>
                          </a:xfrm>
                          <a:prstGeom prst="straightConnector1">
                            <a:avLst/>
                          </a:prstGeom>
                          <a:ln w="190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id="Grupo 2" o:spid="_x0000_s1033" style="width:196.9pt;height:333.75pt;mso-position-horizontal-relative:char;mso-position-vertical-relative:line" coordorigin="-290" coordsize="25436,543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">
                <v:rect id="6 Rectángulo" o:spid="_x0000_s1034" style="position:absolute;left:1524;width:22098;height:4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0GDsAA&#10;AADbAAAADwAAAGRycy9kb3ducmV2LnhtbERPS4vCMBC+C/6HMII3m3ZlF61GEVmxHtfHwdvQjG2x&#10;mdQmav33m4UFb/PxPWe+7EwtHtS6yrKCJIpBEOdWV1woOB42owkI55E11pZJwYscLBf93hxTbZ/8&#10;Q4+9L0QIYZeigtL7JpXS5SUZdJFtiAN3sa1BH2BbSN3iM4SbWn7E8Zc0WHFoKLGhdUn5dX83CjIz&#10;zU5Y55/dbXNPLtvz7pvHO6WGg241A+Gp82/xvzvTYX4Cf7+EA+Ti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s0GDsAAAADbAAAADwAAAAAAAAAAAAAAAACYAgAAZHJzL2Rvd25y&#10;ZXYueG1sUEsFBgAAAAAEAAQA9QAAAIUDAAAAAA==&#10;" fillcolor="white [3201]" strokecolor="#c4bc96 [2414]" strokeweight="1pt">
                  <v:textbox>
                    <w:txbxContent>
                      <w:p w14:paraId="5E178590" w14:textId="77777777" w:rsidR="002B20A5" w:rsidRDefault="002B20A5" w:rsidP="00534701">
                        <w:pPr>
                          <w:pStyle w:val="NormalWeb"/>
                          <w:jc w:val="center"/>
                        </w:pPr>
                        <w:r>
                          <w:rPr>
                            <w:rFonts w:asciiTheme="minorHAnsi" w:hAnsi="Calibri" w:cstheme="minorBidi"/>
                            <w:color w:val="000000" w:themeColor="dark1"/>
                            <w:kern w:val="24"/>
                            <w:sz w:val="16"/>
                            <w:szCs w:val="16"/>
                          </w:rPr>
                          <w:t>Caracterización de alternativas (de la 0 a la n)</w:t>
                        </w:r>
                      </w:p>
                    </w:txbxContent>
                  </v:textbox>
                </v:rect>
                <v:group id="17 Grupo" o:spid="_x0000_s1035" style="position:absolute;left:3048;top:5334;width:20574;height:9144" coordorigin="3048,5334" coordsize="18288,106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shapetype id="_x0000_t115" coordsize="21600,21600" o:spt="115" path="m,20465v810,317,1620,452,2397,725c3077,21325,3790,21417,4405,21597v1620,,2202,-180,2657,-272c7580,21280,8002,21010,8455,20917v422,-135,810,-405,1327,-542c10205,20150,10657,19967,11080,19742v517,-182,970,-407,1425,-590c13087,19017,13605,18745,14255,18610v615,-180,1262,-318,1942,-408c16975,18202,17785,18022,18595,18022r,-1670l19192,16252r808,l20000,14467r722,-75l21597,14392,21597,,2972,r,1815l1532,1815r,1860l,3675,,20465xem1532,3675nfl18595,3675r,12677em2972,1815nfl20000,1815r,12652e">
                    <v:stroke joinstyle="miter"/>
                    <v:path o:extrusionok="f" o:connecttype="custom" o:connectlocs="10800,0;0,10800;10800,19890;21600,10800" textboxrect="0,3675,18595,18022"/>
                  </v:shapetype>
                  <v:shape id="7 Multidocumento" o:spid="_x0000_s1036" type="#_x0000_t115" style="position:absolute;left:3048;top:6096;width:17526;height:99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LScYA&#10;AADbAAAADwAAAGRycy9kb3ducmV2LnhtbESPQWvCQBSE7wX/w/KEXopuWqhIdBWxCiktghqE3J7Z&#10;ZxLMvg3ZbZL++26h0OMwM98wy/VgatFR6yrLCp6nEQji3OqKCwXpeT+Zg3AeWWNtmRR8k4P1avSw&#10;xFjbno/UnXwhAoRdjApK75tYSpeXZNBNbUMcvJttDfog20LqFvsAN7V8iaKZNFhxWCixoW1J+f30&#10;ZRTQ+zX77JOsu6bZx9vTZWcPQ5oo9TgeNgsQngb/H/5rJ1rB6wx+v4Qf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3/LScYAAADbAAAADwAAAAAAAAAAAAAAAACYAgAAZHJz&#10;L2Rvd25yZXYueG1sUEsFBgAAAAAEAAQA9QAAAIsDAAAAAA==&#10;" fillcolor="white [3201]" strokecolor="#c4bc96 [2414]" strokeweight="1pt">
                    <v:textbox>
                      <w:txbxContent>
                        <w:p w14:paraId="0D209ADE" w14:textId="77777777" w:rsidR="002B20A5" w:rsidRDefault="002B20A5" w:rsidP="00534701">
                          <w:pPr>
                            <w:pStyle w:val="NormalWeb"/>
                            <w:jc w:val="center"/>
                          </w:pPr>
                          <w:r>
                            <w:rPr>
                              <w:rFonts w:asciiTheme="minorHAnsi" w:hAnsi="Calibri" w:cstheme="minorBidi"/>
                              <w:color w:val="000000" w:themeColor="dark1"/>
                              <w:kern w:val="24"/>
                              <w:sz w:val="16"/>
                              <w:szCs w:val="16"/>
                            </w:rPr>
                            <w:t>Identificación de impactos relevantes</w:t>
                          </w:r>
                        </w:p>
                      </w:txbxContent>
                    </v:textbox>
                  </v:shape>
                  <v:shape id="13 CuadroTexto" o:spid="_x0000_s1037" type="#_x0000_t202" style="position:absolute;left:17526;top:6227;width:2286;height:21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EaNsIA&#10;AADbAAAADwAAAGRycy9kb3ducmV2LnhtbESPwWrDMBBE74X8g9hAb42cGifFjRJCoLTgg4mTD1is&#10;rWVqrYykOu7fV4VCjsPMvGF2h9kOYiIfescK1qsMBHHrdM+dguvl7ekFRIjIGgfHpOCHAhz2i4cd&#10;ltrd+ExTEzuRIBxKVGBiHEspQ2vIYli5kTh5n85bjEn6TmqPtwS3g3zOso202HNaMDjSyVD71Xxb&#10;Bb32U92dCP17YyrMqzo/F1Kpx+V8fAURaY738H/7QysotvD3Jf0Au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sRo2wgAAANsAAAAPAAAAAAAAAAAAAAAAAJgCAABkcnMvZG93&#10;bnJldi54bWxQSwUGAAAAAAQABAD1AAAAhwMAAAAA&#10;" filled="f" stroked="f" strokeweight="1pt">
                    <v:textbox>
                      <w:txbxContent>
                        <w:p w14:paraId="1432FB8D" w14:textId="77777777" w:rsidR="002B20A5" w:rsidRDefault="002B20A5" w:rsidP="00534701">
                          <w:pPr>
                            <w:pStyle w:val="NormalWeb"/>
                          </w:pPr>
                          <w:r>
                            <w:rPr>
                              <w:rFonts w:asciiTheme="minorHAnsi" w:hAnsi="Calibri" w:cstheme="minorBidi"/>
                              <w:color w:val="000000" w:themeColor="dark1"/>
                              <w:kern w:val="24"/>
                              <w:sz w:val="16"/>
                              <w:szCs w:val="16"/>
                            </w:rPr>
                            <w:t>0</w:t>
                          </w:r>
                        </w:p>
                      </w:txbxContent>
                    </v:textbox>
                  </v:shape>
                  <v:shape id="14 CuadroTexto" o:spid="_x0000_s1038" type="#_x0000_t202" style="position:absolute;left:19050;top:5334;width:2286;height:21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6ORL8A&#10;AADbAAAADwAAAGRycy9kb3ducmV2LnhtbERP3WqDMBS+L+wdwhnsro2bdAzXKEUYG3hRavcAB3Nm&#10;pOZEkkzd2zcXhV1+fP+HarWjmMmHwbGC510GgrhzeuBewfflY/sGIkRkjaNjUvBHAaryYXPAQruF&#10;zzS3sRcphEOBCkyMUyFl6AxZDDs3ESfux3mLMUHfS+1xSeF2lC9Z9iotDpwaDE5UG+qu7a9VMGg/&#10;n/qa0H+2psG8OeXnvVTq6XE9voOItMZ/8d39pRXs09j0Jf0AWd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Lo5EvwAAANsAAAAPAAAAAAAAAAAAAAAAAJgCAABkcnMvZG93bnJl&#10;di54bWxQSwUGAAAAAAQABAD1AAAAhAMAAAAA&#10;" filled="f" stroked="f" strokeweight="1pt">
                    <v:textbox>
                      <w:txbxContent>
                        <w:p w14:paraId="3F84E41B" w14:textId="77777777" w:rsidR="002B20A5" w:rsidRDefault="002B20A5" w:rsidP="00534701">
                          <w:pPr>
                            <w:pStyle w:val="NormalWeb"/>
                          </w:pPr>
                          <w:proofErr w:type="gramStart"/>
                          <w:r>
                            <w:rPr>
                              <w:rFonts w:asciiTheme="minorHAnsi" w:hAnsi="Calibri" w:cstheme="minorBidi"/>
                              <w:color w:val="000000" w:themeColor="dark1"/>
                              <w:kern w:val="24"/>
                              <w:sz w:val="16"/>
                              <w:szCs w:val="16"/>
                            </w:rPr>
                            <w:t>n</w:t>
                          </w:r>
                          <w:proofErr w:type="gramEnd"/>
                        </w:p>
                      </w:txbxContent>
                    </v:textbox>
                  </v:shape>
                </v:group>
                <v:group id="18 Grupo" o:spid="_x0000_s1039" style="position:absolute;left:3048;top:14489;width:21336;height:9133" coordorigin="3048,14489" coordsize="18288,106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shape id="19 Multidocumento" o:spid="_x0000_s1040" type="#_x0000_t115" style="position:absolute;left:3048;top:15251;width:17526;height:99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Y8G8MA&#10;AADbAAAADwAAAGRycy9kb3ducmV2LnhtbERPTWvCQBC9C/0PyxS8iNnUg5ToKqWtkNJSqA1CbpPs&#10;mIRmZ0N2TeK/dw8Fj4/3vd1PphUD9a6xrOApikEQl1Y3XCnIfg/LZxDOI2tsLZOCKznY7x5mW0y0&#10;HfmHhqOvRAhhl6CC2vsukdKVNRl0ke2IA3e2vUEfYF9J3eMYwk0rV3G8lgYbDg01dvRaU/l3vBgF&#10;9FHkX2OaD0WWf74tTu/2e8pSpeaP08sGhKfJ38X/7lQrWIf14Uv4AXJ3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bY8G8MAAADbAAAADwAAAAAAAAAAAAAAAACYAgAAZHJzL2Rv&#10;d25yZXYueG1sUEsFBgAAAAAEAAQA9QAAAIgDAAAAAA==&#10;" fillcolor="white [3201]" strokecolor="#c4bc96 [2414]" strokeweight="1pt">
                    <v:textbox>
                      <w:txbxContent>
                        <w:p w14:paraId="09C6DFEC" w14:textId="77777777" w:rsidR="002B20A5" w:rsidRDefault="002B20A5" w:rsidP="00534701">
                          <w:pPr>
                            <w:pStyle w:val="NormalWeb"/>
                            <w:jc w:val="center"/>
                          </w:pPr>
                          <w:r>
                            <w:rPr>
                              <w:rFonts w:asciiTheme="minorHAnsi" w:hAnsi="Calibri" w:cstheme="minorBidi"/>
                              <w:color w:val="000000" w:themeColor="dark1"/>
                              <w:kern w:val="24"/>
                              <w:sz w:val="16"/>
                              <w:szCs w:val="16"/>
                            </w:rPr>
                            <w:t>Estimación de los cambios en los BSE</w:t>
                          </w:r>
                        </w:p>
                      </w:txbxContent>
                    </v:textbox>
                  </v:shape>
                  <v:shape id="20 CuadroTexto" o:spid="_x0000_s1041" type="#_x0000_t202" style="position:absolute;left:17526;top:15382;width:2286;height:21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jtZMEA&#10;AADbAAAADwAAAGRycy9kb3ducmV2LnhtbESP0YrCMBRE3xf8h3CFfdumrihSjbIIsoIPYvUDLs21&#10;KdvclCTW+vcbQfBxmJkzzGoz2Fb05EPjWMEky0EQV043XCu4nHdfCxAhImtsHZOCBwXYrEcfKyy0&#10;u/OJ+jLWIkE4FKjAxNgVUobKkMWQuY44eVfnLcYkfS21x3uC21Z+5/lcWmw4LRjsaGuo+itvVkGj&#10;fX+st4T+tzQHnB6O09NMKvU5Hn6WICIN8R1+tfdawXwCzy/pB8j1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V47WTBAAAA2wAAAA8AAAAAAAAAAAAAAAAAmAIAAGRycy9kb3du&#10;cmV2LnhtbFBLBQYAAAAABAAEAPUAAACGAwAAAAA=&#10;" filled="f" stroked="f" strokeweight="1pt">
                    <v:textbox>
                      <w:txbxContent>
                        <w:p w14:paraId="00EFD53D" w14:textId="77777777" w:rsidR="002B20A5" w:rsidRDefault="002B20A5" w:rsidP="00534701">
                          <w:pPr>
                            <w:pStyle w:val="NormalWeb"/>
                          </w:pPr>
                          <w:r>
                            <w:rPr>
                              <w:rFonts w:asciiTheme="minorHAnsi" w:hAnsi="Calibri" w:cstheme="minorBidi"/>
                              <w:color w:val="000000" w:themeColor="dark1"/>
                              <w:kern w:val="24"/>
                              <w:sz w:val="16"/>
                              <w:szCs w:val="16"/>
                            </w:rPr>
                            <w:t>0</w:t>
                          </w:r>
                        </w:p>
                      </w:txbxContent>
                    </v:textbox>
                  </v:shape>
                  <v:shape id="21 CuadroTexto" o:spid="_x0000_s1042" type="#_x0000_t202" style="position:absolute;left:19050;top:14489;width:2286;height:21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pzE8AA&#10;AADbAAAADwAAAGRycy9kb3ducmV2LnhtbESP0YrCMBRE3xf8h3AF39ZURZFqlEVYVvBBrH7Apbk2&#10;ZZubksRa/94Igo/DzJxh1tveNqIjH2rHCibjDARx6XTNlYLL+fd7CSJEZI2NY1LwoADbzeBrjbl2&#10;dz5RV8RKJAiHHBWYGNtcylAashjGriVO3tV5izFJX0nt8Z7gtpHTLFtIizWnBYMt7QyV/8XNKqi1&#10;747VjtD/FeaAs8NxdppLpUbD/mcFIlIfP+F3e68VLKbw+pJ+gN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apzE8AAAADbAAAADwAAAAAAAAAAAAAAAACYAgAAZHJzL2Rvd25y&#10;ZXYueG1sUEsFBgAAAAAEAAQA9QAAAIUDAAAAAA==&#10;" filled="f" stroked="f" strokeweight="1pt">
                    <v:textbox>
                      <w:txbxContent>
                        <w:p w14:paraId="6799165E" w14:textId="77777777" w:rsidR="002B20A5" w:rsidRDefault="002B20A5" w:rsidP="00534701">
                          <w:pPr>
                            <w:pStyle w:val="NormalWeb"/>
                          </w:pPr>
                          <w:proofErr w:type="gramStart"/>
                          <w:r>
                            <w:rPr>
                              <w:rFonts w:asciiTheme="minorHAnsi" w:hAnsi="Calibri" w:cstheme="minorBidi"/>
                              <w:color w:val="000000" w:themeColor="dark1"/>
                              <w:kern w:val="24"/>
                              <w:sz w:val="16"/>
                              <w:szCs w:val="16"/>
                            </w:rPr>
                            <w:t>n</w:t>
                          </w:r>
                          <w:proofErr w:type="gramEnd"/>
                        </w:p>
                      </w:txbxContent>
                    </v:textbox>
                  </v:shape>
                </v:group>
                <v:group id="24 Grupo" o:spid="_x0000_s1043" style="position:absolute;left:3048;top:23568;width:20574;height:10044" coordorigin="3048,23568" coordsize="18288,106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kvEMQAAADbAAAADwAAAGRycy9kb3ducmV2LnhtbESPQYvCMBSE78L+h/AW&#10;vGlaRZGuUURc8SALVkH29miebbF5KU22rf/eCAseh5n5hlmue1OJlhpXWlYQjyMQxJnVJecKLufv&#10;0QKE88gaK8uk4EEO1quPwRITbTs+UZv6XAQIuwQVFN7XiZQuK8igG9uaOHg32xj0QTa51A12AW4q&#10;OYmiuTRYclgosKZtQdk9/TMK9h12m2m8a4/32/bxe579XI8xKTX87DdfIDz1/h3+bx+0gvkU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ekvEMQAAADbAAAA&#10;DwAAAAAAAAAAAAAAAACqAgAAZHJzL2Rvd25yZXYueG1sUEsFBgAAAAAEAAQA+gAAAJsDAAAAAA==&#10;">
                  <v:shape id="25 Multidocumento" o:spid="_x0000_s1044" type="#_x0000_t115" style="position:absolute;left:3048;top:24330;width:17526;height:99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QO2cgA&#10;AADdAAAADwAAAGRycy9kb3ducmV2LnhtbESPQWvCQBSE74X+h+UVeil1o0jR1FXEthBRhNpQyO2Z&#10;fU2C2bchuybx37uFQo/DzHzDLFaDqUVHrassKxiPIhDEudUVFwrSr4/nGQjnkTXWlknBlRyslvd3&#10;C4y17fmTuqMvRICwi1FB6X0TS+nykgy6kW2Ig/djW4M+yLaQusU+wE0tJ1H0Ig1WHBZKbGhTUn4+&#10;XowC2p6yfZ9k3SnNdm9P3+/2MKSJUo8Pw/oVhKfB/4f/2olWMJnO5/D7JjwBub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VA7ZyAAAAN0AAAAPAAAAAAAAAAAAAAAAAJgCAABk&#10;cnMvZG93bnJldi54bWxQSwUGAAAAAAQABAD1AAAAjQMAAAAA&#10;" fillcolor="white [3201]" strokecolor="#c4bc96 [2414]" strokeweight="1pt">
                    <v:textbox>
                      <w:txbxContent>
                        <w:p w14:paraId="3ED52BC8" w14:textId="77777777" w:rsidR="002B20A5" w:rsidRDefault="002B20A5" w:rsidP="00534701">
                          <w:pPr>
                            <w:pStyle w:val="NormalWeb"/>
                            <w:jc w:val="center"/>
                          </w:pPr>
                          <w:r>
                            <w:rPr>
                              <w:rFonts w:asciiTheme="minorHAnsi" w:hAnsi="Calibri" w:cstheme="minorBidi"/>
                              <w:color w:val="000000" w:themeColor="dark1"/>
                              <w:kern w:val="24"/>
                              <w:sz w:val="16"/>
                              <w:szCs w:val="16"/>
                            </w:rPr>
                            <w:t>Valoración económica de los cambios en los BSE</w:t>
                          </w:r>
                        </w:p>
                      </w:txbxContent>
                    </v:textbox>
                  </v:shape>
                  <v:shape id="26 CuadroTexto" o:spid="_x0000_s1045" type="#_x0000_t202" style="position:absolute;left:17526;top:24462;width:2286;height:21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3RkL4A&#10;AADdAAAADwAAAGRycy9kb3ducmV2LnhtbERPzYrCMBC+L/gOYQRva6qiSDWKCLKCB7H6AEMzNsVm&#10;UpJYu29vDoLHj+9/ve1tIzryoXasYDLOQBCXTtdcKbhdD79LECEia2wck4J/CrDdDH7WmGv34gt1&#10;RaxECuGQowITY5tLGUpDFsPYtcSJuztvMSboK6k9vlK4beQ0yxbSYs2pwWBLe0Plo3haBbX23bna&#10;E/q/wpxwdjrPLnOp1GjY71YgIvXxK/64j1rBdJ6l/elNegJy8wY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aN0ZC+AAAA3QAAAA8AAAAAAAAAAAAAAAAAmAIAAGRycy9kb3ducmV2&#10;LnhtbFBLBQYAAAAABAAEAPUAAACDAwAAAAA=&#10;" filled="f" stroked="f" strokeweight="1pt">
                    <v:textbox>
                      <w:txbxContent>
                        <w:p w14:paraId="1F346F9B" w14:textId="77777777" w:rsidR="002B20A5" w:rsidRDefault="002B20A5" w:rsidP="00534701">
                          <w:pPr>
                            <w:pStyle w:val="NormalWeb"/>
                          </w:pPr>
                          <w:r>
                            <w:rPr>
                              <w:rFonts w:asciiTheme="minorHAnsi" w:hAnsi="Calibri" w:cstheme="minorBidi"/>
                              <w:color w:val="000000" w:themeColor="dark1"/>
                              <w:kern w:val="24"/>
                              <w:sz w:val="16"/>
                              <w:szCs w:val="16"/>
                            </w:rPr>
                            <w:t>0</w:t>
                          </w:r>
                        </w:p>
                      </w:txbxContent>
                    </v:textbox>
                  </v:shape>
                  <v:shape id="27 CuadroTexto" o:spid="_x0000_s1046" type="#_x0000_t202" style="position:absolute;left:19050;top:23568;width:2286;height:21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F0C8MA&#10;AADdAAAADwAAAGRycy9kb3ducmV2LnhtbESPwWrDMBBE74X8g9hAb42cGJfgRAkhUBrwIcTtByzW&#10;1jK1VkZSbOfvq0Khx2Fm3jD742x7MZIPnWMF61UGgrhxuuNWwefH28sWRIjIGnvHpOBBAY6HxdMe&#10;S+0mvtFYx1YkCIcSFZgYh1LK0BiyGFZuIE7el/MWY5K+ldrjlOC2l5sse5UWO04LBgc6G2q+67tV&#10;0Gk/XtszoX+vTYV5dc1vhVTqeTmfdiAizfE//Ne+aAWbIlvD75v0BOTh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cF0C8MAAADdAAAADwAAAAAAAAAAAAAAAACYAgAAZHJzL2Rv&#10;d25yZXYueG1sUEsFBgAAAAAEAAQA9QAAAIgDAAAAAA==&#10;" filled="f" stroked="f" strokeweight="1pt">
                    <v:textbox>
                      <w:txbxContent>
                        <w:p w14:paraId="55335D4B" w14:textId="77777777" w:rsidR="002B20A5" w:rsidRDefault="002B20A5" w:rsidP="00534701">
                          <w:pPr>
                            <w:pStyle w:val="NormalWeb"/>
                          </w:pPr>
                          <w:proofErr w:type="gramStart"/>
                          <w:r>
                            <w:rPr>
                              <w:rFonts w:asciiTheme="minorHAnsi" w:hAnsi="Calibri" w:cstheme="minorBidi"/>
                              <w:color w:val="000000" w:themeColor="dark1"/>
                              <w:kern w:val="24"/>
                              <w:sz w:val="16"/>
                              <w:szCs w:val="16"/>
                            </w:rPr>
                            <w:t>n</w:t>
                          </w:r>
                          <w:proofErr w:type="gramEnd"/>
                        </w:p>
                      </w:txbxContent>
                    </v:textbox>
                  </v:shape>
                </v:group>
                <v:rect id="30 Rectángulo" o:spid="_x0000_s1047" style="position:absolute;left:3048;top:34566;width:20574;height:53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4GhcQA&#10;AADdAAAADwAAAGRycy9kb3ducmV2LnhtbESPQYvCMBSE74L/IbyFvdnULspajSKysvWorgdvj+bZ&#10;lm1eahO1/nsjCB6HmfmGmS06U4srta6yrGAYxSCIc6srLhT87deDbxDOI2usLZOCOzlYzPu9Gaba&#10;3nhL150vRICwS1FB6X2TSunykgy6yDbEwTvZ1qAPsi2kbvEW4KaWSRyPpcGKw0KJDa1Kyv93F6Mg&#10;M5PsgHU+6s7ry/D0e9z88NdGqc+PbjkF4anz7/CrnWkFyShO4PkmPAE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eBoXEAAAA3QAAAA8AAAAAAAAAAAAAAAAAmAIAAGRycy9k&#10;b3ducmV2LnhtbFBLBQYAAAAABAAEAPUAAACJAwAAAAA=&#10;" fillcolor="white [3201]" strokecolor="#c4bc96 [2414]" strokeweight="1pt">
                  <v:textbox>
                    <w:txbxContent>
                      <w:p w14:paraId="397F85F1" w14:textId="77777777" w:rsidR="002B20A5" w:rsidRDefault="002B20A5" w:rsidP="00534701">
                        <w:pPr>
                          <w:pStyle w:val="NormalWeb"/>
                          <w:jc w:val="center"/>
                        </w:pPr>
                        <w:r>
                          <w:rPr>
                            <w:rFonts w:asciiTheme="minorHAnsi" w:hAnsi="Calibri" w:cstheme="minorBidi"/>
                            <w:color w:val="000000" w:themeColor="dark1"/>
                            <w:kern w:val="24"/>
                            <w:sz w:val="16"/>
                            <w:szCs w:val="16"/>
                          </w:rPr>
                          <w:t xml:space="preserve">Obtención y comparación de la relación B/C </w:t>
                        </w:r>
                      </w:p>
                    </w:txbxContent>
                  </v:textbox>
                </v:rect>
                <v:rect id="37 Rectángulo" o:spid="_x0000_s1048" style="position:absolute;left:3048;top:41700;width:20574;height:53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5KjHsMA&#10;AADdAAAADwAAAGRycy9kb3ducmV2LnhtbESPzarCMBSE94LvEI7gTlMVxVuNIqJYl/4t7u7QHNti&#10;c1KbqL1vfyMILoeZ+YaZLxtTiifVrrCsYNCPQBCnVhecKTiftr0pCOeRNZaWScEfOVgu2q05xtq+&#10;+EDPo89EgLCLUUHufRVL6dKcDLq+rYiDd7W1QR9knUld4yvATSmHUTSRBgsOCzlWtM4pvR0fRkFi&#10;fpILlum4uW8fg+vud7/h0V6pbqdZzUB4avw3/GknWsFwHI3g/SY8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5KjHsMAAADdAAAADwAAAAAAAAAAAAAAAACYAgAAZHJzL2Rv&#10;d25yZXYueG1sUEsFBgAAAAAEAAQA9QAAAIgDAAAAAA==&#10;" fillcolor="white [3201]" strokecolor="#c4bc96 [2414]" strokeweight="1pt">
                  <v:textbox>
                    <w:txbxContent>
                      <w:p w14:paraId="4516BF0E" w14:textId="77777777" w:rsidR="002B20A5" w:rsidRDefault="002B20A5" w:rsidP="00534701">
                        <w:pPr>
                          <w:pStyle w:val="NormalWeb"/>
                          <w:jc w:val="center"/>
                        </w:pPr>
                        <w:r>
                          <w:rPr>
                            <w:rFonts w:asciiTheme="minorHAnsi" w:hAnsi="Calibri" w:cstheme="minorBidi"/>
                            <w:color w:val="000000" w:themeColor="dark1"/>
                            <w:kern w:val="24"/>
                            <w:sz w:val="16"/>
                            <w:szCs w:val="16"/>
                          </w:rPr>
                          <w:t>Análisis de sensibilidad e incertidumbres</w:t>
                        </w:r>
                      </w:p>
                    </w:txbxContent>
                  </v:textbox>
                </v:rect>
                <v:rect id="38 Rectángulo" o:spid="_x0000_s1049" style="position:absolute;left:1524;top:49044;width:23622;height:53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s7asYA&#10;AADdAAAADwAAAGRycy9kb3ducmV2LnhtbESPQWvCQBSE7wX/w/IKvelGW0uNrkGk0uRoWg/eHtln&#10;Epp9G7Nrkv77bkHocZiZb5hNMppG9NS52rKC+SwCQVxYXXOp4OvzMH0D4TyyxsYyKfghB8l28rDB&#10;WNuBj9TnvhQBwi5GBZX3bSylKyoy6Ga2JQ7exXYGfZBdKXWHQ4CbRi6i6FUarDksVNjSvqLiO78Z&#10;BalZpSdsiuV4Pdzml49z9s7PmVJPj+NuDcLT6P/D93aqFSyW0Qv8vQlP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Hs7asYAAADdAAAADwAAAAAAAAAAAAAAAACYAgAAZHJz&#10;L2Rvd25yZXYueG1sUEsFBgAAAAAEAAQA9QAAAIsDAAAAAA==&#10;" fillcolor="white [3201]" strokecolor="#c4bc96 [2414]" strokeweight="1pt">
                  <v:textbox>
                    <w:txbxContent>
                      <w:p w14:paraId="2F94D75C" w14:textId="77777777" w:rsidR="002B20A5" w:rsidRDefault="002B20A5" w:rsidP="00534701">
                        <w:pPr>
                          <w:pStyle w:val="NormalWeb"/>
                          <w:jc w:val="center"/>
                        </w:pPr>
                        <w:r>
                          <w:rPr>
                            <w:rFonts w:asciiTheme="minorHAnsi" w:hAnsi="Calibri" w:cstheme="minorBidi"/>
                            <w:color w:val="000000" w:themeColor="dark1"/>
                            <w:kern w:val="24"/>
                            <w:sz w:val="16"/>
                            <w:szCs w:val="16"/>
                          </w:rPr>
                          <w:t>Conclusiones e integración de resultados a la selección de alternativa</w:t>
                        </w:r>
                      </w:p>
                    </w:txbxContent>
                  </v:textbox>
                </v:rect>
                <v:shape id="3 Conector recto de flecha" o:spid="_x0000_s1050" type="#_x0000_t32" style="position:absolute;left:12573;top:4656;width:0;height:14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md8QAAADdAAAADwAAAGRycy9kb3ducmV2LnhtbESPQWvCQBSE70L/w/KE3nSjkFpSVykF&#10;xYIXY8n5sftMgtm3YXc16b/vCgWPw8x8w6y3o+3EnXxoHStYzDMQxNqZlmsFP+fd7B1EiMgGO8ek&#10;4JcCbDcvkzUWxg18onsZa5EgHApU0MTYF1IG3ZDFMHc9cfIuzluMSfpaGo9DgttOLrPsTVpsOS00&#10;2NNXQ/pa3qwCX+lTrXffl6tcxcNxyPdViZVSr9Px8wNEpDE+w//tg1GwzLMcHm/SE5Cb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9c2Z3xAAAAN0AAAAPAAAAAAAAAAAA&#10;AAAAAKECAABkcnMvZG93bnJldi54bWxQSwUGAAAAAAQABAD5AAAAkgMAAAAA&#10;" strokecolor="black [3213]" strokeweight="1.5pt">
                  <v:stroke endarrow="block"/>
                </v:shape>
                <v:shape id="49 Conector recto de flecha" o:spid="_x0000_s1051" type="#_x0000_t32" style="position:absolute;left:13811;top:47034;width:0;height:18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H4AMQAAADdAAAADwAAAGRycy9kb3ducmV2LnhtbESPQWvCQBSE74L/YXlCb2ZTQVtSVymC&#10;RaEXo+T82H0mwezbsLua9N93hUKPw8x8w6y3o+3Eg3xoHSt4zXIQxNqZlmsFl/N+/g4iRGSDnWNS&#10;8EMBtpvpZI2FcQOf6FHGWiQIhwIVNDH2hZRBN2QxZK4nTt7VeYsxSV9L43FIcNvJRZ6vpMWW00KD&#10;Pe0a0rfybhX4Sp9qvT9eb/ItHr6H5VdVYqXUy2z8/AARaYz/4b/2wShYLPMVPN+kJyA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ofgAxAAAAN0AAAAPAAAAAAAAAAAA&#10;AAAAAKECAABkcnMvZG93bnJldi54bWxQSwUGAAAAAAQABAD5AAAAkgMAAAAA&#10;" strokecolor="black [3213]" strokeweight="1.5pt">
                  <v:stroke endarrow="block"/>
                </v:shape>
                <v:oval id="5 Elipse" o:spid="_x0000_s1052" style="position:absolute;top:6857;width:3048;height:40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TaTccA&#10;AADdAAAADwAAAGRycy9kb3ducmV2LnhtbESPT2sCMRTE7wW/Q3iFXkrNKmjL1igiiO1lxT+0PT42&#10;z92lycuSpOv67Y0g9DjMzG+Y2aK3RnTkQ+NYwWiYgSAunW64UnA8rF/eQISIrNE4JgUXCrCYDx5m&#10;mGt35h11+1iJBOGQo4I6xjaXMpQ1WQxD1xIn7+S8xZikr6T2eE5wa+Q4y6bSYsNpocaWVjWVv/s/&#10;q6D4OX1v159fu83WPLu28MWmM4VST4/98h1EpD7+h+/tD61gPMle4fYmPQE5v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E2k3HAAAA3QAAAA8AAAAAAAAAAAAAAAAAmAIAAGRy&#10;cy9kb3ducmV2LnhtbFBLBQYAAAAABAAEAPUAAACMAwAAAAA=&#10;" fillcolor="white [3212]" strokecolor="#243f60 [1604]" strokeweight="1.5pt">
                  <v:textbox>
                    <w:txbxContent>
                      <w:p w14:paraId="0FE41E23" w14:textId="77777777" w:rsidR="002B20A5" w:rsidRPr="00E041E6" w:rsidRDefault="002B20A5" w:rsidP="00534701">
                        <w:pPr>
                          <w:pStyle w:val="NormalWeb"/>
                          <w:spacing w:before="0" w:after="0"/>
                          <w:jc w:val="center"/>
                          <w:rPr>
                            <w:sz w:val="16"/>
                            <w:szCs w:val="16"/>
                          </w:rPr>
                        </w:pPr>
                        <w:r w:rsidRPr="00E041E6">
                          <w:rPr>
                            <w:rFonts w:asciiTheme="minorHAnsi" w:hAnsi="Calibri" w:cstheme="minorBidi"/>
                            <w:b/>
                            <w:bCs/>
                            <w:color w:val="000000" w:themeColor="text1"/>
                            <w:kern w:val="24"/>
                            <w:sz w:val="16"/>
                            <w:szCs w:val="16"/>
                          </w:rPr>
                          <w:t>2</w:t>
                        </w:r>
                      </w:p>
                    </w:txbxContent>
                  </v:textbox>
                </v:oval>
                <v:oval id="50 Elipse" o:spid="_x0000_s1053" style="position:absolute;top:762;width:3048;height:41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tOP8QA&#10;AADdAAAADwAAAGRycy9kb3ducmV2LnhtbERPy2oCMRTdC/2HcAvdiGYUWmQ6UUQQ282IWmqXl8md&#10;ByY3Q5KO079vFoUuD+ddbEZrxEA+dI4VLOYZCOLK6Y4bBR+X/WwFIkRkjcYxKfihAJv1w6TAXLs7&#10;n2g4x0akEA45Kmhj7HMpQ9WSxTB3PXHiauctxgR9I7XHewq3Ri6z7EVa7Dg1tNjTrqXqdv62Csqv&#10;+nrcv3+eDkczdX3py8NgSqWeHsftK4hIY/wX/7nftILlc5bmpjfp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bTj/EAAAA3QAAAA8AAAAAAAAAAAAAAAAAmAIAAGRycy9k&#10;b3ducmV2LnhtbFBLBQYAAAAABAAEAPUAAACJAwAAAAA=&#10;" fillcolor="white [3212]" strokecolor="#243f60 [1604]" strokeweight="1.5pt">
                  <v:textbox>
                    <w:txbxContent>
                      <w:p w14:paraId="5F6DB0FD" w14:textId="77777777" w:rsidR="002B20A5" w:rsidRPr="00E041E6" w:rsidRDefault="002B20A5" w:rsidP="00534701">
                        <w:pPr>
                          <w:pStyle w:val="NormalWeb"/>
                          <w:spacing w:before="0" w:after="0"/>
                          <w:jc w:val="center"/>
                          <w:rPr>
                            <w:sz w:val="16"/>
                            <w:szCs w:val="16"/>
                          </w:rPr>
                        </w:pPr>
                        <w:r w:rsidRPr="00E041E6">
                          <w:rPr>
                            <w:rFonts w:asciiTheme="minorHAnsi" w:hAnsi="Calibri" w:cstheme="minorBidi"/>
                            <w:b/>
                            <w:bCs/>
                            <w:color w:val="000000" w:themeColor="text1"/>
                            <w:kern w:val="24"/>
                            <w:sz w:val="16"/>
                            <w:szCs w:val="16"/>
                          </w:rPr>
                          <w:t>1</w:t>
                        </w:r>
                      </w:p>
                    </w:txbxContent>
                  </v:textbox>
                </v:oval>
                <v:oval id="51 Elipse" o:spid="_x0000_s1054" style="position:absolute;left:-290;top:17718;width:3433;height:39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frpMcA&#10;AADdAAAADwAAAGRycy9kb3ducmV2LnhtbESPT2sCMRTE7wW/Q3iFXkrNKijt1igiiO1lxT+0PT42&#10;z92lycuSpOv67Y0g9DjMzG+Y2aK3RnTkQ+NYwWiYgSAunW64UnA8rF9eQYSIrNE4JgUXCrCYDx5m&#10;mGt35h11+1iJBOGQo4I6xjaXMpQ1WQxD1xIn7+S8xZikr6T2eE5wa+Q4y6bSYsNpocaWVjWVv/s/&#10;q6D4OX1v159fu83WPLu28MWmM4VST4/98h1EpD7+h+/tD61gPMne4PYmPQE5v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yX66THAAAA3QAAAA8AAAAAAAAAAAAAAAAAmAIAAGRy&#10;cy9kb3ducmV2LnhtbFBLBQYAAAAABAAEAPUAAACMAwAAAAA=&#10;" fillcolor="white [3212]" strokecolor="#243f60 [1604]" strokeweight="1.5pt">
                  <v:textbox>
                    <w:txbxContent>
                      <w:p w14:paraId="42A9243A" w14:textId="77777777" w:rsidR="002B20A5" w:rsidRDefault="002B20A5" w:rsidP="00534701">
                        <w:pPr>
                          <w:pStyle w:val="NormalWeb"/>
                          <w:spacing w:before="0" w:after="0"/>
                          <w:jc w:val="center"/>
                        </w:pPr>
                        <w:r>
                          <w:rPr>
                            <w:rFonts w:asciiTheme="minorHAnsi" w:hAnsi="Calibri" w:cstheme="minorBidi"/>
                            <w:b/>
                            <w:bCs/>
                            <w:color w:val="000000" w:themeColor="text1"/>
                            <w:kern w:val="24"/>
                            <w:sz w:val="16"/>
                            <w:szCs w:val="16"/>
                          </w:rPr>
                          <w:t>3</w:t>
                        </w:r>
                      </w:p>
                    </w:txbxContent>
                  </v:textbox>
                </v:oval>
                <v:oval id="52 Elipse" o:spid="_x0000_s1055" style="position:absolute;left:-290;top:24683;width:3628;height:45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TU5MQA&#10;AADdAAAADwAAAGRycy9kb3ducmV2LnhtbERPW2vCMBR+F/wP4Qz2IjNV2JDOtAxBdC8VL2x7PDTH&#10;tiw5KUms3b9fHgZ7/Pju63K0RgzkQ+dYwWKegSCune64UXA5b59WIEJE1mgck4IfClAW08kac+3u&#10;fKThFBuRQjjkqKCNsc+lDHVLFsPc9cSJuzpvMSboG6k93lO4NXKZZS/SYsepocWeNi3V36ebVVB9&#10;XT8P2/eP4+5gZq6vfLUbTKXU48P49goi0hj/xX/uvVawfF6k/elNegK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01OTEAAAA3QAAAA8AAAAAAAAAAAAAAAAAmAIAAGRycy9k&#10;b3ducmV2LnhtbFBLBQYAAAAABAAEAPUAAACJAwAAAAA=&#10;" fillcolor="white [3212]" strokecolor="#243f60 [1604]" strokeweight="1.5pt">
                  <v:textbox>
                    <w:txbxContent>
                      <w:p w14:paraId="34DAB999" w14:textId="77777777" w:rsidR="002B20A5" w:rsidRDefault="002B20A5" w:rsidP="00534701">
                        <w:pPr>
                          <w:pStyle w:val="NormalWeb"/>
                          <w:spacing w:before="0" w:after="0"/>
                          <w:jc w:val="center"/>
                        </w:pPr>
                        <w:r>
                          <w:rPr>
                            <w:rFonts w:asciiTheme="minorHAnsi" w:hAnsi="Calibri" w:cstheme="minorBidi"/>
                            <w:b/>
                            <w:bCs/>
                            <w:color w:val="000000" w:themeColor="text1"/>
                            <w:kern w:val="24"/>
                            <w:sz w:val="16"/>
                            <w:szCs w:val="16"/>
                          </w:rPr>
                          <w:t>4</w:t>
                        </w:r>
                      </w:p>
                    </w:txbxContent>
                  </v:textbox>
                </v:oval>
                <v:oval id="53 Elipse" o:spid="_x0000_s1056" style="position:absolute;left:95;top:33115;width:3048;height:40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hxf8cA&#10;AADdAAAADwAAAGRycy9kb3ducmV2LnhtbESPQWsCMRSE74X+h/AKvZSaXaFStkYpBdFeVtRSPT42&#10;z92lycuSxHX7740geBxm5htmOh+sET350DpWkI8yEMSV0y3XCn52i9d3ECEiazSOScE/BZjPHh+m&#10;WGh35g3121iLBOFQoIImxq6QMlQNWQwj1xEn7+i8xZikr6X2eE5wa+Q4yybSYstpocGOvhqq/rYn&#10;q6A8HPfrxffvZrk2L64rfbnsTanU89Pw+QEi0hDv4Vt7pRWM3/Icrm/SE5Cz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c4cX/HAAAA3QAAAA8AAAAAAAAAAAAAAAAAmAIAAGRy&#10;cy9kb3ducmV2LnhtbFBLBQYAAAAABAAEAPUAAACMAwAAAAA=&#10;" fillcolor="white [3212]" strokecolor="#243f60 [1604]" strokeweight="1.5pt">
                  <v:textbox>
                    <w:txbxContent>
                      <w:p w14:paraId="4413F9A7" w14:textId="77777777" w:rsidR="002B20A5" w:rsidRDefault="002B20A5" w:rsidP="00534701">
                        <w:pPr>
                          <w:pStyle w:val="NormalWeb"/>
                          <w:spacing w:before="0" w:after="0"/>
                          <w:jc w:val="center"/>
                        </w:pPr>
                        <w:r>
                          <w:rPr>
                            <w:rFonts w:asciiTheme="minorHAnsi" w:hAnsi="Calibri" w:cstheme="minorBidi"/>
                            <w:b/>
                            <w:bCs/>
                            <w:color w:val="000000" w:themeColor="text1"/>
                            <w:kern w:val="24"/>
                            <w:sz w:val="16"/>
                            <w:szCs w:val="16"/>
                          </w:rPr>
                          <w:t>5</w:t>
                        </w:r>
                      </w:p>
                    </w:txbxContent>
                  </v:textbox>
                </v:oval>
                <v:oval id="54 Elipse" o:spid="_x0000_s1057" style="position:absolute;left:484;top:40447;width:3048;height:37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vCMcA&#10;AADdAAAADwAAAGRycy9kb3ducmV2LnhtbESPQWsCMRSE74X+h/AKvRTNulApq1FKQWwvK9qiHh+b&#10;5+5i8rIk6br990YQehxm5htmvhysET350DpWMBlnIIgrp1uuFfx8r0ZvIEJE1mgck4I/CrBcPD7M&#10;sdDuwlvqd7EWCcKhQAVNjF0hZagashjGriNO3sl5izFJX0vt8ZLg1sg8y6bSYstpocGOPhqqzrtf&#10;q6A8ng6b1dd+u96YF9eVvlz3plTq+Wl4n4GINMT/8L39qRXkr5Mcbm/SE5C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fq7wjHAAAA3QAAAA8AAAAAAAAAAAAAAAAAmAIAAGRy&#10;cy9kb3ducmV2LnhtbFBLBQYAAAAABAAEAPUAAACMAwAAAAA=&#10;" fillcolor="white [3212]" strokecolor="#243f60 [1604]" strokeweight="1.5pt">
                  <v:textbox>
                    <w:txbxContent>
                      <w:p w14:paraId="118C238E" w14:textId="77777777" w:rsidR="002B20A5" w:rsidRDefault="002B20A5" w:rsidP="00534701">
                        <w:pPr>
                          <w:pStyle w:val="NormalWeb"/>
                          <w:spacing w:before="0" w:after="0"/>
                          <w:jc w:val="center"/>
                        </w:pPr>
                        <w:r>
                          <w:rPr>
                            <w:rFonts w:asciiTheme="minorHAnsi" w:hAnsi="Calibri" w:cstheme="minorBidi"/>
                            <w:b/>
                            <w:bCs/>
                            <w:color w:val="000000" w:themeColor="text1"/>
                            <w:kern w:val="24"/>
                            <w:sz w:val="16"/>
                            <w:szCs w:val="16"/>
                          </w:rPr>
                          <w:t>6</w:t>
                        </w:r>
                      </w:p>
                    </w:txbxContent>
                  </v:textbox>
                </v:oval>
                <v:oval id="55 Elipse" o:spid="_x0000_s1058" style="position:absolute;top:46679;width:3047;height:3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ZKk8cA&#10;AADdAAAADwAAAGRycy9kb3ducmV2LnhtbESPQWsCMRSE70L/Q3iFXkSzKpayNUopiO1lRVtsj4/N&#10;c3dp8rIk6br+eyMIHoeZ+YZZrHprREc+NI4VTMYZCOLS6YYrBd9f69ELiBCRNRrHpOBMAVbLh8EC&#10;c+1OvKNuHyuRIBxyVFDH2OZShrImi2HsWuLkHZ23GJP0ldQeTwlujZxm2bO02HBaqLGl95rKv/2/&#10;VVD8Hn+268/DbrM1Q9cWvth0plDq6bF/ewURqY/38K39oRVM55MZXN+kJ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mSpPHAAAA3QAAAA8AAAAAAAAAAAAAAAAAmAIAAGRy&#10;cy9kb3ducmV2LnhtbFBLBQYAAAAABAAEAPUAAACMAwAAAAA=&#10;" fillcolor="white [3212]" strokecolor="#243f60 [1604]" strokeweight="1.5pt">
                  <v:textbox>
                    <w:txbxContent>
                      <w:p w14:paraId="5DCC875C" w14:textId="77777777" w:rsidR="002B20A5" w:rsidRDefault="002B20A5" w:rsidP="00534701">
                        <w:pPr>
                          <w:pStyle w:val="NormalWeb"/>
                          <w:spacing w:before="0" w:after="0"/>
                          <w:jc w:val="center"/>
                        </w:pPr>
                        <w:r>
                          <w:rPr>
                            <w:rFonts w:asciiTheme="minorHAnsi" w:hAnsi="Calibri" w:cstheme="minorBidi"/>
                            <w:b/>
                            <w:bCs/>
                            <w:color w:val="000000" w:themeColor="text1"/>
                            <w:kern w:val="24"/>
                            <w:sz w:val="16"/>
                            <w:szCs w:val="16"/>
                          </w:rPr>
                          <w:t>7</w:t>
                        </w:r>
                      </w:p>
                    </w:txbxContent>
                  </v:textbox>
                </v:oval>
                <v:shape id="56 Conector recto de flecha" o:spid="_x0000_s1059" type="#_x0000_t32" style="position:absolute;left:13096;top:13716;width:0;height:14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VMcQAAADdAAAADwAAAGRycy9kb3ducmV2LnhtbESPQWsCMRSE74L/ITzBm2YVbcvWKKWg&#10;WPDiWvb8SJ67i5uXJYnu9t83BaHHYWa+YTa7wbbiQT40jhUs5hkIYu1Mw5WC78t+9gYiRGSDrWNS&#10;8EMBdtvxaIO5cT2f6VHESiQIhxwV1DF2uZRB12QxzF1HnLyr8xZjkr6SxmOf4LaVyyx7kRYbTgs1&#10;dvRZk74Vd6vAl/pc6f3X9SZf4/HUrw9lgaVS08nw8Q4i0hD/w8/20ShYrhcr+HuTnoD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5lUxxAAAAN0AAAAPAAAAAAAAAAAA&#10;AAAAAKECAABkcnMvZG93bnJldi54bWxQSwUGAAAAAAQABAD5AAAAkgMAAAAA&#10;" strokecolor="black [3213]" strokeweight="1.5pt">
                  <v:stroke endarrow="block"/>
                </v:shape>
                <v:shape id="57 Conector recto de flecha" o:spid="_x0000_s1060" type="#_x0000_t32" style="position:absolute;left:13477;top:22860;width:0;height:14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rwqsQAAADdAAAADwAAAGRycy9kb3ducmV2LnhtbESPQWvCQBSE74X+h+UJvdWNQrSkriIF&#10;iwUvRsn5sftMgtm3YXdr0n/fFQSPw8x8w6w2o+3EjXxoHSuYTTMQxNqZlmsF59Pu/QNEiMgGO8ek&#10;4I8CbNavLyssjBv4SLcy1iJBOBSooImxL6QMuiGLYep64uRdnLcYk/S1NB6HBLednGfZQlpsOS00&#10;2NNXQ/pa/loFvtLHWu9+Lle5jPvDkH9XJVZKvU3G7SeISGN8hh/tvVEwz2c53N+kJyD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4qvCqxAAAAN0AAAAPAAAAAAAAAAAA&#10;AAAAAKECAABkcnMvZG93bnJldi54bWxQSwUGAAAAAAQABAD5AAAAkgMAAAAA&#10;" strokecolor="black [3213]" strokeweight="1.5pt">
                  <v:stroke endarrow="block"/>
                </v:shape>
                <v:shape id="60 Conector recto de flecha" o:spid="_x0000_s1061" type="#_x0000_t32" style="position:absolute;left:13954;top:39900;width:0;height:18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bllMcAAAADdAAAADwAAAGRycy9kb3ducmV2LnhtbERPTYvCMBC9C/6HMII3TRVcpRpFBBcX&#10;9mJ36XlIxrbYTEqStfXfm8OCx8f73h0G24oH+dA4VrCYZyCItTMNVwp+f86zDYgQkQ22jknBkwIc&#10;9uPRDnPjer7So4iVSCEcclRQx9jlUgZdk8Uwdx1x4m7OW4wJ+koaj30Kt61cZtmHtNhwaqixo1NN&#10;+l78WQW+1NdKn79ud7mOl+9+9VkWWCo1nQzHLYhIQ3yL/90Xo2CZbdL+9CY9Abl/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25ZTHAAAAA3QAAAA8AAAAAAAAAAAAAAAAA&#10;oQIAAGRycy9kb3ducmV2LnhtbFBLBQYAAAAABAAEAPkAAACOAwAAAAA=&#10;" strokecolor="black [3213]" strokeweight="1.5pt">
                  <v:stroke endarrow="block"/>
                </v:shape>
                <v:shape id="32 Conector recto de flecha" o:spid="_x0000_s1062" type="#_x0000_t32" style="position:absolute;left:13954;top:32766;width:0;height:18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1v178UAAADdAAAADwAAAGRycy9kb3ducmV2LnhtbESPQWvCQBSE70L/w/IK3nRTsbZNXaUI&#10;igUvSUvOj91nEsy+Dburif++Wyj0OMzMN8x6O9pO3MiH1rGCp3kGglg703Kt4PtrP3sFESKywc4x&#10;KbhTgO3mYbLG3LiBC7qVsRYJwiFHBU2MfS5l0A1ZDHPXEyfv7LzFmKSvpfE4JLjt5CLLVtJiy2mh&#10;wZ52DelLebUKfKWLWu8/zxf5Eo+n4flQlVgpNX0cP95BRBrjf/ivfTQKFtnbEn7fpCcgN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1v178UAAADdAAAADwAAAAAAAAAA&#10;AAAAAAChAgAAZHJzL2Rvd25yZXYueG1sUEsFBgAAAAAEAAQA+QAAAJMDAAAAAA==&#10;" strokecolor="black [3213]" strokeweight="1.5pt">
                  <v:stroke endarrow="block"/>
                </v:shape>
                <w10:anchorlock/>
              </v:group>
            </w:pict>
          </mc:Fallback>
        </mc:AlternateContent>
      </w:r>
    </w:p>
    <w:p w14:paraId="1C4B69C1" w14:textId="4F4F1E57" w:rsidR="00534701" w:rsidRPr="000F2600" w:rsidRDefault="00534701" w:rsidP="00534701">
      <w:pPr>
        <w:numPr>
          <w:ilvl w:val="12"/>
          <w:numId w:val="0"/>
        </w:numPr>
        <w:tabs>
          <w:tab w:val="left" w:pos="-2268"/>
        </w:tabs>
        <w:suppressAutoHyphens/>
        <w:jc w:val="center"/>
        <w:rPr>
          <w:rFonts w:ascii="Arial" w:hAnsi="Arial" w:cs="Arial"/>
          <w:bCs/>
          <w:spacing w:val="-3"/>
          <w:lang w:val="es-CO"/>
        </w:rPr>
      </w:pPr>
      <w:bookmarkStart w:id="533" w:name="_Ref495920213"/>
      <w:r w:rsidRPr="000F2600">
        <w:rPr>
          <w:rFonts w:ascii="Arial" w:hAnsi="Arial" w:cs="Arial"/>
          <w:b/>
          <w:bCs/>
          <w:spacing w:val="-3"/>
          <w:lang w:val="es-CO"/>
        </w:rPr>
        <w:t xml:space="preserve">Figura </w:t>
      </w:r>
      <w:r w:rsidRPr="000F2600">
        <w:rPr>
          <w:rFonts w:ascii="Arial" w:hAnsi="Arial" w:cs="Arial"/>
          <w:b/>
          <w:bCs/>
          <w:spacing w:val="-3"/>
          <w:lang w:val="es-CO"/>
        </w:rPr>
        <w:fldChar w:fldCharType="begin"/>
      </w:r>
      <w:r w:rsidRPr="000F2600">
        <w:rPr>
          <w:rFonts w:ascii="Arial" w:hAnsi="Arial" w:cs="Arial"/>
          <w:b/>
          <w:bCs/>
          <w:spacing w:val="-3"/>
          <w:lang w:val="es-CO"/>
        </w:rPr>
        <w:instrText xml:space="preserve"> SEQ Figura \* ARABIC </w:instrText>
      </w:r>
      <w:r w:rsidRPr="000F2600">
        <w:rPr>
          <w:rFonts w:ascii="Arial" w:hAnsi="Arial" w:cs="Arial"/>
          <w:b/>
          <w:bCs/>
          <w:spacing w:val="-3"/>
          <w:lang w:val="es-CO"/>
        </w:rPr>
        <w:fldChar w:fldCharType="separate"/>
      </w:r>
      <w:r w:rsidR="000E455D">
        <w:rPr>
          <w:rFonts w:ascii="Arial" w:hAnsi="Arial" w:cs="Arial"/>
          <w:b/>
          <w:bCs/>
          <w:noProof/>
          <w:spacing w:val="-3"/>
          <w:lang w:val="es-CO"/>
        </w:rPr>
        <w:t>2</w:t>
      </w:r>
      <w:r w:rsidRPr="000F2600">
        <w:rPr>
          <w:rFonts w:ascii="Arial" w:hAnsi="Arial" w:cs="Arial"/>
          <w:spacing w:val="-3"/>
        </w:rPr>
        <w:fldChar w:fldCharType="end"/>
      </w:r>
      <w:bookmarkEnd w:id="533"/>
      <w:r w:rsidR="000E455D" w:rsidRPr="00212F44">
        <w:rPr>
          <w:rFonts w:ascii="Arial" w:hAnsi="Arial" w:cs="Arial"/>
          <w:b/>
          <w:spacing w:val="-3"/>
        </w:rPr>
        <w:t>.</w:t>
      </w:r>
      <w:r w:rsidRPr="00212F44">
        <w:rPr>
          <w:rFonts w:ascii="Arial" w:hAnsi="Arial" w:cs="Arial"/>
          <w:bCs/>
          <w:spacing w:val="-3"/>
          <w:lang w:val="es-CL"/>
        </w:rPr>
        <w:t xml:space="preserve"> </w:t>
      </w:r>
      <w:r w:rsidRPr="000F2600">
        <w:rPr>
          <w:rFonts w:ascii="Arial" w:hAnsi="Arial" w:cs="Arial"/>
          <w:bCs/>
          <w:spacing w:val="-3"/>
          <w:lang w:val="es-CL"/>
        </w:rPr>
        <w:t>Etapas para el AC</w:t>
      </w:r>
      <w:r>
        <w:rPr>
          <w:rFonts w:ascii="Arial" w:hAnsi="Arial" w:cs="Arial"/>
          <w:bCs/>
          <w:spacing w:val="-3"/>
          <w:lang w:val="es-CL"/>
        </w:rPr>
        <w:t>B</w:t>
      </w:r>
      <w:r w:rsidRPr="000F2600">
        <w:rPr>
          <w:rFonts w:ascii="Arial" w:hAnsi="Arial" w:cs="Arial"/>
          <w:bCs/>
          <w:spacing w:val="-3"/>
          <w:lang w:val="es-CL"/>
        </w:rPr>
        <w:t xml:space="preserve"> de las alternativas del proyecto</w:t>
      </w:r>
    </w:p>
    <w:p w14:paraId="1424D23B" w14:textId="77777777" w:rsidR="00534701" w:rsidRPr="00212F44" w:rsidRDefault="00534701" w:rsidP="00212F44">
      <w:pPr>
        <w:numPr>
          <w:ilvl w:val="12"/>
          <w:numId w:val="0"/>
        </w:numPr>
        <w:tabs>
          <w:tab w:val="left" w:pos="-2268"/>
        </w:tabs>
        <w:suppressAutoHyphens/>
        <w:jc w:val="center"/>
        <w:rPr>
          <w:rFonts w:ascii="Arial" w:hAnsi="Arial" w:cs="Arial"/>
          <w:spacing w:val="-3"/>
          <w:sz w:val="20"/>
        </w:rPr>
      </w:pPr>
      <w:r w:rsidRPr="00212F44">
        <w:rPr>
          <w:rFonts w:ascii="Arial" w:hAnsi="Arial" w:cs="Arial"/>
          <w:spacing w:val="-3"/>
          <w:sz w:val="20"/>
        </w:rPr>
        <w:t>Fuente: Grupo de Valoración Económica Ambiental de la ANLA (2015).</w:t>
      </w:r>
    </w:p>
    <w:p w14:paraId="47156794" w14:textId="77777777" w:rsidR="00534701" w:rsidRPr="000F2600" w:rsidRDefault="00534701" w:rsidP="000F2600">
      <w:pPr>
        <w:numPr>
          <w:ilvl w:val="12"/>
          <w:numId w:val="0"/>
        </w:numPr>
        <w:tabs>
          <w:tab w:val="left" w:pos="-2268"/>
        </w:tabs>
        <w:suppressAutoHyphens/>
        <w:jc w:val="both"/>
        <w:rPr>
          <w:rFonts w:ascii="Arial" w:hAnsi="Arial" w:cs="Arial"/>
          <w:spacing w:val="-3"/>
        </w:rPr>
      </w:pPr>
    </w:p>
    <w:p w14:paraId="407ED826" w14:textId="22059523" w:rsidR="000F2600" w:rsidRPr="00E710FC" w:rsidRDefault="000F2600" w:rsidP="00E710FC">
      <w:pPr>
        <w:pStyle w:val="Ttulo2"/>
      </w:pPr>
      <w:bookmarkStart w:id="534" w:name="_Toc437936004"/>
      <w:bookmarkStart w:id="535" w:name="_Toc496259719"/>
      <w:r w:rsidRPr="00E710FC">
        <w:t xml:space="preserve">IDENTIFICACIÓN DE </w:t>
      </w:r>
      <w:r w:rsidR="003A2165">
        <w:t xml:space="preserve">IMPACTOS </w:t>
      </w:r>
      <w:r w:rsidR="00710AAA">
        <w:t>SIGNIFICATIVOS</w:t>
      </w:r>
      <w:bookmarkEnd w:id="534"/>
      <w:r w:rsidR="00710AAA" w:rsidRPr="00710AAA">
        <w:t xml:space="preserve"> </w:t>
      </w:r>
      <w:r w:rsidR="00710AAA" w:rsidRPr="00E710FC">
        <w:t>POTENCIALES</w:t>
      </w:r>
      <w:bookmarkEnd w:id="535"/>
    </w:p>
    <w:p w14:paraId="5D370896"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23515A14" w14:textId="1D40EC73"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A partir de la caracterización del área de estudio, se deben identificar los impactos </w:t>
      </w:r>
      <w:r w:rsidR="00710AAA">
        <w:rPr>
          <w:rFonts w:ascii="Arial" w:hAnsi="Arial" w:cs="Arial"/>
          <w:spacing w:val="-3"/>
        </w:rPr>
        <w:t xml:space="preserve">significativos </w:t>
      </w:r>
      <w:r w:rsidR="00710AAA" w:rsidRPr="000F2600">
        <w:rPr>
          <w:rFonts w:ascii="Arial" w:hAnsi="Arial" w:cs="Arial"/>
          <w:spacing w:val="-3"/>
        </w:rPr>
        <w:t xml:space="preserve">potenciales </w:t>
      </w:r>
      <w:r w:rsidRPr="000F2600">
        <w:rPr>
          <w:rFonts w:ascii="Arial" w:hAnsi="Arial" w:cs="Arial"/>
          <w:spacing w:val="-3"/>
        </w:rPr>
        <w:t>a generarse con el desarrollo del proyecto, obra o actividad, diferenciándolos para cada una de las alternativas propuestas.</w:t>
      </w:r>
    </w:p>
    <w:p w14:paraId="02F98736"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39C4E335" w14:textId="2577B313"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Se deben tener en cuenta las diferentes etapas, fases y actividades </w:t>
      </w:r>
      <w:r w:rsidR="00485A3B">
        <w:rPr>
          <w:rFonts w:ascii="Arial" w:hAnsi="Arial" w:cs="Arial"/>
          <w:spacing w:val="-3"/>
        </w:rPr>
        <w:t xml:space="preserve">necesarias para </w:t>
      </w:r>
      <w:r w:rsidRPr="000F2600">
        <w:rPr>
          <w:rFonts w:ascii="Arial" w:hAnsi="Arial" w:cs="Arial"/>
          <w:spacing w:val="-3"/>
        </w:rPr>
        <w:t xml:space="preserve">el desarrollo del proyecto, y la interrelación </w:t>
      </w:r>
      <w:r w:rsidR="00485A3B">
        <w:rPr>
          <w:rFonts w:ascii="Arial" w:hAnsi="Arial" w:cs="Arial"/>
          <w:spacing w:val="-3"/>
        </w:rPr>
        <w:t xml:space="preserve">de éstas </w:t>
      </w:r>
      <w:r w:rsidRPr="000F2600">
        <w:rPr>
          <w:rFonts w:ascii="Arial" w:hAnsi="Arial" w:cs="Arial"/>
          <w:spacing w:val="-3"/>
        </w:rPr>
        <w:t>con cada uno de los componentes del ambiente.</w:t>
      </w:r>
    </w:p>
    <w:p w14:paraId="514D31C3"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197AD797" w14:textId="368F0940" w:rsidR="000F2600" w:rsidRP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Se debe presentar una tabla donde se indique l</w:t>
      </w:r>
      <w:r w:rsidR="00732ACC">
        <w:rPr>
          <w:rFonts w:ascii="Arial" w:hAnsi="Arial" w:cs="Arial"/>
          <w:spacing w:val="-3"/>
        </w:rPr>
        <w:t>a</w:t>
      </w:r>
      <w:r w:rsidRPr="000F2600">
        <w:rPr>
          <w:rFonts w:ascii="Arial" w:hAnsi="Arial" w:cs="Arial"/>
          <w:spacing w:val="-3"/>
        </w:rPr>
        <w:t xml:space="preserve"> siguiente </w:t>
      </w:r>
      <w:r w:rsidR="00732ACC">
        <w:rPr>
          <w:rFonts w:ascii="Arial" w:hAnsi="Arial" w:cs="Arial"/>
          <w:spacing w:val="-3"/>
        </w:rPr>
        <w:t>información</w:t>
      </w:r>
      <w:r w:rsidRPr="000F2600">
        <w:rPr>
          <w:rFonts w:ascii="Arial" w:hAnsi="Arial" w:cs="Arial"/>
          <w:spacing w:val="-3"/>
        </w:rPr>
        <w:t>:</w:t>
      </w:r>
    </w:p>
    <w:p w14:paraId="18AD75DA"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518EF64C" w14:textId="5E0D096C" w:rsidR="000F2600" w:rsidRPr="000F2600" w:rsidRDefault="000F2600" w:rsidP="00E710FC">
      <w:pPr>
        <w:numPr>
          <w:ilvl w:val="12"/>
          <w:numId w:val="0"/>
        </w:numPr>
        <w:tabs>
          <w:tab w:val="left" w:pos="-2268"/>
        </w:tabs>
        <w:suppressAutoHyphens/>
        <w:jc w:val="center"/>
        <w:rPr>
          <w:rFonts w:ascii="Arial" w:hAnsi="Arial" w:cs="Arial"/>
          <w:spacing w:val="-3"/>
        </w:rPr>
      </w:pPr>
      <w:bookmarkStart w:id="536" w:name="_Ref488184224"/>
      <w:r w:rsidRPr="000F2600">
        <w:rPr>
          <w:rFonts w:ascii="Arial" w:hAnsi="Arial" w:cs="Arial"/>
          <w:b/>
          <w:spacing w:val="-3"/>
        </w:rPr>
        <w:t xml:space="preserve">Tabla </w:t>
      </w:r>
      <w:r w:rsidRPr="000F2600">
        <w:rPr>
          <w:rFonts w:ascii="Arial" w:hAnsi="Arial" w:cs="Arial"/>
          <w:b/>
          <w:spacing w:val="-3"/>
        </w:rPr>
        <w:fldChar w:fldCharType="begin"/>
      </w:r>
      <w:r w:rsidRPr="000F2600">
        <w:rPr>
          <w:rFonts w:ascii="Arial" w:hAnsi="Arial" w:cs="Arial"/>
          <w:b/>
          <w:spacing w:val="-3"/>
        </w:rPr>
        <w:instrText xml:space="preserve"> SEQ Tabla \* ARABIC </w:instrText>
      </w:r>
      <w:r w:rsidRPr="000F2600">
        <w:rPr>
          <w:rFonts w:ascii="Arial" w:hAnsi="Arial" w:cs="Arial"/>
          <w:b/>
          <w:spacing w:val="-3"/>
        </w:rPr>
        <w:fldChar w:fldCharType="separate"/>
      </w:r>
      <w:r w:rsidR="00647B27">
        <w:rPr>
          <w:rFonts w:ascii="Arial" w:hAnsi="Arial" w:cs="Arial"/>
          <w:b/>
          <w:noProof/>
          <w:spacing w:val="-3"/>
        </w:rPr>
        <w:t>10</w:t>
      </w:r>
      <w:r w:rsidRPr="000F2600">
        <w:rPr>
          <w:rFonts w:ascii="Arial" w:hAnsi="Arial" w:cs="Arial"/>
          <w:spacing w:val="-3"/>
        </w:rPr>
        <w:fldChar w:fldCharType="end"/>
      </w:r>
      <w:bookmarkEnd w:id="536"/>
      <w:r w:rsidRPr="000F2600">
        <w:rPr>
          <w:rFonts w:ascii="Arial" w:hAnsi="Arial" w:cs="Arial"/>
          <w:spacing w:val="-3"/>
        </w:rPr>
        <w:t xml:space="preserve">. Identificación de </w:t>
      </w:r>
      <w:r w:rsidR="008A6CBD">
        <w:rPr>
          <w:rFonts w:ascii="Arial" w:hAnsi="Arial" w:cs="Arial"/>
          <w:spacing w:val="-3"/>
        </w:rPr>
        <w:t>impactos</w:t>
      </w:r>
      <w:r w:rsidR="008A6CBD" w:rsidRPr="000F2600">
        <w:rPr>
          <w:rFonts w:ascii="Arial" w:hAnsi="Arial" w:cs="Arial"/>
          <w:spacing w:val="-3"/>
        </w:rPr>
        <w:t xml:space="preserve"> </w:t>
      </w:r>
      <w:r w:rsidR="00710AAA">
        <w:rPr>
          <w:rFonts w:ascii="Arial" w:hAnsi="Arial" w:cs="Arial"/>
          <w:spacing w:val="-3"/>
        </w:rPr>
        <w:t xml:space="preserve">significativos </w:t>
      </w:r>
      <w:r w:rsidR="00710AAA" w:rsidRPr="000F2600">
        <w:rPr>
          <w:rFonts w:ascii="Arial" w:hAnsi="Arial" w:cs="Arial"/>
          <w:spacing w:val="-3"/>
        </w:rPr>
        <w:t>potenciales</w:t>
      </w:r>
    </w:p>
    <w:tbl>
      <w:tblPr>
        <w:tblStyle w:val="Tablanormal21"/>
        <w:tblW w:w="99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1134"/>
        <w:gridCol w:w="1310"/>
        <w:gridCol w:w="1417"/>
        <w:gridCol w:w="1330"/>
        <w:gridCol w:w="1330"/>
        <w:gridCol w:w="1363"/>
        <w:gridCol w:w="1418"/>
      </w:tblGrid>
      <w:tr w:rsidR="000F2600" w:rsidRPr="000F2600" w14:paraId="54B4AEE0" w14:textId="77777777" w:rsidTr="00E710FC">
        <w:trPr>
          <w:cnfStyle w:val="100000000000" w:firstRow="1" w:lastRow="0" w:firstColumn="0" w:lastColumn="0" w:oddVBand="0" w:evenVBand="0" w:oddHBand="0" w:evenHBand="0" w:firstRowFirstColumn="0" w:firstRowLastColumn="0" w:lastRowFirstColumn="0" w:lastRowLastColumn="0"/>
          <w:trHeight w:val="864"/>
          <w:jc w:val="center"/>
        </w:trPr>
        <w:tc>
          <w:tcPr>
            <w:cnfStyle w:val="001000000000" w:firstRow="0" w:lastRow="0" w:firstColumn="1" w:lastColumn="0" w:oddVBand="0" w:evenVBand="0" w:oddHBand="0" w:evenHBand="0" w:firstRowFirstColumn="0" w:firstRowLastColumn="0" w:lastRowFirstColumn="0" w:lastRowLastColumn="0"/>
            <w:tcW w:w="675" w:type="dxa"/>
            <w:vMerge w:val="restart"/>
            <w:tcMar>
              <w:left w:w="28" w:type="dxa"/>
              <w:right w:w="28" w:type="dxa"/>
            </w:tcMar>
            <w:textDirection w:val="btLr"/>
            <w:vAlign w:val="center"/>
          </w:tcPr>
          <w:p w14:paraId="748BB419" w14:textId="4146FCBA" w:rsidR="000F2600" w:rsidRPr="000F2600" w:rsidRDefault="00E710FC" w:rsidP="00E710FC">
            <w:pPr>
              <w:numPr>
                <w:ilvl w:val="12"/>
                <w:numId w:val="0"/>
              </w:numPr>
              <w:tabs>
                <w:tab w:val="left" w:pos="-2268"/>
              </w:tabs>
              <w:suppressAutoHyphens/>
              <w:jc w:val="center"/>
              <w:rPr>
                <w:spacing w:val="-3"/>
              </w:rPr>
            </w:pPr>
            <w:r w:rsidRPr="000F2600">
              <w:rPr>
                <w:spacing w:val="-3"/>
              </w:rPr>
              <w:lastRenderedPageBreak/>
              <w:t>Medio / Componente</w:t>
            </w:r>
          </w:p>
        </w:tc>
        <w:tc>
          <w:tcPr>
            <w:tcW w:w="1134" w:type="dxa"/>
            <w:vMerge w:val="restart"/>
            <w:vAlign w:val="center"/>
          </w:tcPr>
          <w:p w14:paraId="2E8911E7" w14:textId="77777777" w:rsidR="000F2600" w:rsidRPr="000F2600" w:rsidRDefault="000F2600" w:rsidP="000F2600">
            <w:pPr>
              <w:numPr>
                <w:ilvl w:val="12"/>
                <w:numId w:val="0"/>
              </w:numPr>
              <w:tabs>
                <w:tab w:val="left" w:pos="-2268"/>
              </w:tabs>
              <w:suppressAutoHyphens/>
              <w:jc w:val="both"/>
              <w:cnfStyle w:val="100000000000" w:firstRow="1" w:lastRow="0" w:firstColumn="0" w:lastColumn="0" w:oddVBand="0" w:evenVBand="0" w:oddHBand="0" w:evenHBand="0" w:firstRowFirstColumn="0" w:firstRowLastColumn="0" w:lastRowFirstColumn="0" w:lastRowLastColumn="0"/>
              <w:rPr>
                <w:spacing w:val="-3"/>
              </w:rPr>
            </w:pPr>
            <w:r w:rsidRPr="000F2600">
              <w:rPr>
                <w:spacing w:val="-3"/>
              </w:rPr>
              <w:t>Impacto</w:t>
            </w:r>
          </w:p>
        </w:tc>
        <w:tc>
          <w:tcPr>
            <w:tcW w:w="4057" w:type="dxa"/>
            <w:gridSpan w:val="3"/>
            <w:vAlign w:val="center"/>
          </w:tcPr>
          <w:p w14:paraId="5B809745" w14:textId="77777777" w:rsidR="000F2600" w:rsidRPr="000F2600" w:rsidRDefault="000F2600" w:rsidP="00E710FC">
            <w:pPr>
              <w:numPr>
                <w:ilvl w:val="12"/>
                <w:numId w:val="0"/>
              </w:numPr>
              <w:tabs>
                <w:tab w:val="left" w:pos="-2268"/>
              </w:tabs>
              <w:suppressAutoHyphens/>
              <w:jc w:val="center"/>
              <w:cnfStyle w:val="100000000000" w:firstRow="1" w:lastRow="0" w:firstColumn="0" w:lastColumn="0" w:oddVBand="0" w:evenVBand="0" w:oddHBand="0" w:evenHBand="0" w:firstRowFirstColumn="0" w:firstRowLastColumn="0" w:lastRowFirstColumn="0" w:lastRowLastColumn="0"/>
              <w:rPr>
                <w:spacing w:val="-3"/>
              </w:rPr>
            </w:pPr>
            <w:r w:rsidRPr="000F2600">
              <w:rPr>
                <w:spacing w:val="-3"/>
              </w:rPr>
              <w:t>Existente en el área de estudio en la condición sin proyecto (indique con una X)</w:t>
            </w:r>
          </w:p>
        </w:tc>
        <w:tc>
          <w:tcPr>
            <w:tcW w:w="4111" w:type="dxa"/>
            <w:gridSpan w:val="3"/>
            <w:vAlign w:val="center"/>
          </w:tcPr>
          <w:p w14:paraId="6F380F6D" w14:textId="352F61A1" w:rsidR="000F2600" w:rsidRPr="000F2600" w:rsidRDefault="000F2600" w:rsidP="00EB018B">
            <w:pPr>
              <w:numPr>
                <w:ilvl w:val="12"/>
                <w:numId w:val="0"/>
              </w:numPr>
              <w:tabs>
                <w:tab w:val="left" w:pos="-2268"/>
              </w:tabs>
              <w:suppressAutoHyphens/>
              <w:jc w:val="center"/>
              <w:cnfStyle w:val="100000000000" w:firstRow="1" w:lastRow="0" w:firstColumn="0" w:lastColumn="0" w:oddVBand="0" w:evenVBand="0" w:oddHBand="0" w:evenHBand="0" w:firstRowFirstColumn="0" w:firstRowLastColumn="0" w:lastRowFirstColumn="0" w:lastRowLastColumn="0"/>
              <w:rPr>
                <w:spacing w:val="-3"/>
              </w:rPr>
            </w:pPr>
            <w:r w:rsidRPr="000F2600">
              <w:rPr>
                <w:spacing w:val="-3"/>
              </w:rPr>
              <w:t xml:space="preserve">Impacto </w:t>
            </w:r>
            <w:r w:rsidR="00EB018B">
              <w:rPr>
                <w:spacing w:val="-3"/>
              </w:rPr>
              <w:t>generado</w:t>
            </w:r>
            <w:r w:rsidRPr="000F2600">
              <w:rPr>
                <w:spacing w:val="-3"/>
              </w:rPr>
              <w:t xml:space="preserve"> por el desarrollo del proyecto (indique con una X)</w:t>
            </w:r>
          </w:p>
        </w:tc>
      </w:tr>
      <w:tr w:rsidR="000F2600" w:rsidRPr="000F2600" w14:paraId="627A81F3" w14:textId="77777777" w:rsidTr="00E710FC">
        <w:trPr>
          <w:cnfStyle w:val="000000100000" w:firstRow="0" w:lastRow="0" w:firstColumn="0" w:lastColumn="0" w:oddVBand="0" w:evenVBand="0" w:oddHBand="1" w:evenHBand="0" w:firstRowFirstColumn="0" w:firstRowLastColumn="0" w:lastRowFirstColumn="0" w:lastRowLastColumn="0"/>
          <w:trHeight w:val="726"/>
          <w:jc w:val="center"/>
        </w:trPr>
        <w:tc>
          <w:tcPr>
            <w:cnfStyle w:val="001000000000" w:firstRow="0" w:lastRow="0" w:firstColumn="1" w:lastColumn="0" w:oddVBand="0" w:evenVBand="0" w:oddHBand="0" w:evenHBand="0" w:firstRowFirstColumn="0" w:firstRowLastColumn="0" w:lastRowFirstColumn="0" w:lastRowLastColumn="0"/>
            <w:tcW w:w="675" w:type="dxa"/>
            <w:vMerge/>
          </w:tcPr>
          <w:p w14:paraId="32A59EF8" w14:textId="77777777" w:rsidR="000F2600" w:rsidRPr="000F2600" w:rsidRDefault="000F2600" w:rsidP="000F2600">
            <w:pPr>
              <w:numPr>
                <w:ilvl w:val="12"/>
                <w:numId w:val="0"/>
              </w:numPr>
              <w:tabs>
                <w:tab w:val="left" w:pos="-2268"/>
              </w:tabs>
              <w:suppressAutoHyphens/>
              <w:jc w:val="both"/>
              <w:rPr>
                <w:spacing w:val="-3"/>
              </w:rPr>
            </w:pPr>
          </w:p>
        </w:tc>
        <w:tc>
          <w:tcPr>
            <w:tcW w:w="1134" w:type="dxa"/>
            <w:vMerge/>
            <w:vAlign w:val="center"/>
          </w:tcPr>
          <w:p w14:paraId="16D05089" w14:textId="77777777" w:rsidR="000F2600" w:rsidRPr="000F2600" w:rsidRDefault="000F2600" w:rsidP="000F2600">
            <w:pPr>
              <w:numPr>
                <w:ilvl w:val="12"/>
                <w:numId w:val="0"/>
              </w:numPr>
              <w:tabs>
                <w:tab w:val="left" w:pos="-2268"/>
              </w:tabs>
              <w:suppressAutoHyphens/>
              <w:jc w:val="both"/>
              <w:cnfStyle w:val="000000100000" w:firstRow="0" w:lastRow="0" w:firstColumn="0" w:lastColumn="0" w:oddVBand="0" w:evenVBand="0" w:oddHBand="1" w:evenHBand="0" w:firstRowFirstColumn="0" w:firstRowLastColumn="0" w:lastRowFirstColumn="0" w:lastRowLastColumn="0"/>
              <w:rPr>
                <w:b/>
                <w:spacing w:val="-3"/>
              </w:rPr>
            </w:pPr>
          </w:p>
        </w:tc>
        <w:tc>
          <w:tcPr>
            <w:tcW w:w="1310" w:type="dxa"/>
            <w:vAlign w:val="center"/>
          </w:tcPr>
          <w:p w14:paraId="50AE5356" w14:textId="77777777" w:rsidR="000F2600" w:rsidRPr="000F2600" w:rsidRDefault="000F2600" w:rsidP="00E710FC">
            <w:pPr>
              <w:numPr>
                <w:ilvl w:val="12"/>
                <w:numId w:val="0"/>
              </w:numPr>
              <w:tabs>
                <w:tab w:val="left" w:pos="-2268"/>
              </w:tabs>
              <w:suppressAutoHyphens/>
              <w:jc w:val="center"/>
              <w:cnfStyle w:val="000000100000" w:firstRow="0" w:lastRow="0" w:firstColumn="0" w:lastColumn="0" w:oddVBand="0" w:evenVBand="0" w:oddHBand="1" w:evenHBand="0" w:firstRowFirstColumn="0" w:firstRowLastColumn="0" w:lastRowFirstColumn="0" w:lastRowLastColumn="0"/>
              <w:rPr>
                <w:b/>
                <w:spacing w:val="-3"/>
              </w:rPr>
            </w:pPr>
            <w:r w:rsidRPr="000F2600">
              <w:rPr>
                <w:b/>
                <w:spacing w:val="-3"/>
              </w:rPr>
              <w:t>Alternativa 1</w:t>
            </w:r>
          </w:p>
        </w:tc>
        <w:tc>
          <w:tcPr>
            <w:tcW w:w="1417" w:type="dxa"/>
            <w:vAlign w:val="center"/>
          </w:tcPr>
          <w:p w14:paraId="4ABFF397" w14:textId="77777777" w:rsidR="000F2600" w:rsidRPr="000F2600" w:rsidRDefault="000F2600" w:rsidP="00E710FC">
            <w:pPr>
              <w:numPr>
                <w:ilvl w:val="12"/>
                <w:numId w:val="0"/>
              </w:numPr>
              <w:tabs>
                <w:tab w:val="left" w:pos="-2268"/>
              </w:tabs>
              <w:suppressAutoHyphens/>
              <w:jc w:val="center"/>
              <w:cnfStyle w:val="000000100000" w:firstRow="0" w:lastRow="0" w:firstColumn="0" w:lastColumn="0" w:oddVBand="0" w:evenVBand="0" w:oddHBand="1" w:evenHBand="0" w:firstRowFirstColumn="0" w:firstRowLastColumn="0" w:lastRowFirstColumn="0" w:lastRowLastColumn="0"/>
              <w:rPr>
                <w:b/>
                <w:spacing w:val="-3"/>
              </w:rPr>
            </w:pPr>
            <w:r w:rsidRPr="000F2600">
              <w:rPr>
                <w:b/>
                <w:spacing w:val="-3"/>
              </w:rPr>
              <w:t>Alternativa 2</w:t>
            </w:r>
          </w:p>
        </w:tc>
        <w:tc>
          <w:tcPr>
            <w:tcW w:w="1330" w:type="dxa"/>
            <w:vAlign w:val="center"/>
          </w:tcPr>
          <w:p w14:paraId="40F0D088" w14:textId="77777777" w:rsidR="000F2600" w:rsidRPr="000F2600" w:rsidRDefault="000F2600" w:rsidP="00E710FC">
            <w:pPr>
              <w:numPr>
                <w:ilvl w:val="12"/>
                <w:numId w:val="0"/>
              </w:numPr>
              <w:tabs>
                <w:tab w:val="left" w:pos="-2268"/>
              </w:tabs>
              <w:suppressAutoHyphens/>
              <w:jc w:val="center"/>
              <w:cnfStyle w:val="000000100000" w:firstRow="0" w:lastRow="0" w:firstColumn="0" w:lastColumn="0" w:oddVBand="0" w:evenVBand="0" w:oddHBand="1" w:evenHBand="0" w:firstRowFirstColumn="0" w:firstRowLastColumn="0" w:lastRowFirstColumn="0" w:lastRowLastColumn="0"/>
              <w:rPr>
                <w:b/>
                <w:spacing w:val="-3"/>
              </w:rPr>
            </w:pPr>
            <w:r w:rsidRPr="000F2600">
              <w:rPr>
                <w:b/>
                <w:spacing w:val="-3"/>
              </w:rPr>
              <w:t>Alternativa n</w:t>
            </w:r>
          </w:p>
        </w:tc>
        <w:tc>
          <w:tcPr>
            <w:tcW w:w="1330" w:type="dxa"/>
            <w:vAlign w:val="center"/>
          </w:tcPr>
          <w:p w14:paraId="717CC1BA" w14:textId="77777777" w:rsidR="000F2600" w:rsidRPr="000F2600" w:rsidRDefault="000F2600" w:rsidP="00E710FC">
            <w:pPr>
              <w:numPr>
                <w:ilvl w:val="12"/>
                <w:numId w:val="0"/>
              </w:numPr>
              <w:tabs>
                <w:tab w:val="left" w:pos="-2268"/>
              </w:tabs>
              <w:suppressAutoHyphens/>
              <w:jc w:val="center"/>
              <w:cnfStyle w:val="000000100000" w:firstRow="0" w:lastRow="0" w:firstColumn="0" w:lastColumn="0" w:oddVBand="0" w:evenVBand="0" w:oddHBand="1" w:evenHBand="0" w:firstRowFirstColumn="0" w:firstRowLastColumn="0" w:lastRowFirstColumn="0" w:lastRowLastColumn="0"/>
              <w:rPr>
                <w:b/>
                <w:spacing w:val="-3"/>
              </w:rPr>
            </w:pPr>
            <w:r w:rsidRPr="000F2600">
              <w:rPr>
                <w:b/>
                <w:spacing w:val="-3"/>
              </w:rPr>
              <w:t>Alternativa 1</w:t>
            </w:r>
          </w:p>
        </w:tc>
        <w:tc>
          <w:tcPr>
            <w:tcW w:w="1363" w:type="dxa"/>
            <w:vAlign w:val="center"/>
          </w:tcPr>
          <w:p w14:paraId="5A20F1FB" w14:textId="77777777" w:rsidR="000F2600" w:rsidRPr="000F2600" w:rsidRDefault="000F2600" w:rsidP="00E710FC">
            <w:pPr>
              <w:numPr>
                <w:ilvl w:val="12"/>
                <w:numId w:val="0"/>
              </w:numPr>
              <w:tabs>
                <w:tab w:val="left" w:pos="-2268"/>
              </w:tabs>
              <w:suppressAutoHyphens/>
              <w:jc w:val="center"/>
              <w:cnfStyle w:val="000000100000" w:firstRow="0" w:lastRow="0" w:firstColumn="0" w:lastColumn="0" w:oddVBand="0" w:evenVBand="0" w:oddHBand="1" w:evenHBand="0" w:firstRowFirstColumn="0" w:firstRowLastColumn="0" w:lastRowFirstColumn="0" w:lastRowLastColumn="0"/>
              <w:rPr>
                <w:b/>
                <w:spacing w:val="-3"/>
              </w:rPr>
            </w:pPr>
            <w:r w:rsidRPr="000F2600">
              <w:rPr>
                <w:b/>
                <w:spacing w:val="-3"/>
              </w:rPr>
              <w:t>Alternativa 2</w:t>
            </w:r>
          </w:p>
        </w:tc>
        <w:tc>
          <w:tcPr>
            <w:tcW w:w="1418" w:type="dxa"/>
            <w:vAlign w:val="center"/>
          </w:tcPr>
          <w:p w14:paraId="3CF01C4D" w14:textId="77777777" w:rsidR="000F2600" w:rsidRPr="000F2600" w:rsidRDefault="000F2600" w:rsidP="00E710FC">
            <w:pPr>
              <w:numPr>
                <w:ilvl w:val="12"/>
                <w:numId w:val="0"/>
              </w:numPr>
              <w:tabs>
                <w:tab w:val="left" w:pos="-2268"/>
              </w:tabs>
              <w:suppressAutoHyphens/>
              <w:jc w:val="center"/>
              <w:cnfStyle w:val="000000100000" w:firstRow="0" w:lastRow="0" w:firstColumn="0" w:lastColumn="0" w:oddVBand="0" w:evenVBand="0" w:oddHBand="1" w:evenHBand="0" w:firstRowFirstColumn="0" w:firstRowLastColumn="0" w:lastRowFirstColumn="0" w:lastRowLastColumn="0"/>
              <w:rPr>
                <w:b/>
                <w:spacing w:val="-3"/>
              </w:rPr>
            </w:pPr>
            <w:r w:rsidRPr="000F2600">
              <w:rPr>
                <w:b/>
                <w:spacing w:val="-3"/>
              </w:rPr>
              <w:t>Alternativa n</w:t>
            </w:r>
          </w:p>
        </w:tc>
      </w:tr>
      <w:tr w:rsidR="000F2600" w:rsidRPr="000F2600" w14:paraId="7CBF997D" w14:textId="77777777" w:rsidTr="00E710FC">
        <w:trPr>
          <w:jc w:val="center"/>
        </w:trPr>
        <w:tc>
          <w:tcPr>
            <w:cnfStyle w:val="001000000000" w:firstRow="0" w:lastRow="0" w:firstColumn="1" w:lastColumn="0" w:oddVBand="0" w:evenVBand="0" w:oddHBand="0" w:evenHBand="0" w:firstRowFirstColumn="0" w:firstRowLastColumn="0" w:lastRowFirstColumn="0" w:lastRowLastColumn="0"/>
            <w:tcW w:w="675" w:type="dxa"/>
          </w:tcPr>
          <w:p w14:paraId="10D8282A" w14:textId="77777777" w:rsidR="000F2600" w:rsidRPr="000F2600" w:rsidRDefault="000F2600" w:rsidP="000F2600">
            <w:pPr>
              <w:numPr>
                <w:ilvl w:val="12"/>
                <w:numId w:val="0"/>
              </w:numPr>
              <w:tabs>
                <w:tab w:val="left" w:pos="-2268"/>
              </w:tabs>
              <w:suppressAutoHyphens/>
              <w:jc w:val="both"/>
              <w:rPr>
                <w:spacing w:val="-3"/>
              </w:rPr>
            </w:pPr>
          </w:p>
        </w:tc>
        <w:tc>
          <w:tcPr>
            <w:tcW w:w="1134" w:type="dxa"/>
          </w:tcPr>
          <w:p w14:paraId="4F89816A" w14:textId="77777777" w:rsidR="000F2600" w:rsidRPr="000F2600" w:rsidRDefault="000F2600" w:rsidP="000F2600">
            <w:pPr>
              <w:numPr>
                <w:ilvl w:val="12"/>
                <w:numId w:val="0"/>
              </w:numPr>
              <w:tabs>
                <w:tab w:val="left" w:pos="-2268"/>
              </w:tabs>
              <w:suppressAutoHyphens/>
              <w:jc w:val="both"/>
              <w:cnfStyle w:val="000000000000" w:firstRow="0" w:lastRow="0" w:firstColumn="0" w:lastColumn="0" w:oddVBand="0" w:evenVBand="0" w:oddHBand="0" w:evenHBand="0" w:firstRowFirstColumn="0" w:firstRowLastColumn="0" w:lastRowFirstColumn="0" w:lastRowLastColumn="0"/>
              <w:rPr>
                <w:spacing w:val="-3"/>
              </w:rPr>
            </w:pPr>
          </w:p>
        </w:tc>
        <w:tc>
          <w:tcPr>
            <w:tcW w:w="1310" w:type="dxa"/>
          </w:tcPr>
          <w:p w14:paraId="69369526" w14:textId="77777777" w:rsidR="000F2600" w:rsidRPr="000F2600" w:rsidRDefault="000F2600" w:rsidP="000F2600">
            <w:pPr>
              <w:numPr>
                <w:ilvl w:val="12"/>
                <w:numId w:val="0"/>
              </w:numPr>
              <w:tabs>
                <w:tab w:val="left" w:pos="-2268"/>
              </w:tabs>
              <w:suppressAutoHyphens/>
              <w:jc w:val="both"/>
              <w:cnfStyle w:val="000000000000" w:firstRow="0" w:lastRow="0" w:firstColumn="0" w:lastColumn="0" w:oddVBand="0" w:evenVBand="0" w:oddHBand="0" w:evenHBand="0" w:firstRowFirstColumn="0" w:firstRowLastColumn="0" w:lastRowFirstColumn="0" w:lastRowLastColumn="0"/>
              <w:rPr>
                <w:spacing w:val="-3"/>
              </w:rPr>
            </w:pPr>
          </w:p>
        </w:tc>
        <w:tc>
          <w:tcPr>
            <w:tcW w:w="1417" w:type="dxa"/>
          </w:tcPr>
          <w:p w14:paraId="6E04C43E" w14:textId="77777777" w:rsidR="000F2600" w:rsidRPr="000F2600" w:rsidRDefault="000F2600" w:rsidP="000F2600">
            <w:pPr>
              <w:numPr>
                <w:ilvl w:val="12"/>
                <w:numId w:val="0"/>
              </w:numPr>
              <w:tabs>
                <w:tab w:val="left" w:pos="-2268"/>
              </w:tabs>
              <w:suppressAutoHyphens/>
              <w:jc w:val="both"/>
              <w:cnfStyle w:val="000000000000" w:firstRow="0" w:lastRow="0" w:firstColumn="0" w:lastColumn="0" w:oddVBand="0" w:evenVBand="0" w:oddHBand="0" w:evenHBand="0" w:firstRowFirstColumn="0" w:firstRowLastColumn="0" w:lastRowFirstColumn="0" w:lastRowLastColumn="0"/>
              <w:rPr>
                <w:spacing w:val="-3"/>
              </w:rPr>
            </w:pPr>
          </w:p>
        </w:tc>
        <w:tc>
          <w:tcPr>
            <w:tcW w:w="1330" w:type="dxa"/>
          </w:tcPr>
          <w:p w14:paraId="47E97EE0" w14:textId="77777777" w:rsidR="000F2600" w:rsidRPr="000F2600" w:rsidRDefault="000F2600" w:rsidP="000F2600">
            <w:pPr>
              <w:numPr>
                <w:ilvl w:val="12"/>
                <w:numId w:val="0"/>
              </w:numPr>
              <w:tabs>
                <w:tab w:val="left" w:pos="-2268"/>
              </w:tabs>
              <w:suppressAutoHyphens/>
              <w:jc w:val="both"/>
              <w:cnfStyle w:val="000000000000" w:firstRow="0" w:lastRow="0" w:firstColumn="0" w:lastColumn="0" w:oddVBand="0" w:evenVBand="0" w:oddHBand="0" w:evenHBand="0" w:firstRowFirstColumn="0" w:firstRowLastColumn="0" w:lastRowFirstColumn="0" w:lastRowLastColumn="0"/>
              <w:rPr>
                <w:spacing w:val="-3"/>
              </w:rPr>
            </w:pPr>
          </w:p>
        </w:tc>
        <w:tc>
          <w:tcPr>
            <w:tcW w:w="1330" w:type="dxa"/>
          </w:tcPr>
          <w:p w14:paraId="63B5370E" w14:textId="77777777" w:rsidR="000F2600" w:rsidRPr="000F2600" w:rsidRDefault="000F2600" w:rsidP="000F2600">
            <w:pPr>
              <w:numPr>
                <w:ilvl w:val="12"/>
                <w:numId w:val="0"/>
              </w:numPr>
              <w:tabs>
                <w:tab w:val="left" w:pos="-2268"/>
              </w:tabs>
              <w:suppressAutoHyphens/>
              <w:jc w:val="both"/>
              <w:cnfStyle w:val="000000000000" w:firstRow="0" w:lastRow="0" w:firstColumn="0" w:lastColumn="0" w:oddVBand="0" w:evenVBand="0" w:oddHBand="0" w:evenHBand="0" w:firstRowFirstColumn="0" w:firstRowLastColumn="0" w:lastRowFirstColumn="0" w:lastRowLastColumn="0"/>
              <w:rPr>
                <w:spacing w:val="-3"/>
              </w:rPr>
            </w:pPr>
          </w:p>
        </w:tc>
        <w:tc>
          <w:tcPr>
            <w:tcW w:w="1363" w:type="dxa"/>
          </w:tcPr>
          <w:p w14:paraId="3A0E1291" w14:textId="77777777" w:rsidR="000F2600" w:rsidRPr="000F2600" w:rsidRDefault="000F2600" w:rsidP="000F2600">
            <w:pPr>
              <w:numPr>
                <w:ilvl w:val="12"/>
                <w:numId w:val="0"/>
              </w:numPr>
              <w:tabs>
                <w:tab w:val="left" w:pos="-2268"/>
              </w:tabs>
              <w:suppressAutoHyphens/>
              <w:jc w:val="both"/>
              <w:cnfStyle w:val="000000000000" w:firstRow="0" w:lastRow="0" w:firstColumn="0" w:lastColumn="0" w:oddVBand="0" w:evenVBand="0" w:oddHBand="0" w:evenHBand="0" w:firstRowFirstColumn="0" w:firstRowLastColumn="0" w:lastRowFirstColumn="0" w:lastRowLastColumn="0"/>
              <w:rPr>
                <w:spacing w:val="-3"/>
              </w:rPr>
            </w:pPr>
          </w:p>
        </w:tc>
        <w:tc>
          <w:tcPr>
            <w:tcW w:w="1418" w:type="dxa"/>
          </w:tcPr>
          <w:p w14:paraId="48EB0F87" w14:textId="77777777" w:rsidR="000F2600" w:rsidRPr="000F2600" w:rsidRDefault="000F2600" w:rsidP="000F2600">
            <w:pPr>
              <w:numPr>
                <w:ilvl w:val="12"/>
                <w:numId w:val="0"/>
              </w:numPr>
              <w:tabs>
                <w:tab w:val="left" w:pos="-2268"/>
              </w:tabs>
              <w:suppressAutoHyphens/>
              <w:jc w:val="both"/>
              <w:cnfStyle w:val="000000000000" w:firstRow="0" w:lastRow="0" w:firstColumn="0" w:lastColumn="0" w:oddVBand="0" w:evenVBand="0" w:oddHBand="0" w:evenHBand="0" w:firstRowFirstColumn="0" w:firstRowLastColumn="0" w:lastRowFirstColumn="0" w:lastRowLastColumn="0"/>
              <w:rPr>
                <w:spacing w:val="-3"/>
              </w:rPr>
            </w:pPr>
          </w:p>
        </w:tc>
      </w:tr>
      <w:tr w:rsidR="000F2600" w:rsidRPr="000F2600" w14:paraId="185C3EAD" w14:textId="77777777" w:rsidTr="00E710FC">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75" w:type="dxa"/>
          </w:tcPr>
          <w:p w14:paraId="5D703C61" w14:textId="77777777" w:rsidR="000F2600" w:rsidRPr="000F2600" w:rsidRDefault="000F2600" w:rsidP="000F2600">
            <w:pPr>
              <w:numPr>
                <w:ilvl w:val="12"/>
                <w:numId w:val="0"/>
              </w:numPr>
              <w:tabs>
                <w:tab w:val="left" w:pos="-2268"/>
              </w:tabs>
              <w:suppressAutoHyphens/>
              <w:jc w:val="both"/>
              <w:rPr>
                <w:spacing w:val="-3"/>
              </w:rPr>
            </w:pPr>
          </w:p>
        </w:tc>
        <w:tc>
          <w:tcPr>
            <w:tcW w:w="1134" w:type="dxa"/>
          </w:tcPr>
          <w:p w14:paraId="35C94BB3" w14:textId="77777777" w:rsidR="000F2600" w:rsidRPr="000F2600" w:rsidRDefault="000F2600" w:rsidP="000F2600">
            <w:pPr>
              <w:numPr>
                <w:ilvl w:val="12"/>
                <w:numId w:val="0"/>
              </w:numPr>
              <w:tabs>
                <w:tab w:val="left" w:pos="-2268"/>
              </w:tabs>
              <w:suppressAutoHyphens/>
              <w:jc w:val="both"/>
              <w:cnfStyle w:val="000000100000" w:firstRow="0" w:lastRow="0" w:firstColumn="0" w:lastColumn="0" w:oddVBand="0" w:evenVBand="0" w:oddHBand="1" w:evenHBand="0" w:firstRowFirstColumn="0" w:firstRowLastColumn="0" w:lastRowFirstColumn="0" w:lastRowLastColumn="0"/>
              <w:rPr>
                <w:spacing w:val="-3"/>
              </w:rPr>
            </w:pPr>
          </w:p>
        </w:tc>
        <w:tc>
          <w:tcPr>
            <w:tcW w:w="1310" w:type="dxa"/>
          </w:tcPr>
          <w:p w14:paraId="0669F28A" w14:textId="77777777" w:rsidR="000F2600" w:rsidRPr="000F2600" w:rsidRDefault="000F2600" w:rsidP="000F2600">
            <w:pPr>
              <w:numPr>
                <w:ilvl w:val="12"/>
                <w:numId w:val="0"/>
              </w:numPr>
              <w:tabs>
                <w:tab w:val="left" w:pos="-2268"/>
              </w:tabs>
              <w:suppressAutoHyphens/>
              <w:jc w:val="both"/>
              <w:cnfStyle w:val="000000100000" w:firstRow="0" w:lastRow="0" w:firstColumn="0" w:lastColumn="0" w:oddVBand="0" w:evenVBand="0" w:oddHBand="1" w:evenHBand="0" w:firstRowFirstColumn="0" w:firstRowLastColumn="0" w:lastRowFirstColumn="0" w:lastRowLastColumn="0"/>
              <w:rPr>
                <w:spacing w:val="-3"/>
              </w:rPr>
            </w:pPr>
          </w:p>
        </w:tc>
        <w:tc>
          <w:tcPr>
            <w:tcW w:w="1417" w:type="dxa"/>
          </w:tcPr>
          <w:p w14:paraId="298A49D0" w14:textId="77777777" w:rsidR="000F2600" w:rsidRPr="000F2600" w:rsidRDefault="000F2600" w:rsidP="000F2600">
            <w:pPr>
              <w:numPr>
                <w:ilvl w:val="12"/>
                <w:numId w:val="0"/>
              </w:numPr>
              <w:tabs>
                <w:tab w:val="left" w:pos="-2268"/>
              </w:tabs>
              <w:suppressAutoHyphens/>
              <w:jc w:val="both"/>
              <w:cnfStyle w:val="000000100000" w:firstRow="0" w:lastRow="0" w:firstColumn="0" w:lastColumn="0" w:oddVBand="0" w:evenVBand="0" w:oddHBand="1" w:evenHBand="0" w:firstRowFirstColumn="0" w:firstRowLastColumn="0" w:lastRowFirstColumn="0" w:lastRowLastColumn="0"/>
              <w:rPr>
                <w:spacing w:val="-3"/>
              </w:rPr>
            </w:pPr>
          </w:p>
        </w:tc>
        <w:tc>
          <w:tcPr>
            <w:tcW w:w="1330" w:type="dxa"/>
          </w:tcPr>
          <w:p w14:paraId="393E7473" w14:textId="77777777" w:rsidR="000F2600" w:rsidRPr="000F2600" w:rsidRDefault="000F2600" w:rsidP="000F2600">
            <w:pPr>
              <w:numPr>
                <w:ilvl w:val="12"/>
                <w:numId w:val="0"/>
              </w:numPr>
              <w:tabs>
                <w:tab w:val="left" w:pos="-2268"/>
              </w:tabs>
              <w:suppressAutoHyphens/>
              <w:jc w:val="both"/>
              <w:cnfStyle w:val="000000100000" w:firstRow="0" w:lastRow="0" w:firstColumn="0" w:lastColumn="0" w:oddVBand="0" w:evenVBand="0" w:oddHBand="1" w:evenHBand="0" w:firstRowFirstColumn="0" w:firstRowLastColumn="0" w:lastRowFirstColumn="0" w:lastRowLastColumn="0"/>
              <w:rPr>
                <w:spacing w:val="-3"/>
              </w:rPr>
            </w:pPr>
          </w:p>
        </w:tc>
        <w:tc>
          <w:tcPr>
            <w:tcW w:w="1330" w:type="dxa"/>
          </w:tcPr>
          <w:p w14:paraId="2C0628FC" w14:textId="77777777" w:rsidR="000F2600" w:rsidRPr="000F2600" w:rsidRDefault="000F2600" w:rsidP="000F2600">
            <w:pPr>
              <w:numPr>
                <w:ilvl w:val="12"/>
                <w:numId w:val="0"/>
              </w:numPr>
              <w:tabs>
                <w:tab w:val="left" w:pos="-2268"/>
              </w:tabs>
              <w:suppressAutoHyphens/>
              <w:jc w:val="both"/>
              <w:cnfStyle w:val="000000100000" w:firstRow="0" w:lastRow="0" w:firstColumn="0" w:lastColumn="0" w:oddVBand="0" w:evenVBand="0" w:oddHBand="1" w:evenHBand="0" w:firstRowFirstColumn="0" w:firstRowLastColumn="0" w:lastRowFirstColumn="0" w:lastRowLastColumn="0"/>
              <w:rPr>
                <w:spacing w:val="-3"/>
              </w:rPr>
            </w:pPr>
          </w:p>
        </w:tc>
        <w:tc>
          <w:tcPr>
            <w:tcW w:w="1363" w:type="dxa"/>
          </w:tcPr>
          <w:p w14:paraId="035F10C9" w14:textId="77777777" w:rsidR="000F2600" w:rsidRPr="000F2600" w:rsidRDefault="000F2600" w:rsidP="000F2600">
            <w:pPr>
              <w:numPr>
                <w:ilvl w:val="12"/>
                <w:numId w:val="0"/>
              </w:numPr>
              <w:tabs>
                <w:tab w:val="left" w:pos="-2268"/>
              </w:tabs>
              <w:suppressAutoHyphens/>
              <w:jc w:val="both"/>
              <w:cnfStyle w:val="000000100000" w:firstRow="0" w:lastRow="0" w:firstColumn="0" w:lastColumn="0" w:oddVBand="0" w:evenVBand="0" w:oddHBand="1" w:evenHBand="0" w:firstRowFirstColumn="0" w:firstRowLastColumn="0" w:lastRowFirstColumn="0" w:lastRowLastColumn="0"/>
              <w:rPr>
                <w:spacing w:val="-3"/>
              </w:rPr>
            </w:pPr>
          </w:p>
        </w:tc>
        <w:tc>
          <w:tcPr>
            <w:tcW w:w="1418" w:type="dxa"/>
          </w:tcPr>
          <w:p w14:paraId="71139C33" w14:textId="77777777" w:rsidR="000F2600" w:rsidRPr="000F2600" w:rsidRDefault="000F2600" w:rsidP="000F2600">
            <w:pPr>
              <w:numPr>
                <w:ilvl w:val="12"/>
                <w:numId w:val="0"/>
              </w:numPr>
              <w:tabs>
                <w:tab w:val="left" w:pos="-2268"/>
              </w:tabs>
              <w:suppressAutoHyphens/>
              <w:jc w:val="both"/>
              <w:cnfStyle w:val="000000100000" w:firstRow="0" w:lastRow="0" w:firstColumn="0" w:lastColumn="0" w:oddVBand="0" w:evenVBand="0" w:oddHBand="1" w:evenHBand="0" w:firstRowFirstColumn="0" w:firstRowLastColumn="0" w:lastRowFirstColumn="0" w:lastRowLastColumn="0"/>
              <w:rPr>
                <w:spacing w:val="-3"/>
              </w:rPr>
            </w:pPr>
          </w:p>
        </w:tc>
      </w:tr>
    </w:tbl>
    <w:p w14:paraId="25DD26C6" w14:textId="77777777" w:rsidR="000F2600" w:rsidRPr="000F2600" w:rsidRDefault="000F2600" w:rsidP="000F2600">
      <w:pPr>
        <w:numPr>
          <w:ilvl w:val="12"/>
          <w:numId w:val="0"/>
        </w:numPr>
        <w:tabs>
          <w:tab w:val="left" w:pos="-2268"/>
        </w:tabs>
        <w:suppressAutoHyphens/>
        <w:jc w:val="both"/>
        <w:rPr>
          <w:rFonts w:ascii="Arial" w:hAnsi="Arial" w:cs="Arial"/>
          <w:spacing w:val="-3"/>
        </w:rPr>
      </w:pPr>
    </w:p>
    <w:p w14:paraId="30254F0D" w14:textId="6FB75C76" w:rsidR="000F2600" w:rsidRDefault="000F2600" w:rsidP="000F2600">
      <w:pPr>
        <w:numPr>
          <w:ilvl w:val="12"/>
          <w:numId w:val="0"/>
        </w:numPr>
        <w:tabs>
          <w:tab w:val="left" w:pos="-2268"/>
        </w:tabs>
        <w:suppressAutoHyphens/>
        <w:jc w:val="both"/>
        <w:rPr>
          <w:rFonts w:ascii="Arial" w:hAnsi="Arial" w:cs="Arial"/>
          <w:spacing w:val="-3"/>
        </w:rPr>
      </w:pPr>
      <w:r w:rsidRPr="000F2600">
        <w:rPr>
          <w:rFonts w:ascii="Arial" w:hAnsi="Arial" w:cs="Arial"/>
          <w:spacing w:val="-3"/>
        </w:rPr>
        <w:t xml:space="preserve">En caso </w:t>
      </w:r>
      <w:r w:rsidR="00F013E3">
        <w:rPr>
          <w:rFonts w:ascii="Arial" w:hAnsi="Arial" w:cs="Arial"/>
          <w:spacing w:val="-3"/>
        </w:rPr>
        <w:t xml:space="preserve">de </w:t>
      </w:r>
      <w:r w:rsidRPr="000F2600">
        <w:rPr>
          <w:rFonts w:ascii="Arial" w:hAnsi="Arial" w:cs="Arial"/>
          <w:spacing w:val="-3"/>
        </w:rPr>
        <w:t xml:space="preserve">que los impactos </w:t>
      </w:r>
      <w:r w:rsidR="003524CF">
        <w:rPr>
          <w:rFonts w:ascii="Arial" w:hAnsi="Arial" w:cs="Arial"/>
          <w:spacing w:val="-3"/>
        </w:rPr>
        <w:t xml:space="preserve">identificados en la </w:t>
      </w:r>
      <w:r w:rsidR="00FC4587">
        <w:rPr>
          <w:rFonts w:ascii="Arial" w:hAnsi="Arial" w:cs="Arial"/>
          <w:spacing w:val="-3"/>
        </w:rPr>
        <w:fldChar w:fldCharType="begin"/>
      </w:r>
      <w:r w:rsidR="00FC4587">
        <w:rPr>
          <w:rFonts w:ascii="Arial" w:hAnsi="Arial" w:cs="Arial"/>
          <w:spacing w:val="-3"/>
        </w:rPr>
        <w:instrText xml:space="preserve"> REF _Ref488184224 \h  \* MERGEFORMAT </w:instrText>
      </w:r>
      <w:r w:rsidR="00FC4587">
        <w:rPr>
          <w:rFonts w:ascii="Arial" w:hAnsi="Arial" w:cs="Arial"/>
          <w:spacing w:val="-3"/>
        </w:rPr>
      </w:r>
      <w:r w:rsidR="00FC4587">
        <w:rPr>
          <w:rFonts w:ascii="Arial" w:hAnsi="Arial" w:cs="Arial"/>
          <w:spacing w:val="-3"/>
        </w:rPr>
        <w:fldChar w:fldCharType="separate"/>
      </w:r>
      <w:r w:rsidR="00647B27" w:rsidRPr="00212F44">
        <w:rPr>
          <w:rFonts w:ascii="Arial" w:hAnsi="Arial" w:cs="Arial"/>
          <w:spacing w:val="-3"/>
        </w:rPr>
        <w:t>Tabla 10</w:t>
      </w:r>
      <w:r w:rsidR="00FC4587">
        <w:rPr>
          <w:rFonts w:ascii="Arial" w:hAnsi="Arial" w:cs="Arial"/>
          <w:spacing w:val="-3"/>
        </w:rPr>
        <w:fldChar w:fldCharType="end"/>
      </w:r>
      <w:r w:rsidRPr="000F2600">
        <w:rPr>
          <w:rFonts w:ascii="Arial" w:hAnsi="Arial" w:cs="Arial"/>
          <w:spacing w:val="-3"/>
        </w:rPr>
        <w:t xml:space="preserve"> se evidenci</w:t>
      </w:r>
      <w:r w:rsidR="00033A3C">
        <w:rPr>
          <w:rFonts w:ascii="Arial" w:hAnsi="Arial" w:cs="Arial"/>
          <w:spacing w:val="-3"/>
        </w:rPr>
        <w:t xml:space="preserve">en en el escenario sin proyecto y a la vez en el escenario de desarrollo de alguna de las alternativas </w:t>
      </w:r>
      <w:r w:rsidR="00033A3C" w:rsidRPr="000F2600">
        <w:rPr>
          <w:rFonts w:ascii="Arial" w:hAnsi="Arial" w:cs="Arial"/>
          <w:spacing w:val="-3"/>
        </w:rPr>
        <w:t>del proyecto</w:t>
      </w:r>
      <w:r w:rsidR="00033A3C">
        <w:rPr>
          <w:rFonts w:ascii="Arial" w:hAnsi="Arial" w:cs="Arial"/>
          <w:spacing w:val="-3"/>
        </w:rPr>
        <w:t xml:space="preserve">, se debe indicar </w:t>
      </w:r>
      <w:r w:rsidR="00AE7E45">
        <w:rPr>
          <w:rFonts w:ascii="Arial" w:hAnsi="Arial" w:cs="Arial"/>
          <w:spacing w:val="-3"/>
        </w:rPr>
        <w:t xml:space="preserve">cómo </w:t>
      </w:r>
      <w:r w:rsidR="00033A3C">
        <w:rPr>
          <w:rFonts w:ascii="Arial" w:hAnsi="Arial" w:cs="Arial"/>
          <w:spacing w:val="-3"/>
        </w:rPr>
        <w:t xml:space="preserve">la ejecución </w:t>
      </w:r>
      <w:r w:rsidR="00AE7E45">
        <w:rPr>
          <w:rFonts w:ascii="Arial" w:hAnsi="Arial" w:cs="Arial"/>
          <w:spacing w:val="-3"/>
        </w:rPr>
        <w:t xml:space="preserve">de </w:t>
      </w:r>
      <w:r w:rsidR="00033A3C">
        <w:rPr>
          <w:rFonts w:ascii="Arial" w:hAnsi="Arial" w:cs="Arial"/>
          <w:spacing w:val="-3"/>
        </w:rPr>
        <w:t xml:space="preserve">éstas </w:t>
      </w:r>
      <w:r w:rsidRPr="000F2600">
        <w:rPr>
          <w:rFonts w:ascii="Arial" w:hAnsi="Arial" w:cs="Arial"/>
          <w:spacing w:val="-3"/>
        </w:rPr>
        <w:t>los podría</w:t>
      </w:r>
      <w:r w:rsidR="00033A3C">
        <w:rPr>
          <w:rFonts w:ascii="Arial" w:hAnsi="Arial" w:cs="Arial"/>
          <w:spacing w:val="-3"/>
        </w:rPr>
        <w:t>n</w:t>
      </w:r>
      <w:r w:rsidRPr="000F2600">
        <w:rPr>
          <w:rFonts w:ascii="Arial" w:hAnsi="Arial" w:cs="Arial"/>
          <w:spacing w:val="-3"/>
        </w:rPr>
        <w:t xml:space="preserve"> potencializar</w:t>
      </w:r>
      <w:r w:rsidR="00EF7EB7">
        <w:rPr>
          <w:rFonts w:ascii="Arial" w:hAnsi="Arial" w:cs="Arial"/>
          <w:spacing w:val="-3"/>
        </w:rPr>
        <w:t xml:space="preserve">, así como la forma en que </w:t>
      </w:r>
      <w:r w:rsidR="00EF7EB7" w:rsidRPr="00EF7EB7">
        <w:rPr>
          <w:rFonts w:ascii="Arial" w:hAnsi="Arial" w:cs="Arial"/>
          <w:spacing w:val="-3"/>
        </w:rPr>
        <w:t xml:space="preserve">los impactos </w:t>
      </w:r>
      <w:r w:rsidR="00EF7EB7">
        <w:rPr>
          <w:rFonts w:ascii="Arial" w:hAnsi="Arial" w:cs="Arial"/>
          <w:spacing w:val="-3"/>
        </w:rPr>
        <w:t>generados por el proyecto pueden producir</w:t>
      </w:r>
      <w:r w:rsidR="00EF7EB7" w:rsidRPr="00EF7EB7">
        <w:rPr>
          <w:rFonts w:ascii="Arial" w:hAnsi="Arial" w:cs="Arial"/>
          <w:spacing w:val="-3"/>
        </w:rPr>
        <w:t xml:space="preserve"> alg</w:t>
      </w:r>
      <w:r w:rsidR="00EF7EB7">
        <w:rPr>
          <w:rFonts w:ascii="Arial" w:hAnsi="Arial" w:cs="Arial"/>
          <w:spacing w:val="-3"/>
        </w:rPr>
        <w:t>ú</w:t>
      </w:r>
      <w:r w:rsidR="00EF7EB7" w:rsidRPr="00EF7EB7">
        <w:rPr>
          <w:rFonts w:ascii="Arial" w:hAnsi="Arial" w:cs="Arial"/>
          <w:spacing w:val="-3"/>
        </w:rPr>
        <w:t xml:space="preserve">n tipo de sinergia con </w:t>
      </w:r>
      <w:r w:rsidR="00EF7EB7">
        <w:rPr>
          <w:rFonts w:ascii="Arial" w:hAnsi="Arial" w:cs="Arial"/>
          <w:spacing w:val="-3"/>
        </w:rPr>
        <w:t>otros impactos</w:t>
      </w:r>
      <w:r w:rsidR="00EF7EB7" w:rsidRPr="00EF7EB7">
        <w:rPr>
          <w:rFonts w:ascii="Arial" w:hAnsi="Arial" w:cs="Arial"/>
          <w:spacing w:val="-3"/>
        </w:rPr>
        <w:t xml:space="preserve"> present</w:t>
      </w:r>
      <w:r w:rsidR="00EF7EB7">
        <w:rPr>
          <w:rFonts w:ascii="Arial" w:hAnsi="Arial" w:cs="Arial"/>
          <w:spacing w:val="-3"/>
        </w:rPr>
        <w:t xml:space="preserve">es </w:t>
      </w:r>
      <w:r w:rsidR="00EF7EB7" w:rsidRPr="00EF7EB7">
        <w:rPr>
          <w:rFonts w:ascii="Arial" w:hAnsi="Arial" w:cs="Arial"/>
          <w:spacing w:val="-3"/>
        </w:rPr>
        <w:t xml:space="preserve">en el </w:t>
      </w:r>
      <w:r w:rsidR="00EF7EB7">
        <w:rPr>
          <w:rFonts w:ascii="Arial" w:hAnsi="Arial" w:cs="Arial"/>
          <w:spacing w:val="-3"/>
        </w:rPr>
        <w:t>á</w:t>
      </w:r>
      <w:r w:rsidR="00EF7EB7" w:rsidRPr="00EF7EB7">
        <w:rPr>
          <w:rFonts w:ascii="Arial" w:hAnsi="Arial" w:cs="Arial"/>
          <w:spacing w:val="-3"/>
        </w:rPr>
        <w:t>rea de estudio</w:t>
      </w:r>
      <w:r w:rsidR="00EF7EB7">
        <w:rPr>
          <w:rFonts w:ascii="Arial" w:hAnsi="Arial" w:cs="Arial"/>
          <w:spacing w:val="-3"/>
        </w:rPr>
        <w:t xml:space="preserve"> (</w:t>
      </w:r>
      <w:r w:rsidR="00EF7EB7" w:rsidRPr="00EF7EB7">
        <w:rPr>
          <w:rFonts w:ascii="Arial" w:hAnsi="Arial" w:cs="Arial"/>
          <w:spacing w:val="-3"/>
        </w:rPr>
        <w:t>en la condición sin proyecto</w:t>
      </w:r>
      <w:r w:rsidR="00EF7EB7">
        <w:rPr>
          <w:rFonts w:ascii="Arial" w:hAnsi="Arial" w:cs="Arial"/>
          <w:spacing w:val="-3"/>
        </w:rPr>
        <w:t>).</w:t>
      </w:r>
    </w:p>
    <w:p w14:paraId="522A719E" w14:textId="77777777" w:rsidR="00485A3B" w:rsidRDefault="00485A3B" w:rsidP="000F2600">
      <w:pPr>
        <w:numPr>
          <w:ilvl w:val="12"/>
          <w:numId w:val="0"/>
        </w:numPr>
        <w:tabs>
          <w:tab w:val="left" w:pos="-2268"/>
        </w:tabs>
        <w:suppressAutoHyphens/>
        <w:jc w:val="both"/>
        <w:rPr>
          <w:rFonts w:ascii="Arial" w:hAnsi="Arial" w:cs="Arial"/>
          <w:spacing w:val="-3"/>
        </w:rPr>
      </w:pPr>
    </w:p>
    <w:p w14:paraId="5F538233" w14:textId="3D2DA700" w:rsidR="00485A3B" w:rsidRPr="00F013E3" w:rsidRDefault="00CB1DC0" w:rsidP="00485A3B">
      <w:pPr>
        <w:numPr>
          <w:ilvl w:val="12"/>
          <w:numId w:val="0"/>
        </w:numPr>
        <w:tabs>
          <w:tab w:val="left" w:pos="-2268"/>
        </w:tabs>
        <w:suppressAutoHyphens/>
        <w:jc w:val="both"/>
        <w:rPr>
          <w:rFonts w:ascii="Arial" w:hAnsi="Arial" w:cs="Arial"/>
          <w:spacing w:val="-3"/>
        </w:rPr>
      </w:pPr>
      <w:r w:rsidRPr="00212F44">
        <w:rPr>
          <w:rFonts w:ascii="Arial" w:hAnsi="Arial" w:cs="Arial"/>
          <w:spacing w:val="-3"/>
        </w:rPr>
        <w:t>De acuerdo a los impactos significativos potenciales que se identifiquen para cada alternativa, se debe</w:t>
      </w:r>
      <w:r w:rsidR="00F013E3" w:rsidRPr="00212F44">
        <w:rPr>
          <w:rFonts w:ascii="Arial" w:hAnsi="Arial" w:cs="Arial"/>
          <w:spacing w:val="-3"/>
        </w:rPr>
        <w:t>n</w:t>
      </w:r>
      <w:r w:rsidRPr="00212F44">
        <w:rPr>
          <w:rFonts w:ascii="Arial" w:hAnsi="Arial" w:cs="Arial"/>
          <w:spacing w:val="-3"/>
        </w:rPr>
        <w:t xml:space="preserve"> señalar </w:t>
      </w:r>
      <w:r w:rsidR="00485A3B" w:rsidRPr="00212F44">
        <w:rPr>
          <w:rFonts w:ascii="Arial" w:hAnsi="Arial" w:cs="Arial"/>
          <w:spacing w:val="-3"/>
        </w:rPr>
        <w:t xml:space="preserve">las posibles soluciones y medidas de control y mitigación para </w:t>
      </w:r>
      <w:r w:rsidRPr="00212F44">
        <w:rPr>
          <w:rFonts w:ascii="Arial" w:hAnsi="Arial" w:cs="Arial"/>
          <w:spacing w:val="-3"/>
        </w:rPr>
        <w:t>cada una de ellos</w:t>
      </w:r>
      <w:r w:rsidR="00485A3B" w:rsidRPr="00212F44">
        <w:rPr>
          <w:rFonts w:ascii="Arial" w:hAnsi="Arial" w:cs="Arial"/>
          <w:spacing w:val="-3"/>
        </w:rPr>
        <w:t>.</w:t>
      </w:r>
    </w:p>
    <w:p w14:paraId="1D7FC8A7" w14:textId="77777777" w:rsidR="00DC36D7" w:rsidRPr="00F013E3" w:rsidRDefault="00DC36D7" w:rsidP="00485A3B">
      <w:pPr>
        <w:numPr>
          <w:ilvl w:val="12"/>
          <w:numId w:val="0"/>
        </w:numPr>
        <w:tabs>
          <w:tab w:val="left" w:pos="-2268"/>
        </w:tabs>
        <w:suppressAutoHyphens/>
        <w:jc w:val="both"/>
        <w:rPr>
          <w:rFonts w:ascii="Arial" w:hAnsi="Arial" w:cs="Arial"/>
          <w:spacing w:val="-3"/>
        </w:rPr>
      </w:pPr>
    </w:p>
    <w:p w14:paraId="3C8BFEEE" w14:textId="34DA6355" w:rsidR="00DC36D7" w:rsidRPr="00F013E3" w:rsidRDefault="00DC36D7" w:rsidP="00485A3B">
      <w:pPr>
        <w:numPr>
          <w:ilvl w:val="12"/>
          <w:numId w:val="0"/>
        </w:numPr>
        <w:tabs>
          <w:tab w:val="left" w:pos="-2268"/>
        </w:tabs>
        <w:suppressAutoHyphens/>
        <w:jc w:val="both"/>
        <w:rPr>
          <w:rFonts w:ascii="Arial" w:hAnsi="Arial" w:cs="Arial"/>
          <w:spacing w:val="-3"/>
        </w:rPr>
      </w:pPr>
      <w:r w:rsidRPr="00212F44">
        <w:rPr>
          <w:rFonts w:ascii="Arial" w:hAnsi="Arial" w:cs="Arial"/>
          <w:spacing w:val="-3"/>
        </w:rPr>
        <w:t>A partir de los criterios y de las reglas de evaluación que se establezcan, se deben comparar y evaluar todas las alternativas consideradas.</w:t>
      </w:r>
    </w:p>
    <w:p w14:paraId="342CB08F" w14:textId="77777777" w:rsidR="00CC1737" w:rsidRDefault="00CC1737" w:rsidP="00CC1737">
      <w:pPr>
        <w:numPr>
          <w:ilvl w:val="12"/>
          <w:numId w:val="0"/>
        </w:numPr>
        <w:tabs>
          <w:tab w:val="left" w:pos="-2268"/>
        </w:tabs>
        <w:suppressAutoHyphens/>
        <w:jc w:val="both"/>
        <w:rPr>
          <w:rFonts w:ascii="Arial" w:hAnsi="Arial" w:cs="Arial"/>
          <w:spacing w:val="-3"/>
        </w:rPr>
      </w:pPr>
    </w:p>
    <w:p w14:paraId="7E83C060" w14:textId="77777777" w:rsidR="001A35AA" w:rsidRPr="001A35AA" w:rsidRDefault="001A35AA" w:rsidP="001A35AA">
      <w:pPr>
        <w:pStyle w:val="Ttulo1"/>
      </w:pPr>
      <w:bookmarkStart w:id="537" w:name="_Toc437936006"/>
      <w:bookmarkStart w:id="538" w:name="_Toc496259720"/>
      <w:r w:rsidRPr="001A35AA">
        <w:t>ZONIFICACIÓN AMBIENTAL</w:t>
      </w:r>
      <w:r w:rsidRPr="001A35AA">
        <w:rPr>
          <w:vertAlign w:val="superscript"/>
        </w:rPr>
        <w:footnoteReference w:id="14"/>
      </w:r>
      <w:bookmarkEnd w:id="537"/>
      <w:bookmarkEnd w:id="538"/>
    </w:p>
    <w:p w14:paraId="1F782C5F" w14:textId="77777777" w:rsidR="001A35AA" w:rsidRPr="001A35AA" w:rsidRDefault="001A35AA" w:rsidP="001A35AA">
      <w:pPr>
        <w:numPr>
          <w:ilvl w:val="12"/>
          <w:numId w:val="0"/>
        </w:numPr>
        <w:tabs>
          <w:tab w:val="left" w:pos="-2268"/>
        </w:tabs>
        <w:suppressAutoHyphens/>
        <w:jc w:val="both"/>
        <w:rPr>
          <w:rFonts w:ascii="Arial" w:hAnsi="Arial" w:cs="Arial"/>
          <w:spacing w:val="-3"/>
        </w:rPr>
      </w:pPr>
    </w:p>
    <w:p w14:paraId="604AF7F9" w14:textId="46E3F0C2" w:rsidR="001A35AA" w:rsidRPr="00212F44" w:rsidRDefault="001A35AA" w:rsidP="001A35AA">
      <w:pPr>
        <w:numPr>
          <w:ilvl w:val="12"/>
          <w:numId w:val="0"/>
        </w:numPr>
        <w:tabs>
          <w:tab w:val="left" w:pos="-2268"/>
        </w:tabs>
        <w:suppressAutoHyphens/>
        <w:jc w:val="both"/>
        <w:rPr>
          <w:rFonts w:ascii="Arial" w:hAnsi="Arial" w:cs="Arial"/>
          <w:b/>
          <w:spacing w:val="-3"/>
          <w:lang w:val="es-CO"/>
        </w:rPr>
      </w:pPr>
      <w:r w:rsidRPr="001A35AA">
        <w:rPr>
          <w:rFonts w:ascii="Arial" w:hAnsi="Arial" w:cs="Arial"/>
          <w:spacing w:val="-3"/>
          <w:lang w:val="es-CO"/>
        </w:rPr>
        <w:t xml:space="preserve">A partir de los elementos identificados en la caracterización del área de estudio, y en el proceso de </w:t>
      </w:r>
      <w:r w:rsidR="00847C7B">
        <w:rPr>
          <w:rFonts w:ascii="Arial" w:hAnsi="Arial" w:cs="Arial"/>
          <w:spacing w:val="-3"/>
          <w:lang w:val="es-CO"/>
        </w:rPr>
        <w:t>evaluación</w:t>
      </w:r>
      <w:r w:rsidR="00847C7B" w:rsidRPr="001A35AA">
        <w:rPr>
          <w:rFonts w:ascii="Arial" w:hAnsi="Arial" w:cs="Arial"/>
          <w:spacing w:val="-3"/>
          <w:lang w:val="es-CO"/>
        </w:rPr>
        <w:t xml:space="preserve"> </w:t>
      </w:r>
      <w:r w:rsidRPr="001A35AA">
        <w:rPr>
          <w:rFonts w:ascii="Arial" w:hAnsi="Arial" w:cs="Arial"/>
          <w:spacing w:val="-3"/>
          <w:lang w:val="es-CO"/>
        </w:rPr>
        <w:t xml:space="preserve">de alternativas, se deben </w:t>
      </w:r>
      <w:r w:rsidR="009F6102" w:rsidRPr="004A5DA1">
        <w:rPr>
          <w:rFonts w:ascii="Arial" w:hAnsi="Arial" w:cs="Arial"/>
          <w:spacing w:val="-3"/>
          <w:lang w:val="es-CO"/>
        </w:rPr>
        <w:t>establecer</w:t>
      </w:r>
      <w:r w:rsidR="009F6102" w:rsidRPr="00212F44">
        <w:rPr>
          <w:rFonts w:ascii="Arial" w:hAnsi="Arial" w:cs="Arial"/>
          <w:spacing w:val="-3"/>
          <w:lang w:val="es-CO"/>
        </w:rPr>
        <w:t xml:space="preserve"> </w:t>
      </w:r>
      <w:r w:rsidRPr="004A5DA1">
        <w:rPr>
          <w:rFonts w:ascii="Arial" w:hAnsi="Arial" w:cs="Arial"/>
          <w:spacing w:val="-3"/>
          <w:lang w:val="es-CO"/>
        </w:rPr>
        <w:t>unidades</w:t>
      </w:r>
      <w:r w:rsidRPr="001A35AA">
        <w:rPr>
          <w:rFonts w:ascii="Arial" w:hAnsi="Arial" w:cs="Arial"/>
          <w:spacing w:val="-3"/>
          <w:lang w:val="es-CO"/>
        </w:rPr>
        <w:t xml:space="preserve"> </w:t>
      </w:r>
      <w:r w:rsidR="00A73CBB">
        <w:rPr>
          <w:rFonts w:ascii="Arial" w:hAnsi="Arial" w:cs="Arial"/>
          <w:spacing w:val="-3"/>
          <w:lang w:val="es-CO"/>
        </w:rPr>
        <w:t xml:space="preserve">espaciales </w:t>
      </w:r>
      <w:r w:rsidRPr="001A35AA">
        <w:rPr>
          <w:rFonts w:ascii="Arial" w:hAnsi="Arial" w:cs="Arial"/>
          <w:spacing w:val="-3"/>
          <w:lang w:val="es-CO"/>
        </w:rPr>
        <w:t xml:space="preserve">de acuerdo con la </w:t>
      </w:r>
      <w:r w:rsidR="001858C4">
        <w:rPr>
          <w:rFonts w:ascii="Arial" w:hAnsi="Arial" w:cs="Arial"/>
          <w:spacing w:val="-3"/>
          <w:lang w:val="es-CO"/>
        </w:rPr>
        <w:t>sensibilidad</w:t>
      </w:r>
      <w:r w:rsidR="00033A3C">
        <w:rPr>
          <w:rFonts w:ascii="Arial" w:hAnsi="Arial" w:cs="Arial"/>
          <w:spacing w:val="-3"/>
          <w:lang w:val="es-CO"/>
        </w:rPr>
        <w:t xml:space="preserve"> o</w:t>
      </w:r>
      <w:r w:rsidR="0001425A">
        <w:rPr>
          <w:rFonts w:ascii="Arial" w:hAnsi="Arial" w:cs="Arial"/>
          <w:spacing w:val="-3"/>
          <w:lang w:val="es-CO"/>
        </w:rPr>
        <w:t xml:space="preserve"> </w:t>
      </w:r>
      <w:r w:rsidRPr="001A35AA">
        <w:rPr>
          <w:rFonts w:ascii="Arial" w:hAnsi="Arial" w:cs="Arial"/>
          <w:spacing w:val="-3"/>
          <w:lang w:val="es-CO"/>
        </w:rPr>
        <w:t>susceptibilidad</w:t>
      </w:r>
      <w:r w:rsidR="00847C7B">
        <w:rPr>
          <w:rFonts w:ascii="Arial" w:hAnsi="Arial" w:cs="Arial"/>
          <w:spacing w:val="-3"/>
          <w:lang w:val="es-CO"/>
        </w:rPr>
        <w:t xml:space="preserve"> </w:t>
      </w:r>
      <w:r w:rsidR="00A73CBB">
        <w:rPr>
          <w:rFonts w:ascii="Arial" w:hAnsi="Arial" w:cs="Arial"/>
          <w:spacing w:val="-3"/>
          <w:lang w:val="es-CO"/>
        </w:rPr>
        <w:t xml:space="preserve">de daño </w:t>
      </w:r>
      <w:r w:rsidR="00847C7B">
        <w:rPr>
          <w:rFonts w:ascii="Arial" w:hAnsi="Arial" w:cs="Arial"/>
          <w:spacing w:val="-3"/>
          <w:lang w:val="es-CO"/>
        </w:rPr>
        <w:t xml:space="preserve">de </w:t>
      </w:r>
      <w:r w:rsidRPr="001A35AA">
        <w:rPr>
          <w:rFonts w:ascii="Arial" w:hAnsi="Arial" w:cs="Arial"/>
          <w:spacing w:val="-3"/>
          <w:lang w:val="es-CO"/>
        </w:rPr>
        <w:t xml:space="preserve">los componentes del ambiente </w:t>
      </w:r>
      <w:r w:rsidR="00847C7B" w:rsidRPr="001A35AA">
        <w:rPr>
          <w:rFonts w:ascii="Arial" w:hAnsi="Arial" w:cs="Arial"/>
          <w:spacing w:val="-3"/>
          <w:lang w:val="es-CO"/>
        </w:rPr>
        <w:t>ante el desarrollo del proyecto, obra o actividad</w:t>
      </w:r>
      <w:r w:rsidRPr="001A35AA">
        <w:rPr>
          <w:rFonts w:ascii="Arial" w:hAnsi="Arial" w:cs="Arial"/>
          <w:spacing w:val="-3"/>
          <w:lang w:val="es-CO"/>
        </w:rPr>
        <w:t>.</w:t>
      </w:r>
    </w:p>
    <w:p w14:paraId="0177E801" w14:textId="77777777" w:rsidR="005E0770" w:rsidRPr="001A35AA" w:rsidRDefault="005E0770" w:rsidP="001A35AA">
      <w:pPr>
        <w:numPr>
          <w:ilvl w:val="12"/>
          <w:numId w:val="0"/>
        </w:numPr>
        <w:tabs>
          <w:tab w:val="left" w:pos="-2268"/>
        </w:tabs>
        <w:suppressAutoHyphens/>
        <w:jc w:val="both"/>
        <w:rPr>
          <w:rFonts w:ascii="Arial" w:hAnsi="Arial" w:cs="Arial"/>
          <w:spacing w:val="-3"/>
          <w:lang w:val="es-CO"/>
        </w:rPr>
      </w:pPr>
    </w:p>
    <w:p w14:paraId="2FA6CE07" w14:textId="3198241C" w:rsidR="001A35AA" w:rsidRPr="001A35AA" w:rsidRDefault="001A35AA" w:rsidP="001A35AA">
      <w:pPr>
        <w:numPr>
          <w:ilvl w:val="12"/>
          <w:numId w:val="0"/>
        </w:numPr>
        <w:tabs>
          <w:tab w:val="left" w:pos="-2268"/>
        </w:tabs>
        <w:suppressAutoHyphens/>
        <w:jc w:val="both"/>
        <w:rPr>
          <w:rFonts w:ascii="Arial" w:hAnsi="Arial" w:cs="Arial"/>
          <w:spacing w:val="-3"/>
          <w:lang w:val="es-CO"/>
        </w:rPr>
      </w:pPr>
      <w:r w:rsidRPr="001A35AA">
        <w:rPr>
          <w:rFonts w:ascii="Arial" w:hAnsi="Arial" w:cs="Arial"/>
          <w:spacing w:val="-3"/>
          <w:lang w:val="es-CO"/>
        </w:rPr>
        <w:t xml:space="preserve">Se deben elaborar y presentar los mapas de zonificación para cada uno de los medios (abiótico, biótico y socioeconómico), donde se identifiquen y definan las áreas o unidades con diferentes grados de </w:t>
      </w:r>
      <w:r w:rsidR="001858C4">
        <w:rPr>
          <w:rFonts w:ascii="Arial" w:hAnsi="Arial" w:cs="Arial"/>
          <w:spacing w:val="-3"/>
          <w:lang w:val="es-CO"/>
        </w:rPr>
        <w:t>sensibilidad</w:t>
      </w:r>
      <w:r w:rsidR="00033A3C" w:rsidRPr="001A35AA">
        <w:rPr>
          <w:rFonts w:ascii="Arial" w:hAnsi="Arial" w:cs="Arial"/>
          <w:spacing w:val="-3"/>
          <w:lang w:val="es-CO"/>
        </w:rPr>
        <w:t xml:space="preserve"> </w:t>
      </w:r>
      <w:r w:rsidR="001858C4">
        <w:rPr>
          <w:rFonts w:ascii="Arial" w:hAnsi="Arial" w:cs="Arial"/>
          <w:spacing w:val="-3"/>
          <w:lang w:val="es-CO"/>
        </w:rPr>
        <w:t xml:space="preserve">o susceptibilidad </w:t>
      </w:r>
      <w:r w:rsidRPr="001A35AA">
        <w:rPr>
          <w:rFonts w:ascii="Arial" w:hAnsi="Arial" w:cs="Arial"/>
          <w:spacing w:val="-3"/>
          <w:lang w:val="es-CO"/>
        </w:rPr>
        <w:t>ambiental.</w:t>
      </w:r>
    </w:p>
    <w:p w14:paraId="2D3A9FFC" w14:textId="77777777" w:rsidR="001A35AA" w:rsidRPr="001A35AA" w:rsidRDefault="001A35AA" w:rsidP="001A35AA">
      <w:pPr>
        <w:numPr>
          <w:ilvl w:val="12"/>
          <w:numId w:val="0"/>
        </w:numPr>
        <w:tabs>
          <w:tab w:val="left" w:pos="-2268"/>
        </w:tabs>
        <w:suppressAutoHyphens/>
        <w:jc w:val="both"/>
        <w:rPr>
          <w:rFonts w:ascii="Arial" w:hAnsi="Arial" w:cs="Arial"/>
          <w:spacing w:val="-3"/>
          <w:lang w:val="es-CO"/>
        </w:rPr>
      </w:pPr>
    </w:p>
    <w:p w14:paraId="3D185E4A" w14:textId="15349A1A" w:rsidR="001A35AA" w:rsidRPr="001A35AA" w:rsidRDefault="001A35AA" w:rsidP="001A35AA">
      <w:pPr>
        <w:numPr>
          <w:ilvl w:val="12"/>
          <w:numId w:val="0"/>
        </w:numPr>
        <w:tabs>
          <w:tab w:val="left" w:pos="-2268"/>
        </w:tabs>
        <w:suppressAutoHyphens/>
        <w:jc w:val="both"/>
        <w:rPr>
          <w:rFonts w:ascii="Arial" w:hAnsi="Arial" w:cs="Arial"/>
          <w:spacing w:val="-3"/>
          <w:lang w:val="es-CO"/>
        </w:rPr>
      </w:pPr>
      <w:r w:rsidRPr="001A35AA">
        <w:rPr>
          <w:rFonts w:ascii="Arial" w:hAnsi="Arial" w:cs="Arial"/>
          <w:spacing w:val="-3"/>
          <w:lang w:val="es-CO"/>
        </w:rPr>
        <w:t xml:space="preserve">Se debe utilizar un </w:t>
      </w:r>
      <w:r w:rsidR="00033A3C">
        <w:rPr>
          <w:rFonts w:ascii="Arial" w:hAnsi="Arial" w:cs="Arial"/>
          <w:spacing w:val="-3"/>
        </w:rPr>
        <w:t>s</w:t>
      </w:r>
      <w:r w:rsidR="00033A3C" w:rsidRPr="00283228">
        <w:rPr>
          <w:rFonts w:ascii="Arial" w:hAnsi="Arial" w:cs="Arial"/>
          <w:spacing w:val="-3"/>
        </w:rPr>
        <w:t>oftware de procesamiento geoespacial</w:t>
      </w:r>
      <w:r w:rsidRPr="001A35AA">
        <w:rPr>
          <w:rFonts w:ascii="Arial" w:hAnsi="Arial" w:cs="Arial"/>
          <w:spacing w:val="-3"/>
          <w:lang w:val="es-CO"/>
        </w:rPr>
        <w:t xml:space="preserve"> para realizar el cruce o superposición de la información de los mapas de cada medio para obtener la zonificación ambiental final del área de estudio, donde se sintetizan espacialmente las condiciones ambientales actuales más relevantes para todas las alternativas planteadas.</w:t>
      </w:r>
    </w:p>
    <w:p w14:paraId="6AE60B41" w14:textId="77777777" w:rsidR="001A35AA" w:rsidRPr="001A35AA" w:rsidRDefault="001A35AA" w:rsidP="001A35AA">
      <w:pPr>
        <w:numPr>
          <w:ilvl w:val="12"/>
          <w:numId w:val="0"/>
        </w:numPr>
        <w:tabs>
          <w:tab w:val="left" w:pos="-2268"/>
        </w:tabs>
        <w:suppressAutoHyphens/>
        <w:jc w:val="both"/>
        <w:rPr>
          <w:rFonts w:ascii="Arial" w:hAnsi="Arial" w:cs="Arial"/>
          <w:spacing w:val="-3"/>
          <w:lang w:val="es-CO"/>
        </w:rPr>
      </w:pPr>
    </w:p>
    <w:p w14:paraId="164ABCAB" w14:textId="77777777" w:rsidR="001A35AA" w:rsidRPr="001A35AA" w:rsidRDefault="001A35AA" w:rsidP="001A35AA">
      <w:pPr>
        <w:numPr>
          <w:ilvl w:val="12"/>
          <w:numId w:val="0"/>
        </w:numPr>
        <w:tabs>
          <w:tab w:val="left" w:pos="-2268"/>
        </w:tabs>
        <w:suppressAutoHyphens/>
        <w:jc w:val="both"/>
        <w:rPr>
          <w:rFonts w:ascii="Arial" w:hAnsi="Arial" w:cs="Arial"/>
          <w:spacing w:val="-3"/>
          <w:lang w:val="es-CO"/>
        </w:rPr>
      </w:pPr>
      <w:r w:rsidRPr="001A35AA">
        <w:rPr>
          <w:rFonts w:ascii="Arial" w:hAnsi="Arial" w:cs="Arial"/>
          <w:spacing w:val="-3"/>
          <w:lang w:val="es-CO"/>
        </w:rPr>
        <w:lastRenderedPageBreak/>
        <w:t>Se debe describir detalladamente la metodología para obtener la zonificación ambiental, indicando:</w:t>
      </w:r>
    </w:p>
    <w:p w14:paraId="4C34AFEE" w14:textId="77777777" w:rsidR="001A35AA" w:rsidRPr="001A35AA" w:rsidRDefault="001A35AA" w:rsidP="001A35AA">
      <w:pPr>
        <w:numPr>
          <w:ilvl w:val="12"/>
          <w:numId w:val="0"/>
        </w:numPr>
        <w:tabs>
          <w:tab w:val="left" w:pos="-2268"/>
        </w:tabs>
        <w:suppressAutoHyphens/>
        <w:jc w:val="both"/>
        <w:rPr>
          <w:rFonts w:ascii="Arial" w:hAnsi="Arial" w:cs="Arial"/>
          <w:spacing w:val="-3"/>
          <w:lang w:val="es-CO"/>
        </w:rPr>
      </w:pPr>
    </w:p>
    <w:p w14:paraId="1C4E2610" w14:textId="77777777" w:rsidR="001A35AA" w:rsidRPr="001A35AA" w:rsidRDefault="001A35AA" w:rsidP="001A35AA">
      <w:pPr>
        <w:numPr>
          <w:ilvl w:val="0"/>
          <w:numId w:val="2"/>
        </w:numPr>
        <w:tabs>
          <w:tab w:val="left" w:pos="-2268"/>
        </w:tabs>
        <w:suppressAutoHyphens/>
        <w:ind w:left="567" w:hanging="567"/>
        <w:jc w:val="both"/>
        <w:rPr>
          <w:rFonts w:ascii="Arial" w:hAnsi="Arial" w:cs="Arial"/>
          <w:spacing w:val="-3"/>
        </w:rPr>
      </w:pPr>
      <w:r w:rsidRPr="001A35AA">
        <w:rPr>
          <w:rFonts w:ascii="Arial" w:hAnsi="Arial" w:cs="Arial"/>
          <w:spacing w:val="-3"/>
        </w:rPr>
        <w:t>Los componentes relevantes a tener en cuenta en la zonificación ambiental por cada medio, con la respectiva justificación técnica para su selección.</w:t>
      </w:r>
    </w:p>
    <w:p w14:paraId="7D16FD2A" w14:textId="4CDF8234" w:rsidR="001A35AA" w:rsidRPr="001A35AA" w:rsidRDefault="001A35AA" w:rsidP="001A35AA">
      <w:pPr>
        <w:numPr>
          <w:ilvl w:val="0"/>
          <w:numId w:val="2"/>
        </w:numPr>
        <w:tabs>
          <w:tab w:val="left" w:pos="-2268"/>
        </w:tabs>
        <w:suppressAutoHyphens/>
        <w:ind w:left="567" w:hanging="567"/>
        <w:jc w:val="both"/>
        <w:rPr>
          <w:rFonts w:ascii="Arial" w:hAnsi="Arial" w:cs="Arial"/>
          <w:spacing w:val="-3"/>
        </w:rPr>
      </w:pPr>
      <w:r w:rsidRPr="001A35AA">
        <w:rPr>
          <w:rFonts w:ascii="Arial" w:hAnsi="Arial" w:cs="Arial"/>
          <w:spacing w:val="-3"/>
        </w:rPr>
        <w:t xml:space="preserve">Los criterios establecidos para la ponderación y calificación cualitativa y cuantitativa de la </w:t>
      </w:r>
      <w:r w:rsidR="001858C4">
        <w:rPr>
          <w:rFonts w:ascii="Arial" w:hAnsi="Arial" w:cs="Arial"/>
          <w:spacing w:val="-3"/>
        </w:rPr>
        <w:t>sensibilidad</w:t>
      </w:r>
      <w:r w:rsidR="00563595" w:rsidRPr="001A35AA">
        <w:rPr>
          <w:rFonts w:ascii="Arial" w:hAnsi="Arial" w:cs="Arial"/>
          <w:spacing w:val="-3"/>
        </w:rPr>
        <w:t xml:space="preserve"> </w:t>
      </w:r>
      <w:r w:rsidRPr="001A35AA">
        <w:rPr>
          <w:rFonts w:ascii="Arial" w:hAnsi="Arial" w:cs="Arial"/>
          <w:spacing w:val="-3"/>
        </w:rPr>
        <w:t>ambiental de cada componente dentro de la zonificación ambiental.</w:t>
      </w:r>
    </w:p>
    <w:p w14:paraId="75FB2DCA" w14:textId="5D32AC38" w:rsidR="001A35AA" w:rsidRPr="001A35AA" w:rsidRDefault="001A35AA" w:rsidP="00A7254D">
      <w:pPr>
        <w:numPr>
          <w:ilvl w:val="0"/>
          <w:numId w:val="2"/>
        </w:numPr>
        <w:tabs>
          <w:tab w:val="left" w:pos="-2268"/>
        </w:tabs>
        <w:suppressAutoHyphens/>
        <w:ind w:left="567" w:hanging="567"/>
        <w:jc w:val="both"/>
        <w:rPr>
          <w:rFonts w:ascii="Arial" w:hAnsi="Arial" w:cs="Arial"/>
          <w:spacing w:val="-3"/>
        </w:rPr>
      </w:pPr>
      <w:r w:rsidRPr="001A35AA">
        <w:rPr>
          <w:rFonts w:ascii="Arial" w:hAnsi="Arial" w:cs="Arial"/>
          <w:spacing w:val="-3"/>
        </w:rPr>
        <w:t xml:space="preserve">El </w:t>
      </w:r>
      <w:r w:rsidR="00A7254D" w:rsidRPr="00A7254D">
        <w:rPr>
          <w:rFonts w:ascii="Arial" w:hAnsi="Arial" w:cs="Arial"/>
          <w:spacing w:val="-3"/>
        </w:rPr>
        <w:t>modelo de procesamiento de información geográfica</w:t>
      </w:r>
      <w:r w:rsidR="00A7254D">
        <w:rPr>
          <w:rFonts w:ascii="Arial" w:hAnsi="Arial" w:cs="Arial"/>
          <w:spacing w:val="-3"/>
        </w:rPr>
        <w:t xml:space="preserve">, señalando </w:t>
      </w:r>
      <w:r w:rsidR="00A7254D" w:rsidRPr="00A7254D">
        <w:rPr>
          <w:rFonts w:ascii="Arial" w:hAnsi="Arial" w:cs="Arial"/>
          <w:spacing w:val="-3"/>
        </w:rPr>
        <w:t xml:space="preserve">los cálculos, funciones, métodos </w:t>
      </w:r>
      <w:r w:rsidR="00A7254D">
        <w:rPr>
          <w:rFonts w:ascii="Arial" w:hAnsi="Arial" w:cs="Arial"/>
          <w:spacing w:val="-3"/>
        </w:rPr>
        <w:t xml:space="preserve">y </w:t>
      </w:r>
      <w:r w:rsidRPr="001A35AA">
        <w:rPr>
          <w:rFonts w:ascii="Arial" w:hAnsi="Arial" w:cs="Arial"/>
          <w:spacing w:val="-3"/>
        </w:rPr>
        <w:t>procedimiento</w:t>
      </w:r>
      <w:r w:rsidR="00A7254D">
        <w:rPr>
          <w:rFonts w:ascii="Arial" w:hAnsi="Arial" w:cs="Arial"/>
          <w:spacing w:val="-3"/>
        </w:rPr>
        <w:t>s</w:t>
      </w:r>
      <w:r w:rsidRPr="001A35AA">
        <w:rPr>
          <w:rFonts w:ascii="Arial" w:hAnsi="Arial" w:cs="Arial"/>
          <w:spacing w:val="-3"/>
        </w:rPr>
        <w:t xml:space="preserve"> </w:t>
      </w:r>
      <w:r w:rsidR="00F6441C">
        <w:rPr>
          <w:rFonts w:ascii="Arial" w:hAnsi="Arial" w:cs="Arial"/>
          <w:spacing w:val="-3"/>
        </w:rPr>
        <w:t xml:space="preserve">ejecutados </w:t>
      </w:r>
      <w:r w:rsidRPr="001A35AA">
        <w:rPr>
          <w:rFonts w:ascii="Arial" w:hAnsi="Arial" w:cs="Arial"/>
          <w:spacing w:val="-3"/>
        </w:rPr>
        <w:t xml:space="preserve">para realizar la agrupación y ponderación de las unidades con diferentes grados de </w:t>
      </w:r>
      <w:r w:rsidR="001858C4">
        <w:rPr>
          <w:rFonts w:ascii="Arial" w:hAnsi="Arial" w:cs="Arial"/>
          <w:spacing w:val="-3"/>
        </w:rPr>
        <w:t>sensibilidad o susceptibilidad</w:t>
      </w:r>
      <w:r w:rsidR="00033A3C" w:rsidRPr="001A35AA">
        <w:rPr>
          <w:rFonts w:ascii="Arial" w:hAnsi="Arial" w:cs="Arial"/>
          <w:spacing w:val="-3"/>
        </w:rPr>
        <w:t xml:space="preserve"> </w:t>
      </w:r>
      <w:r w:rsidRPr="001A35AA">
        <w:rPr>
          <w:rFonts w:ascii="Arial" w:hAnsi="Arial" w:cs="Arial"/>
          <w:spacing w:val="-3"/>
        </w:rPr>
        <w:t>ambiental definida</w:t>
      </w:r>
      <w:r w:rsidR="00A7254D">
        <w:rPr>
          <w:rFonts w:ascii="Arial" w:hAnsi="Arial" w:cs="Arial"/>
          <w:spacing w:val="-3"/>
        </w:rPr>
        <w:t>s</w:t>
      </w:r>
      <w:r w:rsidRPr="001A35AA">
        <w:rPr>
          <w:rFonts w:ascii="Arial" w:hAnsi="Arial" w:cs="Arial"/>
          <w:spacing w:val="-3"/>
        </w:rPr>
        <w:t xml:space="preserve"> para cada medio al superponer los mapas de cada </w:t>
      </w:r>
      <w:r w:rsidR="00A7254D">
        <w:rPr>
          <w:rFonts w:ascii="Arial" w:hAnsi="Arial" w:cs="Arial"/>
          <w:spacing w:val="-3"/>
        </w:rPr>
        <w:t xml:space="preserve">uno de ellos </w:t>
      </w:r>
      <w:r w:rsidRPr="001A35AA">
        <w:rPr>
          <w:rFonts w:ascii="Arial" w:hAnsi="Arial" w:cs="Arial"/>
          <w:spacing w:val="-3"/>
        </w:rPr>
        <w:t>(abiótico, biótico, socioeconómico) y de esta forma obtener la zonificación ambiental final.</w:t>
      </w:r>
    </w:p>
    <w:p w14:paraId="4018900D" w14:textId="77777777" w:rsidR="001A35AA" w:rsidRPr="001A35AA" w:rsidRDefault="001A35AA" w:rsidP="001A35AA">
      <w:pPr>
        <w:numPr>
          <w:ilvl w:val="0"/>
          <w:numId w:val="2"/>
        </w:numPr>
        <w:tabs>
          <w:tab w:val="left" w:pos="-2268"/>
        </w:tabs>
        <w:suppressAutoHyphens/>
        <w:ind w:left="567" w:hanging="567"/>
        <w:jc w:val="both"/>
        <w:rPr>
          <w:rFonts w:ascii="Arial" w:hAnsi="Arial" w:cs="Arial"/>
          <w:spacing w:val="-3"/>
        </w:rPr>
      </w:pPr>
      <w:r w:rsidRPr="001A35AA">
        <w:rPr>
          <w:rFonts w:ascii="Arial" w:hAnsi="Arial" w:cs="Arial"/>
          <w:spacing w:val="-3"/>
        </w:rPr>
        <w:t>El análisis de los resultados obtenidos en el procedimiento anterior.</w:t>
      </w:r>
    </w:p>
    <w:p w14:paraId="095B0B55" w14:textId="7C05BF0D" w:rsidR="001A35AA" w:rsidRPr="001A35AA" w:rsidRDefault="001A35AA" w:rsidP="001A35AA">
      <w:pPr>
        <w:numPr>
          <w:ilvl w:val="0"/>
          <w:numId w:val="2"/>
        </w:numPr>
        <w:tabs>
          <w:tab w:val="left" w:pos="-2268"/>
        </w:tabs>
        <w:suppressAutoHyphens/>
        <w:ind w:left="567" w:hanging="567"/>
        <w:jc w:val="both"/>
        <w:rPr>
          <w:rFonts w:ascii="Arial" w:hAnsi="Arial" w:cs="Arial"/>
          <w:spacing w:val="-3"/>
        </w:rPr>
      </w:pPr>
      <w:r w:rsidRPr="001A35AA">
        <w:rPr>
          <w:rFonts w:ascii="Arial" w:hAnsi="Arial" w:cs="Arial"/>
          <w:spacing w:val="-3"/>
        </w:rPr>
        <w:t xml:space="preserve">Las áreas obtenidas por cada categoría de </w:t>
      </w:r>
      <w:r w:rsidR="001858C4">
        <w:rPr>
          <w:rFonts w:ascii="Arial" w:hAnsi="Arial" w:cs="Arial"/>
          <w:spacing w:val="-3"/>
        </w:rPr>
        <w:t>sensibilidad</w:t>
      </w:r>
      <w:r w:rsidR="00033A3C" w:rsidRPr="001A35AA">
        <w:rPr>
          <w:rFonts w:ascii="Arial" w:hAnsi="Arial" w:cs="Arial"/>
          <w:spacing w:val="-3"/>
        </w:rPr>
        <w:t xml:space="preserve"> </w:t>
      </w:r>
      <w:r w:rsidRPr="001A35AA">
        <w:rPr>
          <w:rFonts w:ascii="Arial" w:hAnsi="Arial" w:cs="Arial"/>
          <w:spacing w:val="-3"/>
        </w:rPr>
        <w:t>ambiental, tanto para los mapas por cada medio, como para la zonificación ambiental final, y su porcentaje de participación con relación al área de estudio.</w:t>
      </w:r>
    </w:p>
    <w:p w14:paraId="04CE6FBC" w14:textId="77777777" w:rsidR="001A35AA" w:rsidRPr="001A35AA" w:rsidRDefault="001A35AA" w:rsidP="001A35AA">
      <w:pPr>
        <w:numPr>
          <w:ilvl w:val="12"/>
          <w:numId w:val="0"/>
        </w:numPr>
        <w:tabs>
          <w:tab w:val="left" w:pos="-2268"/>
        </w:tabs>
        <w:suppressAutoHyphens/>
        <w:jc w:val="both"/>
        <w:rPr>
          <w:rFonts w:ascii="Arial" w:hAnsi="Arial" w:cs="Arial"/>
          <w:spacing w:val="-3"/>
          <w:lang w:val="es-CO"/>
        </w:rPr>
      </w:pPr>
    </w:p>
    <w:p w14:paraId="7EA12715" w14:textId="77777777" w:rsidR="001A35AA" w:rsidRDefault="001A35AA" w:rsidP="001A35AA">
      <w:pPr>
        <w:numPr>
          <w:ilvl w:val="12"/>
          <w:numId w:val="0"/>
        </w:numPr>
        <w:tabs>
          <w:tab w:val="left" w:pos="-2268"/>
        </w:tabs>
        <w:suppressAutoHyphens/>
        <w:jc w:val="both"/>
        <w:rPr>
          <w:rFonts w:ascii="Arial" w:hAnsi="Arial" w:cs="Arial"/>
          <w:spacing w:val="-3"/>
          <w:lang w:val="es-CO"/>
        </w:rPr>
      </w:pPr>
      <w:r w:rsidRPr="001A35AA">
        <w:rPr>
          <w:rFonts w:ascii="Arial" w:hAnsi="Arial" w:cs="Arial"/>
          <w:spacing w:val="-3"/>
          <w:lang w:val="es-CO"/>
        </w:rPr>
        <w:t>Tanto la zonificación ambiental de cada medio (mapas intermedios), como la zonificación ambiental final, deben cartografiarse de acuerdo a la magnitud del proyecto, la localización de las alternativas, y la extensión del área de estudio.</w:t>
      </w:r>
    </w:p>
    <w:p w14:paraId="21C63E7E" w14:textId="77777777" w:rsidR="001A35AA" w:rsidRPr="001A35AA" w:rsidRDefault="001A35AA" w:rsidP="001A35AA">
      <w:pPr>
        <w:numPr>
          <w:ilvl w:val="12"/>
          <w:numId w:val="0"/>
        </w:numPr>
        <w:tabs>
          <w:tab w:val="left" w:pos="-2268"/>
        </w:tabs>
        <w:suppressAutoHyphens/>
        <w:jc w:val="both"/>
        <w:rPr>
          <w:rFonts w:ascii="Arial" w:hAnsi="Arial" w:cs="Arial"/>
          <w:spacing w:val="-3"/>
          <w:lang w:val="es-CO"/>
        </w:rPr>
      </w:pPr>
    </w:p>
    <w:p w14:paraId="07653BC8" w14:textId="02D9AC0F" w:rsidR="001A35AA" w:rsidRPr="001A35AA" w:rsidRDefault="001A35AA" w:rsidP="001A35AA">
      <w:pPr>
        <w:pStyle w:val="Ttulo1"/>
      </w:pPr>
      <w:bookmarkStart w:id="539" w:name="_Toc437936007"/>
      <w:bookmarkStart w:id="540" w:name="_Toc496259721"/>
      <w:r w:rsidRPr="001A35AA">
        <w:t xml:space="preserve">SELECCIÓN DE </w:t>
      </w:r>
      <w:r w:rsidR="00033A3C">
        <w:t xml:space="preserve">LA </w:t>
      </w:r>
      <w:r w:rsidRPr="001A35AA">
        <w:t>ALTERNATIVA</w:t>
      </w:r>
      <w:bookmarkEnd w:id="539"/>
      <w:r w:rsidR="00D07AAB">
        <w:t xml:space="preserve"> O DE LAS ALTERNATIVAS</w:t>
      </w:r>
      <w:bookmarkEnd w:id="540"/>
    </w:p>
    <w:p w14:paraId="51B31164" w14:textId="77777777" w:rsidR="001A35AA" w:rsidRPr="00212F44" w:rsidRDefault="001A35AA" w:rsidP="001A35AA">
      <w:pPr>
        <w:numPr>
          <w:ilvl w:val="12"/>
          <w:numId w:val="0"/>
        </w:numPr>
        <w:tabs>
          <w:tab w:val="left" w:pos="-2268"/>
        </w:tabs>
        <w:suppressAutoHyphens/>
        <w:jc w:val="both"/>
        <w:rPr>
          <w:rFonts w:ascii="Arial" w:hAnsi="Arial" w:cs="Arial"/>
          <w:bCs/>
          <w:spacing w:val="-3"/>
        </w:rPr>
      </w:pPr>
    </w:p>
    <w:p w14:paraId="30FFB87E" w14:textId="116750F3" w:rsidR="002673CD" w:rsidRDefault="001A35AA" w:rsidP="00212F44">
      <w:pPr>
        <w:numPr>
          <w:ilvl w:val="12"/>
          <w:numId w:val="0"/>
        </w:numPr>
        <w:tabs>
          <w:tab w:val="left" w:pos="-2268"/>
        </w:tabs>
        <w:suppressAutoHyphens/>
        <w:jc w:val="both"/>
        <w:rPr>
          <w:rFonts w:ascii="Arial" w:hAnsi="Arial" w:cs="Arial"/>
          <w:spacing w:val="-3"/>
        </w:rPr>
      </w:pPr>
      <w:r w:rsidRPr="001A35AA">
        <w:rPr>
          <w:rFonts w:ascii="Arial" w:hAnsi="Arial" w:cs="Arial"/>
          <w:spacing w:val="-3"/>
        </w:rPr>
        <w:t xml:space="preserve">Con base en el proceso realizado previamente (caracterización del área de estudio, evaluación </w:t>
      </w:r>
      <w:proofErr w:type="spellStart"/>
      <w:r w:rsidRPr="001A35AA">
        <w:rPr>
          <w:rFonts w:ascii="Arial" w:hAnsi="Arial" w:cs="Arial"/>
          <w:spacing w:val="-3"/>
        </w:rPr>
        <w:t>multicriterio</w:t>
      </w:r>
      <w:proofErr w:type="spellEnd"/>
      <w:r w:rsidRPr="001A35AA">
        <w:rPr>
          <w:rFonts w:ascii="Arial" w:hAnsi="Arial" w:cs="Arial"/>
          <w:spacing w:val="-3"/>
        </w:rPr>
        <w:t xml:space="preserve">, identificación de </w:t>
      </w:r>
      <w:r w:rsidR="00854BEF">
        <w:rPr>
          <w:rFonts w:ascii="Arial" w:hAnsi="Arial" w:cs="Arial"/>
          <w:spacing w:val="-3"/>
        </w:rPr>
        <w:t xml:space="preserve">impactos </w:t>
      </w:r>
      <w:r w:rsidR="00563595">
        <w:rPr>
          <w:rFonts w:ascii="Arial" w:hAnsi="Arial" w:cs="Arial"/>
          <w:spacing w:val="-3"/>
        </w:rPr>
        <w:t xml:space="preserve">significativos </w:t>
      </w:r>
      <w:r w:rsidRPr="001A35AA">
        <w:rPr>
          <w:rFonts w:ascii="Arial" w:hAnsi="Arial" w:cs="Arial"/>
          <w:spacing w:val="-3"/>
        </w:rPr>
        <w:t>potenciales</w:t>
      </w:r>
      <w:r w:rsidR="00033A3C">
        <w:rPr>
          <w:rFonts w:ascii="Arial" w:hAnsi="Arial" w:cs="Arial"/>
          <w:spacing w:val="-3"/>
        </w:rPr>
        <w:t xml:space="preserve"> y</w:t>
      </w:r>
      <w:r w:rsidRPr="001A35AA">
        <w:rPr>
          <w:rFonts w:ascii="Arial" w:hAnsi="Arial" w:cs="Arial"/>
          <w:spacing w:val="-3"/>
        </w:rPr>
        <w:t xml:space="preserve"> zonificación ambiental) para la comparación y evaluación de las diferentes alternativas (incluida la opción de no realizar el proyecto), se debe</w:t>
      </w:r>
      <w:r w:rsidR="00C37218">
        <w:rPr>
          <w:rFonts w:ascii="Arial" w:hAnsi="Arial" w:cs="Arial"/>
          <w:spacing w:val="-3"/>
        </w:rPr>
        <w:t>(n)</w:t>
      </w:r>
      <w:r w:rsidRPr="001A35AA">
        <w:rPr>
          <w:rFonts w:ascii="Arial" w:hAnsi="Arial" w:cs="Arial"/>
          <w:spacing w:val="-3"/>
        </w:rPr>
        <w:t xml:space="preserve"> presentar la</w:t>
      </w:r>
      <w:r w:rsidR="00C37218">
        <w:rPr>
          <w:rFonts w:ascii="Arial" w:hAnsi="Arial" w:cs="Arial"/>
          <w:spacing w:val="-3"/>
        </w:rPr>
        <w:t>(s)</w:t>
      </w:r>
      <w:r w:rsidRPr="001A35AA">
        <w:rPr>
          <w:rFonts w:ascii="Arial" w:hAnsi="Arial" w:cs="Arial"/>
          <w:spacing w:val="-3"/>
        </w:rPr>
        <w:t xml:space="preserve"> alternativa</w:t>
      </w:r>
      <w:r w:rsidR="00C37218">
        <w:rPr>
          <w:rFonts w:ascii="Arial" w:hAnsi="Arial" w:cs="Arial"/>
          <w:spacing w:val="-3"/>
        </w:rPr>
        <w:t>(s)</w:t>
      </w:r>
      <w:r w:rsidRPr="001A35AA">
        <w:rPr>
          <w:rFonts w:ascii="Arial" w:hAnsi="Arial" w:cs="Arial"/>
          <w:spacing w:val="-3"/>
        </w:rPr>
        <w:t xml:space="preserve"> seleccionada</w:t>
      </w:r>
      <w:r w:rsidR="00C37218">
        <w:rPr>
          <w:rFonts w:ascii="Arial" w:hAnsi="Arial" w:cs="Arial"/>
          <w:spacing w:val="-3"/>
        </w:rPr>
        <w:t>(s)</w:t>
      </w:r>
      <w:r w:rsidR="00D07AAB">
        <w:rPr>
          <w:rFonts w:ascii="Arial" w:hAnsi="Arial" w:cs="Arial"/>
          <w:spacing w:val="-3"/>
        </w:rPr>
        <w:t xml:space="preserve"> para la ejecución del proyecto, obra o actividad</w:t>
      </w:r>
      <w:r w:rsidRPr="001A35AA">
        <w:rPr>
          <w:rFonts w:ascii="Arial" w:hAnsi="Arial" w:cs="Arial"/>
          <w:spacing w:val="-3"/>
        </w:rPr>
        <w:t xml:space="preserve">, con </w:t>
      </w:r>
      <w:r w:rsidR="00033A3C">
        <w:rPr>
          <w:rFonts w:ascii="Arial" w:hAnsi="Arial" w:cs="Arial"/>
          <w:spacing w:val="-3"/>
        </w:rPr>
        <w:t>su</w:t>
      </w:r>
      <w:r w:rsidR="00563595">
        <w:rPr>
          <w:rFonts w:ascii="Arial" w:hAnsi="Arial" w:cs="Arial"/>
          <w:spacing w:val="-3"/>
        </w:rPr>
        <w:t>(s)</w:t>
      </w:r>
      <w:r w:rsidR="00033A3C" w:rsidRPr="001A35AA">
        <w:rPr>
          <w:rFonts w:ascii="Arial" w:hAnsi="Arial" w:cs="Arial"/>
          <w:spacing w:val="-3"/>
        </w:rPr>
        <w:t xml:space="preserve"> </w:t>
      </w:r>
      <w:r w:rsidRPr="001A35AA">
        <w:rPr>
          <w:rFonts w:ascii="Arial" w:hAnsi="Arial" w:cs="Arial"/>
          <w:spacing w:val="-3"/>
        </w:rPr>
        <w:t>respectiva</w:t>
      </w:r>
      <w:r w:rsidR="00563595">
        <w:rPr>
          <w:rFonts w:ascii="Arial" w:hAnsi="Arial" w:cs="Arial"/>
          <w:spacing w:val="-3"/>
        </w:rPr>
        <w:t>(s)</w:t>
      </w:r>
      <w:r w:rsidRPr="001A35AA">
        <w:rPr>
          <w:rFonts w:ascii="Arial" w:hAnsi="Arial" w:cs="Arial"/>
          <w:spacing w:val="-3"/>
        </w:rPr>
        <w:t xml:space="preserve"> justificación</w:t>
      </w:r>
      <w:r w:rsidR="00563595">
        <w:rPr>
          <w:rFonts w:ascii="Arial" w:hAnsi="Arial" w:cs="Arial"/>
          <w:spacing w:val="-3"/>
        </w:rPr>
        <w:t>(es)</w:t>
      </w:r>
      <w:r w:rsidR="006468FD">
        <w:rPr>
          <w:rFonts w:ascii="Arial" w:hAnsi="Arial" w:cs="Arial"/>
          <w:spacing w:val="-3"/>
        </w:rPr>
        <w:t>.</w:t>
      </w:r>
      <w:r w:rsidR="002673CD">
        <w:rPr>
          <w:rFonts w:ascii="Arial" w:hAnsi="Arial" w:cs="Arial"/>
          <w:spacing w:val="-3"/>
        </w:rPr>
        <w:br w:type="page"/>
      </w:r>
    </w:p>
    <w:p w14:paraId="79CBA770" w14:textId="7CAE1C4B" w:rsidR="00BF79FC" w:rsidRPr="00BF79FC" w:rsidRDefault="00BF79FC" w:rsidP="00212F44">
      <w:pPr>
        <w:pStyle w:val="Captulonmero"/>
      </w:pPr>
      <w:bookmarkStart w:id="541" w:name="_Toc437936008"/>
      <w:bookmarkStart w:id="542" w:name="_Toc496259722"/>
      <w:r w:rsidRPr="00BF79FC">
        <w:lastRenderedPageBreak/>
        <w:t xml:space="preserve">ESPECIFICACIONES TÉCNICAS DEL ESTUDIO DE IMPACTO AMBIENTAL </w:t>
      </w:r>
      <w:r>
        <w:t>Y DEL PLAN DE MANEJO AMBIENTAL</w:t>
      </w:r>
      <w:r w:rsidRPr="00BF79FC">
        <w:rPr>
          <w:vertAlign w:val="superscript"/>
        </w:rPr>
        <w:footnoteReference w:id="15"/>
      </w:r>
      <w:bookmarkEnd w:id="541"/>
      <w:bookmarkEnd w:id="542"/>
    </w:p>
    <w:p w14:paraId="14E36DD3" w14:textId="77777777" w:rsidR="00BF79FC" w:rsidRPr="00BF79FC" w:rsidRDefault="00BF79FC" w:rsidP="00BF79FC">
      <w:pPr>
        <w:numPr>
          <w:ilvl w:val="12"/>
          <w:numId w:val="0"/>
        </w:numPr>
        <w:tabs>
          <w:tab w:val="left" w:pos="-2268"/>
        </w:tabs>
        <w:suppressAutoHyphens/>
        <w:jc w:val="both"/>
        <w:rPr>
          <w:rFonts w:ascii="Arial" w:hAnsi="Arial" w:cs="Arial"/>
          <w:spacing w:val="-3"/>
          <w:lang w:val="es-ES_tradnl"/>
        </w:rPr>
      </w:pPr>
    </w:p>
    <w:p w14:paraId="0CCA2558" w14:textId="09E3A400" w:rsidR="00A9257B" w:rsidRPr="00A9257B" w:rsidRDefault="00434125">
      <w:pPr>
        <w:numPr>
          <w:ilvl w:val="12"/>
          <w:numId w:val="0"/>
        </w:numPr>
        <w:tabs>
          <w:tab w:val="left" w:pos="-2268"/>
        </w:tabs>
        <w:suppressAutoHyphens/>
        <w:jc w:val="both"/>
        <w:rPr>
          <w:rFonts w:ascii="Arial" w:hAnsi="Arial" w:cs="Arial"/>
          <w:spacing w:val="-3"/>
          <w:lang w:val="es-CO"/>
        </w:rPr>
      </w:pPr>
      <w:r w:rsidRPr="00A9257B">
        <w:rPr>
          <w:rFonts w:ascii="Arial" w:hAnsi="Arial" w:cs="Arial"/>
          <w:spacing w:val="-3"/>
          <w:lang w:val="es-CO"/>
        </w:rPr>
        <w:t>El Estudio de Impacto Ambiental (EIA) es el instrumento básico</w:t>
      </w:r>
      <w:r w:rsidR="00A9257B" w:rsidRPr="00212F44">
        <w:rPr>
          <w:rFonts w:ascii="Arial" w:hAnsi="Arial" w:cs="Arial"/>
          <w:spacing w:val="-3"/>
          <w:lang w:val="es-CO"/>
        </w:rPr>
        <w:t>,</w:t>
      </w:r>
      <w:r w:rsidRPr="00A9257B">
        <w:rPr>
          <w:rFonts w:ascii="Arial" w:hAnsi="Arial" w:cs="Arial"/>
          <w:spacing w:val="-3"/>
          <w:lang w:val="es-CO"/>
        </w:rPr>
        <w:t xml:space="preserve"> </w:t>
      </w:r>
      <w:r w:rsidR="00A9257B" w:rsidRPr="00212F44">
        <w:rPr>
          <w:rFonts w:ascii="Arial" w:hAnsi="Arial" w:cs="Arial"/>
          <w:spacing w:val="-3"/>
          <w:lang w:val="es-CO"/>
        </w:rPr>
        <w:t xml:space="preserve">que mediante un conjunto de información, </w:t>
      </w:r>
      <w:proofErr w:type="gramStart"/>
      <w:r w:rsidRPr="00212F44">
        <w:rPr>
          <w:rFonts w:ascii="Arial" w:hAnsi="Arial" w:cs="Arial"/>
          <w:spacing w:val="-3"/>
          <w:lang w:val="es-CO"/>
        </w:rPr>
        <w:t>le</w:t>
      </w:r>
      <w:proofErr w:type="gramEnd"/>
      <w:r w:rsidRPr="00212F44">
        <w:rPr>
          <w:rFonts w:ascii="Arial" w:hAnsi="Arial" w:cs="Arial"/>
          <w:spacing w:val="-3"/>
          <w:lang w:val="es-CO"/>
        </w:rPr>
        <w:t xml:space="preserve"> permite a las </w:t>
      </w:r>
      <w:r w:rsidR="002D205C">
        <w:rPr>
          <w:rFonts w:ascii="Arial" w:hAnsi="Arial" w:cs="Arial"/>
          <w:spacing w:val="-3"/>
          <w:lang w:val="es-CO"/>
        </w:rPr>
        <w:t>a</w:t>
      </w:r>
      <w:r w:rsidRPr="00212F44">
        <w:rPr>
          <w:rFonts w:ascii="Arial" w:hAnsi="Arial" w:cs="Arial"/>
          <w:spacing w:val="-3"/>
          <w:lang w:val="es-CO"/>
        </w:rPr>
        <w:t xml:space="preserve">utoridades </w:t>
      </w:r>
      <w:r w:rsidR="002D205C">
        <w:rPr>
          <w:rFonts w:ascii="Arial" w:hAnsi="Arial" w:cs="Arial"/>
          <w:spacing w:val="-3"/>
          <w:lang w:val="es-CO"/>
        </w:rPr>
        <w:t>a</w:t>
      </w:r>
      <w:r w:rsidRPr="00212F44">
        <w:rPr>
          <w:rFonts w:ascii="Arial" w:hAnsi="Arial" w:cs="Arial"/>
          <w:spacing w:val="-3"/>
          <w:lang w:val="es-CO"/>
        </w:rPr>
        <w:t xml:space="preserve">mbientales </w:t>
      </w:r>
      <w:r w:rsidRPr="00A9257B">
        <w:rPr>
          <w:rFonts w:ascii="Arial" w:hAnsi="Arial" w:cs="Arial"/>
          <w:spacing w:val="-3"/>
          <w:lang w:val="es-CO"/>
        </w:rPr>
        <w:t>toma</w:t>
      </w:r>
      <w:r w:rsidRPr="00212F44">
        <w:rPr>
          <w:rFonts w:ascii="Arial" w:hAnsi="Arial" w:cs="Arial"/>
          <w:spacing w:val="-3"/>
          <w:lang w:val="es-CO"/>
        </w:rPr>
        <w:t>r</w:t>
      </w:r>
      <w:r w:rsidRPr="00A9257B">
        <w:rPr>
          <w:rFonts w:ascii="Arial" w:hAnsi="Arial" w:cs="Arial"/>
          <w:spacing w:val="-3"/>
          <w:lang w:val="es-CO"/>
        </w:rPr>
        <w:t xml:space="preserve"> decisiones sobre los proyectos, obras o actividades que requieren licencia ambiental</w:t>
      </w:r>
      <w:r w:rsidR="00A9257B" w:rsidRPr="00212F44">
        <w:rPr>
          <w:rFonts w:ascii="Arial" w:hAnsi="Arial" w:cs="Arial"/>
          <w:spacing w:val="-3"/>
          <w:lang w:val="es-CO"/>
        </w:rPr>
        <w:t xml:space="preserve"> para su desarrollo. Este conjunto de información debe ser </w:t>
      </w:r>
      <w:r w:rsidRPr="00A9257B">
        <w:rPr>
          <w:rFonts w:ascii="Arial" w:hAnsi="Arial" w:cs="Arial"/>
          <w:spacing w:val="-3"/>
          <w:lang w:val="es-CO"/>
        </w:rPr>
        <w:t xml:space="preserve">relevante y suficiente </w:t>
      </w:r>
      <w:r w:rsidR="00A9257B" w:rsidRPr="00212F44">
        <w:rPr>
          <w:rFonts w:ascii="Arial" w:hAnsi="Arial" w:cs="Arial"/>
          <w:spacing w:val="-3"/>
          <w:lang w:val="es-CO"/>
        </w:rPr>
        <w:t xml:space="preserve">para describir el proyecto y caracterizar el área que podría sufrir deterioro con su ejecución, así como para </w:t>
      </w:r>
      <w:r w:rsidRPr="00A9257B">
        <w:rPr>
          <w:rFonts w:ascii="Arial" w:hAnsi="Arial" w:cs="Arial"/>
          <w:spacing w:val="-3"/>
          <w:lang w:val="es-CO"/>
        </w:rPr>
        <w:t>identifica</w:t>
      </w:r>
      <w:r w:rsidR="00A9257B" w:rsidRPr="00212F44">
        <w:rPr>
          <w:rFonts w:ascii="Arial" w:hAnsi="Arial" w:cs="Arial"/>
          <w:spacing w:val="-3"/>
          <w:lang w:val="es-CO"/>
        </w:rPr>
        <w:t>r, calificar</w:t>
      </w:r>
      <w:r w:rsidRPr="00A9257B">
        <w:rPr>
          <w:rFonts w:ascii="Arial" w:hAnsi="Arial" w:cs="Arial"/>
          <w:spacing w:val="-3"/>
          <w:lang w:val="es-CO"/>
        </w:rPr>
        <w:t xml:space="preserve"> </w:t>
      </w:r>
      <w:r w:rsidR="00A9257B" w:rsidRPr="00212F44">
        <w:rPr>
          <w:rFonts w:ascii="Arial" w:hAnsi="Arial" w:cs="Arial"/>
          <w:spacing w:val="-3"/>
          <w:lang w:val="es-CO"/>
        </w:rPr>
        <w:t>y evaluar su</w:t>
      </w:r>
      <w:r w:rsidRPr="00A9257B">
        <w:rPr>
          <w:rFonts w:ascii="Arial" w:hAnsi="Arial" w:cs="Arial"/>
          <w:spacing w:val="-3"/>
          <w:lang w:val="es-CO"/>
        </w:rPr>
        <w:t>s impactos</w:t>
      </w:r>
      <w:r w:rsidR="00A9257B" w:rsidRPr="00212F44">
        <w:rPr>
          <w:rFonts w:ascii="Arial" w:hAnsi="Arial" w:cs="Arial"/>
          <w:spacing w:val="-3"/>
          <w:lang w:val="es-CO"/>
        </w:rPr>
        <w:t xml:space="preserve">, señalar cuáles no podrían ser evitados o mitigados y para establecer </w:t>
      </w:r>
      <w:r w:rsidRPr="00A9257B">
        <w:rPr>
          <w:rFonts w:ascii="Arial" w:hAnsi="Arial" w:cs="Arial"/>
          <w:spacing w:val="-3"/>
          <w:lang w:val="es-CO"/>
        </w:rPr>
        <w:t>las medidas de manejo ambiental correspondientes</w:t>
      </w:r>
      <w:r w:rsidR="00A9257B" w:rsidRPr="00212F44">
        <w:rPr>
          <w:rFonts w:ascii="Arial" w:hAnsi="Arial" w:cs="Arial"/>
          <w:spacing w:val="-3"/>
          <w:lang w:val="es-CO"/>
        </w:rPr>
        <w:t xml:space="preserve"> y demás planes requeridos por la ley y los reglamentos.</w:t>
      </w:r>
    </w:p>
    <w:p w14:paraId="00205C37" w14:textId="77777777" w:rsidR="00434125" w:rsidRDefault="00434125" w:rsidP="00BF79FC">
      <w:pPr>
        <w:numPr>
          <w:ilvl w:val="12"/>
          <w:numId w:val="0"/>
        </w:numPr>
        <w:tabs>
          <w:tab w:val="left" w:pos="-2268"/>
        </w:tabs>
        <w:suppressAutoHyphens/>
        <w:jc w:val="both"/>
        <w:rPr>
          <w:rFonts w:ascii="Arial" w:hAnsi="Arial" w:cs="Arial"/>
          <w:spacing w:val="-3"/>
          <w:lang w:val="es-CO"/>
        </w:rPr>
      </w:pPr>
    </w:p>
    <w:p w14:paraId="73F8EDF9" w14:textId="6448FB3D" w:rsidR="00BF79FC" w:rsidRDefault="00A9257B" w:rsidP="00BF79FC">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Para alcanzar estos propósitos, e</w:t>
      </w:r>
      <w:r w:rsidR="00BF79FC" w:rsidRPr="00BF79FC">
        <w:rPr>
          <w:rFonts w:ascii="Arial" w:hAnsi="Arial" w:cs="Arial"/>
          <w:spacing w:val="-3"/>
          <w:lang w:val="es-CO"/>
        </w:rPr>
        <w:t xml:space="preserve">l </w:t>
      </w:r>
      <w:r w:rsidR="00BF79FC">
        <w:rPr>
          <w:rFonts w:ascii="Arial" w:hAnsi="Arial" w:cs="Arial"/>
          <w:spacing w:val="-3"/>
          <w:lang w:val="es-CO"/>
        </w:rPr>
        <w:t>Estudio de Impacto Ambiental (</w:t>
      </w:r>
      <w:r w:rsidR="00BF79FC" w:rsidRPr="00BF79FC">
        <w:rPr>
          <w:rFonts w:ascii="Arial" w:hAnsi="Arial" w:cs="Arial"/>
          <w:spacing w:val="-3"/>
          <w:lang w:val="es-CO"/>
        </w:rPr>
        <w:t>EIA</w:t>
      </w:r>
      <w:r w:rsidR="00BF79FC">
        <w:rPr>
          <w:rFonts w:ascii="Arial" w:hAnsi="Arial" w:cs="Arial"/>
          <w:spacing w:val="-3"/>
          <w:lang w:val="es-CO"/>
        </w:rPr>
        <w:t>)</w:t>
      </w:r>
      <w:r w:rsidR="00BF79FC" w:rsidRPr="00BF79FC">
        <w:rPr>
          <w:rFonts w:ascii="Arial" w:hAnsi="Arial" w:cs="Arial"/>
          <w:spacing w:val="-3"/>
          <w:lang w:val="es-CO"/>
        </w:rPr>
        <w:t xml:space="preserve"> </w:t>
      </w:r>
      <w:r w:rsidR="00E3277F">
        <w:rPr>
          <w:rFonts w:ascii="Arial" w:hAnsi="Arial" w:cs="Arial"/>
          <w:spacing w:val="-3"/>
          <w:lang w:val="es-CO"/>
        </w:rPr>
        <w:t>y</w:t>
      </w:r>
      <w:r w:rsidR="00BF79FC" w:rsidRPr="00BF79FC">
        <w:rPr>
          <w:rFonts w:ascii="Arial" w:hAnsi="Arial" w:cs="Arial"/>
          <w:spacing w:val="-3"/>
          <w:lang w:val="es-CO"/>
        </w:rPr>
        <w:t xml:space="preserve"> </w:t>
      </w:r>
      <w:r w:rsidR="00BF79FC">
        <w:rPr>
          <w:rFonts w:ascii="Arial" w:hAnsi="Arial" w:cs="Arial"/>
          <w:spacing w:val="-3"/>
          <w:lang w:val="es-CO"/>
        </w:rPr>
        <w:t>el Plan de Manejo Ambiental (</w:t>
      </w:r>
      <w:r w:rsidR="00BF79FC" w:rsidRPr="00BF79FC">
        <w:rPr>
          <w:rFonts w:ascii="Arial" w:hAnsi="Arial" w:cs="Arial"/>
          <w:spacing w:val="-3"/>
          <w:lang w:val="es-CO"/>
        </w:rPr>
        <w:t>PMA</w:t>
      </w:r>
      <w:r w:rsidR="00BF79FC">
        <w:rPr>
          <w:rFonts w:ascii="Arial" w:hAnsi="Arial" w:cs="Arial"/>
          <w:spacing w:val="-3"/>
          <w:lang w:val="es-CO"/>
        </w:rPr>
        <w:t>)</w:t>
      </w:r>
      <w:r w:rsidR="00BF79FC" w:rsidRPr="00BF79FC">
        <w:rPr>
          <w:rFonts w:ascii="Arial" w:hAnsi="Arial" w:cs="Arial"/>
          <w:spacing w:val="-3"/>
          <w:lang w:val="es-CO"/>
        </w:rPr>
        <w:t xml:space="preserve"> deben contener las especificaciones técnicas y los capítulos que se indiquen en los respectivos términos de referencia, así como los lineamientos, requerimientos y </w:t>
      </w:r>
      <w:r w:rsidR="00732ACC">
        <w:rPr>
          <w:rFonts w:ascii="Arial" w:hAnsi="Arial" w:cs="Arial"/>
          <w:spacing w:val="-3"/>
          <w:lang w:val="es-CO"/>
        </w:rPr>
        <w:t>elementos</w:t>
      </w:r>
      <w:r w:rsidR="00732ACC" w:rsidRPr="00BF79FC">
        <w:rPr>
          <w:rFonts w:ascii="Arial" w:hAnsi="Arial" w:cs="Arial"/>
          <w:spacing w:val="-3"/>
          <w:lang w:val="es-CO"/>
        </w:rPr>
        <w:t xml:space="preserve"> </w:t>
      </w:r>
      <w:r w:rsidR="00BF79FC" w:rsidRPr="00BF79FC">
        <w:rPr>
          <w:rFonts w:ascii="Arial" w:hAnsi="Arial" w:cs="Arial"/>
          <w:spacing w:val="-3"/>
          <w:lang w:val="es-CO"/>
        </w:rPr>
        <w:t>metodológicos generales que se establecen a continuación</w:t>
      </w:r>
      <w:r w:rsidR="00732ACC">
        <w:rPr>
          <w:rFonts w:ascii="Arial" w:hAnsi="Arial" w:cs="Arial"/>
          <w:spacing w:val="-3"/>
          <w:lang w:val="es-CO"/>
        </w:rPr>
        <w:t>.</w:t>
      </w:r>
    </w:p>
    <w:p w14:paraId="3DE92B81" w14:textId="77777777" w:rsidR="00BF79FC" w:rsidRDefault="00BF79FC" w:rsidP="00BF79FC">
      <w:pPr>
        <w:numPr>
          <w:ilvl w:val="12"/>
          <w:numId w:val="0"/>
        </w:numPr>
        <w:tabs>
          <w:tab w:val="left" w:pos="-2268"/>
        </w:tabs>
        <w:suppressAutoHyphens/>
        <w:jc w:val="both"/>
        <w:rPr>
          <w:rFonts w:ascii="Arial" w:hAnsi="Arial" w:cs="Arial"/>
          <w:spacing w:val="-3"/>
          <w:lang w:val="es-CO"/>
        </w:rPr>
      </w:pPr>
    </w:p>
    <w:p w14:paraId="2FCE5DBF" w14:textId="73CF35AA" w:rsidR="00BF79FC" w:rsidRPr="00BF79FC" w:rsidRDefault="00BF79FC" w:rsidP="00DF5602">
      <w:pPr>
        <w:pStyle w:val="Ttulo1"/>
        <w:numPr>
          <w:ilvl w:val="0"/>
          <w:numId w:val="56"/>
        </w:numPr>
      </w:pPr>
      <w:bookmarkStart w:id="543" w:name="_Toc488244526"/>
      <w:bookmarkStart w:id="544" w:name="_Toc488247646"/>
      <w:bookmarkStart w:id="545" w:name="_Toc488248290"/>
      <w:bookmarkStart w:id="546" w:name="_Toc488248906"/>
      <w:bookmarkStart w:id="547" w:name="_Toc488249522"/>
      <w:bookmarkStart w:id="548" w:name="_Toc488330010"/>
      <w:bookmarkStart w:id="549" w:name="_Toc488386864"/>
      <w:bookmarkStart w:id="550" w:name="_Toc488402323"/>
      <w:bookmarkStart w:id="551" w:name="_Toc488403146"/>
      <w:bookmarkStart w:id="552" w:name="_Toc488403975"/>
      <w:bookmarkStart w:id="553" w:name="_Toc488404806"/>
      <w:bookmarkStart w:id="554" w:name="_Toc488405629"/>
      <w:bookmarkStart w:id="555" w:name="_Toc488406458"/>
      <w:bookmarkStart w:id="556" w:name="_Toc491409689"/>
      <w:bookmarkStart w:id="557" w:name="_Toc496018227"/>
      <w:bookmarkStart w:id="558" w:name="_Ref415492844"/>
      <w:bookmarkStart w:id="559" w:name="_Ref415492899"/>
      <w:bookmarkStart w:id="560" w:name="_Toc437936009"/>
      <w:bookmarkStart w:id="561" w:name="_Toc496259723"/>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r w:rsidRPr="00BF79FC">
        <w:t>ÁREA DE INFLUENCIA</w:t>
      </w:r>
      <w:bookmarkEnd w:id="558"/>
      <w:bookmarkEnd w:id="559"/>
      <w:bookmarkEnd w:id="560"/>
      <w:bookmarkEnd w:id="561"/>
    </w:p>
    <w:p w14:paraId="1AEF3EA2" w14:textId="77777777" w:rsidR="00BF79FC" w:rsidRPr="00BF79FC" w:rsidRDefault="00BF79FC" w:rsidP="00BF79FC">
      <w:pPr>
        <w:numPr>
          <w:ilvl w:val="12"/>
          <w:numId w:val="0"/>
        </w:numPr>
        <w:tabs>
          <w:tab w:val="left" w:pos="-2268"/>
        </w:tabs>
        <w:suppressAutoHyphens/>
        <w:jc w:val="both"/>
        <w:rPr>
          <w:rFonts w:ascii="Arial" w:hAnsi="Arial" w:cs="Arial"/>
          <w:spacing w:val="-3"/>
        </w:rPr>
      </w:pPr>
    </w:p>
    <w:p w14:paraId="674282F3" w14:textId="77777777" w:rsidR="00BF79FC" w:rsidRPr="00BF79FC" w:rsidRDefault="00BF79FC" w:rsidP="00BF79FC">
      <w:pPr>
        <w:pStyle w:val="Ttulo2"/>
      </w:pPr>
      <w:bookmarkStart w:id="562" w:name="_Ref415492861"/>
      <w:bookmarkStart w:id="563" w:name="_Toc437936010"/>
      <w:bookmarkStart w:id="564" w:name="_Toc496259724"/>
      <w:r w:rsidRPr="00BF79FC">
        <w:t>LINEAMIENTOS PARA LA DEFINICIÓN Y DELIMITACIÓN DEL ÁREA DE INFLUENCIA</w:t>
      </w:r>
      <w:bookmarkEnd w:id="562"/>
      <w:bookmarkEnd w:id="563"/>
      <w:bookmarkEnd w:id="564"/>
    </w:p>
    <w:p w14:paraId="7DA683A8" w14:textId="77777777" w:rsidR="00BF79FC" w:rsidRPr="00BF79FC" w:rsidRDefault="00BF79FC" w:rsidP="00BF79FC">
      <w:pPr>
        <w:numPr>
          <w:ilvl w:val="12"/>
          <w:numId w:val="0"/>
        </w:numPr>
        <w:tabs>
          <w:tab w:val="left" w:pos="-2268"/>
        </w:tabs>
        <w:suppressAutoHyphens/>
        <w:jc w:val="both"/>
        <w:rPr>
          <w:rFonts w:ascii="Arial" w:hAnsi="Arial" w:cs="Arial"/>
          <w:spacing w:val="-3"/>
        </w:rPr>
      </w:pPr>
    </w:p>
    <w:p w14:paraId="1478BC77" w14:textId="6E9EEBCE" w:rsidR="008F47CB" w:rsidRDefault="008F47CB" w:rsidP="00BF79FC">
      <w:pPr>
        <w:numPr>
          <w:ilvl w:val="12"/>
          <w:numId w:val="0"/>
        </w:numPr>
        <w:tabs>
          <w:tab w:val="left" w:pos="-2268"/>
        </w:tabs>
        <w:suppressAutoHyphens/>
        <w:jc w:val="both"/>
        <w:rPr>
          <w:rFonts w:ascii="Arial" w:hAnsi="Arial" w:cs="Arial"/>
          <w:spacing w:val="-3"/>
        </w:rPr>
      </w:pPr>
      <w:r w:rsidRPr="008F47CB">
        <w:rPr>
          <w:rFonts w:ascii="Arial" w:hAnsi="Arial" w:cs="Arial"/>
          <w:spacing w:val="-3"/>
        </w:rPr>
        <w:t xml:space="preserve">En términos generales, en el marco del proceso de licenciamiento ambiental los </w:t>
      </w:r>
      <w:r w:rsidR="00732ACC">
        <w:rPr>
          <w:rFonts w:ascii="Arial" w:hAnsi="Arial" w:cs="Arial"/>
          <w:spacing w:val="-3"/>
        </w:rPr>
        <w:t>elemen</w:t>
      </w:r>
      <w:r w:rsidRPr="008F47CB">
        <w:rPr>
          <w:rFonts w:ascii="Arial" w:hAnsi="Arial" w:cs="Arial"/>
          <w:spacing w:val="-3"/>
        </w:rPr>
        <w:t>tos a evaluar para la determinación del área de influencia se deben plantear considerando una organización jerárquica de medio y componente, en la cual, los medios se entienden como la división general del ambiente y máxima categoría de abordaje, y los componentes corresponden a los elementos ambientales que constituyen un medio, como se presenta a continuación:</w:t>
      </w:r>
    </w:p>
    <w:p w14:paraId="76E2CBB6" w14:textId="77777777" w:rsidR="008F47CB" w:rsidRPr="00BF79FC" w:rsidRDefault="008F47CB" w:rsidP="00BF79FC">
      <w:pPr>
        <w:numPr>
          <w:ilvl w:val="12"/>
          <w:numId w:val="0"/>
        </w:numPr>
        <w:tabs>
          <w:tab w:val="left" w:pos="-2268"/>
        </w:tabs>
        <w:suppressAutoHyphens/>
        <w:jc w:val="both"/>
        <w:rPr>
          <w:rFonts w:ascii="Arial" w:hAnsi="Arial" w:cs="Arial"/>
          <w:spacing w:val="-3"/>
        </w:rPr>
      </w:pPr>
    </w:p>
    <w:p w14:paraId="0C3A5A73" w14:textId="60AF0014" w:rsidR="008F47CB" w:rsidRDefault="00BF79FC" w:rsidP="00212F44">
      <w:pPr>
        <w:numPr>
          <w:ilvl w:val="0"/>
          <w:numId w:val="2"/>
        </w:numPr>
        <w:tabs>
          <w:tab w:val="left" w:pos="-2268"/>
        </w:tabs>
        <w:suppressAutoHyphens/>
        <w:ind w:left="567" w:hanging="567"/>
        <w:jc w:val="both"/>
        <w:rPr>
          <w:rFonts w:ascii="Arial" w:hAnsi="Arial" w:cs="Arial"/>
          <w:spacing w:val="-3"/>
        </w:rPr>
      </w:pPr>
      <w:r w:rsidRPr="00BF79FC">
        <w:rPr>
          <w:rFonts w:ascii="Arial" w:hAnsi="Arial" w:cs="Arial"/>
          <w:spacing w:val="-3"/>
        </w:rPr>
        <w:t xml:space="preserve">El medio abiótico contiene los componentes geológico, geomorfológico, </w:t>
      </w:r>
      <w:r w:rsidR="00076756">
        <w:rPr>
          <w:rFonts w:ascii="Arial" w:hAnsi="Arial" w:cs="Arial"/>
          <w:spacing w:val="-3"/>
        </w:rPr>
        <w:t xml:space="preserve">paisaje, suelo y uso del suelo, </w:t>
      </w:r>
      <w:r w:rsidRPr="00BF79FC">
        <w:rPr>
          <w:rFonts w:ascii="Arial" w:hAnsi="Arial" w:cs="Arial"/>
          <w:spacing w:val="-3"/>
        </w:rPr>
        <w:t xml:space="preserve">hidrológico, hidrogeológico, </w:t>
      </w:r>
      <w:proofErr w:type="spellStart"/>
      <w:r w:rsidR="00076756">
        <w:rPr>
          <w:rFonts w:ascii="Arial" w:hAnsi="Arial" w:cs="Arial"/>
          <w:spacing w:val="-3"/>
        </w:rPr>
        <w:t>oceanogeográfico</w:t>
      </w:r>
      <w:proofErr w:type="spellEnd"/>
      <w:r w:rsidR="00076756">
        <w:rPr>
          <w:rFonts w:ascii="Arial" w:hAnsi="Arial" w:cs="Arial"/>
          <w:spacing w:val="-3"/>
        </w:rPr>
        <w:t xml:space="preserve">, </w:t>
      </w:r>
      <w:r w:rsidRPr="00BF79FC">
        <w:rPr>
          <w:rFonts w:ascii="Arial" w:hAnsi="Arial" w:cs="Arial"/>
          <w:spacing w:val="-3"/>
        </w:rPr>
        <w:t>geotécnico y atmosférico</w:t>
      </w:r>
      <w:r w:rsidR="008F47CB" w:rsidRPr="008F47CB">
        <w:rPr>
          <w:rFonts w:ascii="Arial" w:hAnsi="Arial" w:cs="Arial"/>
          <w:spacing w:val="-3"/>
        </w:rPr>
        <w:t>, entre otros</w:t>
      </w:r>
      <w:r w:rsidRPr="00BF79FC">
        <w:rPr>
          <w:rFonts w:ascii="Arial" w:hAnsi="Arial" w:cs="Arial"/>
          <w:spacing w:val="-3"/>
        </w:rPr>
        <w:t>.</w:t>
      </w:r>
    </w:p>
    <w:p w14:paraId="7F489533" w14:textId="2C69B8FA" w:rsidR="008F47CB" w:rsidRDefault="008F47CB" w:rsidP="00212F44">
      <w:pPr>
        <w:numPr>
          <w:ilvl w:val="0"/>
          <w:numId w:val="2"/>
        </w:numPr>
        <w:tabs>
          <w:tab w:val="left" w:pos="-2268"/>
        </w:tabs>
        <w:suppressAutoHyphens/>
        <w:ind w:left="567" w:hanging="567"/>
        <w:jc w:val="both"/>
        <w:rPr>
          <w:rFonts w:ascii="Arial" w:hAnsi="Arial" w:cs="Arial"/>
          <w:spacing w:val="-3"/>
        </w:rPr>
      </w:pPr>
      <w:r>
        <w:rPr>
          <w:rFonts w:ascii="Arial" w:hAnsi="Arial" w:cs="Arial"/>
          <w:spacing w:val="-3"/>
        </w:rPr>
        <w:t>E</w:t>
      </w:r>
      <w:r w:rsidR="00BF79FC" w:rsidRPr="00BF79FC">
        <w:rPr>
          <w:rFonts w:ascii="Arial" w:hAnsi="Arial" w:cs="Arial"/>
          <w:spacing w:val="-3"/>
        </w:rPr>
        <w:t>l medio biótico comprende los componentes flora</w:t>
      </w:r>
      <w:r w:rsidR="00282049">
        <w:rPr>
          <w:rFonts w:ascii="Arial" w:hAnsi="Arial" w:cs="Arial"/>
          <w:spacing w:val="-3"/>
        </w:rPr>
        <w:t xml:space="preserve"> y </w:t>
      </w:r>
      <w:r w:rsidR="00BF79FC" w:rsidRPr="00BF79FC">
        <w:rPr>
          <w:rFonts w:ascii="Arial" w:hAnsi="Arial" w:cs="Arial"/>
          <w:spacing w:val="-3"/>
        </w:rPr>
        <w:t>fauna</w:t>
      </w:r>
      <w:r>
        <w:rPr>
          <w:rFonts w:ascii="Arial" w:hAnsi="Arial" w:cs="Arial"/>
          <w:spacing w:val="-3"/>
        </w:rPr>
        <w:t>, entre otros</w:t>
      </w:r>
    </w:p>
    <w:p w14:paraId="2BBE5144" w14:textId="272F7831" w:rsidR="00BF79FC" w:rsidRPr="00BF79FC" w:rsidRDefault="008F47CB" w:rsidP="00212F44">
      <w:pPr>
        <w:numPr>
          <w:ilvl w:val="0"/>
          <w:numId w:val="2"/>
        </w:numPr>
        <w:tabs>
          <w:tab w:val="left" w:pos="-2268"/>
        </w:tabs>
        <w:suppressAutoHyphens/>
        <w:ind w:left="567" w:hanging="567"/>
        <w:jc w:val="both"/>
        <w:rPr>
          <w:rFonts w:ascii="Arial" w:hAnsi="Arial" w:cs="Arial"/>
          <w:spacing w:val="-3"/>
        </w:rPr>
      </w:pPr>
      <w:r>
        <w:rPr>
          <w:rFonts w:ascii="Arial" w:hAnsi="Arial" w:cs="Arial"/>
          <w:spacing w:val="-3"/>
        </w:rPr>
        <w:t>E</w:t>
      </w:r>
      <w:r w:rsidR="00BF79FC" w:rsidRPr="00BF79FC">
        <w:rPr>
          <w:rFonts w:ascii="Arial" w:hAnsi="Arial" w:cs="Arial"/>
          <w:spacing w:val="-3"/>
        </w:rPr>
        <w:t>l medio socioeconómico consta de los componentes demográfico, espacial, económico, cultural</w:t>
      </w:r>
      <w:r w:rsidR="001B6FF8">
        <w:rPr>
          <w:rFonts w:ascii="Arial" w:hAnsi="Arial" w:cs="Arial"/>
          <w:spacing w:val="-3"/>
        </w:rPr>
        <w:t>, arqueológico</w:t>
      </w:r>
      <w:r w:rsidR="00BF79FC" w:rsidRPr="00BF79FC">
        <w:rPr>
          <w:rFonts w:ascii="Arial" w:hAnsi="Arial" w:cs="Arial"/>
          <w:spacing w:val="-3"/>
        </w:rPr>
        <w:t xml:space="preserve"> y político-organizativo.</w:t>
      </w:r>
    </w:p>
    <w:p w14:paraId="3F407871" w14:textId="77777777" w:rsidR="00BF79FC" w:rsidRPr="00BF79FC" w:rsidRDefault="00BF79FC" w:rsidP="00BF79FC">
      <w:pPr>
        <w:numPr>
          <w:ilvl w:val="12"/>
          <w:numId w:val="0"/>
        </w:numPr>
        <w:tabs>
          <w:tab w:val="left" w:pos="-2268"/>
        </w:tabs>
        <w:suppressAutoHyphens/>
        <w:jc w:val="both"/>
        <w:rPr>
          <w:rFonts w:ascii="Arial" w:hAnsi="Arial" w:cs="Arial"/>
          <w:spacing w:val="-3"/>
        </w:rPr>
      </w:pPr>
    </w:p>
    <w:p w14:paraId="7E380754" w14:textId="6322ABF7" w:rsidR="00E2501B" w:rsidRDefault="00E2501B" w:rsidP="00BF79FC">
      <w:pPr>
        <w:numPr>
          <w:ilvl w:val="12"/>
          <w:numId w:val="0"/>
        </w:numPr>
        <w:tabs>
          <w:tab w:val="left" w:pos="-2268"/>
        </w:tabs>
        <w:suppressAutoHyphens/>
        <w:jc w:val="both"/>
        <w:rPr>
          <w:rFonts w:ascii="Arial" w:hAnsi="Arial" w:cs="Arial"/>
          <w:spacing w:val="-3"/>
        </w:rPr>
      </w:pPr>
      <w:r w:rsidRPr="00E2501B">
        <w:rPr>
          <w:rFonts w:ascii="Arial" w:hAnsi="Arial" w:cs="Arial"/>
          <w:spacing w:val="-3"/>
        </w:rPr>
        <w:t>El área de influencia del proyecto, obra o actividad, debe considerarse como una única área, no necesariamente continua, que resulta de la integración o sumatoria de las áreas de influencia por componente, grupo de componentes o medio</w:t>
      </w:r>
      <w:r w:rsidR="00282049">
        <w:rPr>
          <w:rFonts w:ascii="Arial" w:hAnsi="Arial" w:cs="Arial"/>
          <w:spacing w:val="-3"/>
        </w:rPr>
        <w:t>s</w:t>
      </w:r>
      <w:r w:rsidRPr="00E2501B">
        <w:rPr>
          <w:rFonts w:ascii="Arial" w:hAnsi="Arial" w:cs="Arial"/>
          <w:spacing w:val="-3"/>
        </w:rPr>
        <w:t xml:space="preserve">. En los casos en que en </w:t>
      </w:r>
      <w:r w:rsidRPr="00E2501B">
        <w:rPr>
          <w:rFonts w:ascii="Arial" w:hAnsi="Arial" w:cs="Arial"/>
          <w:spacing w:val="-3"/>
        </w:rPr>
        <w:lastRenderedPageBreak/>
        <w:t>este documento se mencione el “</w:t>
      </w:r>
      <w:r w:rsidRPr="00E2501B">
        <w:rPr>
          <w:rFonts w:ascii="Arial" w:hAnsi="Arial" w:cs="Arial"/>
          <w:i/>
          <w:spacing w:val="-3"/>
        </w:rPr>
        <w:t>área de influencia</w:t>
      </w:r>
      <w:r w:rsidRPr="00E2501B">
        <w:rPr>
          <w:rFonts w:ascii="Arial" w:hAnsi="Arial" w:cs="Arial"/>
          <w:spacing w:val="-3"/>
        </w:rPr>
        <w:t xml:space="preserve">”, se </w:t>
      </w:r>
      <w:r w:rsidR="00737D27">
        <w:rPr>
          <w:rFonts w:ascii="Arial" w:hAnsi="Arial" w:cs="Arial"/>
          <w:spacing w:val="-3"/>
        </w:rPr>
        <w:t xml:space="preserve">debe </w:t>
      </w:r>
      <w:r w:rsidRPr="00E2501B">
        <w:rPr>
          <w:rFonts w:ascii="Arial" w:hAnsi="Arial" w:cs="Arial"/>
          <w:spacing w:val="-3"/>
        </w:rPr>
        <w:t>entender como el área de influencia del proyecto, obra o actividad.</w:t>
      </w:r>
    </w:p>
    <w:p w14:paraId="71505109" w14:textId="77777777" w:rsidR="00E2501B" w:rsidRDefault="00E2501B" w:rsidP="00BF79FC">
      <w:pPr>
        <w:numPr>
          <w:ilvl w:val="12"/>
          <w:numId w:val="0"/>
        </w:numPr>
        <w:tabs>
          <w:tab w:val="left" w:pos="-2268"/>
        </w:tabs>
        <w:suppressAutoHyphens/>
        <w:jc w:val="both"/>
        <w:rPr>
          <w:rFonts w:ascii="Arial" w:hAnsi="Arial" w:cs="Arial"/>
          <w:spacing w:val="-3"/>
        </w:rPr>
      </w:pPr>
    </w:p>
    <w:p w14:paraId="27595F9E" w14:textId="5D40FCAB" w:rsidR="00BF79FC" w:rsidRPr="00BF79FC" w:rsidRDefault="00E2501B" w:rsidP="00BF79FC">
      <w:pPr>
        <w:numPr>
          <w:ilvl w:val="12"/>
          <w:numId w:val="0"/>
        </w:numPr>
        <w:tabs>
          <w:tab w:val="left" w:pos="-2268"/>
        </w:tabs>
        <w:suppressAutoHyphens/>
        <w:jc w:val="both"/>
        <w:rPr>
          <w:rFonts w:ascii="Arial" w:hAnsi="Arial" w:cs="Arial"/>
          <w:spacing w:val="-3"/>
        </w:rPr>
      </w:pPr>
      <w:r w:rsidRPr="00E2501B">
        <w:rPr>
          <w:rFonts w:ascii="Arial" w:hAnsi="Arial" w:cs="Arial"/>
          <w:spacing w:val="-3"/>
        </w:rPr>
        <w:t>Para definir el área de influencia, es necesario estimar la localización</w:t>
      </w:r>
      <w:r w:rsidR="00BF79FC" w:rsidRPr="00BF79FC">
        <w:rPr>
          <w:rFonts w:ascii="Arial" w:hAnsi="Arial" w:cs="Arial"/>
          <w:spacing w:val="-3"/>
        </w:rPr>
        <w:t xml:space="preserve">, tipo e intensidad de uso de los recursos durante las distintas fases del desarrollo del proyecto, así como considerar los </w:t>
      </w:r>
      <w:r w:rsidR="001066C0">
        <w:rPr>
          <w:rFonts w:ascii="Arial" w:hAnsi="Arial" w:cs="Arial"/>
          <w:spacing w:val="-3"/>
        </w:rPr>
        <w:t>impactos</w:t>
      </w:r>
      <w:r w:rsidR="001066C0" w:rsidRPr="00BF79FC">
        <w:rPr>
          <w:rFonts w:ascii="Arial" w:hAnsi="Arial" w:cs="Arial"/>
          <w:spacing w:val="-3"/>
        </w:rPr>
        <w:t xml:space="preserve"> </w:t>
      </w:r>
      <w:r w:rsidR="00BF79FC" w:rsidRPr="00BF79FC">
        <w:rPr>
          <w:rFonts w:ascii="Arial" w:hAnsi="Arial" w:cs="Arial"/>
          <w:spacing w:val="-3"/>
        </w:rPr>
        <w:t xml:space="preserve">generados sobre </w:t>
      </w:r>
      <w:r w:rsidR="009C588E">
        <w:rPr>
          <w:rFonts w:ascii="Arial" w:hAnsi="Arial" w:cs="Arial"/>
          <w:spacing w:val="-3"/>
        </w:rPr>
        <w:t>é</w:t>
      </w:r>
      <w:r w:rsidR="00BF79FC" w:rsidRPr="00BF79FC">
        <w:rPr>
          <w:rFonts w:ascii="Arial" w:hAnsi="Arial" w:cs="Arial"/>
          <w:spacing w:val="-3"/>
        </w:rPr>
        <w:t xml:space="preserve">stos </w:t>
      </w:r>
      <w:r w:rsidR="001066C0">
        <w:rPr>
          <w:rFonts w:ascii="Arial" w:hAnsi="Arial" w:cs="Arial"/>
          <w:spacing w:val="-3"/>
        </w:rPr>
        <w:t>(</w:t>
      </w:r>
      <w:r w:rsidR="002C35DF">
        <w:rPr>
          <w:rFonts w:ascii="Arial" w:hAnsi="Arial" w:cs="Arial"/>
          <w:spacing w:val="-3"/>
        </w:rPr>
        <w:t xml:space="preserve">los cuales </w:t>
      </w:r>
      <w:r w:rsidR="00E4207D">
        <w:rPr>
          <w:rFonts w:ascii="Arial" w:hAnsi="Arial" w:cs="Arial"/>
          <w:spacing w:val="-3"/>
        </w:rPr>
        <w:t xml:space="preserve">deben ser manejados para que no estén fuera </w:t>
      </w:r>
      <w:r w:rsidR="002C35DF">
        <w:rPr>
          <w:rFonts w:ascii="Arial" w:hAnsi="Arial" w:cs="Arial"/>
          <w:spacing w:val="-3"/>
        </w:rPr>
        <w:t>de</w:t>
      </w:r>
      <w:r w:rsidR="001066C0">
        <w:rPr>
          <w:rFonts w:ascii="Arial" w:hAnsi="Arial" w:cs="Arial"/>
          <w:spacing w:val="-3"/>
        </w:rPr>
        <w:t xml:space="preserve"> </w:t>
      </w:r>
      <w:r w:rsidR="00BF79FC" w:rsidRPr="00BF79FC">
        <w:rPr>
          <w:rFonts w:ascii="Arial" w:hAnsi="Arial" w:cs="Arial"/>
          <w:spacing w:val="-3"/>
        </w:rPr>
        <w:t>los límites admisibles</w:t>
      </w:r>
      <w:r w:rsidR="001066C0">
        <w:rPr>
          <w:rFonts w:ascii="Arial" w:hAnsi="Arial" w:cs="Arial"/>
          <w:spacing w:val="-3"/>
        </w:rPr>
        <w:t>)</w:t>
      </w:r>
      <w:r w:rsidR="00BF79FC" w:rsidRPr="00BF79FC">
        <w:rPr>
          <w:rFonts w:ascii="Arial" w:hAnsi="Arial" w:cs="Arial"/>
          <w:spacing w:val="-3"/>
        </w:rPr>
        <w:t xml:space="preserve"> y </w:t>
      </w:r>
      <w:r w:rsidR="00E4207D">
        <w:rPr>
          <w:rFonts w:ascii="Arial" w:hAnsi="Arial" w:cs="Arial"/>
          <w:spacing w:val="-3"/>
        </w:rPr>
        <w:t xml:space="preserve">su variación </w:t>
      </w:r>
      <w:r w:rsidR="00BF79FC" w:rsidRPr="00BF79FC">
        <w:rPr>
          <w:rFonts w:ascii="Arial" w:hAnsi="Arial" w:cs="Arial"/>
          <w:spacing w:val="-3"/>
        </w:rPr>
        <w:t>en tiempo y espacio.</w:t>
      </w:r>
    </w:p>
    <w:p w14:paraId="2AB5FEB3" w14:textId="77777777" w:rsidR="00BF79FC" w:rsidRPr="00BF79FC" w:rsidRDefault="00BF79FC" w:rsidP="00BF79FC">
      <w:pPr>
        <w:numPr>
          <w:ilvl w:val="12"/>
          <w:numId w:val="0"/>
        </w:numPr>
        <w:tabs>
          <w:tab w:val="left" w:pos="-2268"/>
        </w:tabs>
        <w:suppressAutoHyphens/>
        <w:jc w:val="both"/>
        <w:rPr>
          <w:rFonts w:ascii="Arial" w:hAnsi="Arial" w:cs="Arial"/>
          <w:spacing w:val="-3"/>
        </w:rPr>
      </w:pPr>
    </w:p>
    <w:p w14:paraId="22F8EBC0" w14:textId="67443CBB" w:rsidR="00BF79FC" w:rsidRPr="00BF79FC" w:rsidRDefault="00BF79FC" w:rsidP="00BF79FC">
      <w:pPr>
        <w:numPr>
          <w:ilvl w:val="12"/>
          <w:numId w:val="0"/>
        </w:numPr>
        <w:tabs>
          <w:tab w:val="left" w:pos="-2268"/>
        </w:tabs>
        <w:suppressAutoHyphens/>
        <w:jc w:val="both"/>
        <w:rPr>
          <w:rFonts w:ascii="Arial" w:hAnsi="Arial" w:cs="Arial"/>
          <w:spacing w:val="-3"/>
        </w:rPr>
      </w:pPr>
      <w:r w:rsidRPr="00BF79FC">
        <w:rPr>
          <w:rFonts w:ascii="Arial" w:hAnsi="Arial" w:cs="Arial"/>
          <w:spacing w:val="-3"/>
        </w:rPr>
        <w:t xml:space="preserve">Este proceso debe tener en cuenta </w:t>
      </w:r>
      <w:r w:rsidR="000E60EB">
        <w:rPr>
          <w:rFonts w:ascii="Arial" w:hAnsi="Arial" w:cs="Arial"/>
          <w:spacing w:val="-3"/>
        </w:rPr>
        <w:t xml:space="preserve">las </w:t>
      </w:r>
      <w:r w:rsidRPr="00BF79FC">
        <w:rPr>
          <w:rFonts w:ascii="Arial" w:hAnsi="Arial" w:cs="Arial"/>
          <w:spacing w:val="-3"/>
        </w:rPr>
        <w:t xml:space="preserve">siguientes </w:t>
      </w:r>
      <w:r w:rsidR="000E60EB">
        <w:rPr>
          <w:rFonts w:ascii="Arial" w:hAnsi="Arial" w:cs="Arial"/>
          <w:spacing w:val="-3"/>
        </w:rPr>
        <w:t>consideraciones</w:t>
      </w:r>
      <w:r w:rsidRPr="00BF79FC">
        <w:rPr>
          <w:rFonts w:ascii="Arial" w:hAnsi="Arial" w:cs="Arial"/>
          <w:spacing w:val="-3"/>
        </w:rPr>
        <w:t>:</w:t>
      </w:r>
    </w:p>
    <w:p w14:paraId="4278EC9B" w14:textId="77777777" w:rsidR="00BF79FC" w:rsidRPr="00BF79FC" w:rsidRDefault="00BF79FC" w:rsidP="00BF79FC">
      <w:pPr>
        <w:numPr>
          <w:ilvl w:val="12"/>
          <w:numId w:val="0"/>
        </w:numPr>
        <w:tabs>
          <w:tab w:val="left" w:pos="-2268"/>
        </w:tabs>
        <w:suppressAutoHyphens/>
        <w:jc w:val="both"/>
        <w:rPr>
          <w:rFonts w:ascii="Arial" w:hAnsi="Arial" w:cs="Arial"/>
          <w:spacing w:val="-3"/>
        </w:rPr>
      </w:pPr>
    </w:p>
    <w:p w14:paraId="3419D791" w14:textId="30A03651" w:rsidR="00BF79FC" w:rsidRPr="00BF79FC" w:rsidRDefault="00BF79FC" w:rsidP="00DF5602">
      <w:pPr>
        <w:numPr>
          <w:ilvl w:val="0"/>
          <w:numId w:val="15"/>
        </w:numPr>
        <w:tabs>
          <w:tab w:val="left" w:pos="-2268"/>
        </w:tabs>
        <w:suppressAutoHyphens/>
        <w:ind w:left="567" w:hanging="567"/>
        <w:jc w:val="both"/>
        <w:rPr>
          <w:rFonts w:ascii="Arial" w:hAnsi="Arial" w:cs="Arial"/>
          <w:spacing w:val="-3"/>
        </w:rPr>
      </w:pPr>
      <w:r w:rsidRPr="00BF79FC">
        <w:rPr>
          <w:rFonts w:ascii="Arial" w:hAnsi="Arial" w:cs="Arial"/>
          <w:spacing w:val="-3"/>
        </w:rPr>
        <w:t xml:space="preserve">El proyecto, obra o actividad </w:t>
      </w:r>
      <w:r w:rsidR="00E2501B" w:rsidRPr="00E2501B">
        <w:rPr>
          <w:rFonts w:ascii="Arial" w:hAnsi="Arial" w:cs="Arial"/>
          <w:spacing w:val="-3"/>
        </w:rPr>
        <w:t>y sus actividades asociadas y/o relacionadas incluyen</w:t>
      </w:r>
      <w:r w:rsidR="00E2501B" w:rsidRPr="00E2501B" w:rsidDel="00E2501B">
        <w:rPr>
          <w:rFonts w:ascii="Arial" w:hAnsi="Arial" w:cs="Arial"/>
          <w:spacing w:val="-3"/>
        </w:rPr>
        <w:t xml:space="preserve"> </w:t>
      </w:r>
      <w:r w:rsidRPr="00BF79FC">
        <w:rPr>
          <w:rFonts w:ascii="Arial" w:hAnsi="Arial" w:cs="Arial"/>
          <w:spacing w:val="-3"/>
        </w:rPr>
        <w:t xml:space="preserve">la planeación, emplazamiento, instalación, construcción, montaje, operación y mantenimiento, así como el desmantelamiento, abandono, y/o terminación de todas las acciones, usos del espacio </w:t>
      </w:r>
      <w:r w:rsidR="00282049">
        <w:rPr>
          <w:rFonts w:ascii="Arial" w:hAnsi="Arial" w:cs="Arial"/>
          <w:spacing w:val="-3"/>
        </w:rPr>
        <w:t>y remo</w:t>
      </w:r>
      <w:r w:rsidR="00AC437A">
        <w:rPr>
          <w:rFonts w:ascii="Arial" w:hAnsi="Arial" w:cs="Arial"/>
          <w:spacing w:val="-3"/>
        </w:rPr>
        <w:t>c</w:t>
      </w:r>
      <w:r w:rsidR="00282049">
        <w:rPr>
          <w:rFonts w:ascii="Arial" w:hAnsi="Arial" w:cs="Arial"/>
          <w:spacing w:val="-3"/>
        </w:rPr>
        <w:t>ión d</w:t>
      </w:r>
      <w:r w:rsidRPr="00BF79FC">
        <w:rPr>
          <w:rFonts w:ascii="Arial" w:hAnsi="Arial" w:cs="Arial"/>
          <w:spacing w:val="-3"/>
        </w:rPr>
        <w:t xml:space="preserve">e </w:t>
      </w:r>
      <w:r w:rsidR="00282049">
        <w:rPr>
          <w:rFonts w:ascii="Arial" w:hAnsi="Arial" w:cs="Arial"/>
          <w:spacing w:val="-3"/>
        </w:rPr>
        <w:t xml:space="preserve">la </w:t>
      </w:r>
      <w:r w:rsidRPr="00BF79FC">
        <w:rPr>
          <w:rFonts w:ascii="Arial" w:hAnsi="Arial" w:cs="Arial"/>
          <w:spacing w:val="-3"/>
        </w:rPr>
        <w:t>infraestructura permanente y temporal relacionada y asociada con su desarrollo</w:t>
      </w:r>
      <w:r w:rsidR="00E2501B" w:rsidRPr="00E2501B">
        <w:rPr>
          <w:rFonts w:ascii="Arial" w:hAnsi="Arial" w:cs="Arial"/>
          <w:spacing w:val="-3"/>
          <w:vertAlign w:val="superscript"/>
          <w:lang w:val="en-US"/>
        </w:rPr>
        <w:footnoteReference w:id="16"/>
      </w:r>
      <w:r w:rsidRPr="00BF79FC">
        <w:rPr>
          <w:rFonts w:ascii="Arial" w:hAnsi="Arial" w:cs="Arial"/>
          <w:spacing w:val="-3"/>
        </w:rPr>
        <w:t xml:space="preserve">. </w:t>
      </w:r>
    </w:p>
    <w:p w14:paraId="7C59FBE2" w14:textId="5869BFCE" w:rsidR="00BF79FC" w:rsidRPr="00BF79FC" w:rsidRDefault="00E2501B" w:rsidP="00DF5602">
      <w:pPr>
        <w:numPr>
          <w:ilvl w:val="0"/>
          <w:numId w:val="15"/>
        </w:numPr>
        <w:tabs>
          <w:tab w:val="left" w:pos="-2268"/>
        </w:tabs>
        <w:suppressAutoHyphens/>
        <w:ind w:left="567" w:hanging="567"/>
        <w:jc w:val="both"/>
        <w:rPr>
          <w:rFonts w:ascii="Arial" w:hAnsi="Arial" w:cs="Arial"/>
          <w:spacing w:val="-3"/>
        </w:rPr>
      </w:pPr>
      <w:r w:rsidRPr="00E2501B">
        <w:rPr>
          <w:rFonts w:ascii="Arial" w:hAnsi="Arial" w:cs="Arial"/>
          <w:spacing w:val="-3"/>
        </w:rPr>
        <w:t>En caso de que se requieran</w:t>
      </w:r>
      <w:r w:rsidR="00BF79FC" w:rsidRPr="00BF79FC">
        <w:rPr>
          <w:rFonts w:ascii="Arial" w:hAnsi="Arial" w:cs="Arial"/>
          <w:spacing w:val="-3"/>
        </w:rPr>
        <w:t xml:space="preserve"> vías de acceso </w:t>
      </w:r>
      <w:r>
        <w:rPr>
          <w:rFonts w:ascii="Arial" w:hAnsi="Arial" w:cs="Arial"/>
          <w:spacing w:val="-3"/>
        </w:rPr>
        <w:t>al</w:t>
      </w:r>
      <w:r w:rsidRPr="00BF79FC">
        <w:rPr>
          <w:rFonts w:ascii="Arial" w:hAnsi="Arial" w:cs="Arial"/>
          <w:spacing w:val="-3"/>
        </w:rPr>
        <w:t xml:space="preserve"> </w:t>
      </w:r>
      <w:r w:rsidR="00BF79FC" w:rsidRPr="00BF79FC">
        <w:rPr>
          <w:rFonts w:ascii="Arial" w:hAnsi="Arial" w:cs="Arial"/>
          <w:spacing w:val="-3"/>
        </w:rPr>
        <w:t>proyecto, se deben considerar por lo menos las vías nuevas (construidas como parte del proyecto) y las vías privadas que el proyecto pretenda utilizar</w:t>
      </w:r>
      <w:r w:rsidRPr="00E2501B">
        <w:rPr>
          <w:rFonts w:ascii="Arial" w:hAnsi="Arial" w:cs="Arial"/>
          <w:spacing w:val="-3"/>
        </w:rPr>
        <w:t>, dentro de las áreas de influencia</w:t>
      </w:r>
      <w:r w:rsidR="00BF79FC" w:rsidRPr="00BF79FC">
        <w:rPr>
          <w:rFonts w:ascii="Arial" w:hAnsi="Arial" w:cs="Arial"/>
          <w:spacing w:val="-3"/>
        </w:rPr>
        <w:t>.</w:t>
      </w:r>
    </w:p>
    <w:p w14:paraId="2321006B" w14:textId="5E6844E6" w:rsidR="00BF79FC" w:rsidRPr="00BF79FC" w:rsidRDefault="00BF79FC" w:rsidP="00DF5602">
      <w:pPr>
        <w:numPr>
          <w:ilvl w:val="0"/>
          <w:numId w:val="15"/>
        </w:numPr>
        <w:tabs>
          <w:tab w:val="left" w:pos="-2268"/>
        </w:tabs>
        <w:suppressAutoHyphens/>
        <w:ind w:left="567" w:hanging="567"/>
        <w:jc w:val="both"/>
        <w:rPr>
          <w:rFonts w:ascii="Arial" w:hAnsi="Arial" w:cs="Arial"/>
          <w:spacing w:val="-3"/>
        </w:rPr>
      </w:pPr>
      <w:r w:rsidRPr="00BF79FC">
        <w:rPr>
          <w:rFonts w:ascii="Arial" w:hAnsi="Arial" w:cs="Arial"/>
          <w:spacing w:val="-3"/>
        </w:rPr>
        <w:t>Los componentes sobre los cuales se debe hacer el análisis de las áreas de influencia</w:t>
      </w:r>
      <w:r w:rsidR="00592A81">
        <w:rPr>
          <w:rFonts w:ascii="Arial" w:hAnsi="Arial" w:cs="Arial"/>
          <w:spacing w:val="-3"/>
        </w:rPr>
        <w:t>,</w:t>
      </w:r>
      <w:r w:rsidRPr="00BF79FC">
        <w:rPr>
          <w:rFonts w:ascii="Arial" w:hAnsi="Arial" w:cs="Arial"/>
          <w:spacing w:val="-3"/>
        </w:rPr>
        <w:t xml:space="preserve"> corresponden a los indicados en el capítulo de caracterización ambiental para cada uno de los medios (abiótico, biótico y socioeconómico)</w:t>
      </w:r>
      <w:r w:rsidR="00592A81">
        <w:rPr>
          <w:rFonts w:ascii="Arial" w:hAnsi="Arial" w:cs="Arial"/>
          <w:spacing w:val="-3"/>
        </w:rPr>
        <w:t>;</w:t>
      </w:r>
      <w:r w:rsidRPr="00BF79FC">
        <w:rPr>
          <w:rFonts w:ascii="Arial" w:hAnsi="Arial" w:cs="Arial"/>
          <w:spacing w:val="-3"/>
        </w:rPr>
        <w:t xml:space="preserve"> en donde, para efectos de la caracterización ambiental de las áreas de influencia, se debe presentar información primaria y secundaria</w:t>
      </w:r>
      <w:r w:rsidRPr="00BF79FC">
        <w:rPr>
          <w:rFonts w:ascii="Arial" w:hAnsi="Arial" w:cs="Arial"/>
          <w:spacing w:val="-3"/>
          <w:vertAlign w:val="superscript"/>
          <w:lang w:val="en-US"/>
        </w:rPr>
        <w:footnoteReference w:id="17"/>
      </w:r>
      <w:r w:rsidRPr="00BF79FC">
        <w:rPr>
          <w:rFonts w:ascii="Arial" w:hAnsi="Arial" w:cs="Arial"/>
          <w:spacing w:val="-3"/>
        </w:rPr>
        <w:t xml:space="preserve"> de cada componente, grupo de componentes o medio.</w:t>
      </w:r>
    </w:p>
    <w:p w14:paraId="3FDF6E6E" w14:textId="00543318" w:rsidR="00E2501B" w:rsidRPr="00E2501B" w:rsidRDefault="00BF79FC" w:rsidP="00DF5602">
      <w:pPr>
        <w:numPr>
          <w:ilvl w:val="0"/>
          <w:numId w:val="15"/>
        </w:numPr>
        <w:tabs>
          <w:tab w:val="left" w:pos="-2268"/>
        </w:tabs>
        <w:suppressAutoHyphens/>
        <w:ind w:left="567" w:hanging="567"/>
        <w:jc w:val="both"/>
        <w:rPr>
          <w:rFonts w:ascii="Arial" w:hAnsi="Arial" w:cs="Arial"/>
          <w:spacing w:val="-3"/>
        </w:rPr>
      </w:pPr>
      <w:r w:rsidRPr="00E2501B">
        <w:rPr>
          <w:rFonts w:ascii="Arial" w:hAnsi="Arial" w:cs="Arial"/>
          <w:spacing w:val="-3"/>
        </w:rPr>
        <w:t>Operativamente, para la identificación y delimitación del área de influencia del proyecto se deben definir áreas de influencia preliminares. Posteriormente, como resultado de la caracterización y evaluación ambiental (que hace parte de la elaboración del EIA), se debe realizar un proceso iterativo, que permita ajustar las áreas de influencia preliminares, obteniendo así áreas de influencia definitivas por componente, grupo de componentes o medio, y finalmente, el área de influencia del proyecto. Dicho proceso debe estar apoyado en</w:t>
      </w:r>
      <w:r w:rsidR="003F17E3" w:rsidRPr="003F17E3">
        <w:rPr>
          <w:rFonts w:ascii="Arial" w:hAnsi="Arial" w:cs="Arial"/>
          <w:spacing w:val="-3"/>
        </w:rPr>
        <w:t xml:space="preserve"> </w:t>
      </w:r>
      <w:r w:rsidR="003F17E3">
        <w:rPr>
          <w:rFonts w:ascii="Arial" w:hAnsi="Arial" w:cs="Arial"/>
          <w:spacing w:val="-3"/>
        </w:rPr>
        <w:t>el uso de s</w:t>
      </w:r>
      <w:r w:rsidR="003F17E3" w:rsidRPr="00283228">
        <w:rPr>
          <w:rFonts w:ascii="Arial" w:hAnsi="Arial" w:cs="Arial"/>
          <w:spacing w:val="-3"/>
        </w:rPr>
        <w:t>oftware de procesamiento geoespacial</w:t>
      </w:r>
      <w:r w:rsidRPr="00E2501B">
        <w:rPr>
          <w:rFonts w:ascii="Arial" w:hAnsi="Arial" w:cs="Arial"/>
          <w:spacing w:val="-3"/>
        </w:rPr>
        <w:t xml:space="preserve">, modelación de sistemas, estudios de caso, el conocimiento de </w:t>
      </w:r>
      <w:r w:rsidR="004B06A8" w:rsidRPr="00367CD4">
        <w:rPr>
          <w:rFonts w:ascii="Arial" w:hAnsi="Arial" w:cs="Arial"/>
          <w:spacing w:val="-3"/>
        </w:rPr>
        <w:t>expertos</w:t>
      </w:r>
      <w:r w:rsidRPr="00BE2A09">
        <w:rPr>
          <w:rFonts w:ascii="Arial" w:hAnsi="Arial" w:cs="Arial"/>
          <w:spacing w:val="-3"/>
        </w:rPr>
        <w:t xml:space="preserve">, </w:t>
      </w:r>
      <w:r w:rsidR="003F17E3">
        <w:rPr>
          <w:rFonts w:ascii="Arial" w:hAnsi="Arial" w:cs="Arial"/>
          <w:spacing w:val="-3"/>
        </w:rPr>
        <w:t>entre otra</w:t>
      </w:r>
      <w:r w:rsidR="00AC437A">
        <w:rPr>
          <w:rFonts w:ascii="Arial" w:hAnsi="Arial" w:cs="Arial"/>
          <w:spacing w:val="-3"/>
        </w:rPr>
        <w:t>s</w:t>
      </w:r>
      <w:r w:rsidR="003F17E3">
        <w:rPr>
          <w:rFonts w:ascii="Arial" w:hAnsi="Arial" w:cs="Arial"/>
          <w:spacing w:val="-3"/>
        </w:rPr>
        <w:t xml:space="preserve"> herramientas</w:t>
      </w:r>
      <w:r w:rsidRPr="00BE2A09">
        <w:rPr>
          <w:rFonts w:ascii="Arial" w:hAnsi="Arial" w:cs="Arial"/>
          <w:spacing w:val="-3"/>
        </w:rPr>
        <w:t>.</w:t>
      </w:r>
      <w:r w:rsidR="00DA0DA6" w:rsidRPr="00BE2A09">
        <w:rPr>
          <w:rFonts w:ascii="Arial" w:hAnsi="Arial" w:cs="Arial"/>
          <w:spacing w:val="-3"/>
        </w:rPr>
        <w:t xml:space="preserve"> En todos los casos, el solicitante </w:t>
      </w:r>
      <w:r w:rsidR="00DA0DA6" w:rsidRPr="00BE2A09">
        <w:rPr>
          <w:rFonts w:ascii="Arial" w:hAnsi="Arial" w:cs="Arial"/>
          <w:spacing w:val="-3"/>
        </w:rPr>
        <w:lastRenderedPageBreak/>
        <w:t>debe señalar c</w:t>
      </w:r>
      <w:r w:rsidR="00DA0DA6" w:rsidRPr="00E2501B">
        <w:rPr>
          <w:rFonts w:ascii="Arial" w:hAnsi="Arial" w:cs="Arial"/>
          <w:spacing w:val="-3"/>
        </w:rPr>
        <w:t xml:space="preserve">laramente los procedimientos que se ejecuten para establecer el área de </w:t>
      </w:r>
      <w:r w:rsidR="00AC437A">
        <w:rPr>
          <w:rFonts w:ascii="Arial" w:hAnsi="Arial" w:cs="Arial"/>
          <w:spacing w:val="-3"/>
        </w:rPr>
        <w:t>influencia</w:t>
      </w:r>
      <w:r w:rsidR="00DA0DA6" w:rsidRPr="00E2501B">
        <w:rPr>
          <w:rFonts w:ascii="Arial" w:hAnsi="Arial" w:cs="Arial"/>
          <w:spacing w:val="-3"/>
        </w:rPr>
        <w:t>, indicando en el modelo de procesamiento de información geográfica los cálculos, funciones, pesos u otros métodos que se utilicen.</w:t>
      </w:r>
    </w:p>
    <w:p w14:paraId="366CE115" w14:textId="5462D318" w:rsidR="00E2501B" w:rsidRPr="00E2501B" w:rsidRDefault="00E2501B" w:rsidP="00DF5602">
      <w:pPr>
        <w:numPr>
          <w:ilvl w:val="0"/>
          <w:numId w:val="15"/>
        </w:numPr>
        <w:tabs>
          <w:tab w:val="left" w:pos="-2268"/>
        </w:tabs>
        <w:suppressAutoHyphens/>
        <w:ind w:left="567" w:hanging="567"/>
        <w:jc w:val="both"/>
        <w:rPr>
          <w:rFonts w:ascii="Arial" w:hAnsi="Arial" w:cs="Arial"/>
          <w:spacing w:val="-3"/>
        </w:rPr>
      </w:pPr>
      <w:r w:rsidRPr="00E2501B">
        <w:rPr>
          <w:rFonts w:ascii="Arial" w:hAnsi="Arial" w:cs="Arial"/>
          <w:spacing w:val="-3"/>
        </w:rPr>
        <w:t xml:space="preserve">En el estudio ambiental presentado para evaluación, es necesario reportar las áreas de influencia definitivas obtenidas para cada componente, grupo de componentes o medio, además del </w:t>
      </w:r>
      <w:r w:rsidRPr="00E2501B">
        <w:rPr>
          <w:rFonts w:ascii="Arial" w:hAnsi="Arial" w:cs="Arial"/>
          <w:i/>
          <w:spacing w:val="-3"/>
        </w:rPr>
        <w:t>área de influencia</w:t>
      </w:r>
      <w:r w:rsidRPr="00212F44">
        <w:rPr>
          <w:rFonts w:ascii="Arial" w:hAnsi="Arial" w:cs="Arial"/>
          <w:i/>
          <w:spacing w:val="-3"/>
        </w:rPr>
        <w:t xml:space="preserve"> </w:t>
      </w:r>
      <w:r w:rsidRPr="00E2501B">
        <w:rPr>
          <w:rFonts w:ascii="Arial" w:hAnsi="Arial" w:cs="Arial"/>
          <w:spacing w:val="-3"/>
        </w:rPr>
        <w:t>del proyecto, las cuales deben estar debidamente sustentadas y cartografiadas.</w:t>
      </w:r>
    </w:p>
    <w:p w14:paraId="2D804FCB" w14:textId="32E01EB6" w:rsidR="00BF79FC" w:rsidRPr="00BF79FC" w:rsidRDefault="00BF79FC" w:rsidP="00DF5602">
      <w:pPr>
        <w:numPr>
          <w:ilvl w:val="0"/>
          <w:numId w:val="15"/>
        </w:numPr>
        <w:tabs>
          <w:tab w:val="left" w:pos="-2268"/>
        </w:tabs>
        <w:suppressAutoHyphens/>
        <w:ind w:left="567" w:hanging="567"/>
        <w:jc w:val="both"/>
        <w:rPr>
          <w:rFonts w:ascii="Arial" w:hAnsi="Arial" w:cs="Arial"/>
          <w:spacing w:val="-3"/>
        </w:rPr>
      </w:pPr>
      <w:r w:rsidRPr="00BF79FC">
        <w:rPr>
          <w:rFonts w:ascii="Arial" w:hAnsi="Arial" w:cs="Arial"/>
          <w:spacing w:val="-3"/>
        </w:rPr>
        <w:t>Resulta factible que</w:t>
      </w:r>
      <w:r w:rsidR="006B007C">
        <w:rPr>
          <w:rFonts w:ascii="Arial" w:hAnsi="Arial" w:cs="Arial"/>
          <w:spacing w:val="-3"/>
        </w:rPr>
        <w:t>,</w:t>
      </w:r>
      <w:r w:rsidRPr="00BF79FC">
        <w:rPr>
          <w:rFonts w:ascii="Arial" w:hAnsi="Arial" w:cs="Arial"/>
          <w:spacing w:val="-3"/>
        </w:rPr>
        <w:t xml:space="preserve"> en el proceso de identificación y delimitación del área de influencia del proyecto, se establezcan áreas de influencia por componente, grupo de componentes o medio, que luego se agregan para definir el área de influencia del proyecto. De esta manera, el resultado de la delimitación del área de influencia puede verse reflejado en uno o varios polígonos. Cuando se identifiquen efectos ocasionados por el proyecto sobre la población, el área de influencia del medio socioeconómico debe integrar las áreas identificadas en el análisis de los medios abiótico y biótico y sus respectivos componentes.</w:t>
      </w:r>
    </w:p>
    <w:p w14:paraId="4AA62A1D" w14:textId="11AE9C22" w:rsidR="00BF79FC" w:rsidRPr="00BF79FC" w:rsidRDefault="00BF79FC" w:rsidP="00DF5602">
      <w:pPr>
        <w:numPr>
          <w:ilvl w:val="0"/>
          <w:numId w:val="15"/>
        </w:numPr>
        <w:tabs>
          <w:tab w:val="left" w:pos="-2268"/>
        </w:tabs>
        <w:suppressAutoHyphens/>
        <w:ind w:left="567" w:hanging="567"/>
        <w:jc w:val="both"/>
        <w:rPr>
          <w:rFonts w:ascii="Arial" w:hAnsi="Arial" w:cs="Arial"/>
          <w:spacing w:val="-3"/>
        </w:rPr>
      </w:pPr>
      <w:r w:rsidRPr="00BF79FC">
        <w:rPr>
          <w:rFonts w:ascii="Arial" w:hAnsi="Arial" w:cs="Arial"/>
          <w:spacing w:val="-3"/>
        </w:rPr>
        <w:t xml:space="preserve">La definición de las áreas de influencia por componente, grupo de componentes o medio, incide en la implementación de las medidas de manejo propuestas, por lo que éstas se deben enmarcar en las áreas que serían impactadas por las actividades del proyecto, obra o actividad, dependiendo de la potencial afectación </w:t>
      </w:r>
      <w:r w:rsidR="009C588E">
        <w:rPr>
          <w:rFonts w:ascii="Arial" w:hAnsi="Arial" w:cs="Arial"/>
          <w:spacing w:val="-3"/>
        </w:rPr>
        <w:t xml:space="preserve">que podrían </w:t>
      </w:r>
      <w:r w:rsidRPr="00BF79FC">
        <w:rPr>
          <w:rFonts w:ascii="Arial" w:hAnsi="Arial" w:cs="Arial"/>
          <w:spacing w:val="-3"/>
        </w:rPr>
        <w:t>causa</w:t>
      </w:r>
      <w:r w:rsidR="009C588E">
        <w:rPr>
          <w:rFonts w:ascii="Arial" w:hAnsi="Arial" w:cs="Arial"/>
          <w:spacing w:val="-3"/>
        </w:rPr>
        <w:t>r</w:t>
      </w:r>
      <w:r w:rsidRPr="00BF79FC">
        <w:rPr>
          <w:rFonts w:ascii="Arial" w:hAnsi="Arial" w:cs="Arial"/>
          <w:spacing w:val="-3"/>
        </w:rPr>
        <w:t xml:space="preserve"> dichas actividades a los diferentes componentes; es decir que las medidas de manejo se deben plantear únicamente en las áreas en las que se manifestaría el impacto a tratar.</w:t>
      </w:r>
    </w:p>
    <w:p w14:paraId="223891EC" w14:textId="77777777" w:rsidR="009C588E" w:rsidRPr="00BF79FC" w:rsidRDefault="009C588E" w:rsidP="00BF79FC">
      <w:pPr>
        <w:numPr>
          <w:ilvl w:val="12"/>
          <w:numId w:val="0"/>
        </w:numPr>
        <w:tabs>
          <w:tab w:val="left" w:pos="-2268"/>
        </w:tabs>
        <w:suppressAutoHyphens/>
        <w:jc w:val="both"/>
        <w:rPr>
          <w:rFonts w:ascii="Arial" w:hAnsi="Arial" w:cs="Arial"/>
          <w:spacing w:val="-3"/>
        </w:rPr>
      </w:pPr>
    </w:p>
    <w:p w14:paraId="67D13A2C" w14:textId="77777777" w:rsidR="00BF79FC" w:rsidRPr="00BF3622" w:rsidRDefault="00BF79FC" w:rsidP="00BF3622">
      <w:pPr>
        <w:pStyle w:val="Ttulo2"/>
      </w:pPr>
      <w:bookmarkStart w:id="565" w:name="_Toc437936011"/>
      <w:bookmarkStart w:id="566" w:name="_Toc496259725"/>
      <w:r w:rsidRPr="00BF3622">
        <w:t>DEFINICIÓN DEL ÁREA DE INFLUENCIA</w:t>
      </w:r>
      <w:bookmarkEnd w:id="565"/>
      <w:bookmarkEnd w:id="566"/>
    </w:p>
    <w:p w14:paraId="60B1A7CA" w14:textId="77777777" w:rsidR="00BF79FC" w:rsidRPr="00BF79FC" w:rsidRDefault="00BF79FC" w:rsidP="00BF79FC">
      <w:pPr>
        <w:numPr>
          <w:ilvl w:val="12"/>
          <w:numId w:val="0"/>
        </w:numPr>
        <w:tabs>
          <w:tab w:val="left" w:pos="-2268"/>
        </w:tabs>
        <w:suppressAutoHyphens/>
        <w:jc w:val="both"/>
        <w:rPr>
          <w:rFonts w:ascii="Arial" w:hAnsi="Arial" w:cs="Arial"/>
          <w:spacing w:val="-3"/>
        </w:rPr>
      </w:pPr>
    </w:p>
    <w:p w14:paraId="1A7EC940" w14:textId="17BFCBFB" w:rsidR="00BF79FC" w:rsidRPr="00BF79FC" w:rsidRDefault="00BF79FC" w:rsidP="00BF79FC">
      <w:pPr>
        <w:numPr>
          <w:ilvl w:val="12"/>
          <w:numId w:val="0"/>
        </w:numPr>
        <w:tabs>
          <w:tab w:val="left" w:pos="-2268"/>
        </w:tabs>
        <w:suppressAutoHyphens/>
        <w:jc w:val="both"/>
        <w:rPr>
          <w:rFonts w:ascii="Arial" w:hAnsi="Arial" w:cs="Arial"/>
          <w:spacing w:val="-3"/>
        </w:rPr>
      </w:pPr>
      <w:r w:rsidRPr="00BF79FC">
        <w:rPr>
          <w:rFonts w:ascii="Arial" w:hAnsi="Arial" w:cs="Arial"/>
          <w:spacing w:val="-3"/>
        </w:rPr>
        <w:t xml:space="preserve">El área de influencia es aquella en la que se manifiestan los impactos ambientales </w:t>
      </w:r>
      <w:r w:rsidRPr="00D635A1">
        <w:rPr>
          <w:rFonts w:ascii="Arial" w:hAnsi="Arial" w:cs="Arial"/>
          <w:spacing w:val="-3"/>
        </w:rPr>
        <w:t>significativos</w:t>
      </w:r>
      <w:r w:rsidRPr="00BF79FC">
        <w:rPr>
          <w:rFonts w:ascii="Arial" w:hAnsi="Arial" w:cs="Arial"/>
          <w:spacing w:val="-3"/>
          <w:vertAlign w:val="superscript"/>
          <w:lang w:val="en-US"/>
        </w:rPr>
        <w:footnoteReference w:id="18"/>
      </w:r>
      <w:r w:rsidRPr="00BF79FC">
        <w:rPr>
          <w:rFonts w:ascii="Arial" w:hAnsi="Arial" w:cs="Arial"/>
          <w:spacing w:val="-3"/>
        </w:rPr>
        <w:t xml:space="preserve"> ocasionados por el desarrollo del proyecto, obra o actividad</w:t>
      </w:r>
      <w:r w:rsidR="00EB6C47">
        <w:rPr>
          <w:rFonts w:ascii="Arial" w:hAnsi="Arial" w:cs="Arial"/>
          <w:spacing w:val="-3"/>
        </w:rPr>
        <w:t>, en cualquiera de sus fases</w:t>
      </w:r>
      <w:r w:rsidRPr="00BF79FC">
        <w:rPr>
          <w:rFonts w:ascii="Arial" w:hAnsi="Arial" w:cs="Arial"/>
          <w:spacing w:val="-3"/>
        </w:rPr>
        <w:t xml:space="preserve">, sobre los </w:t>
      </w:r>
      <w:r w:rsidR="0011754B" w:rsidRPr="00BF79FC">
        <w:rPr>
          <w:rFonts w:ascii="Arial" w:hAnsi="Arial" w:cs="Arial"/>
          <w:spacing w:val="-3"/>
        </w:rPr>
        <w:t xml:space="preserve">componentes de </w:t>
      </w:r>
      <w:r w:rsidR="0011754B">
        <w:rPr>
          <w:rFonts w:ascii="Arial" w:hAnsi="Arial" w:cs="Arial"/>
          <w:spacing w:val="-3"/>
        </w:rPr>
        <w:t xml:space="preserve">los </w:t>
      </w:r>
      <w:r w:rsidRPr="00BF79FC">
        <w:rPr>
          <w:rFonts w:ascii="Arial" w:hAnsi="Arial" w:cs="Arial"/>
          <w:spacing w:val="-3"/>
        </w:rPr>
        <w:t>medios abiótico, biótico y socioeconómico</w:t>
      </w:r>
      <w:r w:rsidR="009D4E2B">
        <w:rPr>
          <w:rFonts w:ascii="Arial" w:hAnsi="Arial" w:cs="Arial"/>
          <w:spacing w:val="-3"/>
        </w:rPr>
        <w:t xml:space="preserve">; puede </w:t>
      </w:r>
      <w:r w:rsidR="009D4E2B">
        <w:rPr>
          <w:rFonts w:ascii="Arial" w:hAnsi="Arial" w:cs="Arial"/>
        </w:rPr>
        <w:t>incluso abarcar zonas fuera de los límites territoriales del país.</w:t>
      </w:r>
      <w:r w:rsidRPr="00BF79FC">
        <w:rPr>
          <w:rFonts w:ascii="Arial" w:hAnsi="Arial" w:cs="Arial"/>
          <w:spacing w:val="-3"/>
        </w:rPr>
        <w:t xml:space="preserve"> </w:t>
      </w:r>
      <w:r w:rsidR="009D4E2B">
        <w:rPr>
          <w:rFonts w:ascii="Arial" w:hAnsi="Arial" w:cs="Arial"/>
          <w:spacing w:val="-3"/>
        </w:rPr>
        <w:t>L</w:t>
      </w:r>
      <w:r w:rsidRPr="00BF79FC">
        <w:rPr>
          <w:rFonts w:ascii="Arial" w:hAnsi="Arial" w:cs="Arial"/>
          <w:spacing w:val="-3"/>
        </w:rPr>
        <w:t>a identificación de estos impactos debe ser objetiva y en lo posible cuantificable, siempre que ello sea posible, de conformidad con las metodologías disponibles.</w:t>
      </w:r>
    </w:p>
    <w:p w14:paraId="0CFB6010" w14:textId="77777777" w:rsidR="00BF79FC" w:rsidRPr="00BF79FC" w:rsidRDefault="00BF79FC" w:rsidP="00BF79FC">
      <w:pPr>
        <w:numPr>
          <w:ilvl w:val="12"/>
          <w:numId w:val="0"/>
        </w:numPr>
        <w:tabs>
          <w:tab w:val="left" w:pos="-2268"/>
        </w:tabs>
        <w:suppressAutoHyphens/>
        <w:jc w:val="both"/>
        <w:rPr>
          <w:rFonts w:ascii="Arial" w:hAnsi="Arial" w:cs="Arial"/>
          <w:spacing w:val="-3"/>
          <w:lang w:val="es-CO"/>
        </w:rPr>
      </w:pPr>
    </w:p>
    <w:p w14:paraId="22A1080D" w14:textId="77777777" w:rsidR="00BF79FC" w:rsidRPr="00BF3622" w:rsidRDefault="00BF79FC" w:rsidP="00BF3622">
      <w:pPr>
        <w:pStyle w:val="Ttulo3"/>
      </w:pPr>
      <w:bookmarkStart w:id="567" w:name="_Toc412812756"/>
      <w:bookmarkStart w:id="568" w:name="_Toc437936012"/>
      <w:bookmarkStart w:id="569" w:name="_Toc496259726"/>
      <w:r w:rsidRPr="00BF3622">
        <w:t>Fase previa</w:t>
      </w:r>
      <w:bookmarkEnd w:id="567"/>
      <w:bookmarkEnd w:id="568"/>
      <w:bookmarkEnd w:id="569"/>
    </w:p>
    <w:p w14:paraId="16BEA415" w14:textId="77777777" w:rsidR="00BF79FC" w:rsidRPr="00BF79FC" w:rsidRDefault="00BF79FC" w:rsidP="00BF79FC">
      <w:pPr>
        <w:numPr>
          <w:ilvl w:val="12"/>
          <w:numId w:val="0"/>
        </w:numPr>
        <w:tabs>
          <w:tab w:val="left" w:pos="-2268"/>
        </w:tabs>
        <w:suppressAutoHyphens/>
        <w:jc w:val="both"/>
        <w:rPr>
          <w:rFonts w:ascii="Arial" w:hAnsi="Arial" w:cs="Arial"/>
          <w:spacing w:val="-3"/>
        </w:rPr>
      </w:pPr>
    </w:p>
    <w:p w14:paraId="2AA96670" w14:textId="1751540B" w:rsidR="00BF79FC" w:rsidRPr="00BF79FC" w:rsidRDefault="00BF79FC" w:rsidP="00BF79FC">
      <w:pPr>
        <w:numPr>
          <w:ilvl w:val="12"/>
          <w:numId w:val="0"/>
        </w:numPr>
        <w:tabs>
          <w:tab w:val="left" w:pos="-2268"/>
        </w:tabs>
        <w:suppressAutoHyphens/>
        <w:jc w:val="both"/>
        <w:rPr>
          <w:rFonts w:ascii="Arial" w:hAnsi="Arial" w:cs="Arial"/>
          <w:spacing w:val="-3"/>
        </w:rPr>
      </w:pPr>
      <w:r w:rsidRPr="00BF79FC">
        <w:rPr>
          <w:rFonts w:ascii="Arial" w:hAnsi="Arial" w:cs="Arial"/>
          <w:spacing w:val="-3"/>
        </w:rPr>
        <w:t xml:space="preserve">En esta fase, el solicitante debe recopilar información </w:t>
      </w:r>
      <w:r w:rsidR="0056616E">
        <w:rPr>
          <w:rFonts w:ascii="Arial" w:hAnsi="Arial" w:cs="Arial"/>
          <w:spacing w:val="-3"/>
        </w:rPr>
        <w:t xml:space="preserve">primaria y secundaria (de tipo </w:t>
      </w:r>
      <w:r w:rsidRPr="00BF79FC">
        <w:rPr>
          <w:rFonts w:ascii="Arial" w:hAnsi="Arial" w:cs="Arial"/>
          <w:spacing w:val="-3"/>
        </w:rPr>
        <w:t>cualitativ</w:t>
      </w:r>
      <w:r w:rsidR="0056616E">
        <w:rPr>
          <w:rFonts w:ascii="Arial" w:hAnsi="Arial" w:cs="Arial"/>
          <w:spacing w:val="-3"/>
        </w:rPr>
        <w:t>o</w:t>
      </w:r>
      <w:r w:rsidRPr="00BF79FC">
        <w:rPr>
          <w:rFonts w:ascii="Arial" w:hAnsi="Arial" w:cs="Arial"/>
          <w:spacing w:val="-3"/>
        </w:rPr>
        <w:t xml:space="preserve"> y</w:t>
      </w:r>
      <w:r w:rsidR="0056616E">
        <w:rPr>
          <w:rFonts w:ascii="Arial" w:hAnsi="Arial" w:cs="Arial"/>
          <w:spacing w:val="-3"/>
        </w:rPr>
        <w:t>/o</w:t>
      </w:r>
      <w:r w:rsidRPr="00BF79FC">
        <w:rPr>
          <w:rFonts w:ascii="Arial" w:hAnsi="Arial" w:cs="Arial"/>
          <w:spacing w:val="-3"/>
        </w:rPr>
        <w:t xml:space="preserve"> cuantitativ</w:t>
      </w:r>
      <w:r w:rsidR="0056616E">
        <w:rPr>
          <w:rFonts w:ascii="Arial" w:hAnsi="Arial" w:cs="Arial"/>
          <w:spacing w:val="-3"/>
        </w:rPr>
        <w:t>o)</w:t>
      </w:r>
      <w:r w:rsidRPr="00BF79FC">
        <w:rPr>
          <w:rFonts w:ascii="Arial" w:hAnsi="Arial" w:cs="Arial"/>
          <w:spacing w:val="-3"/>
        </w:rPr>
        <w:t xml:space="preserve"> para el área de estudio previamente establecida (</w:t>
      </w:r>
      <w:r w:rsidR="00AC437A">
        <w:rPr>
          <w:rFonts w:ascii="Arial" w:hAnsi="Arial" w:cs="Arial"/>
          <w:spacing w:val="-3"/>
        </w:rPr>
        <w:t>á</w:t>
      </w:r>
      <w:r w:rsidRPr="00BF79FC">
        <w:rPr>
          <w:rFonts w:ascii="Arial" w:hAnsi="Arial" w:cs="Arial"/>
          <w:spacing w:val="-3"/>
        </w:rPr>
        <w:t xml:space="preserve">rea de influencia preliminar), con el fin de conocer las características actuales del ambiente (línea base ambiental), predecir las variaciones de dichas características durante el desarrollo y </w:t>
      </w:r>
      <w:r w:rsidRPr="00BF79FC">
        <w:rPr>
          <w:rFonts w:ascii="Arial" w:hAnsi="Arial" w:cs="Arial"/>
          <w:spacing w:val="-3"/>
        </w:rPr>
        <w:lastRenderedPageBreak/>
        <w:t xml:space="preserve">operación del proyecto (identificación y valoración de impactos), y definir el área de influencia definitiva de los componentes, grupos de componentes o medios. En lo que respecta a la definición del área de influencia, dentro del </w:t>
      </w:r>
      <w:r w:rsidR="00175F6C">
        <w:rPr>
          <w:rFonts w:ascii="Arial" w:hAnsi="Arial" w:cs="Arial"/>
          <w:spacing w:val="-3"/>
        </w:rPr>
        <w:t>c</w:t>
      </w:r>
      <w:r w:rsidR="00175F6C" w:rsidRPr="00BF79FC">
        <w:rPr>
          <w:rFonts w:ascii="Arial" w:hAnsi="Arial" w:cs="Arial"/>
          <w:spacing w:val="-3"/>
        </w:rPr>
        <w:t xml:space="preserve">apítulo </w:t>
      </w:r>
      <w:r w:rsidR="00AC437A">
        <w:rPr>
          <w:rFonts w:ascii="Arial" w:hAnsi="Arial" w:cs="Arial"/>
          <w:spacing w:val="-3"/>
        </w:rPr>
        <w:t>C</w:t>
      </w:r>
      <w:r w:rsidRPr="00BF79FC">
        <w:rPr>
          <w:rFonts w:ascii="Arial" w:hAnsi="Arial" w:cs="Arial"/>
          <w:spacing w:val="-3"/>
        </w:rPr>
        <w:t xml:space="preserve">aracterización </w:t>
      </w:r>
      <w:r w:rsidR="00175F6C">
        <w:rPr>
          <w:rFonts w:ascii="Arial" w:hAnsi="Arial" w:cs="Arial"/>
          <w:spacing w:val="-3"/>
        </w:rPr>
        <w:t xml:space="preserve">del área de influencia (que </w:t>
      </w:r>
      <w:r w:rsidR="00AC437A">
        <w:rPr>
          <w:rFonts w:ascii="Arial" w:hAnsi="Arial" w:cs="Arial"/>
          <w:spacing w:val="-3"/>
        </w:rPr>
        <w:t xml:space="preserve">establece la </w:t>
      </w:r>
      <w:r w:rsidR="00175F6C">
        <w:rPr>
          <w:rFonts w:ascii="Arial" w:hAnsi="Arial" w:cs="Arial"/>
          <w:spacing w:val="-3"/>
        </w:rPr>
        <w:t>l</w:t>
      </w:r>
      <w:r w:rsidRPr="00BF79FC">
        <w:rPr>
          <w:rFonts w:ascii="Arial" w:hAnsi="Arial" w:cs="Arial"/>
          <w:spacing w:val="-3"/>
        </w:rPr>
        <w:t>ínea base</w:t>
      </w:r>
      <w:r w:rsidR="00AC437A">
        <w:rPr>
          <w:rFonts w:ascii="Arial" w:hAnsi="Arial" w:cs="Arial"/>
          <w:spacing w:val="-3"/>
        </w:rPr>
        <w:t xml:space="preserve"> </w:t>
      </w:r>
      <w:r w:rsidR="00AC437A" w:rsidRPr="00BF79FC">
        <w:rPr>
          <w:rFonts w:ascii="Arial" w:hAnsi="Arial" w:cs="Arial"/>
          <w:spacing w:val="-3"/>
        </w:rPr>
        <w:t>ambiental</w:t>
      </w:r>
      <w:r w:rsidR="00175F6C">
        <w:rPr>
          <w:rFonts w:ascii="Arial" w:hAnsi="Arial" w:cs="Arial"/>
          <w:spacing w:val="-3"/>
        </w:rPr>
        <w:t>)</w:t>
      </w:r>
      <w:r w:rsidRPr="00BF79FC">
        <w:rPr>
          <w:rFonts w:ascii="Arial" w:hAnsi="Arial" w:cs="Arial"/>
          <w:spacing w:val="-3"/>
        </w:rPr>
        <w:t xml:space="preserve"> se especifica el nivel de detalle que se requiere para los diferentes componentes</w:t>
      </w:r>
      <w:r w:rsidR="00367CD4">
        <w:rPr>
          <w:rFonts w:ascii="Arial" w:hAnsi="Arial" w:cs="Arial"/>
          <w:spacing w:val="-3"/>
        </w:rPr>
        <w:t xml:space="preserve"> </w:t>
      </w:r>
      <w:r w:rsidR="00367CD4" w:rsidRPr="00367CD4">
        <w:rPr>
          <w:rFonts w:ascii="Arial" w:hAnsi="Arial" w:cs="Arial"/>
          <w:spacing w:val="-3"/>
        </w:rPr>
        <w:t>y medios</w:t>
      </w:r>
      <w:r w:rsidRPr="00BF79FC">
        <w:rPr>
          <w:rFonts w:ascii="Arial" w:hAnsi="Arial" w:cs="Arial"/>
          <w:spacing w:val="-3"/>
        </w:rPr>
        <w:t>.</w:t>
      </w:r>
    </w:p>
    <w:p w14:paraId="3FCBA1FE" w14:textId="77777777" w:rsidR="00BF79FC" w:rsidRPr="00BF79FC" w:rsidRDefault="00BF79FC" w:rsidP="00BF79FC">
      <w:pPr>
        <w:numPr>
          <w:ilvl w:val="12"/>
          <w:numId w:val="0"/>
        </w:numPr>
        <w:tabs>
          <w:tab w:val="left" w:pos="-2268"/>
        </w:tabs>
        <w:suppressAutoHyphens/>
        <w:jc w:val="both"/>
        <w:rPr>
          <w:rFonts w:ascii="Arial" w:hAnsi="Arial" w:cs="Arial"/>
          <w:spacing w:val="-3"/>
        </w:rPr>
      </w:pPr>
    </w:p>
    <w:p w14:paraId="021255CF" w14:textId="77777777" w:rsidR="00BF79FC" w:rsidRPr="00BF3622" w:rsidRDefault="00BF79FC" w:rsidP="00BF3622">
      <w:pPr>
        <w:pStyle w:val="Ttulo3"/>
      </w:pPr>
      <w:bookmarkStart w:id="570" w:name="_Toc412812757"/>
      <w:bookmarkStart w:id="571" w:name="_Toc437936013"/>
      <w:bookmarkStart w:id="572" w:name="_Toc496259727"/>
      <w:r w:rsidRPr="00BF3622">
        <w:t>Fase de análisis</w:t>
      </w:r>
      <w:bookmarkEnd w:id="570"/>
      <w:bookmarkEnd w:id="571"/>
      <w:bookmarkEnd w:id="572"/>
    </w:p>
    <w:p w14:paraId="14729316" w14:textId="77777777" w:rsidR="00BF79FC" w:rsidRPr="00BF79FC" w:rsidRDefault="00BF79FC" w:rsidP="00BF79FC">
      <w:pPr>
        <w:numPr>
          <w:ilvl w:val="12"/>
          <w:numId w:val="0"/>
        </w:numPr>
        <w:tabs>
          <w:tab w:val="left" w:pos="-2268"/>
        </w:tabs>
        <w:suppressAutoHyphens/>
        <w:jc w:val="both"/>
        <w:rPr>
          <w:rFonts w:ascii="Arial" w:hAnsi="Arial" w:cs="Arial"/>
          <w:spacing w:val="-3"/>
        </w:rPr>
      </w:pPr>
    </w:p>
    <w:p w14:paraId="20229F55" w14:textId="219EA003" w:rsidR="00BF79FC" w:rsidRPr="00BF79FC" w:rsidRDefault="00BF79FC" w:rsidP="00BF79FC">
      <w:pPr>
        <w:numPr>
          <w:ilvl w:val="12"/>
          <w:numId w:val="0"/>
        </w:numPr>
        <w:tabs>
          <w:tab w:val="left" w:pos="-2268"/>
        </w:tabs>
        <w:suppressAutoHyphens/>
        <w:jc w:val="both"/>
        <w:rPr>
          <w:rFonts w:ascii="Arial" w:hAnsi="Arial" w:cs="Arial"/>
          <w:spacing w:val="-3"/>
        </w:rPr>
      </w:pPr>
      <w:r w:rsidRPr="00BF79FC">
        <w:rPr>
          <w:rFonts w:ascii="Arial" w:hAnsi="Arial" w:cs="Arial"/>
          <w:spacing w:val="-3"/>
        </w:rPr>
        <w:t>A</w:t>
      </w:r>
      <w:r w:rsidR="00175F6C">
        <w:rPr>
          <w:rFonts w:ascii="Arial" w:hAnsi="Arial" w:cs="Arial"/>
          <w:spacing w:val="-3"/>
        </w:rPr>
        <w:t>l</w:t>
      </w:r>
      <w:r w:rsidRPr="00BF79FC">
        <w:rPr>
          <w:rFonts w:ascii="Arial" w:hAnsi="Arial" w:cs="Arial"/>
          <w:spacing w:val="-3"/>
        </w:rPr>
        <w:t xml:space="preserve"> definir el área de influencia para los diferentes componentes, grupos de componentes o medios, se deben tomar como punto de referencia los escenarios más críticos </w:t>
      </w:r>
      <w:r w:rsidR="00AC437A">
        <w:rPr>
          <w:rFonts w:ascii="Arial" w:hAnsi="Arial" w:cs="Arial"/>
          <w:spacing w:val="-3"/>
        </w:rPr>
        <w:t xml:space="preserve">de manifestación de </w:t>
      </w:r>
      <w:r w:rsidR="00BE2A09" w:rsidRPr="00BE2A09">
        <w:rPr>
          <w:rFonts w:ascii="Arial" w:hAnsi="Arial" w:cs="Arial"/>
          <w:spacing w:val="-3"/>
        </w:rPr>
        <w:t>los impactos ambientales identificados</w:t>
      </w:r>
      <w:r w:rsidRPr="00BF79FC">
        <w:rPr>
          <w:rFonts w:ascii="Arial" w:hAnsi="Arial" w:cs="Arial"/>
          <w:spacing w:val="-3"/>
        </w:rPr>
        <w:t>.</w:t>
      </w:r>
    </w:p>
    <w:p w14:paraId="15DFD370" w14:textId="57B26248" w:rsidR="00BF79FC" w:rsidRPr="00BF79FC" w:rsidRDefault="00BF79FC" w:rsidP="00BF79FC">
      <w:pPr>
        <w:numPr>
          <w:ilvl w:val="12"/>
          <w:numId w:val="0"/>
        </w:numPr>
        <w:tabs>
          <w:tab w:val="left" w:pos="-2268"/>
        </w:tabs>
        <w:suppressAutoHyphens/>
        <w:jc w:val="both"/>
        <w:rPr>
          <w:rFonts w:ascii="Arial" w:hAnsi="Arial" w:cs="Arial"/>
          <w:spacing w:val="-3"/>
        </w:rPr>
      </w:pPr>
      <w:r w:rsidRPr="00BF79FC">
        <w:rPr>
          <w:rFonts w:ascii="Arial" w:hAnsi="Arial" w:cs="Arial"/>
          <w:spacing w:val="-3"/>
          <w:lang w:val="es-ES_tradnl"/>
        </w:rPr>
        <w:t xml:space="preserve">El área de influencia por componente, </w:t>
      </w:r>
      <w:r w:rsidRPr="00BF79FC">
        <w:rPr>
          <w:rFonts w:ascii="Arial" w:hAnsi="Arial" w:cs="Arial"/>
          <w:spacing w:val="-3"/>
        </w:rPr>
        <w:t xml:space="preserve">grupo de componentes o medio </w:t>
      </w:r>
      <w:r w:rsidRPr="00BF79FC">
        <w:rPr>
          <w:rFonts w:ascii="Arial" w:hAnsi="Arial" w:cs="Arial"/>
          <w:spacing w:val="-3"/>
          <w:lang w:val="es-ES_tradnl"/>
        </w:rPr>
        <w:t xml:space="preserve">debe ser planteada en función de unidades de análisis tales como: cuencas hidrográficas, provincias hidrogeológicas, </w:t>
      </w:r>
      <w:r w:rsidR="00F3338B">
        <w:rPr>
          <w:rFonts w:ascii="Arial" w:hAnsi="Arial" w:cs="Arial"/>
          <w:spacing w:val="-3"/>
          <w:lang w:val="es-ES_tradnl"/>
        </w:rPr>
        <w:t xml:space="preserve">unidades ambientales costeras, </w:t>
      </w:r>
      <w:r w:rsidRPr="00BF79FC">
        <w:rPr>
          <w:rFonts w:ascii="Arial" w:hAnsi="Arial" w:cs="Arial"/>
          <w:spacing w:val="-3"/>
          <w:lang w:val="es-ES_tradnl"/>
        </w:rPr>
        <w:t xml:space="preserve">ecosistemas, </w:t>
      </w:r>
      <w:r w:rsidR="00F3338B">
        <w:rPr>
          <w:rFonts w:ascii="Arial" w:hAnsi="Arial" w:cs="Arial"/>
          <w:spacing w:val="-3"/>
          <w:lang w:val="es-ES_tradnl"/>
        </w:rPr>
        <w:t xml:space="preserve">unidades de paisaje, </w:t>
      </w:r>
      <w:r w:rsidRPr="00BF79FC">
        <w:rPr>
          <w:rFonts w:ascii="Arial" w:hAnsi="Arial" w:cs="Arial"/>
          <w:spacing w:val="-3"/>
          <w:lang w:val="es-ES_tradnl"/>
        </w:rPr>
        <w:t>unidades territoriales</w:t>
      </w:r>
      <w:r w:rsidR="000274C7">
        <w:rPr>
          <w:rFonts w:ascii="Arial" w:hAnsi="Arial" w:cs="Arial"/>
          <w:spacing w:val="-3"/>
          <w:lang w:val="es-ES_tradnl"/>
        </w:rPr>
        <w:t xml:space="preserve"> político-administrativas</w:t>
      </w:r>
      <w:r w:rsidRPr="00BF79FC">
        <w:rPr>
          <w:rFonts w:ascii="Arial" w:hAnsi="Arial" w:cs="Arial"/>
          <w:spacing w:val="-3"/>
          <w:lang w:val="es-ES_tradnl"/>
        </w:rPr>
        <w:t xml:space="preserve">, y cualquier otra que el solicitante identifique dentro del estudio ambiental. </w:t>
      </w:r>
      <w:r w:rsidRPr="00BF79FC">
        <w:rPr>
          <w:rFonts w:ascii="Arial" w:hAnsi="Arial" w:cs="Arial"/>
          <w:spacing w:val="-3"/>
        </w:rPr>
        <w:t>Cada área de influencia por componente, grupo de componentes o medio, debe tener una unidad mínima de análisis, la cual debe ser debidamente sustentada.</w:t>
      </w:r>
    </w:p>
    <w:p w14:paraId="46BF2BB4" w14:textId="67F6655B" w:rsidR="00BF79FC" w:rsidRDefault="00BF79FC" w:rsidP="00BF79FC">
      <w:pPr>
        <w:numPr>
          <w:ilvl w:val="12"/>
          <w:numId w:val="0"/>
        </w:numPr>
        <w:tabs>
          <w:tab w:val="left" w:pos="-2268"/>
        </w:tabs>
        <w:suppressAutoHyphens/>
        <w:jc w:val="both"/>
        <w:rPr>
          <w:rFonts w:ascii="Arial" w:hAnsi="Arial" w:cs="Arial"/>
          <w:spacing w:val="-3"/>
        </w:rPr>
      </w:pPr>
    </w:p>
    <w:p w14:paraId="7DE42E32" w14:textId="4E4E8771" w:rsidR="00BE2A09" w:rsidRPr="00BF79FC" w:rsidRDefault="00BE2A09" w:rsidP="00BE2A09">
      <w:pPr>
        <w:numPr>
          <w:ilvl w:val="12"/>
          <w:numId w:val="0"/>
        </w:numPr>
        <w:tabs>
          <w:tab w:val="left" w:pos="-2268"/>
        </w:tabs>
        <w:suppressAutoHyphens/>
        <w:jc w:val="both"/>
        <w:rPr>
          <w:rFonts w:ascii="Arial" w:hAnsi="Arial" w:cs="Arial"/>
          <w:spacing w:val="-3"/>
        </w:rPr>
      </w:pPr>
      <w:r w:rsidRPr="00BF79FC">
        <w:rPr>
          <w:rFonts w:ascii="Arial" w:hAnsi="Arial" w:cs="Arial"/>
          <w:spacing w:val="-3"/>
        </w:rPr>
        <w:t xml:space="preserve">A manera de ejemplo, se ilustra en la </w:t>
      </w:r>
      <w:r w:rsidR="001A75AF" w:rsidRPr="00D42A76">
        <w:rPr>
          <w:rFonts w:ascii="Arial" w:hAnsi="Arial" w:cs="Arial"/>
          <w:spacing w:val="-3"/>
        </w:rPr>
        <w:fldChar w:fldCharType="begin"/>
      </w:r>
      <w:r w:rsidR="001A75AF" w:rsidRPr="001A75AF">
        <w:rPr>
          <w:rFonts w:ascii="Arial" w:hAnsi="Arial" w:cs="Arial"/>
          <w:spacing w:val="-3"/>
        </w:rPr>
        <w:instrText xml:space="preserve"> REF _Ref495920262 \h  \* MERGEFORMAT </w:instrText>
      </w:r>
      <w:r w:rsidR="001A75AF" w:rsidRPr="00D42A76">
        <w:rPr>
          <w:rFonts w:ascii="Arial" w:hAnsi="Arial" w:cs="Arial"/>
          <w:spacing w:val="-3"/>
        </w:rPr>
      </w:r>
      <w:r w:rsidR="001A75AF" w:rsidRPr="00D42A76">
        <w:rPr>
          <w:rFonts w:ascii="Arial" w:hAnsi="Arial" w:cs="Arial"/>
          <w:spacing w:val="-3"/>
        </w:rPr>
        <w:fldChar w:fldCharType="separate"/>
      </w:r>
      <w:r w:rsidR="000E455D" w:rsidRPr="00212F44">
        <w:rPr>
          <w:rFonts w:ascii="Arial" w:hAnsi="Arial" w:cs="Arial"/>
          <w:bCs/>
          <w:spacing w:val="-3"/>
          <w:lang w:val="es-CO"/>
        </w:rPr>
        <w:t xml:space="preserve">Figura </w:t>
      </w:r>
      <w:r w:rsidR="000E455D" w:rsidRPr="00212F44">
        <w:rPr>
          <w:rFonts w:ascii="Arial" w:hAnsi="Arial" w:cs="Arial"/>
          <w:bCs/>
          <w:noProof/>
          <w:spacing w:val="-3"/>
          <w:lang w:val="es-CO"/>
        </w:rPr>
        <w:t>3</w:t>
      </w:r>
      <w:r w:rsidR="001A75AF" w:rsidRPr="00D42A76">
        <w:rPr>
          <w:rFonts w:ascii="Arial" w:hAnsi="Arial" w:cs="Arial"/>
          <w:spacing w:val="-3"/>
        </w:rPr>
        <w:fldChar w:fldCharType="end"/>
      </w:r>
      <w:r w:rsidRPr="00BF79FC">
        <w:rPr>
          <w:rFonts w:ascii="Arial" w:hAnsi="Arial" w:cs="Arial"/>
          <w:spacing w:val="-3"/>
        </w:rPr>
        <w:fldChar w:fldCharType="begin"/>
      </w:r>
      <w:r w:rsidRPr="00BF79FC">
        <w:rPr>
          <w:rFonts w:ascii="Arial" w:hAnsi="Arial" w:cs="Arial"/>
          <w:spacing w:val="-3"/>
        </w:rPr>
        <w:instrText xml:space="preserve"> REF _Ref412448143 \h </w:instrText>
      </w:r>
      <w:r w:rsidRPr="00BF79FC">
        <w:rPr>
          <w:rFonts w:ascii="Arial" w:hAnsi="Arial" w:cs="Arial"/>
          <w:spacing w:val="-3"/>
        </w:rPr>
      </w:r>
      <w:r w:rsidRPr="00BF79FC">
        <w:rPr>
          <w:rFonts w:ascii="Arial" w:hAnsi="Arial" w:cs="Arial"/>
          <w:spacing w:val="-3"/>
        </w:rPr>
        <w:fldChar w:fldCharType="end"/>
      </w:r>
      <w:r w:rsidRPr="00BF79FC">
        <w:rPr>
          <w:rFonts w:ascii="Arial" w:hAnsi="Arial" w:cs="Arial"/>
          <w:spacing w:val="-3"/>
        </w:rPr>
        <w:t xml:space="preserve"> la delimitación del área de influencia por componentes para el medio abiótico.</w:t>
      </w:r>
    </w:p>
    <w:p w14:paraId="35CD2E39" w14:textId="77777777" w:rsidR="00BE2A09" w:rsidRPr="00BF79FC" w:rsidRDefault="00BE2A09" w:rsidP="00BE2A09">
      <w:pPr>
        <w:numPr>
          <w:ilvl w:val="12"/>
          <w:numId w:val="0"/>
        </w:numPr>
        <w:tabs>
          <w:tab w:val="left" w:pos="-2268"/>
        </w:tabs>
        <w:suppressAutoHyphens/>
        <w:jc w:val="both"/>
        <w:rPr>
          <w:rFonts w:ascii="Arial" w:hAnsi="Arial" w:cs="Arial"/>
          <w:spacing w:val="-3"/>
        </w:rPr>
      </w:pPr>
    </w:p>
    <w:p w14:paraId="1B731681" w14:textId="77777777" w:rsidR="00BE2A09" w:rsidRPr="00BF79FC" w:rsidRDefault="00BE2A09" w:rsidP="00BE2A09">
      <w:pPr>
        <w:numPr>
          <w:ilvl w:val="12"/>
          <w:numId w:val="0"/>
        </w:numPr>
        <w:tabs>
          <w:tab w:val="left" w:pos="-2268"/>
        </w:tabs>
        <w:suppressAutoHyphens/>
        <w:jc w:val="both"/>
        <w:rPr>
          <w:rFonts w:ascii="Arial" w:hAnsi="Arial" w:cs="Arial"/>
          <w:spacing w:val="-3"/>
        </w:rPr>
      </w:pPr>
      <w:r w:rsidRPr="00212F44">
        <w:rPr>
          <w:rFonts w:ascii="Arial" w:hAnsi="Arial" w:cs="Arial"/>
          <w:noProof/>
          <w:spacing w:val="-3"/>
        </w:rPr>
        <w:drawing>
          <wp:inline distT="0" distB="0" distL="0" distR="0" wp14:anchorId="25676AB4" wp14:editId="59F743BA">
            <wp:extent cx="5612130" cy="3025140"/>
            <wp:effectExtent l="0" t="0" r="7620" b="381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612130" cy="3025140"/>
                    </a:xfrm>
                    <a:prstGeom prst="rect">
                      <a:avLst/>
                    </a:prstGeom>
                    <a:noFill/>
                    <a:ln>
                      <a:noFill/>
                    </a:ln>
                  </pic:spPr>
                </pic:pic>
              </a:graphicData>
            </a:graphic>
          </wp:inline>
        </w:drawing>
      </w:r>
    </w:p>
    <w:p w14:paraId="2A2F9141" w14:textId="35AEC68E" w:rsidR="00BE2A09" w:rsidRDefault="00BE2A09" w:rsidP="00212F44">
      <w:pPr>
        <w:numPr>
          <w:ilvl w:val="12"/>
          <w:numId w:val="0"/>
        </w:numPr>
        <w:tabs>
          <w:tab w:val="left" w:pos="-2268"/>
        </w:tabs>
        <w:suppressAutoHyphens/>
        <w:jc w:val="center"/>
        <w:rPr>
          <w:rFonts w:ascii="Arial" w:hAnsi="Arial" w:cs="Arial"/>
          <w:bCs/>
          <w:spacing w:val="-3"/>
          <w:lang w:val="es-ES_tradnl"/>
        </w:rPr>
      </w:pPr>
      <w:bookmarkStart w:id="573" w:name="_Ref495920262"/>
      <w:r w:rsidRPr="00BF79FC">
        <w:rPr>
          <w:rFonts w:ascii="Arial" w:hAnsi="Arial" w:cs="Arial"/>
          <w:b/>
          <w:bCs/>
          <w:spacing w:val="-3"/>
          <w:lang w:val="es-CO"/>
        </w:rPr>
        <w:t xml:space="preserve">Figura </w:t>
      </w:r>
      <w:r w:rsidRPr="00BF79FC">
        <w:rPr>
          <w:rFonts w:ascii="Arial" w:hAnsi="Arial" w:cs="Arial"/>
          <w:b/>
          <w:bCs/>
          <w:spacing w:val="-3"/>
          <w:lang w:val="es-CO"/>
        </w:rPr>
        <w:fldChar w:fldCharType="begin"/>
      </w:r>
      <w:r w:rsidRPr="00BF79FC">
        <w:rPr>
          <w:rFonts w:ascii="Arial" w:hAnsi="Arial" w:cs="Arial"/>
          <w:b/>
          <w:bCs/>
          <w:spacing w:val="-3"/>
          <w:lang w:val="es-CO"/>
        </w:rPr>
        <w:instrText xml:space="preserve"> SEQ Figura \* ARABIC </w:instrText>
      </w:r>
      <w:r w:rsidRPr="00BF79FC">
        <w:rPr>
          <w:rFonts w:ascii="Arial" w:hAnsi="Arial" w:cs="Arial"/>
          <w:b/>
          <w:bCs/>
          <w:spacing w:val="-3"/>
          <w:lang w:val="es-CO"/>
        </w:rPr>
        <w:fldChar w:fldCharType="separate"/>
      </w:r>
      <w:r w:rsidR="000E455D">
        <w:rPr>
          <w:rFonts w:ascii="Arial" w:hAnsi="Arial" w:cs="Arial"/>
          <w:b/>
          <w:bCs/>
          <w:noProof/>
          <w:spacing w:val="-3"/>
          <w:lang w:val="es-CO"/>
        </w:rPr>
        <w:t>3</w:t>
      </w:r>
      <w:r w:rsidRPr="00BF79FC">
        <w:rPr>
          <w:rFonts w:ascii="Arial" w:hAnsi="Arial" w:cs="Arial"/>
          <w:spacing w:val="-3"/>
        </w:rPr>
        <w:fldChar w:fldCharType="end"/>
      </w:r>
      <w:bookmarkEnd w:id="573"/>
      <w:r w:rsidR="000E455D">
        <w:rPr>
          <w:rFonts w:ascii="Arial" w:hAnsi="Arial" w:cs="Arial"/>
          <w:b/>
          <w:spacing w:val="-3"/>
        </w:rPr>
        <w:t>.</w:t>
      </w:r>
      <w:r w:rsidRPr="00BF79FC">
        <w:rPr>
          <w:rFonts w:ascii="Arial" w:hAnsi="Arial" w:cs="Arial"/>
          <w:bCs/>
          <w:spacing w:val="-3"/>
          <w:lang w:val="es-CO"/>
        </w:rPr>
        <w:t xml:space="preserve"> Área </w:t>
      </w:r>
      <w:r w:rsidRPr="00BF79FC">
        <w:rPr>
          <w:rFonts w:ascii="Arial" w:hAnsi="Arial" w:cs="Arial"/>
          <w:bCs/>
          <w:spacing w:val="-3"/>
          <w:lang w:val="es-ES_tradnl"/>
        </w:rPr>
        <w:t>de influencia por componentes y medio</w:t>
      </w:r>
    </w:p>
    <w:p w14:paraId="43FDD794" w14:textId="54E6A740" w:rsidR="00BE2A09" w:rsidRPr="00212F44" w:rsidRDefault="00BE2A09" w:rsidP="00212F44">
      <w:pPr>
        <w:numPr>
          <w:ilvl w:val="12"/>
          <w:numId w:val="0"/>
        </w:numPr>
        <w:tabs>
          <w:tab w:val="left" w:pos="-2268"/>
        </w:tabs>
        <w:suppressAutoHyphens/>
        <w:jc w:val="center"/>
        <w:rPr>
          <w:rFonts w:ascii="Arial" w:hAnsi="Arial" w:cs="Arial"/>
          <w:spacing w:val="-3"/>
          <w:sz w:val="18"/>
        </w:rPr>
      </w:pPr>
      <w:r w:rsidRPr="00212F44">
        <w:rPr>
          <w:rFonts w:ascii="Arial" w:hAnsi="Arial" w:cs="Arial"/>
          <w:spacing w:val="-3"/>
          <w:sz w:val="18"/>
        </w:rPr>
        <w:t xml:space="preserve">Fuente: ANLA </w:t>
      </w:r>
      <w:r w:rsidR="00EC4852">
        <w:rPr>
          <w:rFonts w:ascii="Arial" w:hAnsi="Arial" w:cs="Arial"/>
          <w:spacing w:val="-3"/>
          <w:sz w:val="18"/>
        </w:rPr>
        <w:t>-</w:t>
      </w:r>
      <w:r w:rsidRPr="00212F44">
        <w:rPr>
          <w:rFonts w:ascii="Arial" w:hAnsi="Arial" w:cs="Arial"/>
          <w:spacing w:val="-3"/>
          <w:sz w:val="18"/>
        </w:rPr>
        <w:t>2015</w:t>
      </w:r>
      <w:r w:rsidR="00EC4852">
        <w:rPr>
          <w:rFonts w:ascii="Arial" w:hAnsi="Arial" w:cs="Arial"/>
          <w:spacing w:val="-3"/>
          <w:sz w:val="18"/>
        </w:rPr>
        <w:t>.</w:t>
      </w:r>
    </w:p>
    <w:p w14:paraId="33ED1AF2" w14:textId="77777777" w:rsidR="00BE2A09" w:rsidRPr="00BF79FC" w:rsidRDefault="00BE2A09" w:rsidP="00BF79FC">
      <w:pPr>
        <w:numPr>
          <w:ilvl w:val="12"/>
          <w:numId w:val="0"/>
        </w:numPr>
        <w:tabs>
          <w:tab w:val="left" w:pos="-2268"/>
        </w:tabs>
        <w:suppressAutoHyphens/>
        <w:jc w:val="both"/>
        <w:rPr>
          <w:rFonts w:ascii="Arial" w:hAnsi="Arial" w:cs="Arial"/>
          <w:spacing w:val="-3"/>
        </w:rPr>
      </w:pPr>
    </w:p>
    <w:p w14:paraId="541B7CBC" w14:textId="01FDBAF7" w:rsidR="008414F4" w:rsidRDefault="00BE2A09" w:rsidP="00BF79FC">
      <w:pPr>
        <w:numPr>
          <w:ilvl w:val="12"/>
          <w:numId w:val="0"/>
        </w:numPr>
        <w:tabs>
          <w:tab w:val="left" w:pos="-2268"/>
        </w:tabs>
        <w:suppressAutoHyphens/>
        <w:jc w:val="both"/>
        <w:rPr>
          <w:rFonts w:ascii="Arial" w:hAnsi="Arial" w:cs="Arial"/>
          <w:spacing w:val="-3"/>
        </w:rPr>
      </w:pPr>
      <w:r w:rsidRPr="00BE2A09">
        <w:rPr>
          <w:rFonts w:ascii="Arial" w:hAnsi="Arial" w:cs="Arial"/>
          <w:spacing w:val="-3"/>
        </w:rPr>
        <w:lastRenderedPageBreak/>
        <w:t>Para la definición del</w:t>
      </w:r>
      <w:r w:rsidR="00BF79FC" w:rsidRPr="00BF79FC">
        <w:rPr>
          <w:rFonts w:ascii="Arial" w:hAnsi="Arial" w:cs="Arial"/>
          <w:spacing w:val="-3"/>
        </w:rPr>
        <w:t xml:space="preserve"> área de influencia del proyecto </w:t>
      </w:r>
      <w:r>
        <w:rPr>
          <w:rFonts w:ascii="Arial" w:hAnsi="Arial" w:cs="Arial"/>
          <w:spacing w:val="-3"/>
        </w:rPr>
        <w:t xml:space="preserve">se </w:t>
      </w:r>
      <w:r w:rsidR="00BF79FC" w:rsidRPr="00BF79FC">
        <w:rPr>
          <w:rFonts w:ascii="Arial" w:hAnsi="Arial" w:cs="Arial"/>
          <w:spacing w:val="-3"/>
        </w:rPr>
        <w:t>debe tener en cuenta la existencia de resguardos indígenas y de territorios ancestrales, concejos comunitarios de comunidades negras, sitios sagrados o sitios de pagamento ubicados fuera de los resguardos, entre otros.</w:t>
      </w:r>
      <w:r w:rsidR="00743F4F">
        <w:rPr>
          <w:rFonts w:ascii="Arial" w:hAnsi="Arial" w:cs="Arial"/>
          <w:spacing w:val="-3"/>
        </w:rPr>
        <w:t xml:space="preserve"> Si el solicitante </w:t>
      </w:r>
      <w:r w:rsidR="00933D87">
        <w:rPr>
          <w:rFonts w:ascii="Arial" w:hAnsi="Arial" w:cs="Arial"/>
          <w:spacing w:val="-3"/>
        </w:rPr>
        <w:t>encuentra</w:t>
      </w:r>
      <w:r w:rsidR="00743F4F">
        <w:rPr>
          <w:rFonts w:ascii="Arial" w:hAnsi="Arial" w:cs="Arial"/>
          <w:spacing w:val="-3"/>
        </w:rPr>
        <w:t xml:space="preserve"> algun</w:t>
      </w:r>
      <w:r w:rsidR="006A0C63">
        <w:rPr>
          <w:rFonts w:ascii="Arial" w:hAnsi="Arial" w:cs="Arial"/>
          <w:spacing w:val="-3"/>
        </w:rPr>
        <w:t xml:space="preserve">a de estas figuras territoriales o </w:t>
      </w:r>
      <w:r w:rsidR="00933D87">
        <w:rPr>
          <w:rFonts w:ascii="Arial" w:hAnsi="Arial" w:cs="Arial"/>
          <w:spacing w:val="-3"/>
        </w:rPr>
        <w:t>sitios</w:t>
      </w:r>
      <w:r w:rsidR="006A0C63">
        <w:rPr>
          <w:rFonts w:ascii="Arial" w:hAnsi="Arial" w:cs="Arial"/>
          <w:spacing w:val="-3"/>
        </w:rPr>
        <w:t xml:space="preserve"> </w:t>
      </w:r>
      <w:r w:rsidR="00286910">
        <w:rPr>
          <w:rFonts w:ascii="Arial" w:hAnsi="Arial" w:cs="Arial"/>
          <w:spacing w:val="-3"/>
        </w:rPr>
        <w:t xml:space="preserve">sagrados </w:t>
      </w:r>
      <w:r w:rsidR="00743F4F">
        <w:rPr>
          <w:rFonts w:ascii="Arial" w:hAnsi="Arial" w:cs="Arial"/>
          <w:spacing w:val="-3"/>
        </w:rPr>
        <w:t xml:space="preserve">dentro del área de influencia </w:t>
      </w:r>
      <w:r w:rsidR="008414F4">
        <w:rPr>
          <w:rFonts w:ascii="Arial" w:hAnsi="Arial" w:cs="Arial"/>
          <w:spacing w:val="-3"/>
        </w:rPr>
        <w:t xml:space="preserve">del proyecto </w:t>
      </w:r>
      <w:r w:rsidR="00743F4F">
        <w:rPr>
          <w:rFonts w:ascii="Arial" w:hAnsi="Arial" w:cs="Arial"/>
          <w:spacing w:val="-3"/>
        </w:rPr>
        <w:t xml:space="preserve">que no hayan sido </w:t>
      </w:r>
      <w:r w:rsidR="008414F4">
        <w:rPr>
          <w:rFonts w:ascii="Arial" w:hAnsi="Arial" w:cs="Arial"/>
          <w:spacing w:val="-3"/>
        </w:rPr>
        <w:t>identificado</w:t>
      </w:r>
      <w:r w:rsidR="006A0C63">
        <w:rPr>
          <w:rFonts w:ascii="Arial" w:hAnsi="Arial" w:cs="Arial"/>
          <w:spacing w:val="-3"/>
        </w:rPr>
        <w:t xml:space="preserve">s y </w:t>
      </w:r>
      <w:r w:rsidR="008414F4">
        <w:rPr>
          <w:rFonts w:ascii="Arial" w:hAnsi="Arial" w:cs="Arial"/>
          <w:spacing w:val="-3"/>
        </w:rPr>
        <w:t>certificado</w:t>
      </w:r>
      <w:r w:rsidR="00743F4F">
        <w:rPr>
          <w:rFonts w:ascii="Arial" w:hAnsi="Arial" w:cs="Arial"/>
          <w:spacing w:val="-3"/>
        </w:rPr>
        <w:t xml:space="preserve">s por la autoridad competente, </w:t>
      </w:r>
      <w:r w:rsidR="00286910" w:rsidRPr="00B37839">
        <w:rPr>
          <w:rFonts w:ascii="Arial" w:hAnsi="Arial" w:cs="Arial"/>
          <w:spacing w:val="-3"/>
          <w:lang w:val="es-CO"/>
        </w:rPr>
        <w:t xml:space="preserve">debe hacérselo saber a </w:t>
      </w:r>
      <w:r w:rsidR="00286910">
        <w:rPr>
          <w:rFonts w:ascii="Arial" w:hAnsi="Arial" w:cs="Arial"/>
          <w:spacing w:val="-3"/>
          <w:lang w:val="es-CO"/>
        </w:rPr>
        <w:t xml:space="preserve">dicha autoridad </w:t>
      </w:r>
      <w:r w:rsidR="00286910" w:rsidRPr="00B37839">
        <w:rPr>
          <w:rFonts w:ascii="Arial" w:hAnsi="Arial" w:cs="Arial"/>
          <w:spacing w:val="-3"/>
          <w:lang w:val="es-CO"/>
        </w:rPr>
        <w:t>presentando los soportes correspondientes, con el propósito de que</w:t>
      </w:r>
      <w:r w:rsidR="00933D87">
        <w:rPr>
          <w:rFonts w:ascii="Arial" w:hAnsi="Arial" w:cs="Arial"/>
          <w:spacing w:val="-3"/>
        </w:rPr>
        <w:t xml:space="preserve"> </w:t>
      </w:r>
      <w:r w:rsidR="00743F4F">
        <w:rPr>
          <w:rFonts w:ascii="Arial" w:hAnsi="Arial" w:cs="Arial"/>
          <w:spacing w:val="-3"/>
        </w:rPr>
        <w:t>ésta analice</w:t>
      </w:r>
      <w:r w:rsidR="006A0C63">
        <w:rPr>
          <w:rFonts w:ascii="Arial" w:hAnsi="Arial" w:cs="Arial"/>
          <w:spacing w:val="-3"/>
        </w:rPr>
        <w:t xml:space="preserve"> y</w:t>
      </w:r>
      <w:r w:rsidR="00743F4F">
        <w:rPr>
          <w:rFonts w:ascii="Arial" w:hAnsi="Arial" w:cs="Arial"/>
          <w:spacing w:val="-3"/>
        </w:rPr>
        <w:t xml:space="preserve"> modifique o confirme la certificación inicial.</w:t>
      </w:r>
    </w:p>
    <w:p w14:paraId="0895A097" w14:textId="77777777" w:rsidR="00286910" w:rsidRDefault="00286910" w:rsidP="00BF79FC">
      <w:pPr>
        <w:numPr>
          <w:ilvl w:val="12"/>
          <w:numId w:val="0"/>
        </w:numPr>
        <w:tabs>
          <w:tab w:val="left" w:pos="-2268"/>
        </w:tabs>
        <w:suppressAutoHyphens/>
        <w:jc w:val="both"/>
        <w:rPr>
          <w:rFonts w:ascii="Arial" w:hAnsi="Arial" w:cs="Arial"/>
          <w:spacing w:val="-3"/>
        </w:rPr>
      </w:pPr>
    </w:p>
    <w:p w14:paraId="293CF916" w14:textId="7AD6BDF9" w:rsidR="00BE2A09" w:rsidRPr="00BE2A09" w:rsidRDefault="00BE2A09" w:rsidP="00BE2A09">
      <w:pPr>
        <w:numPr>
          <w:ilvl w:val="12"/>
          <w:numId w:val="0"/>
        </w:numPr>
        <w:tabs>
          <w:tab w:val="left" w:pos="-2268"/>
        </w:tabs>
        <w:suppressAutoHyphens/>
        <w:jc w:val="both"/>
        <w:rPr>
          <w:rFonts w:ascii="Arial" w:hAnsi="Arial" w:cs="Arial"/>
          <w:spacing w:val="-3"/>
          <w:lang w:val="es-ES_tradnl"/>
        </w:rPr>
      </w:pPr>
      <w:r w:rsidRPr="00BE2A09">
        <w:rPr>
          <w:rFonts w:ascii="Arial" w:hAnsi="Arial" w:cs="Arial"/>
          <w:spacing w:val="-3"/>
          <w:lang w:val="es-ES_tradnl"/>
        </w:rPr>
        <w:t xml:space="preserve">En lo referente a la certificación de presencia de comunidades étnicas que debe solicitar el interesado ante la Dirección de Consulta Previa del Ministerio del Interior o quien haga sus veces, el solicitante, </w:t>
      </w:r>
      <w:r w:rsidR="00737D27">
        <w:rPr>
          <w:rFonts w:ascii="Arial" w:hAnsi="Arial" w:cs="Arial"/>
          <w:spacing w:val="-3"/>
          <w:lang w:val="es-ES_tradnl"/>
        </w:rPr>
        <w:t>tiene que</w:t>
      </w:r>
      <w:r w:rsidRPr="00BE2A09">
        <w:rPr>
          <w:rFonts w:ascii="Arial" w:hAnsi="Arial" w:cs="Arial"/>
          <w:spacing w:val="-3"/>
          <w:lang w:val="es-ES_tradnl"/>
        </w:rPr>
        <w:t xml:space="preserve"> aportar información que permita establecer, de acuerdo con las nociones de territorialidad y hábitat desarrolladas por la jurisprudencia de la corte constitucional, la presencia de las comunidades étnicas y territorios donde se desarrollan usos y costumbres que se puedan afectar de manera directa por el </w:t>
      </w:r>
      <w:r w:rsidR="00A00208">
        <w:rPr>
          <w:rFonts w:ascii="Arial" w:hAnsi="Arial" w:cs="Arial"/>
          <w:spacing w:val="-3"/>
          <w:lang w:val="es-ES_tradnl"/>
        </w:rPr>
        <w:t>proyecto</w:t>
      </w:r>
      <w:r w:rsidRPr="00BE2A09">
        <w:rPr>
          <w:rFonts w:ascii="Arial" w:hAnsi="Arial" w:cs="Arial"/>
          <w:spacing w:val="-3"/>
          <w:lang w:val="es-ES_tradnl"/>
        </w:rPr>
        <w:t xml:space="preserve">, según lo establecido en la Directiva 10 de 2013. </w:t>
      </w:r>
    </w:p>
    <w:p w14:paraId="232C99C9" w14:textId="77777777" w:rsidR="00BE2A09" w:rsidRPr="00BE2A09" w:rsidRDefault="00BE2A09" w:rsidP="00BE2A09">
      <w:pPr>
        <w:numPr>
          <w:ilvl w:val="12"/>
          <w:numId w:val="0"/>
        </w:numPr>
        <w:tabs>
          <w:tab w:val="left" w:pos="-2268"/>
        </w:tabs>
        <w:suppressAutoHyphens/>
        <w:jc w:val="both"/>
        <w:rPr>
          <w:rFonts w:ascii="Arial" w:hAnsi="Arial" w:cs="Arial"/>
          <w:spacing w:val="-3"/>
          <w:lang w:val="es-ES_tradnl"/>
        </w:rPr>
      </w:pPr>
    </w:p>
    <w:p w14:paraId="011470DE" w14:textId="77777777" w:rsidR="00BE2A09" w:rsidRPr="00BE2A09" w:rsidRDefault="00BE2A09" w:rsidP="00BE2A09">
      <w:pPr>
        <w:numPr>
          <w:ilvl w:val="12"/>
          <w:numId w:val="0"/>
        </w:numPr>
        <w:tabs>
          <w:tab w:val="left" w:pos="-2268"/>
        </w:tabs>
        <w:suppressAutoHyphens/>
        <w:jc w:val="both"/>
        <w:rPr>
          <w:rFonts w:ascii="Arial" w:hAnsi="Arial" w:cs="Arial"/>
          <w:spacing w:val="-3"/>
          <w:lang w:val="es-ES_tradnl"/>
        </w:rPr>
      </w:pPr>
      <w:r w:rsidRPr="00BE2A09">
        <w:rPr>
          <w:rFonts w:ascii="Arial" w:hAnsi="Arial" w:cs="Arial"/>
          <w:spacing w:val="-3"/>
          <w:lang w:val="es-ES_tradnl"/>
        </w:rPr>
        <w:t>La delimitación del área de influencia requerida para la citada certificación, debe considerar los siguientes criterios:</w:t>
      </w:r>
    </w:p>
    <w:p w14:paraId="083A94A6" w14:textId="77777777" w:rsidR="00BE2A09" w:rsidRPr="00BE2A09" w:rsidRDefault="00BE2A09" w:rsidP="00BE2A09">
      <w:pPr>
        <w:numPr>
          <w:ilvl w:val="12"/>
          <w:numId w:val="0"/>
        </w:numPr>
        <w:tabs>
          <w:tab w:val="left" w:pos="-2268"/>
        </w:tabs>
        <w:suppressAutoHyphens/>
        <w:jc w:val="both"/>
        <w:rPr>
          <w:rFonts w:ascii="Arial" w:hAnsi="Arial" w:cs="Arial"/>
          <w:spacing w:val="-3"/>
          <w:lang w:val="es-ES_tradnl"/>
        </w:rPr>
      </w:pPr>
    </w:p>
    <w:p w14:paraId="4A6546EC" w14:textId="1B42F9D0" w:rsidR="00BE2A09" w:rsidRPr="00212F44" w:rsidRDefault="00BE2A09" w:rsidP="00DF5602">
      <w:pPr>
        <w:numPr>
          <w:ilvl w:val="0"/>
          <w:numId w:val="15"/>
        </w:numPr>
        <w:tabs>
          <w:tab w:val="left" w:pos="-2268"/>
        </w:tabs>
        <w:suppressAutoHyphens/>
        <w:ind w:left="567" w:hanging="567"/>
        <w:jc w:val="both"/>
        <w:rPr>
          <w:rFonts w:ascii="Arial" w:hAnsi="Arial" w:cs="Arial"/>
          <w:spacing w:val="-3"/>
        </w:rPr>
      </w:pPr>
      <w:r w:rsidRPr="00212F44">
        <w:rPr>
          <w:rFonts w:ascii="Arial" w:hAnsi="Arial" w:cs="Arial"/>
          <w:spacing w:val="-3"/>
        </w:rPr>
        <w:t>Asentamientos de comunidades étnicas, resguardos, y territorios ancestrales</w:t>
      </w:r>
      <w:r w:rsidR="00A00208">
        <w:rPr>
          <w:rFonts w:ascii="Arial" w:hAnsi="Arial" w:cs="Arial"/>
          <w:spacing w:val="-3"/>
        </w:rPr>
        <w:t>,</w:t>
      </w:r>
      <w:r w:rsidRPr="00212F44">
        <w:rPr>
          <w:rFonts w:ascii="Arial" w:hAnsi="Arial" w:cs="Arial"/>
          <w:spacing w:val="-3"/>
        </w:rPr>
        <w:t xml:space="preserve">   presencia de consejos comunitarios de comunidades negras y cabildos indígenas, en el área de influencia y su relación con las áreas de uso y aprovechamiento de recursos naturales propuestos para el </w:t>
      </w:r>
      <w:r w:rsidR="00A00208">
        <w:rPr>
          <w:rFonts w:ascii="Arial" w:hAnsi="Arial" w:cs="Arial"/>
          <w:spacing w:val="-3"/>
        </w:rPr>
        <w:t>proyecto</w:t>
      </w:r>
      <w:r w:rsidRPr="00212F44">
        <w:rPr>
          <w:rFonts w:ascii="Arial" w:hAnsi="Arial" w:cs="Arial"/>
          <w:spacing w:val="-3"/>
        </w:rPr>
        <w:t xml:space="preserve">, </w:t>
      </w:r>
    </w:p>
    <w:p w14:paraId="2A5EADEE" w14:textId="737659E1" w:rsidR="00BE2A09" w:rsidRPr="00212F44" w:rsidRDefault="00BE2A09" w:rsidP="00DF5602">
      <w:pPr>
        <w:numPr>
          <w:ilvl w:val="0"/>
          <w:numId w:val="15"/>
        </w:numPr>
        <w:tabs>
          <w:tab w:val="left" w:pos="-2268"/>
        </w:tabs>
        <w:suppressAutoHyphens/>
        <w:ind w:left="567" w:hanging="567"/>
        <w:jc w:val="both"/>
        <w:rPr>
          <w:rFonts w:ascii="Arial" w:hAnsi="Arial" w:cs="Arial"/>
          <w:spacing w:val="-3"/>
        </w:rPr>
      </w:pPr>
      <w:r w:rsidRPr="00212F44">
        <w:rPr>
          <w:rFonts w:ascii="Arial" w:hAnsi="Arial" w:cs="Arial"/>
          <w:spacing w:val="-3"/>
        </w:rPr>
        <w:t>Desarrollo de usos y costumbres de comunidades étnicas en esas áreas (entre los que se contemplan sitios sagrados, sitios de pagamentos ubicados fuera de resguardos o territorios colectivos, entre otros)</w:t>
      </w:r>
      <w:r w:rsidR="00A00208">
        <w:rPr>
          <w:rFonts w:ascii="Arial" w:hAnsi="Arial" w:cs="Arial"/>
          <w:spacing w:val="-3"/>
        </w:rPr>
        <w:t>.</w:t>
      </w:r>
    </w:p>
    <w:p w14:paraId="0D434BB2" w14:textId="1E630B38" w:rsidR="00BE2A09" w:rsidRPr="00212F44" w:rsidRDefault="00BE2A09" w:rsidP="00DF5602">
      <w:pPr>
        <w:numPr>
          <w:ilvl w:val="0"/>
          <w:numId w:val="15"/>
        </w:numPr>
        <w:tabs>
          <w:tab w:val="left" w:pos="-2268"/>
        </w:tabs>
        <w:suppressAutoHyphens/>
        <w:ind w:left="567" w:hanging="567"/>
        <w:jc w:val="both"/>
        <w:rPr>
          <w:rFonts w:ascii="Arial" w:hAnsi="Arial" w:cs="Arial"/>
          <w:spacing w:val="-3"/>
        </w:rPr>
      </w:pPr>
      <w:r w:rsidRPr="00212F44">
        <w:rPr>
          <w:rFonts w:ascii="Arial" w:hAnsi="Arial" w:cs="Arial"/>
          <w:spacing w:val="-3"/>
        </w:rPr>
        <w:t xml:space="preserve">Tránsito de comunidades étnicas en el área de influencia del </w:t>
      </w:r>
      <w:r w:rsidR="00A00208">
        <w:rPr>
          <w:rFonts w:ascii="Arial" w:hAnsi="Arial" w:cs="Arial"/>
          <w:spacing w:val="-3"/>
        </w:rPr>
        <w:t>proyecto</w:t>
      </w:r>
      <w:r w:rsidRPr="00212F44">
        <w:rPr>
          <w:rFonts w:ascii="Arial" w:hAnsi="Arial" w:cs="Arial"/>
          <w:spacing w:val="-3"/>
        </w:rPr>
        <w:t>.</w:t>
      </w:r>
    </w:p>
    <w:p w14:paraId="69BBA309" w14:textId="58B22E32" w:rsidR="00BE2A09" w:rsidRPr="00212F44" w:rsidRDefault="00BE2A09" w:rsidP="00DF5602">
      <w:pPr>
        <w:numPr>
          <w:ilvl w:val="0"/>
          <w:numId w:val="15"/>
        </w:numPr>
        <w:tabs>
          <w:tab w:val="left" w:pos="-2268"/>
        </w:tabs>
        <w:suppressAutoHyphens/>
        <w:ind w:left="567" w:hanging="567"/>
        <w:jc w:val="both"/>
        <w:rPr>
          <w:rFonts w:ascii="Arial" w:hAnsi="Arial" w:cs="Arial"/>
          <w:spacing w:val="-3"/>
        </w:rPr>
      </w:pPr>
      <w:r w:rsidRPr="00212F44">
        <w:rPr>
          <w:rFonts w:ascii="Arial" w:hAnsi="Arial" w:cs="Arial"/>
          <w:spacing w:val="-3"/>
        </w:rPr>
        <w:t xml:space="preserve">Relaciones funcionales de comunidades étnicas en el área de influencia del </w:t>
      </w:r>
      <w:r w:rsidR="00A00208">
        <w:rPr>
          <w:rFonts w:ascii="Arial" w:hAnsi="Arial" w:cs="Arial"/>
          <w:spacing w:val="-3"/>
        </w:rPr>
        <w:t>proyecto</w:t>
      </w:r>
      <w:r w:rsidRPr="00212F44">
        <w:rPr>
          <w:rFonts w:ascii="Arial" w:hAnsi="Arial" w:cs="Arial"/>
          <w:spacing w:val="-3"/>
        </w:rPr>
        <w:t>.</w:t>
      </w:r>
    </w:p>
    <w:p w14:paraId="25D09FC3" w14:textId="77777777" w:rsidR="00802C0E" w:rsidRPr="00212F44" w:rsidRDefault="00802C0E" w:rsidP="008C2D45">
      <w:pPr>
        <w:numPr>
          <w:ilvl w:val="12"/>
          <w:numId w:val="0"/>
        </w:numPr>
        <w:tabs>
          <w:tab w:val="left" w:pos="-2268"/>
        </w:tabs>
        <w:suppressAutoHyphens/>
        <w:jc w:val="both"/>
        <w:rPr>
          <w:rFonts w:ascii="Arial" w:hAnsi="Arial" w:cs="Arial"/>
          <w:spacing w:val="-3"/>
          <w:lang w:val="es-ES_tradnl"/>
        </w:rPr>
      </w:pPr>
    </w:p>
    <w:p w14:paraId="0DF9E6F0" w14:textId="77777777" w:rsidR="008C2D45" w:rsidRPr="008C2D45" w:rsidRDefault="008C2D45" w:rsidP="008C2D45">
      <w:pPr>
        <w:pStyle w:val="Ttulo4"/>
        <w:tabs>
          <w:tab w:val="clear" w:pos="1844"/>
          <w:tab w:val="num" w:pos="1134"/>
        </w:tabs>
        <w:ind w:left="0"/>
      </w:pPr>
      <w:r w:rsidRPr="008C2D45">
        <w:t>Medio abiótico</w:t>
      </w:r>
    </w:p>
    <w:p w14:paraId="471D34EB"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4683E9E5" w14:textId="5F937CF7"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Para la delimitación del área de influencia de los componentes del medio abiótico, adicional al análisis de información primaria y secundaria, se debe tener en cuenta la normativa ambiental vigente (p.</w:t>
      </w:r>
      <w:r w:rsidR="00C37218">
        <w:rPr>
          <w:rFonts w:ascii="Arial" w:hAnsi="Arial" w:cs="Arial"/>
          <w:spacing w:val="-3"/>
        </w:rPr>
        <w:t xml:space="preserve"> </w:t>
      </w:r>
      <w:r w:rsidRPr="008C2D45">
        <w:rPr>
          <w:rFonts w:ascii="Arial" w:hAnsi="Arial" w:cs="Arial"/>
          <w:spacing w:val="-3"/>
        </w:rPr>
        <w:t>e. Resolución 601 de 2006, 610 de 2010, 909 de 2008, 2153 de 2010, 2154 de 2010, y lo contemplado en el Decreto 1076 de 2015), o la que la sustituya</w:t>
      </w:r>
      <w:r w:rsidR="00C37218" w:rsidRPr="00C37218">
        <w:t xml:space="preserve"> </w:t>
      </w:r>
      <w:r w:rsidR="00C37218" w:rsidRPr="00C37218">
        <w:rPr>
          <w:rFonts w:ascii="Arial" w:hAnsi="Arial" w:cs="Arial"/>
          <w:spacing w:val="-3"/>
        </w:rPr>
        <w:t>modifique o derogue</w:t>
      </w:r>
      <w:r w:rsidRPr="008C2D45">
        <w:rPr>
          <w:rFonts w:ascii="Arial" w:hAnsi="Arial" w:cs="Arial"/>
          <w:spacing w:val="-3"/>
        </w:rPr>
        <w:t>, y la modelación correspondiente del comportamiento de cada componente cuando aplique (p.</w:t>
      </w:r>
      <w:r w:rsidR="00C37218">
        <w:rPr>
          <w:rFonts w:ascii="Arial" w:hAnsi="Arial" w:cs="Arial"/>
          <w:spacing w:val="-3"/>
        </w:rPr>
        <w:t xml:space="preserve"> </w:t>
      </w:r>
      <w:r w:rsidRPr="008C2D45">
        <w:rPr>
          <w:rFonts w:ascii="Arial" w:hAnsi="Arial" w:cs="Arial"/>
          <w:spacing w:val="-3"/>
        </w:rPr>
        <w:t>e. modelación de contaminantes atmosféricos de interés, modelación de ruido</w:t>
      </w:r>
      <w:r w:rsidR="001A6577">
        <w:rPr>
          <w:rFonts w:ascii="Arial" w:hAnsi="Arial" w:cs="Arial"/>
          <w:spacing w:val="-3"/>
        </w:rPr>
        <w:t>,</w:t>
      </w:r>
      <w:r w:rsidRPr="008C2D45">
        <w:rPr>
          <w:rFonts w:ascii="Arial" w:hAnsi="Arial" w:cs="Arial"/>
          <w:spacing w:val="-3"/>
        </w:rPr>
        <w:t xml:space="preserve"> modelación de los vertimientos en agua superficial).</w:t>
      </w:r>
    </w:p>
    <w:p w14:paraId="4DB0DDD1"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153A7CC9" w14:textId="382DE945"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lastRenderedPageBreak/>
        <w:t>Para el caso de calidad del aire</w:t>
      </w:r>
      <w:r w:rsidR="00592A81">
        <w:rPr>
          <w:rFonts w:ascii="Arial" w:hAnsi="Arial" w:cs="Arial"/>
          <w:spacing w:val="-3"/>
        </w:rPr>
        <w:t>,</w:t>
      </w:r>
      <w:r w:rsidRPr="008C2D45">
        <w:rPr>
          <w:rFonts w:ascii="Arial" w:hAnsi="Arial" w:cs="Arial"/>
          <w:spacing w:val="-3"/>
        </w:rPr>
        <w:t xml:space="preserve"> el área de influencia se </w:t>
      </w:r>
      <w:r w:rsidR="00C90CE1">
        <w:rPr>
          <w:rFonts w:ascii="Arial" w:hAnsi="Arial" w:cs="Arial"/>
          <w:spacing w:val="-3"/>
        </w:rPr>
        <w:t xml:space="preserve">debe </w:t>
      </w:r>
      <w:r w:rsidRPr="008C2D45">
        <w:rPr>
          <w:rFonts w:ascii="Arial" w:hAnsi="Arial" w:cs="Arial"/>
          <w:spacing w:val="-3"/>
        </w:rPr>
        <w:t xml:space="preserve">delimitar a través de </w:t>
      </w:r>
      <w:proofErr w:type="spellStart"/>
      <w:r w:rsidRPr="008C2D45">
        <w:rPr>
          <w:rFonts w:ascii="Arial" w:hAnsi="Arial" w:cs="Arial"/>
          <w:spacing w:val="-3"/>
        </w:rPr>
        <w:t>isopletas</w:t>
      </w:r>
      <w:proofErr w:type="spellEnd"/>
      <w:r w:rsidRPr="008C2D45">
        <w:rPr>
          <w:rFonts w:ascii="Arial" w:hAnsi="Arial" w:cs="Arial"/>
          <w:spacing w:val="-3"/>
        </w:rPr>
        <w:t xml:space="preserve"> de aportes del proyecto en estudio, para los contaminantes de interés y para el tiempo de exposición mayor de acuerdo a la </w:t>
      </w:r>
      <w:r w:rsidRPr="00592A81">
        <w:rPr>
          <w:rFonts w:ascii="Arial" w:hAnsi="Arial" w:cs="Arial"/>
          <w:spacing w:val="-3"/>
        </w:rPr>
        <w:t>normatividad</w:t>
      </w:r>
      <w:r w:rsidRPr="008C2D45">
        <w:rPr>
          <w:rFonts w:ascii="Arial" w:hAnsi="Arial" w:cs="Arial"/>
          <w:spacing w:val="-3"/>
        </w:rPr>
        <w:t xml:space="preserve"> (ej. </w:t>
      </w:r>
      <w:proofErr w:type="spellStart"/>
      <w:r w:rsidRPr="008C2D45">
        <w:rPr>
          <w:rFonts w:ascii="Arial" w:hAnsi="Arial" w:cs="Arial"/>
          <w:spacing w:val="-3"/>
        </w:rPr>
        <w:t>isopletas</w:t>
      </w:r>
      <w:proofErr w:type="spellEnd"/>
      <w:r w:rsidRPr="008C2D45">
        <w:rPr>
          <w:rFonts w:ascii="Arial" w:hAnsi="Arial" w:cs="Arial"/>
          <w:spacing w:val="-3"/>
        </w:rPr>
        <w:t xml:space="preserve"> anuales para el caso de PST y PM10). En todo caso, el valor de la </w:t>
      </w:r>
      <w:proofErr w:type="spellStart"/>
      <w:r w:rsidRPr="008C2D45">
        <w:rPr>
          <w:rFonts w:ascii="Arial" w:hAnsi="Arial" w:cs="Arial"/>
          <w:spacing w:val="-3"/>
        </w:rPr>
        <w:t>isopleta</w:t>
      </w:r>
      <w:proofErr w:type="spellEnd"/>
      <w:r w:rsidRPr="008C2D45">
        <w:rPr>
          <w:rFonts w:ascii="Arial" w:hAnsi="Arial" w:cs="Arial"/>
          <w:spacing w:val="-3"/>
        </w:rPr>
        <w:t xml:space="preserve"> escogida (aportes del proyecto en estudio) junto con los aportes estimados de otras fuentes de emisión considerables de la zona y la concentración de fondo (regional y local) no debe sobrepasar el límite de concentración establecido en la </w:t>
      </w:r>
      <w:r w:rsidRPr="00592A81">
        <w:rPr>
          <w:rFonts w:ascii="Arial" w:hAnsi="Arial" w:cs="Arial"/>
          <w:spacing w:val="-3"/>
        </w:rPr>
        <w:t>normatividad</w:t>
      </w:r>
      <w:r w:rsidRPr="008C2D45">
        <w:rPr>
          <w:rFonts w:ascii="Arial" w:hAnsi="Arial" w:cs="Arial"/>
          <w:spacing w:val="-3"/>
        </w:rPr>
        <w:t xml:space="preserve"> vigente.</w:t>
      </w:r>
    </w:p>
    <w:p w14:paraId="7FD1E709"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32993111" w14:textId="77777777" w:rsidR="008C2D45" w:rsidRPr="008C2D45" w:rsidRDefault="008C2D45" w:rsidP="008C2D45">
      <w:pPr>
        <w:pStyle w:val="Ttulo4"/>
        <w:tabs>
          <w:tab w:val="clear" w:pos="1844"/>
          <w:tab w:val="num" w:pos="1134"/>
        </w:tabs>
        <w:ind w:left="0"/>
      </w:pPr>
      <w:r w:rsidRPr="008C2D45">
        <w:t>Medio biótico</w:t>
      </w:r>
    </w:p>
    <w:p w14:paraId="39FC2920"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19C28333" w14:textId="004C420F"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 xml:space="preserve">La identificación y delimitación del área de influencia de los componentes del medio biótico, debe tener en cuenta las escalas espaciales y temporales. No </w:t>
      </w:r>
      <w:r w:rsidR="00DE243A">
        <w:rPr>
          <w:rFonts w:ascii="Arial" w:hAnsi="Arial" w:cs="Arial"/>
          <w:spacing w:val="-3"/>
        </w:rPr>
        <w:t>se</w:t>
      </w:r>
      <w:r w:rsidR="00DE243A" w:rsidRPr="008C2D45">
        <w:rPr>
          <w:rFonts w:ascii="Arial" w:hAnsi="Arial" w:cs="Arial"/>
          <w:spacing w:val="-3"/>
        </w:rPr>
        <w:t xml:space="preserve"> </w:t>
      </w:r>
      <w:r w:rsidR="00DE243A">
        <w:rPr>
          <w:rFonts w:ascii="Arial" w:hAnsi="Arial" w:cs="Arial"/>
          <w:spacing w:val="-3"/>
        </w:rPr>
        <w:t>restringe</w:t>
      </w:r>
      <w:r w:rsidR="00DE243A" w:rsidRPr="008C2D45">
        <w:rPr>
          <w:rFonts w:ascii="Arial" w:hAnsi="Arial" w:cs="Arial"/>
          <w:spacing w:val="-3"/>
        </w:rPr>
        <w:t xml:space="preserve"> </w:t>
      </w:r>
      <w:r w:rsidRPr="008C2D45">
        <w:rPr>
          <w:rFonts w:ascii="Arial" w:hAnsi="Arial" w:cs="Arial"/>
          <w:spacing w:val="-3"/>
        </w:rPr>
        <w:t xml:space="preserve">al área de intervención del proyecto, donde los impactos pueden evidenciarse de modo </w:t>
      </w:r>
      <w:r w:rsidR="007314B5">
        <w:rPr>
          <w:rFonts w:ascii="Arial" w:hAnsi="Arial" w:cs="Arial"/>
          <w:spacing w:val="-3"/>
        </w:rPr>
        <w:t xml:space="preserve">directo e </w:t>
      </w:r>
      <w:r w:rsidRPr="008C2D45">
        <w:rPr>
          <w:rFonts w:ascii="Arial" w:hAnsi="Arial" w:cs="Arial"/>
          <w:spacing w:val="-3"/>
        </w:rPr>
        <w:t xml:space="preserve">inmediato, sino que </w:t>
      </w:r>
      <w:r w:rsidR="00DE243A">
        <w:rPr>
          <w:rFonts w:ascii="Arial" w:hAnsi="Arial" w:cs="Arial"/>
          <w:spacing w:val="-3"/>
        </w:rPr>
        <w:t>s</w:t>
      </w:r>
      <w:r w:rsidR="00DE243A" w:rsidRPr="008C2D45">
        <w:rPr>
          <w:rFonts w:ascii="Arial" w:hAnsi="Arial" w:cs="Arial"/>
          <w:spacing w:val="-3"/>
        </w:rPr>
        <w:t xml:space="preserve">e </w:t>
      </w:r>
      <w:r w:rsidR="00DE243A">
        <w:rPr>
          <w:rFonts w:ascii="Arial" w:hAnsi="Arial" w:cs="Arial"/>
          <w:spacing w:val="-3"/>
        </w:rPr>
        <w:t>extie</w:t>
      </w:r>
      <w:r w:rsidR="00DE243A" w:rsidRPr="008C2D45">
        <w:rPr>
          <w:rFonts w:ascii="Arial" w:hAnsi="Arial" w:cs="Arial"/>
          <w:spacing w:val="-3"/>
        </w:rPr>
        <w:t>n</w:t>
      </w:r>
      <w:r w:rsidR="00DE243A">
        <w:rPr>
          <w:rFonts w:ascii="Arial" w:hAnsi="Arial" w:cs="Arial"/>
          <w:spacing w:val="-3"/>
        </w:rPr>
        <w:t xml:space="preserve">de </w:t>
      </w:r>
      <w:r w:rsidRPr="008C2D45">
        <w:rPr>
          <w:rFonts w:ascii="Arial" w:hAnsi="Arial" w:cs="Arial"/>
          <w:spacing w:val="-3"/>
        </w:rPr>
        <w:t xml:space="preserve">más allá, en función de potenciales impactos que </w:t>
      </w:r>
      <w:r w:rsidR="007314B5">
        <w:rPr>
          <w:rFonts w:ascii="Arial" w:hAnsi="Arial" w:cs="Arial"/>
          <w:spacing w:val="-3"/>
        </w:rPr>
        <w:t xml:space="preserve">el proyecto </w:t>
      </w:r>
      <w:r w:rsidRPr="008C2D45">
        <w:rPr>
          <w:rFonts w:ascii="Arial" w:hAnsi="Arial" w:cs="Arial"/>
          <w:spacing w:val="-3"/>
        </w:rPr>
        <w:t>puede generar. Por ejemplo, en lo que respecta a la afectación de ecosistemas, el impacto generado por la pérdida de cobertura se restringe al área puntual afectada; no obstante, las afectaciones de procesos ecológicos generados por la intervención (</w:t>
      </w:r>
      <w:r w:rsidR="00826C3F">
        <w:rPr>
          <w:rFonts w:ascii="Arial" w:hAnsi="Arial" w:cs="Arial"/>
          <w:spacing w:val="-3"/>
        </w:rPr>
        <w:t>p. e.</w:t>
      </w:r>
      <w:r w:rsidRPr="008C2D45">
        <w:rPr>
          <w:rFonts w:ascii="Arial" w:hAnsi="Arial" w:cs="Arial"/>
          <w:spacing w:val="-3"/>
        </w:rPr>
        <w:t xml:space="preserve"> fragmentación, cambio en la distribución de especies de fauna), no se ciñen únicamente a esta área, de tal forma que el área de influencia debe contener la totalidad de la unidad afectada (</w:t>
      </w:r>
      <w:r w:rsidR="00826C3F">
        <w:rPr>
          <w:rFonts w:ascii="Arial" w:hAnsi="Arial" w:cs="Arial"/>
          <w:spacing w:val="-3"/>
        </w:rPr>
        <w:t>p. e.</w:t>
      </w:r>
      <w:r w:rsidRPr="008C2D45">
        <w:rPr>
          <w:rFonts w:ascii="Arial" w:hAnsi="Arial" w:cs="Arial"/>
          <w:spacing w:val="-3"/>
        </w:rPr>
        <w:t xml:space="preserve"> fragmento de bosque afectado).</w:t>
      </w:r>
    </w:p>
    <w:p w14:paraId="562FF572"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08E7FFEB" w14:textId="77777777"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 xml:space="preserve">Es importante aclarar que, para el caso del medio biótico y sus componentes, el análisis que realice el solicitante para la delimitación del área de influencia debe partir del ecosistema como unidad mínima; no obstante lo anterior, excepcionalmente y dependiendo de la afectación que generaría el proyecto a los componentes de este medio que conforman el ecosistema (flora, fauna terrestre e </w:t>
      </w:r>
      <w:proofErr w:type="spellStart"/>
      <w:r w:rsidRPr="008C2D45">
        <w:rPr>
          <w:rFonts w:ascii="Arial" w:hAnsi="Arial" w:cs="Arial"/>
          <w:spacing w:val="-3"/>
        </w:rPr>
        <w:t>hidrobiota</w:t>
      </w:r>
      <w:proofErr w:type="spellEnd"/>
      <w:r w:rsidRPr="008C2D45">
        <w:rPr>
          <w:rFonts w:ascii="Arial" w:hAnsi="Arial" w:cs="Arial"/>
          <w:spacing w:val="-3"/>
        </w:rPr>
        <w:t>), y los análisis de funcionalidad y estructura del ecosistema como unidad, el solicitante puede definir áreas de influencia menores al ecosistema (por ejemplo a partir de las unidades de cobertura vegetal), en cuyo caso debe presentar la respectiva justificación.</w:t>
      </w:r>
    </w:p>
    <w:p w14:paraId="47518442"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1D4BA00F" w14:textId="77777777" w:rsidR="008C2D45" w:rsidRPr="008C2D45" w:rsidRDefault="008C2D45" w:rsidP="008C2D45">
      <w:pPr>
        <w:pStyle w:val="Ttulo4"/>
        <w:tabs>
          <w:tab w:val="clear" w:pos="1844"/>
          <w:tab w:val="num" w:pos="1134"/>
        </w:tabs>
        <w:ind w:left="0"/>
      </w:pPr>
      <w:bookmarkStart w:id="574" w:name="_Ref495932666"/>
      <w:r w:rsidRPr="008C2D45">
        <w:t>Medio socioeconómico</w:t>
      </w:r>
      <w:bookmarkEnd w:id="574"/>
    </w:p>
    <w:p w14:paraId="79482F3F"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61496EE2" w14:textId="77777777"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Para la delimitación del área de influencia del medio socioeconómico, la unidad de análisis puede coincidir con la menor delimitación territorial definida en la división político administrativa municipal, u otra delimitación socialmente reconocida, siempre y cuando exista una justificación con criterios socioeconómicos que sustenten dicha división.</w:t>
      </w:r>
    </w:p>
    <w:p w14:paraId="592FBCA0"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17642EE1" w14:textId="77777777"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Aunque se reconoce la complejidad de delimitar el espacio geográfico en el cual se manifiestan los impactos del medio socioeconómico, es preciso identificar algunos criterios mínimos que faciliten la labor, dado que delimitar un área de referencia para elaborar la caracterización de los componentes y hacer la evaluación de impactos y su posterior seguimiento es imprescindible bajo los parámetros del actual esquema de licenciamiento ambiental en el país.</w:t>
      </w:r>
    </w:p>
    <w:p w14:paraId="79671EAA"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0410510E" w14:textId="77777777"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El área de influencia debe definirse claramente teniendo en cuenta la totalidad de los impactos previstos desde el proyecto, obra o actividad, considerando además del área dedicada al desarrollo infraestructural, los sitios en donde se desarrollen actividades y obras asociadas y estableciendo su relación con las dinámicas propias de los territorios.</w:t>
      </w:r>
      <w:r w:rsidRPr="008C2D45" w:rsidDel="00A660D7">
        <w:rPr>
          <w:rFonts w:ascii="Arial" w:hAnsi="Arial" w:cs="Arial"/>
          <w:spacing w:val="-3"/>
        </w:rPr>
        <w:t xml:space="preserve"> </w:t>
      </w:r>
    </w:p>
    <w:p w14:paraId="01022BC7"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4B5632C8" w14:textId="571BDDFB"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 xml:space="preserve">Para el análisis </w:t>
      </w:r>
      <w:r w:rsidR="00854449" w:rsidRPr="00854449">
        <w:rPr>
          <w:rFonts w:ascii="Arial" w:hAnsi="Arial" w:cs="Arial"/>
          <w:spacing w:val="-3"/>
        </w:rPr>
        <w:t xml:space="preserve">del área de influencia </w:t>
      </w:r>
      <w:r w:rsidRPr="008C2D45">
        <w:rPr>
          <w:rFonts w:ascii="Arial" w:hAnsi="Arial" w:cs="Arial"/>
          <w:spacing w:val="-3"/>
        </w:rPr>
        <w:t xml:space="preserve">se </w:t>
      </w:r>
      <w:r w:rsidR="0073718B">
        <w:rPr>
          <w:rFonts w:ascii="Arial" w:hAnsi="Arial" w:cs="Arial"/>
          <w:spacing w:val="-3"/>
        </w:rPr>
        <w:t xml:space="preserve">deben </w:t>
      </w:r>
      <w:r w:rsidRPr="008C2D45">
        <w:rPr>
          <w:rFonts w:ascii="Arial" w:hAnsi="Arial" w:cs="Arial"/>
          <w:spacing w:val="-3"/>
        </w:rPr>
        <w:t>ten</w:t>
      </w:r>
      <w:r w:rsidR="0073718B">
        <w:rPr>
          <w:rFonts w:ascii="Arial" w:hAnsi="Arial" w:cs="Arial"/>
          <w:spacing w:val="-3"/>
        </w:rPr>
        <w:t xml:space="preserve">er </w:t>
      </w:r>
      <w:r w:rsidRPr="008C2D45">
        <w:rPr>
          <w:rFonts w:ascii="Arial" w:hAnsi="Arial" w:cs="Arial"/>
          <w:spacing w:val="-3"/>
        </w:rPr>
        <w:t>en cuenta unidades territoriales, las cuales están contenidas en los municipios, y corresponden a los corregimientos, veredas, sectores de vereda, inspecciones de policía, u otras unidades reconocidas administrativa o socialmente</w:t>
      </w:r>
      <w:r w:rsidR="00854449" w:rsidRPr="00854449">
        <w:rPr>
          <w:rFonts w:ascii="Arial" w:hAnsi="Arial" w:cs="Arial"/>
          <w:spacing w:val="-3"/>
        </w:rPr>
        <w:t>, o</w:t>
      </w:r>
      <w:r w:rsidRPr="008C2D45">
        <w:rPr>
          <w:rFonts w:ascii="Arial" w:hAnsi="Arial" w:cs="Arial"/>
          <w:spacing w:val="-3"/>
        </w:rPr>
        <w:t xml:space="preserve"> de acuerdo a las características del proyecto y sus posibles impactos</w:t>
      </w:r>
      <w:r w:rsidR="00854449" w:rsidRPr="00854449">
        <w:rPr>
          <w:rFonts w:ascii="Arial" w:hAnsi="Arial" w:cs="Arial"/>
          <w:spacing w:val="-3"/>
        </w:rPr>
        <w:t xml:space="preserve">, el </w:t>
      </w:r>
      <w:r w:rsidR="00A00208">
        <w:rPr>
          <w:rFonts w:ascii="Arial" w:hAnsi="Arial" w:cs="Arial"/>
          <w:spacing w:val="-3"/>
        </w:rPr>
        <w:t>ámbito</w:t>
      </w:r>
      <w:r w:rsidR="00854449" w:rsidRPr="00854449">
        <w:rPr>
          <w:rFonts w:ascii="Arial" w:hAnsi="Arial" w:cs="Arial"/>
          <w:spacing w:val="-3"/>
        </w:rPr>
        <w:t xml:space="preserve"> municipal</w:t>
      </w:r>
      <w:r w:rsidR="00854449" w:rsidRPr="00854449" w:rsidDel="00854449">
        <w:rPr>
          <w:rFonts w:ascii="Arial" w:hAnsi="Arial" w:cs="Arial"/>
          <w:spacing w:val="-3"/>
        </w:rPr>
        <w:t xml:space="preserve"> </w:t>
      </w:r>
      <w:r w:rsidRPr="008C2D45">
        <w:rPr>
          <w:rFonts w:ascii="Arial" w:hAnsi="Arial" w:cs="Arial"/>
          <w:spacing w:val="-3"/>
        </w:rPr>
        <w:t>puede ser considerado unidad de análisis.</w:t>
      </w:r>
    </w:p>
    <w:p w14:paraId="106B3D95"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6EACF741" w14:textId="77777777" w:rsidR="00854449" w:rsidRPr="008C2D45" w:rsidRDefault="008C2D45" w:rsidP="00854449">
      <w:pPr>
        <w:numPr>
          <w:ilvl w:val="12"/>
          <w:numId w:val="0"/>
        </w:numPr>
        <w:tabs>
          <w:tab w:val="left" w:pos="-2268"/>
        </w:tabs>
        <w:suppressAutoHyphens/>
        <w:jc w:val="both"/>
        <w:rPr>
          <w:rFonts w:ascii="Arial" w:hAnsi="Arial" w:cs="Arial"/>
          <w:spacing w:val="-3"/>
        </w:rPr>
      </w:pPr>
      <w:r w:rsidRPr="008C2D45">
        <w:rPr>
          <w:rFonts w:ascii="Arial" w:hAnsi="Arial" w:cs="Arial"/>
          <w:spacing w:val="-3"/>
        </w:rPr>
        <w:t xml:space="preserve">Dicho análisis se debe realizar a partir de la identificación y descripción de las dinámicas propias de las relaciones funcionales del territorio. </w:t>
      </w:r>
      <w:r w:rsidR="00854449" w:rsidRPr="008C2D45">
        <w:rPr>
          <w:rFonts w:ascii="Arial" w:hAnsi="Arial" w:cs="Arial"/>
          <w:spacing w:val="-3"/>
        </w:rPr>
        <w:t>Para lograr el establecimiento de dichas relaciones funcionales del territorio, se debe tener en cuenta como mínimo:</w:t>
      </w:r>
    </w:p>
    <w:p w14:paraId="5F01AE3C" w14:textId="77777777" w:rsidR="00854449" w:rsidRDefault="00854449" w:rsidP="008C2D45">
      <w:pPr>
        <w:numPr>
          <w:ilvl w:val="12"/>
          <w:numId w:val="0"/>
        </w:numPr>
        <w:tabs>
          <w:tab w:val="left" w:pos="-2268"/>
        </w:tabs>
        <w:suppressAutoHyphens/>
        <w:jc w:val="both"/>
        <w:rPr>
          <w:rFonts w:ascii="Arial" w:hAnsi="Arial" w:cs="Arial"/>
          <w:spacing w:val="-3"/>
        </w:rPr>
      </w:pPr>
    </w:p>
    <w:p w14:paraId="7CFDD024" w14:textId="4E21E5A9" w:rsidR="008C2D45" w:rsidRPr="008C2D45" w:rsidRDefault="00A00208" w:rsidP="00DF5602">
      <w:pPr>
        <w:numPr>
          <w:ilvl w:val="0"/>
          <w:numId w:val="37"/>
        </w:numPr>
        <w:tabs>
          <w:tab w:val="left" w:pos="-2268"/>
        </w:tabs>
        <w:suppressAutoHyphens/>
        <w:jc w:val="both"/>
        <w:rPr>
          <w:rFonts w:ascii="Arial" w:hAnsi="Arial" w:cs="Arial"/>
          <w:spacing w:val="-3"/>
        </w:rPr>
      </w:pPr>
      <w:r>
        <w:rPr>
          <w:rFonts w:ascii="Arial" w:hAnsi="Arial" w:cs="Arial"/>
          <w:spacing w:val="-3"/>
        </w:rPr>
        <w:t>R</w:t>
      </w:r>
      <w:r w:rsidR="008C2D45" w:rsidRPr="008C2D45">
        <w:rPr>
          <w:rFonts w:ascii="Arial" w:hAnsi="Arial" w:cs="Arial"/>
          <w:spacing w:val="-3"/>
        </w:rPr>
        <w:t xml:space="preserve">utas de desplazamiento empleadas por la población de veredas, centros poblados y cabeceras municipales cuando aplique, para proveerse de los distintos bienes y servicios y las dinámicas derivadas de ello entre centros poblados y veredas, entre centros poblados y entre </w:t>
      </w:r>
      <w:proofErr w:type="spellStart"/>
      <w:r w:rsidR="008C2D45" w:rsidRPr="008C2D45">
        <w:rPr>
          <w:rFonts w:ascii="Arial" w:hAnsi="Arial" w:cs="Arial"/>
          <w:spacing w:val="-3"/>
        </w:rPr>
        <w:t>veredas.Puntos</w:t>
      </w:r>
      <w:proofErr w:type="spellEnd"/>
      <w:r w:rsidR="008C2D45" w:rsidRPr="008C2D45">
        <w:rPr>
          <w:rFonts w:ascii="Arial" w:hAnsi="Arial" w:cs="Arial"/>
          <w:spacing w:val="-3"/>
        </w:rPr>
        <w:t xml:space="preserve"> de acceso a los servicios sociales (vivienda, salud y educación</w:t>
      </w:r>
      <w:r w:rsidR="00854449">
        <w:rPr>
          <w:rFonts w:ascii="Arial" w:hAnsi="Arial" w:cs="Arial"/>
          <w:spacing w:val="-3"/>
        </w:rPr>
        <w:t xml:space="preserve">, </w:t>
      </w:r>
      <w:r w:rsidR="00854449" w:rsidRPr="00854449">
        <w:rPr>
          <w:rFonts w:ascii="Arial" w:hAnsi="Arial" w:cs="Arial"/>
          <w:spacing w:val="-3"/>
        </w:rPr>
        <w:t>entre otros</w:t>
      </w:r>
      <w:r w:rsidR="008C2D45" w:rsidRPr="008C2D45">
        <w:rPr>
          <w:rFonts w:ascii="Arial" w:hAnsi="Arial" w:cs="Arial"/>
          <w:spacing w:val="-3"/>
        </w:rPr>
        <w:t>).</w:t>
      </w:r>
    </w:p>
    <w:p w14:paraId="3026F701" w14:textId="77777777" w:rsidR="008C2D45" w:rsidRPr="008C2D45" w:rsidRDefault="008C2D45" w:rsidP="00DF5602">
      <w:pPr>
        <w:numPr>
          <w:ilvl w:val="0"/>
          <w:numId w:val="37"/>
        </w:numPr>
        <w:tabs>
          <w:tab w:val="left" w:pos="-2268"/>
        </w:tabs>
        <w:suppressAutoHyphens/>
        <w:jc w:val="both"/>
        <w:rPr>
          <w:rFonts w:ascii="Arial" w:hAnsi="Arial" w:cs="Arial"/>
          <w:spacing w:val="-3"/>
        </w:rPr>
      </w:pPr>
      <w:r w:rsidRPr="008C2D45">
        <w:rPr>
          <w:rFonts w:ascii="Arial" w:hAnsi="Arial" w:cs="Arial"/>
          <w:spacing w:val="-3"/>
        </w:rPr>
        <w:t>Puntos de acceso a servicios administrativos y financieros.</w:t>
      </w:r>
    </w:p>
    <w:p w14:paraId="61DEB9DA" w14:textId="77777777" w:rsidR="008C2D45" w:rsidRPr="008C2D45" w:rsidRDefault="008C2D45" w:rsidP="00DF5602">
      <w:pPr>
        <w:numPr>
          <w:ilvl w:val="0"/>
          <w:numId w:val="37"/>
        </w:numPr>
        <w:tabs>
          <w:tab w:val="left" w:pos="-2268"/>
        </w:tabs>
        <w:suppressAutoHyphens/>
        <w:jc w:val="both"/>
        <w:rPr>
          <w:rFonts w:ascii="Arial" w:hAnsi="Arial" w:cs="Arial"/>
          <w:spacing w:val="-3"/>
        </w:rPr>
      </w:pPr>
      <w:r w:rsidRPr="008C2D45">
        <w:rPr>
          <w:rFonts w:ascii="Arial" w:hAnsi="Arial" w:cs="Arial"/>
          <w:spacing w:val="-3"/>
        </w:rPr>
        <w:t>Sitios de interés cultural, religioso y recreativo.</w:t>
      </w:r>
    </w:p>
    <w:p w14:paraId="388CCDE4" w14:textId="77777777" w:rsidR="008C2D45" w:rsidRPr="008C2D45" w:rsidRDefault="008C2D45" w:rsidP="00DF5602">
      <w:pPr>
        <w:numPr>
          <w:ilvl w:val="0"/>
          <w:numId w:val="37"/>
        </w:numPr>
        <w:tabs>
          <w:tab w:val="left" w:pos="-2268"/>
        </w:tabs>
        <w:suppressAutoHyphens/>
        <w:jc w:val="both"/>
        <w:rPr>
          <w:rFonts w:ascii="Arial" w:hAnsi="Arial" w:cs="Arial"/>
          <w:spacing w:val="-3"/>
        </w:rPr>
      </w:pPr>
      <w:r w:rsidRPr="008C2D45">
        <w:rPr>
          <w:rFonts w:ascii="Arial" w:hAnsi="Arial" w:cs="Arial"/>
          <w:spacing w:val="-3"/>
        </w:rPr>
        <w:t>Puntos clave para el desarrollo de las actividades económicas (sitios de comercialización, provisión de insumos, servicios técnicos, entre otros).</w:t>
      </w:r>
    </w:p>
    <w:p w14:paraId="0CC37AAC" w14:textId="77777777" w:rsidR="008C2D45" w:rsidRPr="008C2D45" w:rsidRDefault="008C2D45" w:rsidP="00DF5602">
      <w:pPr>
        <w:numPr>
          <w:ilvl w:val="0"/>
          <w:numId w:val="37"/>
        </w:numPr>
        <w:tabs>
          <w:tab w:val="left" w:pos="-2268"/>
        </w:tabs>
        <w:suppressAutoHyphens/>
        <w:jc w:val="both"/>
        <w:rPr>
          <w:rFonts w:ascii="Arial" w:hAnsi="Arial" w:cs="Arial"/>
          <w:spacing w:val="-3"/>
        </w:rPr>
      </w:pPr>
      <w:r w:rsidRPr="008C2D45">
        <w:rPr>
          <w:rFonts w:ascii="Arial" w:hAnsi="Arial" w:cs="Arial"/>
          <w:spacing w:val="-3"/>
        </w:rPr>
        <w:t xml:space="preserve">Localización de las principales actividades económicas. </w:t>
      </w:r>
    </w:p>
    <w:p w14:paraId="4245DFF7" w14:textId="77777777" w:rsidR="008C2D45" w:rsidRPr="008C2D45" w:rsidRDefault="008C2D45" w:rsidP="00DF5602">
      <w:pPr>
        <w:numPr>
          <w:ilvl w:val="0"/>
          <w:numId w:val="37"/>
        </w:numPr>
        <w:tabs>
          <w:tab w:val="left" w:pos="-2268"/>
        </w:tabs>
        <w:suppressAutoHyphens/>
        <w:jc w:val="both"/>
        <w:rPr>
          <w:rFonts w:ascii="Arial" w:hAnsi="Arial" w:cs="Arial"/>
          <w:spacing w:val="-3"/>
        </w:rPr>
      </w:pPr>
      <w:r w:rsidRPr="008C2D45">
        <w:rPr>
          <w:rFonts w:ascii="Arial" w:hAnsi="Arial" w:cs="Arial"/>
          <w:spacing w:val="-3"/>
        </w:rPr>
        <w:t>Dependencia de las actividades locales hacia los recursos naturales e impactos ambientales derivados de las mismas.</w:t>
      </w:r>
    </w:p>
    <w:p w14:paraId="0DADEB83" w14:textId="05746CC6" w:rsidR="008C2D45" w:rsidRPr="008C2D45" w:rsidRDefault="008C2D45" w:rsidP="00DF5602">
      <w:pPr>
        <w:numPr>
          <w:ilvl w:val="0"/>
          <w:numId w:val="37"/>
        </w:numPr>
        <w:tabs>
          <w:tab w:val="left" w:pos="-2268"/>
        </w:tabs>
        <w:suppressAutoHyphens/>
        <w:jc w:val="both"/>
        <w:rPr>
          <w:rFonts w:ascii="Arial" w:hAnsi="Arial" w:cs="Arial"/>
          <w:spacing w:val="-3"/>
        </w:rPr>
      </w:pPr>
      <w:r w:rsidRPr="008C2D45">
        <w:rPr>
          <w:rFonts w:ascii="Arial" w:hAnsi="Arial" w:cs="Arial"/>
          <w:spacing w:val="-3"/>
        </w:rPr>
        <w:t>Origen y destino de la mano de obra empleada en las actividades económicas.</w:t>
      </w:r>
    </w:p>
    <w:p w14:paraId="6430BFD4" w14:textId="5424B187" w:rsidR="008C2D45" w:rsidRDefault="008C2D45" w:rsidP="008C2D45">
      <w:pPr>
        <w:numPr>
          <w:ilvl w:val="12"/>
          <w:numId w:val="0"/>
        </w:numPr>
        <w:tabs>
          <w:tab w:val="left" w:pos="-2268"/>
        </w:tabs>
        <w:suppressAutoHyphens/>
        <w:jc w:val="both"/>
        <w:rPr>
          <w:rFonts w:ascii="Arial" w:hAnsi="Arial" w:cs="Arial"/>
          <w:spacing w:val="-3"/>
        </w:rPr>
      </w:pPr>
    </w:p>
    <w:p w14:paraId="7033DA8F" w14:textId="1F282D4E" w:rsidR="00D760E3" w:rsidRPr="004575EE" w:rsidRDefault="00D760E3" w:rsidP="00DF5602">
      <w:pPr>
        <w:pStyle w:val="Ttulo1"/>
        <w:numPr>
          <w:ilvl w:val="0"/>
          <w:numId w:val="56"/>
        </w:numPr>
      </w:pPr>
      <w:bookmarkStart w:id="575" w:name="_Toc393967324"/>
      <w:bookmarkStart w:id="576" w:name="_Toc405366840"/>
      <w:bookmarkStart w:id="577" w:name="_Toc405372387"/>
      <w:bookmarkStart w:id="578" w:name="_Toc412803190"/>
      <w:bookmarkStart w:id="579" w:name="_Toc414285587"/>
      <w:bookmarkStart w:id="580" w:name="_Toc437936030"/>
      <w:bookmarkStart w:id="581" w:name="_Toc496259728"/>
      <w:r w:rsidRPr="004575EE">
        <w:t>PARTICIPACIÓN Y SOCIALIZACIÓN CON LAS COMUNIDADES</w:t>
      </w:r>
      <w:bookmarkEnd w:id="575"/>
      <w:bookmarkEnd w:id="576"/>
      <w:bookmarkEnd w:id="577"/>
      <w:r w:rsidRPr="00D760E3">
        <w:rPr>
          <w:vertAlign w:val="superscript"/>
        </w:rPr>
        <w:footnoteReference w:id="19"/>
      </w:r>
      <w:bookmarkEnd w:id="578"/>
      <w:bookmarkEnd w:id="579"/>
      <w:bookmarkEnd w:id="580"/>
      <w:bookmarkEnd w:id="581"/>
    </w:p>
    <w:p w14:paraId="10548F39" w14:textId="77777777" w:rsidR="00D760E3" w:rsidRPr="004575EE" w:rsidRDefault="00D760E3" w:rsidP="00D760E3">
      <w:pPr>
        <w:numPr>
          <w:ilvl w:val="12"/>
          <w:numId w:val="0"/>
        </w:numPr>
        <w:tabs>
          <w:tab w:val="left" w:pos="-2268"/>
        </w:tabs>
        <w:suppressAutoHyphens/>
        <w:jc w:val="both"/>
        <w:rPr>
          <w:rFonts w:ascii="Arial" w:hAnsi="Arial" w:cs="Arial"/>
          <w:spacing w:val="-3"/>
          <w:lang w:val="es-CO"/>
        </w:rPr>
      </w:pPr>
    </w:p>
    <w:p w14:paraId="17072725" w14:textId="1B5A58A4" w:rsidR="00D760E3" w:rsidRDefault="00D760E3" w:rsidP="00D760E3">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Estos lineamientos hacen referencia al desarrollo del proceso de socialización de la información </w:t>
      </w:r>
      <w:r w:rsidR="00F71B74">
        <w:rPr>
          <w:rFonts w:ascii="Arial" w:hAnsi="Arial" w:cs="Arial"/>
          <w:spacing w:val="-3"/>
          <w:lang w:val="es-CO"/>
        </w:rPr>
        <w:t xml:space="preserve">contenida en </w:t>
      </w:r>
      <w:r w:rsidRPr="004575EE">
        <w:rPr>
          <w:rFonts w:ascii="Arial" w:hAnsi="Arial" w:cs="Arial"/>
          <w:spacing w:val="-3"/>
          <w:lang w:val="es-CO"/>
        </w:rPr>
        <w:t xml:space="preserve">el estudio </w:t>
      </w:r>
      <w:r w:rsidR="00F71B74">
        <w:rPr>
          <w:rFonts w:ascii="Arial" w:hAnsi="Arial" w:cs="Arial"/>
          <w:spacing w:val="-3"/>
          <w:lang w:val="es-CO"/>
        </w:rPr>
        <w:t xml:space="preserve">ambiental </w:t>
      </w:r>
      <w:r w:rsidRPr="004575EE">
        <w:rPr>
          <w:rFonts w:ascii="Arial" w:hAnsi="Arial" w:cs="Arial"/>
          <w:spacing w:val="-3"/>
          <w:lang w:val="es-CO"/>
        </w:rPr>
        <w:t xml:space="preserve">elaborado con el objeto de realizar </w:t>
      </w:r>
      <w:r>
        <w:rPr>
          <w:rFonts w:ascii="Arial" w:hAnsi="Arial" w:cs="Arial"/>
          <w:spacing w:val="-3"/>
          <w:lang w:val="es-CO"/>
        </w:rPr>
        <w:t xml:space="preserve">el trámite del licenciamiento </w:t>
      </w:r>
      <w:r w:rsidRPr="004575EE">
        <w:rPr>
          <w:rFonts w:ascii="Arial" w:hAnsi="Arial" w:cs="Arial"/>
          <w:spacing w:val="-3"/>
          <w:lang w:val="es-CO"/>
        </w:rPr>
        <w:t xml:space="preserve">ambiental para el desarrollo y la ejecución de un proyecto, obra o actividad </w:t>
      </w:r>
      <w:r>
        <w:rPr>
          <w:rFonts w:ascii="Arial" w:hAnsi="Arial" w:cs="Arial"/>
          <w:spacing w:val="-3"/>
          <w:lang w:val="es-CO"/>
        </w:rPr>
        <w:t xml:space="preserve">ante una </w:t>
      </w:r>
      <w:r w:rsidRPr="004575EE">
        <w:rPr>
          <w:rFonts w:ascii="Arial" w:hAnsi="Arial" w:cs="Arial"/>
          <w:spacing w:val="-3"/>
          <w:lang w:val="es-CO"/>
        </w:rPr>
        <w:t>autoridad ambiental.</w:t>
      </w:r>
    </w:p>
    <w:p w14:paraId="08757B14" w14:textId="77777777" w:rsidR="00D760E3" w:rsidRDefault="00D760E3" w:rsidP="00D760E3">
      <w:pPr>
        <w:numPr>
          <w:ilvl w:val="12"/>
          <w:numId w:val="0"/>
        </w:numPr>
        <w:tabs>
          <w:tab w:val="left" w:pos="-2268"/>
        </w:tabs>
        <w:suppressAutoHyphens/>
        <w:jc w:val="both"/>
        <w:rPr>
          <w:rFonts w:ascii="Arial" w:hAnsi="Arial" w:cs="Arial"/>
          <w:spacing w:val="-3"/>
          <w:lang w:val="es-CO"/>
        </w:rPr>
      </w:pPr>
    </w:p>
    <w:p w14:paraId="1DFF706E" w14:textId="2C4D061F" w:rsidR="00D760E3" w:rsidRDefault="00F71B74" w:rsidP="00D760E3">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lastRenderedPageBreak/>
        <w:t xml:space="preserve">Para desarrollar </w:t>
      </w:r>
      <w:r w:rsidR="00D760E3" w:rsidRPr="004575EE">
        <w:rPr>
          <w:rFonts w:ascii="Arial" w:hAnsi="Arial" w:cs="Arial"/>
          <w:spacing w:val="-3"/>
          <w:lang w:val="es-CO"/>
        </w:rPr>
        <w:t>el proceso de socialización de la información el solicitante debe tener en cuenta</w:t>
      </w:r>
      <w:r>
        <w:rPr>
          <w:rFonts w:ascii="Arial" w:hAnsi="Arial" w:cs="Arial"/>
          <w:spacing w:val="-3"/>
          <w:lang w:val="es-CO"/>
        </w:rPr>
        <w:t>,</w:t>
      </w:r>
      <w:r w:rsidR="00D760E3" w:rsidRPr="004575EE">
        <w:rPr>
          <w:rFonts w:ascii="Arial" w:hAnsi="Arial" w:cs="Arial"/>
          <w:spacing w:val="-3"/>
          <w:lang w:val="es-CO"/>
        </w:rPr>
        <w:t xml:space="preserve"> la aplicación de mecanismos de participación ciudadana reconocidos en la </w:t>
      </w:r>
      <w:r w:rsidR="00D760E3" w:rsidRPr="00695DA9">
        <w:rPr>
          <w:rFonts w:ascii="Arial" w:hAnsi="Arial" w:cs="Arial"/>
          <w:spacing w:val="-3"/>
          <w:lang w:val="es-CO"/>
        </w:rPr>
        <w:t>normatividad</w:t>
      </w:r>
      <w:r w:rsidR="00D760E3" w:rsidRPr="004575EE">
        <w:rPr>
          <w:rFonts w:ascii="Arial" w:hAnsi="Arial" w:cs="Arial"/>
          <w:spacing w:val="-3"/>
          <w:lang w:val="es-CO"/>
        </w:rPr>
        <w:t xml:space="preserve"> vigente</w:t>
      </w:r>
      <w:r>
        <w:rPr>
          <w:rFonts w:ascii="Arial" w:hAnsi="Arial" w:cs="Arial"/>
          <w:spacing w:val="-3"/>
          <w:lang w:val="es-CO"/>
        </w:rPr>
        <w:t>,</w:t>
      </w:r>
      <w:r w:rsidR="00D760E3" w:rsidRPr="004575EE">
        <w:rPr>
          <w:rFonts w:ascii="Arial" w:hAnsi="Arial" w:cs="Arial"/>
          <w:spacing w:val="-3"/>
          <w:lang w:val="es-CO"/>
        </w:rPr>
        <w:t xml:space="preserve"> el alcance del estudio </w:t>
      </w:r>
      <w:r>
        <w:rPr>
          <w:rFonts w:ascii="Arial" w:hAnsi="Arial" w:cs="Arial"/>
          <w:spacing w:val="-3"/>
          <w:lang w:val="es-CO"/>
        </w:rPr>
        <w:t xml:space="preserve">ambiental </w:t>
      </w:r>
      <w:r w:rsidR="00D760E3" w:rsidRPr="00520108">
        <w:rPr>
          <w:rFonts w:ascii="Arial" w:hAnsi="Arial" w:cs="Arial"/>
          <w:spacing w:val="-3"/>
          <w:lang w:val="es-CO"/>
        </w:rPr>
        <w:t xml:space="preserve">requerido </w:t>
      </w:r>
      <w:r w:rsidR="00D760E3" w:rsidRPr="004575EE">
        <w:rPr>
          <w:rFonts w:ascii="Arial" w:hAnsi="Arial" w:cs="Arial"/>
          <w:spacing w:val="-3"/>
          <w:lang w:val="es-CO"/>
        </w:rPr>
        <w:t>para efectos del licenciamiento ambiental de</w:t>
      </w:r>
      <w:r>
        <w:rPr>
          <w:rFonts w:ascii="Arial" w:hAnsi="Arial" w:cs="Arial"/>
          <w:spacing w:val="-3"/>
          <w:lang w:val="es-CO"/>
        </w:rPr>
        <w:t>l</w:t>
      </w:r>
      <w:r w:rsidR="00D760E3" w:rsidRPr="004575EE">
        <w:rPr>
          <w:rFonts w:ascii="Arial" w:hAnsi="Arial" w:cs="Arial"/>
          <w:spacing w:val="-3"/>
          <w:lang w:val="es-CO"/>
        </w:rPr>
        <w:t xml:space="preserve"> proyecto</w:t>
      </w:r>
      <w:r w:rsidR="00D760E3">
        <w:rPr>
          <w:rFonts w:ascii="Arial" w:hAnsi="Arial" w:cs="Arial"/>
          <w:spacing w:val="-3"/>
          <w:lang w:val="es-CO"/>
        </w:rPr>
        <w:t xml:space="preserve"> y, </w:t>
      </w:r>
      <w:r>
        <w:rPr>
          <w:rFonts w:ascii="Arial" w:hAnsi="Arial" w:cs="Arial"/>
          <w:spacing w:val="-3"/>
          <w:lang w:val="es-CO"/>
        </w:rPr>
        <w:t xml:space="preserve">el área de influencia </w:t>
      </w:r>
      <w:r w:rsidR="00D760E3" w:rsidRPr="004575EE">
        <w:rPr>
          <w:rFonts w:ascii="Arial" w:hAnsi="Arial" w:cs="Arial"/>
          <w:spacing w:val="-3"/>
          <w:lang w:val="es-CO"/>
        </w:rPr>
        <w:t>de los componentes del medio socioeconómico</w:t>
      </w:r>
      <w:r>
        <w:rPr>
          <w:rFonts w:ascii="Arial" w:hAnsi="Arial" w:cs="Arial"/>
          <w:spacing w:val="-3"/>
          <w:lang w:val="es-CO"/>
        </w:rPr>
        <w:t xml:space="preserve">, </w:t>
      </w:r>
      <w:r w:rsidRPr="00F71B74">
        <w:rPr>
          <w:rFonts w:ascii="Arial" w:hAnsi="Arial" w:cs="Arial"/>
          <w:spacing w:val="-3"/>
          <w:lang w:val="es-CO"/>
        </w:rPr>
        <w:t>que corresponde a la zona en la cual se debe adelantar la mencionada socialización</w:t>
      </w:r>
      <w:r w:rsidR="00D760E3">
        <w:rPr>
          <w:rStyle w:val="Refdenotaalpie"/>
          <w:rFonts w:cs="Arial"/>
          <w:spacing w:val="-3"/>
        </w:rPr>
        <w:footnoteReference w:id="20"/>
      </w:r>
      <w:r w:rsidR="00D760E3">
        <w:rPr>
          <w:rFonts w:ascii="Arial" w:hAnsi="Arial" w:cs="Arial"/>
          <w:spacing w:val="-3"/>
          <w:lang w:val="es-CO"/>
        </w:rPr>
        <w:t>.</w:t>
      </w:r>
    </w:p>
    <w:p w14:paraId="6B88EE58" w14:textId="77777777" w:rsidR="00D760E3" w:rsidRDefault="00D760E3" w:rsidP="00D760E3">
      <w:pPr>
        <w:numPr>
          <w:ilvl w:val="12"/>
          <w:numId w:val="0"/>
        </w:numPr>
        <w:tabs>
          <w:tab w:val="left" w:pos="-2268"/>
        </w:tabs>
        <w:suppressAutoHyphens/>
        <w:jc w:val="both"/>
        <w:rPr>
          <w:rFonts w:ascii="Arial" w:hAnsi="Arial" w:cs="Arial"/>
          <w:spacing w:val="-3"/>
          <w:lang w:val="es-CO"/>
        </w:rPr>
      </w:pPr>
    </w:p>
    <w:p w14:paraId="580E5115" w14:textId="2E2A2B12" w:rsidR="00D760E3" w:rsidRDefault="00D760E3" w:rsidP="00D760E3">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Este proceso </w:t>
      </w:r>
      <w:r w:rsidRPr="00520108">
        <w:rPr>
          <w:rFonts w:ascii="Arial" w:hAnsi="Arial" w:cs="Arial"/>
          <w:spacing w:val="-3"/>
          <w:lang w:val="es-CO"/>
        </w:rPr>
        <w:t xml:space="preserve">de socialización </w:t>
      </w:r>
      <w:r w:rsidRPr="004575EE">
        <w:rPr>
          <w:rFonts w:ascii="Arial" w:hAnsi="Arial" w:cs="Arial"/>
          <w:spacing w:val="-3"/>
          <w:lang w:val="es-CO"/>
        </w:rPr>
        <w:t xml:space="preserve">se debe realizar con las autoridades regionales, departamentales y municipales </w:t>
      </w:r>
      <w:r w:rsidRPr="00520108">
        <w:rPr>
          <w:rFonts w:ascii="Arial" w:hAnsi="Arial" w:cs="Arial"/>
          <w:spacing w:val="-3"/>
          <w:lang w:val="es-CO"/>
        </w:rPr>
        <w:t>que contengan</w:t>
      </w:r>
      <w:r>
        <w:rPr>
          <w:rFonts w:ascii="Arial" w:hAnsi="Arial" w:cs="Arial"/>
          <w:spacing w:val="-3"/>
          <w:lang w:val="es-CO"/>
        </w:rPr>
        <w:t xml:space="preserve"> </w:t>
      </w:r>
      <w:r w:rsidRPr="004575EE">
        <w:rPr>
          <w:rFonts w:ascii="Arial" w:hAnsi="Arial" w:cs="Arial"/>
          <w:spacing w:val="-3"/>
          <w:lang w:val="es-CO"/>
        </w:rPr>
        <w:t>las unidades territoriales que se definan en el estudio</w:t>
      </w:r>
      <w:r w:rsidRPr="00520108">
        <w:rPr>
          <w:rFonts w:ascii="Arial" w:hAnsi="Arial" w:cs="Arial"/>
          <w:spacing w:val="-3"/>
          <w:lang w:val="es-CO"/>
        </w:rPr>
        <w:t xml:space="preserve">, sin que ello implique que estos niveles territoriales (regional, departamental y municipal) se asuman </w:t>
      </w:r>
      <w:r w:rsidR="00635B04">
        <w:rPr>
          <w:rFonts w:ascii="Arial" w:hAnsi="Arial" w:cs="Arial"/>
          <w:spacing w:val="-3"/>
          <w:lang w:val="es-CO"/>
        </w:rPr>
        <w:t xml:space="preserve">en su totalidad </w:t>
      </w:r>
      <w:r w:rsidRPr="00520108">
        <w:rPr>
          <w:rFonts w:ascii="Arial" w:hAnsi="Arial" w:cs="Arial"/>
          <w:spacing w:val="-3"/>
          <w:lang w:val="es-CO"/>
        </w:rPr>
        <w:t xml:space="preserve">como </w:t>
      </w:r>
      <w:r w:rsidR="00635B04">
        <w:rPr>
          <w:rFonts w:ascii="Arial" w:hAnsi="Arial" w:cs="Arial"/>
          <w:spacing w:val="-3"/>
          <w:lang w:val="es-CO"/>
        </w:rPr>
        <w:t xml:space="preserve">el </w:t>
      </w:r>
      <w:r w:rsidRPr="00520108">
        <w:rPr>
          <w:rFonts w:ascii="Arial" w:hAnsi="Arial" w:cs="Arial"/>
          <w:spacing w:val="-3"/>
          <w:lang w:val="es-CO"/>
        </w:rPr>
        <w:t>área de influencia del proyecto.</w:t>
      </w:r>
    </w:p>
    <w:p w14:paraId="38497D67" w14:textId="77777777" w:rsidR="00D760E3" w:rsidRDefault="00D760E3" w:rsidP="00D760E3">
      <w:pPr>
        <w:numPr>
          <w:ilvl w:val="12"/>
          <w:numId w:val="0"/>
        </w:numPr>
        <w:tabs>
          <w:tab w:val="left" w:pos="-2268"/>
        </w:tabs>
        <w:suppressAutoHyphens/>
        <w:jc w:val="both"/>
        <w:rPr>
          <w:rFonts w:ascii="Arial" w:hAnsi="Arial" w:cs="Arial"/>
          <w:spacing w:val="-3"/>
          <w:lang w:val="es-CO"/>
        </w:rPr>
      </w:pPr>
    </w:p>
    <w:p w14:paraId="765CAC09" w14:textId="496B2375" w:rsidR="00D760E3" w:rsidRPr="004575EE" w:rsidRDefault="00D760E3" w:rsidP="00D760E3">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Adicionalmente</w:t>
      </w:r>
      <w:r>
        <w:rPr>
          <w:rFonts w:ascii="Arial" w:hAnsi="Arial" w:cs="Arial"/>
          <w:spacing w:val="-3"/>
          <w:lang w:val="es-CO"/>
        </w:rPr>
        <w:t xml:space="preserve">, la socialización </w:t>
      </w:r>
      <w:r w:rsidRPr="004575EE">
        <w:rPr>
          <w:rFonts w:ascii="Arial" w:hAnsi="Arial" w:cs="Arial"/>
          <w:spacing w:val="-3"/>
          <w:lang w:val="es-CO"/>
        </w:rPr>
        <w:t>se debe realizar con la comunidad</w:t>
      </w:r>
      <w:r>
        <w:rPr>
          <w:rFonts w:ascii="Arial" w:hAnsi="Arial" w:cs="Arial"/>
          <w:spacing w:val="-3"/>
          <w:lang w:val="es-CO"/>
        </w:rPr>
        <w:t>,</w:t>
      </w:r>
      <w:r w:rsidRPr="004575EE">
        <w:rPr>
          <w:rFonts w:ascii="Arial" w:hAnsi="Arial" w:cs="Arial"/>
          <w:spacing w:val="-3"/>
          <w:lang w:val="es-CO"/>
        </w:rPr>
        <w:t xml:space="preserve"> las diferentes organizaciones </w:t>
      </w:r>
      <w:r w:rsidRPr="00520108">
        <w:rPr>
          <w:rFonts w:ascii="Arial" w:hAnsi="Arial" w:cs="Arial"/>
          <w:spacing w:val="-3"/>
          <w:lang w:val="es-CO"/>
        </w:rPr>
        <w:t>sociales e instituciones presentes</w:t>
      </w:r>
      <w:r>
        <w:rPr>
          <w:rFonts w:ascii="Arial" w:hAnsi="Arial" w:cs="Arial"/>
          <w:spacing w:val="-3"/>
          <w:lang w:val="es-CO"/>
        </w:rPr>
        <w:t xml:space="preserve"> </w:t>
      </w:r>
      <w:r w:rsidRPr="004575EE">
        <w:rPr>
          <w:rFonts w:ascii="Arial" w:hAnsi="Arial" w:cs="Arial"/>
          <w:spacing w:val="-3"/>
          <w:lang w:val="es-CO"/>
        </w:rPr>
        <w:t>en el área de influencia de los componentes del medio socioeconómico</w:t>
      </w:r>
      <w:r w:rsidRPr="00520108">
        <w:rPr>
          <w:rFonts w:ascii="Arial" w:hAnsi="Arial" w:cs="Arial"/>
          <w:spacing w:val="-3"/>
          <w:lang w:val="es-CO"/>
        </w:rPr>
        <w:t xml:space="preserve"> y aquellas personas</w:t>
      </w:r>
      <w:r w:rsidRPr="004575EE">
        <w:rPr>
          <w:rFonts w:ascii="Arial" w:hAnsi="Arial" w:cs="Arial"/>
          <w:spacing w:val="-3"/>
          <w:lang w:val="es-CO"/>
        </w:rPr>
        <w:t xml:space="preserve"> que por el tipo de intervención y/o participación, puedan verse afectadas o ver afectadas sus actividades por </w:t>
      </w:r>
      <w:r>
        <w:rPr>
          <w:rFonts w:ascii="Arial" w:hAnsi="Arial" w:cs="Arial"/>
          <w:spacing w:val="-3"/>
          <w:lang w:val="es-CO"/>
        </w:rPr>
        <w:t xml:space="preserve">el desarrollo </w:t>
      </w:r>
      <w:r w:rsidRPr="004575EE">
        <w:rPr>
          <w:rFonts w:ascii="Arial" w:hAnsi="Arial" w:cs="Arial"/>
          <w:spacing w:val="-3"/>
          <w:lang w:val="es-CO"/>
        </w:rPr>
        <w:t>del proyecto.</w:t>
      </w:r>
    </w:p>
    <w:p w14:paraId="5C40CA62" w14:textId="77777777" w:rsidR="00D760E3" w:rsidRPr="004575EE" w:rsidRDefault="00D760E3" w:rsidP="00D760E3">
      <w:pPr>
        <w:numPr>
          <w:ilvl w:val="12"/>
          <w:numId w:val="0"/>
        </w:numPr>
        <w:tabs>
          <w:tab w:val="left" w:pos="-2268"/>
        </w:tabs>
        <w:suppressAutoHyphens/>
        <w:jc w:val="both"/>
        <w:rPr>
          <w:rFonts w:ascii="Arial" w:hAnsi="Arial" w:cs="Arial"/>
          <w:spacing w:val="-3"/>
          <w:lang w:val="es-CO"/>
        </w:rPr>
      </w:pPr>
    </w:p>
    <w:p w14:paraId="3CA0E7D8" w14:textId="77777777" w:rsidR="00D760E3" w:rsidRPr="004575EE" w:rsidRDefault="00D760E3" w:rsidP="00D760E3">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Igualmente, se debe incluir en el proceso a los propietarios de los predios a intervenir y a los propietarios de los predios en donde se solicita el uso y aprovechamiento de recursos naturales renovables y no renovables.</w:t>
      </w:r>
    </w:p>
    <w:p w14:paraId="03EB25EF" w14:textId="77777777" w:rsidR="00D760E3" w:rsidRPr="004575EE" w:rsidRDefault="00D760E3" w:rsidP="00D760E3">
      <w:pPr>
        <w:numPr>
          <w:ilvl w:val="12"/>
          <w:numId w:val="0"/>
        </w:numPr>
        <w:tabs>
          <w:tab w:val="left" w:pos="-2268"/>
        </w:tabs>
        <w:suppressAutoHyphens/>
        <w:jc w:val="both"/>
        <w:rPr>
          <w:rFonts w:ascii="Arial" w:hAnsi="Arial" w:cs="Arial"/>
          <w:spacing w:val="-3"/>
          <w:lang w:val="es-CO"/>
        </w:rPr>
      </w:pPr>
    </w:p>
    <w:p w14:paraId="6F1AFAD8" w14:textId="5376ED33" w:rsidR="00D760E3" w:rsidRPr="004575EE" w:rsidRDefault="00D760E3" w:rsidP="00D760E3">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El proceso de </w:t>
      </w:r>
      <w:r w:rsidRPr="00712E35">
        <w:rPr>
          <w:rFonts w:ascii="Arial" w:hAnsi="Arial" w:cs="Arial"/>
          <w:spacing w:val="-3"/>
          <w:lang w:val="es-CO"/>
        </w:rPr>
        <w:t xml:space="preserve">socialización y </w:t>
      </w:r>
      <w:r w:rsidRPr="004575EE">
        <w:rPr>
          <w:rFonts w:ascii="Arial" w:hAnsi="Arial" w:cs="Arial"/>
          <w:spacing w:val="-3"/>
          <w:lang w:val="es-CO"/>
        </w:rPr>
        <w:t xml:space="preserve">participación con </w:t>
      </w:r>
      <w:r w:rsidRPr="00712E35">
        <w:rPr>
          <w:rFonts w:ascii="Arial" w:hAnsi="Arial" w:cs="Arial"/>
          <w:spacing w:val="-3"/>
          <w:lang w:val="es-CO"/>
        </w:rPr>
        <w:t>los distintos actores (institucionales, comunitarios, de organizaciones y demás involucrados)</w:t>
      </w:r>
      <w:r>
        <w:rPr>
          <w:rFonts w:ascii="Arial" w:hAnsi="Arial" w:cs="Arial"/>
          <w:spacing w:val="-3"/>
          <w:lang w:val="es-CO"/>
        </w:rPr>
        <w:t xml:space="preserve"> </w:t>
      </w:r>
      <w:r w:rsidRPr="004575EE">
        <w:rPr>
          <w:rFonts w:ascii="Arial" w:hAnsi="Arial" w:cs="Arial"/>
          <w:spacing w:val="-3"/>
          <w:lang w:val="es-CO"/>
        </w:rPr>
        <w:t>debe garantizar los siguientes propósitos:</w:t>
      </w:r>
    </w:p>
    <w:p w14:paraId="79161312" w14:textId="77777777" w:rsidR="00D760E3" w:rsidRPr="004575EE" w:rsidRDefault="00D760E3" w:rsidP="00D760E3">
      <w:pPr>
        <w:numPr>
          <w:ilvl w:val="12"/>
          <w:numId w:val="0"/>
        </w:numPr>
        <w:tabs>
          <w:tab w:val="left" w:pos="-2268"/>
        </w:tabs>
        <w:suppressAutoHyphens/>
        <w:jc w:val="both"/>
        <w:rPr>
          <w:rFonts w:ascii="Arial" w:hAnsi="Arial" w:cs="Arial"/>
          <w:spacing w:val="-3"/>
          <w:lang w:val="es-CO"/>
        </w:rPr>
      </w:pPr>
    </w:p>
    <w:p w14:paraId="5EE69B3D" w14:textId="3BE35B6B" w:rsidR="00D760E3" w:rsidRPr="004575EE" w:rsidRDefault="00D760E3" w:rsidP="00DF5602">
      <w:pPr>
        <w:numPr>
          <w:ilvl w:val="0"/>
          <w:numId w:val="49"/>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Socializar la información relacionada con las características técnicas, actividades y alcance tanto del proyecto como del estudio </w:t>
      </w:r>
      <w:r w:rsidR="001F0508">
        <w:rPr>
          <w:rFonts w:ascii="Arial" w:hAnsi="Arial" w:cs="Arial"/>
          <w:spacing w:val="-3"/>
          <w:lang w:val="es-CO"/>
        </w:rPr>
        <w:t xml:space="preserve">ambiental </w:t>
      </w:r>
      <w:r w:rsidRPr="004575EE">
        <w:rPr>
          <w:rFonts w:ascii="Arial" w:hAnsi="Arial" w:cs="Arial"/>
          <w:spacing w:val="-3"/>
          <w:lang w:val="es-CO"/>
        </w:rPr>
        <w:t>a desarrollar.</w:t>
      </w:r>
    </w:p>
    <w:p w14:paraId="4FDE5D2F" w14:textId="77777777" w:rsidR="00D760E3" w:rsidRPr="004575EE" w:rsidRDefault="00D760E3" w:rsidP="00D760E3">
      <w:pPr>
        <w:numPr>
          <w:ilvl w:val="12"/>
          <w:numId w:val="0"/>
        </w:numPr>
        <w:tabs>
          <w:tab w:val="left" w:pos="-2268"/>
        </w:tabs>
        <w:suppressAutoHyphens/>
        <w:jc w:val="both"/>
        <w:rPr>
          <w:rFonts w:ascii="Arial" w:hAnsi="Arial" w:cs="Arial"/>
          <w:spacing w:val="-3"/>
          <w:lang w:val="es-CO"/>
        </w:rPr>
      </w:pPr>
    </w:p>
    <w:p w14:paraId="20A9AEBD" w14:textId="77777777" w:rsidR="00D760E3" w:rsidRPr="004575EE" w:rsidRDefault="00D760E3" w:rsidP="00DF5602">
      <w:pPr>
        <w:numPr>
          <w:ilvl w:val="0"/>
          <w:numId w:val="49"/>
        </w:numPr>
        <w:tabs>
          <w:tab w:val="left" w:pos="-2268"/>
        </w:tabs>
        <w:suppressAutoHyphens/>
        <w:jc w:val="both"/>
        <w:rPr>
          <w:rFonts w:ascii="Arial" w:hAnsi="Arial" w:cs="Arial"/>
          <w:spacing w:val="-3"/>
          <w:lang w:val="es-CO"/>
        </w:rPr>
      </w:pPr>
      <w:r w:rsidRPr="004575EE">
        <w:rPr>
          <w:rFonts w:ascii="Arial" w:hAnsi="Arial" w:cs="Arial"/>
          <w:spacing w:val="-3"/>
          <w:lang w:val="es-CO"/>
        </w:rPr>
        <w:t>Generar espacios de participación durante la elaboración del EIA, en los cuales se socialice el proyecto y sus implicaciones, con información referente a los alcances, fases, actividades, infraestructura proyectada, áreas de influencia, caracterización ambiental, zonificación ambiental y de manejo, compensaciones por pérdida de biodiversidad, permisos solicitados para el uso y aprovechamiento de los recursos naturales (captaciones, vertimientos, etc.), inversiones del 1% y el plan de gestión del riesgo.</w:t>
      </w:r>
    </w:p>
    <w:p w14:paraId="28A15A42" w14:textId="77777777" w:rsidR="00D760E3" w:rsidRPr="004575EE" w:rsidRDefault="00D760E3" w:rsidP="00D760E3">
      <w:pPr>
        <w:numPr>
          <w:ilvl w:val="12"/>
          <w:numId w:val="0"/>
        </w:numPr>
        <w:tabs>
          <w:tab w:val="left" w:pos="-2268"/>
        </w:tabs>
        <w:suppressAutoHyphens/>
        <w:ind w:left="709"/>
        <w:jc w:val="both"/>
        <w:rPr>
          <w:rFonts w:ascii="Arial" w:hAnsi="Arial" w:cs="Arial"/>
          <w:spacing w:val="-3"/>
          <w:lang w:val="es-CO"/>
        </w:rPr>
      </w:pPr>
    </w:p>
    <w:p w14:paraId="51106866" w14:textId="5AF84359" w:rsidR="00D760E3" w:rsidRPr="004575EE" w:rsidRDefault="00D760E3" w:rsidP="00D760E3">
      <w:pPr>
        <w:numPr>
          <w:ilvl w:val="12"/>
          <w:numId w:val="0"/>
        </w:numPr>
        <w:tabs>
          <w:tab w:val="left" w:pos="-2268"/>
        </w:tabs>
        <w:suppressAutoHyphens/>
        <w:ind w:left="709"/>
        <w:jc w:val="both"/>
        <w:rPr>
          <w:rFonts w:ascii="Arial" w:hAnsi="Arial" w:cs="Arial"/>
          <w:spacing w:val="-3"/>
          <w:lang w:val="es-CO"/>
        </w:rPr>
      </w:pPr>
      <w:r w:rsidRPr="004575EE">
        <w:rPr>
          <w:rFonts w:ascii="Arial" w:hAnsi="Arial" w:cs="Arial"/>
          <w:spacing w:val="-3"/>
          <w:lang w:val="es-CO"/>
        </w:rPr>
        <w:t>Dentro de estos espacios se deben socializar los impactos y medidas de manejo ambiental id</w:t>
      </w:r>
      <w:r w:rsidRPr="00457C2E">
        <w:rPr>
          <w:rFonts w:ascii="Arial" w:hAnsi="Arial" w:cs="Arial"/>
          <w:spacing w:val="-3"/>
          <w:lang w:val="es-CO"/>
        </w:rPr>
        <w:t>entificados por el solicitante para las diferentes etapas</w:t>
      </w:r>
      <w:r w:rsidR="001F0508" w:rsidRPr="00457C2E">
        <w:rPr>
          <w:rFonts w:ascii="Arial" w:hAnsi="Arial" w:cs="Arial"/>
          <w:spacing w:val="-3"/>
          <w:lang w:val="es-CO"/>
        </w:rPr>
        <w:t xml:space="preserve"> del proyecto</w:t>
      </w:r>
      <w:r w:rsidRPr="00457C2E">
        <w:rPr>
          <w:rFonts w:ascii="Arial" w:hAnsi="Arial" w:cs="Arial"/>
          <w:spacing w:val="-3"/>
          <w:lang w:val="es-CO"/>
        </w:rPr>
        <w:t xml:space="preserve">. </w:t>
      </w:r>
      <w:r w:rsidRPr="00457C2E">
        <w:rPr>
          <w:rFonts w:ascii="Arial" w:hAnsi="Arial" w:cs="Arial"/>
          <w:spacing w:val="-3"/>
          <w:lang w:val="es-CO"/>
        </w:rPr>
        <w:lastRenderedPageBreak/>
        <w:t>Asimismo, se</w:t>
      </w:r>
      <w:r w:rsidRPr="004575EE">
        <w:rPr>
          <w:rFonts w:ascii="Arial" w:hAnsi="Arial" w:cs="Arial"/>
          <w:spacing w:val="-3"/>
          <w:lang w:val="es-CO"/>
        </w:rPr>
        <w:t xml:space="preserve"> debe promover </w:t>
      </w:r>
      <w:r>
        <w:rPr>
          <w:rFonts w:ascii="Arial" w:hAnsi="Arial" w:cs="Arial"/>
          <w:spacing w:val="-3"/>
          <w:lang w:val="es-CO"/>
        </w:rPr>
        <w:t xml:space="preserve">que </w:t>
      </w:r>
      <w:r w:rsidRPr="004575EE">
        <w:rPr>
          <w:rFonts w:ascii="Arial" w:hAnsi="Arial" w:cs="Arial"/>
          <w:spacing w:val="-3"/>
          <w:lang w:val="es-CO"/>
        </w:rPr>
        <w:t xml:space="preserve">los participantes </w:t>
      </w:r>
      <w:r w:rsidR="001F0508" w:rsidRPr="001F0508">
        <w:rPr>
          <w:rFonts w:ascii="Arial" w:hAnsi="Arial" w:cs="Arial"/>
          <w:spacing w:val="-3"/>
          <w:lang w:val="es-CO"/>
        </w:rPr>
        <w:t xml:space="preserve">de </w:t>
      </w:r>
      <w:r w:rsidR="00457C2E">
        <w:rPr>
          <w:rFonts w:ascii="Arial" w:hAnsi="Arial" w:cs="Arial"/>
          <w:spacing w:val="-3"/>
          <w:lang w:val="es-CO"/>
        </w:rPr>
        <w:t>estos espacios,</w:t>
      </w:r>
      <w:r w:rsidR="001F0508" w:rsidRPr="001F0508">
        <w:rPr>
          <w:rFonts w:ascii="Arial" w:hAnsi="Arial" w:cs="Arial"/>
          <w:spacing w:val="-3"/>
          <w:lang w:val="es-CO"/>
        </w:rPr>
        <w:t xml:space="preserve"> </w:t>
      </w:r>
      <w:r>
        <w:rPr>
          <w:rFonts w:ascii="Arial" w:hAnsi="Arial" w:cs="Arial"/>
          <w:spacing w:val="-3"/>
          <w:lang w:val="es-CO"/>
        </w:rPr>
        <w:t xml:space="preserve">identifiquen </w:t>
      </w:r>
      <w:r w:rsidRPr="004575EE">
        <w:rPr>
          <w:rFonts w:ascii="Arial" w:hAnsi="Arial" w:cs="Arial"/>
          <w:spacing w:val="-3"/>
          <w:lang w:val="es-CO"/>
        </w:rPr>
        <w:t>otros impactos y medidas de manejo</w:t>
      </w:r>
      <w:r>
        <w:rPr>
          <w:rFonts w:ascii="Arial" w:hAnsi="Arial" w:cs="Arial"/>
          <w:spacing w:val="-3"/>
          <w:lang w:val="es-CO"/>
        </w:rPr>
        <w:t xml:space="preserve"> no contempladas en el Estudio e incluirlas </w:t>
      </w:r>
      <w:r w:rsidRPr="004575EE">
        <w:rPr>
          <w:rFonts w:ascii="Arial" w:hAnsi="Arial" w:cs="Arial"/>
          <w:spacing w:val="-3"/>
          <w:lang w:val="es-CO"/>
        </w:rPr>
        <w:t xml:space="preserve">en la evaluación de impactos y </w:t>
      </w:r>
      <w:r>
        <w:rPr>
          <w:rFonts w:ascii="Arial" w:hAnsi="Arial" w:cs="Arial"/>
          <w:spacing w:val="-3"/>
          <w:lang w:val="es-CO"/>
        </w:rPr>
        <w:t xml:space="preserve">en </w:t>
      </w:r>
      <w:r w:rsidRPr="004575EE">
        <w:rPr>
          <w:rFonts w:ascii="Arial" w:hAnsi="Arial" w:cs="Arial"/>
          <w:spacing w:val="-3"/>
          <w:lang w:val="es-CO"/>
        </w:rPr>
        <w:t>el plan de manejo ambiental</w:t>
      </w:r>
      <w:r>
        <w:rPr>
          <w:rFonts w:ascii="Arial" w:hAnsi="Arial" w:cs="Arial"/>
          <w:spacing w:val="-3"/>
          <w:lang w:val="es-CO"/>
        </w:rPr>
        <w:t xml:space="preserve"> si </w:t>
      </w:r>
      <w:r w:rsidRPr="004575EE">
        <w:rPr>
          <w:rFonts w:ascii="Arial" w:hAnsi="Arial" w:cs="Arial"/>
          <w:spacing w:val="-3"/>
          <w:lang w:val="es-CO"/>
        </w:rPr>
        <w:t xml:space="preserve">el solicitante </w:t>
      </w:r>
      <w:r>
        <w:rPr>
          <w:rFonts w:ascii="Arial" w:hAnsi="Arial" w:cs="Arial"/>
          <w:spacing w:val="-3"/>
          <w:lang w:val="es-CO"/>
        </w:rPr>
        <w:t xml:space="preserve">lo </w:t>
      </w:r>
      <w:r w:rsidRPr="004575EE">
        <w:rPr>
          <w:rFonts w:ascii="Arial" w:hAnsi="Arial" w:cs="Arial"/>
          <w:spacing w:val="-3"/>
          <w:lang w:val="es-CO"/>
        </w:rPr>
        <w:t>consider</w:t>
      </w:r>
      <w:r>
        <w:rPr>
          <w:rFonts w:ascii="Arial" w:hAnsi="Arial" w:cs="Arial"/>
          <w:spacing w:val="-3"/>
          <w:lang w:val="es-CO"/>
        </w:rPr>
        <w:t>a</w:t>
      </w:r>
      <w:r w:rsidRPr="004575EE">
        <w:rPr>
          <w:rFonts w:ascii="Arial" w:hAnsi="Arial" w:cs="Arial"/>
          <w:spacing w:val="-3"/>
          <w:lang w:val="es-CO"/>
        </w:rPr>
        <w:t xml:space="preserve"> pertinente.</w:t>
      </w:r>
    </w:p>
    <w:p w14:paraId="7D81E366" w14:textId="77777777" w:rsidR="00D760E3" w:rsidRPr="004575EE" w:rsidRDefault="00D760E3" w:rsidP="00D760E3">
      <w:pPr>
        <w:numPr>
          <w:ilvl w:val="12"/>
          <w:numId w:val="0"/>
        </w:numPr>
        <w:tabs>
          <w:tab w:val="left" w:pos="-2268"/>
        </w:tabs>
        <w:suppressAutoHyphens/>
        <w:jc w:val="both"/>
        <w:rPr>
          <w:rFonts w:ascii="Arial" w:hAnsi="Arial" w:cs="Arial"/>
          <w:spacing w:val="-3"/>
          <w:lang w:val="es-CO"/>
        </w:rPr>
      </w:pPr>
    </w:p>
    <w:p w14:paraId="7AFDB1CB" w14:textId="0CD4F53C" w:rsidR="00D760E3" w:rsidRPr="004575EE" w:rsidRDefault="00D760E3" w:rsidP="00DF5602">
      <w:pPr>
        <w:numPr>
          <w:ilvl w:val="0"/>
          <w:numId w:val="49"/>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Socializar los resultados del EIA, de manera previa a la radicación del mismo en la </w:t>
      </w:r>
      <w:r w:rsidR="002D205C">
        <w:rPr>
          <w:rFonts w:ascii="Arial" w:hAnsi="Arial" w:cs="Arial"/>
          <w:spacing w:val="-3"/>
          <w:lang w:val="es-CO"/>
        </w:rPr>
        <w:t>a</w:t>
      </w:r>
      <w:r w:rsidRPr="004575EE">
        <w:rPr>
          <w:rFonts w:ascii="Arial" w:hAnsi="Arial" w:cs="Arial"/>
          <w:spacing w:val="-3"/>
          <w:lang w:val="es-CO"/>
        </w:rPr>
        <w:t xml:space="preserve">utoridad </w:t>
      </w:r>
      <w:r w:rsidR="002D205C">
        <w:rPr>
          <w:rFonts w:ascii="Arial" w:hAnsi="Arial" w:cs="Arial"/>
          <w:spacing w:val="-3"/>
          <w:lang w:val="es-CO"/>
        </w:rPr>
        <w:t>a</w:t>
      </w:r>
      <w:r w:rsidRPr="004575EE">
        <w:rPr>
          <w:rFonts w:ascii="Arial" w:hAnsi="Arial" w:cs="Arial"/>
          <w:spacing w:val="-3"/>
          <w:lang w:val="es-CO"/>
        </w:rPr>
        <w:t>mbiental.</w:t>
      </w:r>
    </w:p>
    <w:p w14:paraId="719AAE9B" w14:textId="77777777" w:rsidR="00D760E3" w:rsidRPr="004575EE" w:rsidRDefault="00D760E3" w:rsidP="00D760E3">
      <w:pPr>
        <w:numPr>
          <w:ilvl w:val="12"/>
          <w:numId w:val="0"/>
        </w:numPr>
        <w:tabs>
          <w:tab w:val="left" w:pos="-2268"/>
        </w:tabs>
        <w:suppressAutoHyphens/>
        <w:jc w:val="both"/>
        <w:rPr>
          <w:rFonts w:ascii="Arial" w:hAnsi="Arial" w:cs="Arial"/>
          <w:spacing w:val="-3"/>
          <w:lang w:val="es-CO"/>
        </w:rPr>
      </w:pPr>
    </w:p>
    <w:p w14:paraId="562965DF" w14:textId="60D0ADDA" w:rsidR="00D760E3" w:rsidRPr="004575EE" w:rsidRDefault="00D760E3" w:rsidP="00D760E3">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El número de encuentros para el desarrollo del proceso de socialización depende de las características propias de los actores involucrados dentro del mismo y de la metodología definida por el solicitante.</w:t>
      </w:r>
    </w:p>
    <w:p w14:paraId="0D35F5B4" w14:textId="77777777" w:rsidR="00D760E3" w:rsidRPr="004575EE" w:rsidRDefault="00D760E3" w:rsidP="00D760E3">
      <w:pPr>
        <w:numPr>
          <w:ilvl w:val="12"/>
          <w:numId w:val="0"/>
        </w:numPr>
        <w:tabs>
          <w:tab w:val="left" w:pos="-2268"/>
        </w:tabs>
        <w:suppressAutoHyphens/>
        <w:jc w:val="both"/>
        <w:rPr>
          <w:rFonts w:ascii="Arial" w:hAnsi="Arial" w:cs="Arial"/>
          <w:spacing w:val="-3"/>
          <w:lang w:val="es-CO"/>
        </w:rPr>
      </w:pPr>
    </w:p>
    <w:p w14:paraId="6A1FBE20" w14:textId="77777777" w:rsidR="00D760E3" w:rsidRPr="004575EE" w:rsidRDefault="00D760E3" w:rsidP="00D760E3">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Para efectos de la socialización de la información, se debe:</w:t>
      </w:r>
    </w:p>
    <w:p w14:paraId="5ECDB341" w14:textId="77777777" w:rsidR="00D760E3" w:rsidRPr="004575EE" w:rsidRDefault="00D760E3" w:rsidP="00D760E3">
      <w:pPr>
        <w:numPr>
          <w:ilvl w:val="12"/>
          <w:numId w:val="0"/>
        </w:numPr>
        <w:tabs>
          <w:tab w:val="left" w:pos="-2268"/>
        </w:tabs>
        <w:suppressAutoHyphens/>
        <w:jc w:val="both"/>
        <w:rPr>
          <w:rFonts w:ascii="Arial" w:hAnsi="Arial" w:cs="Arial"/>
          <w:spacing w:val="-3"/>
          <w:lang w:val="es-CO"/>
        </w:rPr>
      </w:pPr>
    </w:p>
    <w:p w14:paraId="1462B875" w14:textId="65070878" w:rsidR="00D760E3" w:rsidRPr="004575EE" w:rsidRDefault="00D760E3" w:rsidP="00D760E3">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 xml:space="preserve">Realizar procesos de convocatoria de los espacios de socialización y participación, </w:t>
      </w:r>
      <w:r w:rsidRPr="00712E35">
        <w:rPr>
          <w:rFonts w:ascii="Arial" w:hAnsi="Arial" w:cs="Arial"/>
          <w:spacing w:val="-3"/>
        </w:rPr>
        <w:t>garantizando</w:t>
      </w:r>
      <w:r>
        <w:rPr>
          <w:rFonts w:ascii="Arial" w:hAnsi="Arial" w:cs="Arial"/>
          <w:spacing w:val="-3"/>
        </w:rPr>
        <w:t xml:space="preserve"> </w:t>
      </w:r>
      <w:r w:rsidR="000E60EB">
        <w:rPr>
          <w:rFonts w:ascii="Arial" w:hAnsi="Arial" w:cs="Arial"/>
          <w:spacing w:val="-3"/>
        </w:rPr>
        <w:t>elementos</w:t>
      </w:r>
      <w:r w:rsidR="000E60EB" w:rsidRPr="004575EE">
        <w:rPr>
          <w:rFonts w:ascii="Arial" w:hAnsi="Arial" w:cs="Arial"/>
          <w:spacing w:val="-3"/>
        </w:rPr>
        <w:t xml:space="preserve"> </w:t>
      </w:r>
      <w:r w:rsidRPr="004575EE">
        <w:rPr>
          <w:rFonts w:ascii="Arial" w:hAnsi="Arial" w:cs="Arial"/>
          <w:spacing w:val="-3"/>
        </w:rPr>
        <w:t>como: cobertura, oportunidad y eficacia.</w:t>
      </w:r>
    </w:p>
    <w:p w14:paraId="2A4B0CF0" w14:textId="59DCD928" w:rsidR="00D760E3" w:rsidRPr="004575EE" w:rsidRDefault="00D760E3" w:rsidP="00D760E3">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Definir con claridad el procedimiento metodológico a adoptar para el desarrollo de las reuniones, talleres y/o estrategias informativas, etc. a realizar, especificando los recursos de apoyo pedagógico y didáctico que permitan el logro de una adecuada socialización del proyecto, obra o actividad, una eficiente transmisión y presentación de la información relacionada con el EIA elaborado para los fines del licenciamiento ambiental y promover la participación de los asistentes en los asuntos asociados al estudio. Asimismo, el procedimiento metodológico debe señalar la forma en la que se promueve la participación de las entidades, organizaciones, comunidades y propietarios de predios, entre otros participantes.</w:t>
      </w:r>
    </w:p>
    <w:p w14:paraId="1C3C2204" w14:textId="77777777" w:rsidR="00D760E3" w:rsidRPr="004575EE" w:rsidRDefault="00D760E3" w:rsidP="00D760E3">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 xml:space="preserve">Documentar el EIA con los respectivos soportes, los cuales deben incluir como mínimo: la correspondencia de convocatorias realizadas, las actas y/o ayudas de memoria de las reuniones y/o talleres realizados, en las cuales se evidencien los contenidos tratados, las inquietudes, comentarios, sugerencias y/o aportes de los participantes sobre el proyecto, las respuestas o aclaraciones realizadas por parte del solicitante, los listados de asistencia, y el registro fotográfico y/o fílmico </w:t>
      </w:r>
      <w:r>
        <w:rPr>
          <w:rFonts w:ascii="Arial" w:hAnsi="Arial" w:cs="Arial"/>
          <w:spacing w:val="-3"/>
        </w:rPr>
        <w:t xml:space="preserve">(preferiblemente) </w:t>
      </w:r>
      <w:r w:rsidRPr="004575EE">
        <w:rPr>
          <w:rFonts w:ascii="Arial" w:hAnsi="Arial" w:cs="Arial"/>
          <w:spacing w:val="-3"/>
        </w:rPr>
        <w:t>de las reuniones y las actividades realizadas (si los participantes lo permiten).</w:t>
      </w:r>
    </w:p>
    <w:p w14:paraId="49F1AA3A" w14:textId="77777777" w:rsidR="00D760E3" w:rsidRPr="004575EE" w:rsidRDefault="00D760E3" w:rsidP="00D760E3">
      <w:pPr>
        <w:numPr>
          <w:ilvl w:val="12"/>
          <w:numId w:val="0"/>
        </w:numPr>
        <w:tabs>
          <w:tab w:val="left" w:pos="-2268"/>
        </w:tabs>
        <w:suppressAutoHyphens/>
        <w:jc w:val="both"/>
        <w:rPr>
          <w:rFonts w:ascii="Arial" w:hAnsi="Arial" w:cs="Arial"/>
          <w:spacing w:val="-3"/>
          <w:lang w:val="es-CO"/>
        </w:rPr>
      </w:pPr>
    </w:p>
    <w:p w14:paraId="571C4471" w14:textId="2551AD8C" w:rsidR="00D760E3" w:rsidRDefault="00D760E3" w:rsidP="00D760E3">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Igualmente, las actas que permitan evidenciar las actividades de socialización adelantadas, deben ser elaboradas </w:t>
      </w:r>
      <w:r w:rsidRPr="004575EE">
        <w:rPr>
          <w:rFonts w:ascii="Arial" w:hAnsi="Arial" w:cs="Arial"/>
          <w:i/>
          <w:spacing w:val="-3"/>
          <w:lang w:val="es-CO"/>
        </w:rPr>
        <w:t>in situ</w:t>
      </w:r>
      <w:r w:rsidRPr="004575EE">
        <w:rPr>
          <w:rFonts w:ascii="Arial" w:hAnsi="Arial" w:cs="Arial"/>
          <w:spacing w:val="-3"/>
          <w:lang w:val="es-CO"/>
        </w:rPr>
        <w:t xml:space="preserve">, de manera que puedan ser suscritas por sus participantes y entregadas a las autoridades presentes y </w:t>
      </w:r>
      <w:r w:rsidR="001F0508" w:rsidRPr="001F0508">
        <w:rPr>
          <w:rFonts w:ascii="Arial" w:hAnsi="Arial" w:cs="Arial"/>
          <w:spacing w:val="-3"/>
          <w:lang w:val="es-CO"/>
        </w:rPr>
        <w:t xml:space="preserve">a los </w:t>
      </w:r>
      <w:r w:rsidRPr="004575EE">
        <w:rPr>
          <w:rFonts w:ascii="Arial" w:hAnsi="Arial" w:cs="Arial"/>
          <w:spacing w:val="-3"/>
          <w:lang w:val="es-CO"/>
        </w:rPr>
        <w:t xml:space="preserve">representantes de las comunidades, una vez </w:t>
      </w:r>
      <w:proofErr w:type="gramStart"/>
      <w:r w:rsidRPr="004575EE">
        <w:rPr>
          <w:rFonts w:ascii="Arial" w:hAnsi="Arial" w:cs="Arial"/>
          <w:spacing w:val="-3"/>
          <w:lang w:val="es-CO"/>
        </w:rPr>
        <w:t>finalizado</w:t>
      </w:r>
      <w:proofErr w:type="gramEnd"/>
      <w:r w:rsidRPr="004575EE">
        <w:rPr>
          <w:rFonts w:ascii="Arial" w:hAnsi="Arial" w:cs="Arial"/>
          <w:spacing w:val="-3"/>
          <w:lang w:val="es-CO"/>
        </w:rPr>
        <w:t xml:space="preserve"> el proceso.</w:t>
      </w:r>
    </w:p>
    <w:p w14:paraId="727A86ED" w14:textId="77777777" w:rsidR="00D760E3" w:rsidRDefault="00D760E3" w:rsidP="00D760E3">
      <w:pPr>
        <w:numPr>
          <w:ilvl w:val="12"/>
          <w:numId w:val="0"/>
        </w:numPr>
        <w:tabs>
          <w:tab w:val="left" w:pos="-2268"/>
        </w:tabs>
        <w:suppressAutoHyphens/>
        <w:jc w:val="both"/>
        <w:rPr>
          <w:rFonts w:ascii="Arial" w:hAnsi="Arial" w:cs="Arial"/>
          <w:spacing w:val="-3"/>
          <w:lang w:val="es-CO"/>
        </w:rPr>
      </w:pPr>
    </w:p>
    <w:p w14:paraId="6197372B" w14:textId="0883AD26" w:rsidR="00D760E3" w:rsidRDefault="00D760E3" w:rsidP="00D760E3">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Las actas deben contener como mínimo, fecha y lugar de realización del evento, objetivo de la reunión o taller, listado de asistencia, temas abordados, comentarios y observaciones de los asistentes y compromisos adquiridos, si hay lugar a ello.</w:t>
      </w:r>
    </w:p>
    <w:p w14:paraId="012C5D3E" w14:textId="77777777" w:rsidR="00D760E3" w:rsidRDefault="00D760E3" w:rsidP="00D760E3">
      <w:pPr>
        <w:numPr>
          <w:ilvl w:val="12"/>
          <w:numId w:val="0"/>
        </w:numPr>
        <w:tabs>
          <w:tab w:val="left" w:pos="-2268"/>
        </w:tabs>
        <w:suppressAutoHyphens/>
        <w:jc w:val="both"/>
        <w:rPr>
          <w:rFonts w:ascii="Arial" w:hAnsi="Arial" w:cs="Arial"/>
          <w:spacing w:val="-3"/>
          <w:lang w:val="es-CO"/>
        </w:rPr>
      </w:pPr>
    </w:p>
    <w:p w14:paraId="1E01C73A" w14:textId="3E964792" w:rsidR="00D760E3" w:rsidRPr="004575EE" w:rsidRDefault="00D760E3" w:rsidP="00D760E3">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En caso de la no suscripción de las actas, el solicitante debe dejar registro de los hechos que acontecieron y que justificaron la no firma por parte de los participantes. Puede utilizarse como respaldo la firma de un delegado de la autoridad municipal acompañante del proceso.</w:t>
      </w:r>
    </w:p>
    <w:p w14:paraId="4544BC49" w14:textId="77777777" w:rsidR="00D760E3" w:rsidRPr="004575EE" w:rsidRDefault="00D760E3" w:rsidP="00D760E3">
      <w:pPr>
        <w:numPr>
          <w:ilvl w:val="12"/>
          <w:numId w:val="0"/>
        </w:numPr>
        <w:tabs>
          <w:tab w:val="left" w:pos="-2268"/>
        </w:tabs>
        <w:suppressAutoHyphens/>
        <w:jc w:val="both"/>
        <w:rPr>
          <w:rFonts w:ascii="Arial" w:hAnsi="Arial" w:cs="Arial"/>
          <w:spacing w:val="-3"/>
          <w:lang w:val="es-CO"/>
        </w:rPr>
      </w:pPr>
    </w:p>
    <w:p w14:paraId="78F8150B" w14:textId="15004B22" w:rsidR="00D760E3" w:rsidRPr="004575EE" w:rsidRDefault="00F71B74" w:rsidP="00D760E3">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P</w:t>
      </w:r>
      <w:r w:rsidR="00D760E3" w:rsidRPr="007F6CC6">
        <w:rPr>
          <w:rFonts w:ascii="Arial" w:hAnsi="Arial" w:cs="Arial"/>
          <w:spacing w:val="-3"/>
          <w:lang w:val="es-CO"/>
        </w:rPr>
        <w:t xml:space="preserve">ara el caso de </w:t>
      </w:r>
      <w:r w:rsidR="00D760E3" w:rsidRPr="004575EE">
        <w:rPr>
          <w:rFonts w:ascii="Arial" w:hAnsi="Arial" w:cs="Arial"/>
          <w:spacing w:val="-3"/>
          <w:lang w:val="es-CO"/>
        </w:rPr>
        <w:t>comunidades étnicas</w:t>
      </w:r>
      <w:r>
        <w:rPr>
          <w:rFonts w:ascii="Arial" w:hAnsi="Arial" w:cs="Arial"/>
          <w:spacing w:val="-3"/>
          <w:lang w:val="es-CO"/>
        </w:rPr>
        <w:t xml:space="preserve"> </w:t>
      </w:r>
      <w:r w:rsidRPr="00F71B74">
        <w:rPr>
          <w:rFonts w:ascii="Arial" w:hAnsi="Arial" w:cs="Arial"/>
          <w:spacing w:val="-3"/>
          <w:lang w:val="es-CO"/>
        </w:rPr>
        <w:t>que se encuentren en el territorio nacional</w:t>
      </w:r>
      <w:r>
        <w:rPr>
          <w:rFonts w:ascii="Arial" w:hAnsi="Arial" w:cs="Arial"/>
          <w:spacing w:val="-3"/>
          <w:lang w:val="es-CO"/>
        </w:rPr>
        <w:t xml:space="preserve"> y que de acuerdo </w:t>
      </w:r>
      <w:r w:rsidR="00D760E3" w:rsidRPr="004575EE">
        <w:rPr>
          <w:rFonts w:ascii="Arial" w:hAnsi="Arial" w:cs="Arial"/>
          <w:spacing w:val="-3"/>
          <w:lang w:val="es-CO"/>
        </w:rPr>
        <w:t>con las certificaciones emitidas por la(s) entidad(es) competente(s)</w:t>
      </w:r>
      <w:r>
        <w:rPr>
          <w:rFonts w:ascii="Arial" w:hAnsi="Arial" w:cs="Arial"/>
          <w:spacing w:val="-3"/>
          <w:lang w:val="es-CO"/>
        </w:rPr>
        <w:t xml:space="preserve"> </w:t>
      </w:r>
      <w:r w:rsidRPr="00F71B74">
        <w:rPr>
          <w:rFonts w:ascii="Arial" w:hAnsi="Arial" w:cs="Arial"/>
          <w:spacing w:val="-3"/>
          <w:lang w:val="es-CO"/>
        </w:rPr>
        <w:t>se encuentren</w:t>
      </w:r>
      <w:r w:rsidR="00D760E3" w:rsidRPr="004575EE">
        <w:rPr>
          <w:rFonts w:ascii="Arial" w:hAnsi="Arial" w:cs="Arial"/>
          <w:spacing w:val="-3"/>
          <w:lang w:val="es-CO"/>
        </w:rPr>
        <w:t xml:space="preserve"> en el área de </w:t>
      </w:r>
      <w:r>
        <w:rPr>
          <w:rFonts w:ascii="Arial" w:hAnsi="Arial" w:cs="Arial"/>
          <w:spacing w:val="-3"/>
          <w:lang w:val="es-CO"/>
        </w:rPr>
        <w:t>influencia</w:t>
      </w:r>
      <w:r w:rsidRPr="004575EE">
        <w:rPr>
          <w:rFonts w:ascii="Arial" w:hAnsi="Arial" w:cs="Arial"/>
          <w:spacing w:val="-3"/>
          <w:lang w:val="es-CO"/>
        </w:rPr>
        <w:t xml:space="preserve"> </w:t>
      </w:r>
      <w:r w:rsidR="00D760E3" w:rsidRPr="004575EE">
        <w:rPr>
          <w:rFonts w:ascii="Arial" w:hAnsi="Arial" w:cs="Arial"/>
          <w:spacing w:val="-3"/>
          <w:lang w:val="es-CO"/>
        </w:rPr>
        <w:t xml:space="preserve">del proyecto, se deben </w:t>
      </w:r>
      <w:r>
        <w:rPr>
          <w:rFonts w:ascii="Arial" w:hAnsi="Arial" w:cs="Arial"/>
          <w:spacing w:val="-3"/>
          <w:lang w:val="es-CO"/>
        </w:rPr>
        <w:t>ejecutar</w:t>
      </w:r>
      <w:r w:rsidRPr="004575EE">
        <w:rPr>
          <w:rFonts w:ascii="Arial" w:hAnsi="Arial" w:cs="Arial"/>
          <w:spacing w:val="-3"/>
          <w:lang w:val="es-CO"/>
        </w:rPr>
        <w:t xml:space="preserve"> </w:t>
      </w:r>
      <w:r w:rsidR="00D760E3" w:rsidRPr="004575EE">
        <w:rPr>
          <w:rFonts w:ascii="Arial" w:hAnsi="Arial" w:cs="Arial"/>
          <w:spacing w:val="-3"/>
          <w:lang w:val="es-CO"/>
        </w:rPr>
        <w:t>mecanismos de participación teniendo en cuenta lo establecido para tal fin en la normativa vigente, especialmente la relacionada con el procedimiento de consultas previas.</w:t>
      </w:r>
    </w:p>
    <w:p w14:paraId="1FDF485B" w14:textId="77777777" w:rsidR="008C2D45" w:rsidRPr="008C2D45" w:rsidRDefault="008C2D45" w:rsidP="008C2D45">
      <w:pPr>
        <w:numPr>
          <w:ilvl w:val="12"/>
          <w:numId w:val="0"/>
        </w:numPr>
        <w:tabs>
          <w:tab w:val="left" w:pos="-2268"/>
        </w:tabs>
        <w:suppressAutoHyphens/>
        <w:jc w:val="both"/>
        <w:rPr>
          <w:rFonts w:ascii="Arial" w:hAnsi="Arial" w:cs="Arial"/>
          <w:spacing w:val="-3"/>
        </w:rPr>
      </w:pPr>
      <w:bookmarkStart w:id="582" w:name="_Toc405366820"/>
      <w:bookmarkStart w:id="583" w:name="_Toc405372366"/>
    </w:p>
    <w:p w14:paraId="43E06C0E" w14:textId="77777777" w:rsidR="008C2D45" w:rsidRPr="008C2D45" w:rsidRDefault="008C2D45" w:rsidP="00DF5602">
      <w:pPr>
        <w:pStyle w:val="Ttulo1"/>
        <w:numPr>
          <w:ilvl w:val="0"/>
          <w:numId w:val="56"/>
        </w:numPr>
      </w:pPr>
      <w:bookmarkStart w:id="584" w:name="_Toc437936014"/>
      <w:bookmarkStart w:id="585" w:name="_Toc496259729"/>
      <w:r w:rsidRPr="008C2D45">
        <w:t>CARACTERIZACIÓN DEL ÁREA DE INFLUENCIA</w:t>
      </w:r>
      <w:bookmarkEnd w:id="582"/>
      <w:bookmarkEnd w:id="583"/>
      <w:bookmarkEnd w:id="584"/>
      <w:bookmarkEnd w:id="585"/>
      <w:r w:rsidRPr="008C2D45">
        <w:t xml:space="preserve"> </w:t>
      </w:r>
    </w:p>
    <w:p w14:paraId="139E37C5"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37CE3C83" w14:textId="438765E2"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lang w:val="es-CO"/>
        </w:rPr>
        <w:t>En este capítulo se</w:t>
      </w:r>
      <w:r w:rsidRPr="008C2D45" w:rsidDel="006B12D3">
        <w:rPr>
          <w:rFonts w:ascii="Arial" w:hAnsi="Arial" w:cs="Arial"/>
          <w:spacing w:val="-3"/>
          <w:lang w:val="es-CO"/>
        </w:rPr>
        <w:t xml:space="preserve"> </w:t>
      </w:r>
      <w:r w:rsidRPr="008C2D45">
        <w:rPr>
          <w:rFonts w:ascii="Arial" w:hAnsi="Arial" w:cs="Arial"/>
          <w:spacing w:val="-3"/>
          <w:lang w:val="es-CO"/>
        </w:rPr>
        <w:t xml:space="preserve">debe aportar información </w:t>
      </w:r>
      <w:r w:rsidR="00545CC7">
        <w:rPr>
          <w:rFonts w:ascii="Arial" w:hAnsi="Arial" w:cs="Arial"/>
          <w:spacing w:val="-3"/>
          <w:lang w:val="es-CO"/>
        </w:rPr>
        <w:t xml:space="preserve">primaria y secundaria (de carácter </w:t>
      </w:r>
      <w:r w:rsidRPr="008C2D45">
        <w:rPr>
          <w:rFonts w:ascii="Arial" w:hAnsi="Arial" w:cs="Arial"/>
          <w:spacing w:val="-3"/>
          <w:lang w:val="es-CO"/>
        </w:rPr>
        <w:t>cualitativ</w:t>
      </w:r>
      <w:r w:rsidR="00545CC7">
        <w:rPr>
          <w:rFonts w:ascii="Arial" w:hAnsi="Arial" w:cs="Arial"/>
          <w:spacing w:val="-3"/>
          <w:lang w:val="es-CO"/>
        </w:rPr>
        <w:t>o</w:t>
      </w:r>
      <w:r w:rsidRPr="008C2D45">
        <w:rPr>
          <w:rFonts w:ascii="Arial" w:hAnsi="Arial" w:cs="Arial"/>
          <w:spacing w:val="-3"/>
          <w:lang w:val="es-CO"/>
        </w:rPr>
        <w:t xml:space="preserve"> y</w:t>
      </w:r>
      <w:r w:rsidR="00545CC7">
        <w:rPr>
          <w:rFonts w:ascii="Arial" w:hAnsi="Arial" w:cs="Arial"/>
          <w:spacing w:val="-3"/>
          <w:lang w:val="es-CO"/>
        </w:rPr>
        <w:t>/o</w:t>
      </w:r>
      <w:r w:rsidRPr="008C2D45">
        <w:rPr>
          <w:rFonts w:ascii="Arial" w:hAnsi="Arial" w:cs="Arial"/>
          <w:spacing w:val="-3"/>
          <w:lang w:val="es-CO"/>
        </w:rPr>
        <w:t xml:space="preserve"> cuantitativ</w:t>
      </w:r>
      <w:r w:rsidR="00545CC7">
        <w:rPr>
          <w:rFonts w:ascii="Arial" w:hAnsi="Arial" w:cs="Arial"/>
          <w:spacing w:val="-3"/>
          <w:lang w:val="es-CO"/>
        </w:rPr>
        <w:t>o</w:t>
      </w:r>
      <w:r w:rsidRPr="008C2D45">
        <w:rPr>
          <w:rFonts w:ascii="Arial" w:hAnsi="Arial" w:cs="Arial"/>
          <w:spacing w:val="-3"/>
          <w:vertAlign w:val="superscript"/>
          <w:lang w:val="en-US"/>
        </w:rPr>
        <w:footnoteReference w:id="21"/>
      </w:r>
      <w:r w:rsidR="00545CC7">
        <w:rPr>
          <w:rFonts w:ascii="Arial" w:hAnsi="Arial" w:cs="Arial"/>
          <w:spacing w:val="-3"/>
          <w:lang w:val="es-CO"/>
        </w:rPr>
        <w:t>)</w:t>
      </w:r>
      <w:r w:rsidRPr="008C2D45">
        <w:rPr>
          <w:rFonts w:ascii="Arial" w:hAnsi="Arial" w:cs="Arial"/>
          <w:spacing w:val="-3"/>
        </w:rPr>
        <w:t xml:space="preserve"> </w:t>
      </w:r>
      <w:r w:rsidRPr="008C2D45">
        <w:rPr>
          <w:rFonts w:ascii="Arial" w:hAnsi="Arial" w:cs="Arial"/>
          <w:spacing w:val="-3"/>
          <w:lang w:val="es-CO"/>
        </w:rPr>
        <w:t xml:space="preserve">que permita, en primera instancia, conocer las características </w:t>
      </w:r>
      <w:r w:rsidR="00545CC7">
        <w:rPr>
          <w:rFonts w:ascii="Arial" w:hAnsi="Arial" w:cs="Arial"/>
          <w:spacing w:val="-3"/>
          <w:lang w:val="es-CO"/>
        </w:rPr>
        <w:t xml:space="preserve">ambientales </w:t>
      </w:r>
      <w:r w:rsidRPr="008C2D45">
        <w:rPr>
          <w:rFonts w:ascii="Arial" w:hAnsi="Arial" w:cs="Arial"/>
          <w:spacing w:val="-3"/>
          <w:lang w:val="es-CO"/>
        </w:rPr>
        <w:t>actuales en el área de influencia del proyecto, y posteriormente, en el seguimiento, realizar una adecuada comparación de las variaciones de dichas características durante el desarrollo de las diferentes actividades que hacen parte de las fases del proyecto.</w:t>
      </w:r>
    </w:p>
    <w:p w14:paraId="7DF42D0D"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1B714628" w14:textId="3A6DFE5C"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 xml:space="preserve">En concordancia con la definición de área de influencia que se incluye en el presente documento, el estudio debe elaborarse tanto con información primaria, como con la </w:t>
      </w:r>
      <w:r w:rsidR="006873FD">
        <w:rPr>
          <w:rFonts w:ascii="Arial" w:hAnsi="Arial" w:cs="Arial"/>
          <w:spacing w:val="-3"/>
        </w:rPr>
        <w:t xml:space="preserve">mejor </w:t>
      </w:r>
      <w:r w:rsidRPr="008C2D45">
        <w:rPr>
          <w:rFonts w:ascii="Arial" w:hAnsi="Arial" w:cs="Arial"/>
          <w:spacing w:val="-3"/>
        </w:rPr>
        <w:t>información secundaria que esté disponible. Para tal efecto, en cada ítem de la caracterización ambiental se especifica el nivel de detalle que se requiere para cada uno de los componentes.</w:t>
      </w:r>
    </w:p>
    <w:p w14:paraId="639D3EBA"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227C4960" w14:textId="301D18E9"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 xml:space="preserve">Si bien el área de influencia para cada componente, grupo de componentes o medio, se define en función de la potencial afectación por las actividades del proyecto, obra o actividad en dichos componentes, para efectos de la caracterización ambiental es necesario contar con información de línea base </w:t>
      </w:r>
      <w:r w:rsidR="0060418F" w:rsidRPr="0060418F">
        <w:rPr>
          <w:rFonts w:ascii="Arial" w:hAnsi="Arial" w:cs="Arial"/>
          <w:spacing w:val="-3"/>
        </w:rPr>
        <w:t xml:space="preserve">general </w:t>
      </w:r>
      <w:r w:rsidRPr="008C2D45">
        <w:rPr>
          <w:rFonts w:ascii="Arial" w:hAnsi="Arial" w:cs="Arial"/>
          <w:spacing w:val="-3"/>
        </w:rPr>
        <w:t xml:space="preserve">de cada </w:t>
      </w:r>
      <w:r w:rsidR="0060418F" w:rsidRPr="0060418F">
        <w:rPr>
          <w:rFonts w:ascii="Arial" w:hAnsi="Arial" w:cs="Arial"/>
          <w:spacing w:val="-3"/>
        </w:rPr>
        <w:t>uno de los componentes</w:t>
      </w:r>
      <w:r w:rsidRPr="008C2D45">
        <w:rPr>
          <w:rFonts w:ascii="Arial" w:hAnsi="Arial" w:cs="Arial"/>
          <w:spacing w:val="-3"/>
        </w:rPr>
        <w:t>, para todas las áreas de influencia definidas en el Estudio. Es decir</w:t>
      </w:r>
      <w:r w:rsidR="00A00208">
        <w:rPr>
          <w:rFonts w:ascii="Arial" w:hAnsi="Arial" w:cs="Arial"/>
          <w:spacing w:val="-3"/>
        </w:rPr>
        <w:t>,</w:t>
      </w:r>
      <w:r w:rsidRPr="008C2D45">
        <w:rPr>
          <w:rFonts w:ascii="Arial" w:hAnsi="Arial" w:cs="Arial"/>
          <w:spacing w:val="-3"/>
        </w:rPr>
        <w:t xml:space="preserve"> la información requerida en </w:t>
      </w:r>
      <w:r w:rsidR="0060418F" w:rsidRPr="0060418F">
        <w:rPr>
          <w:rFonts w:ascii="Arial" w:hAnsi="Arial" w:cs="Arial"/>
          <w:spacing w:val="-3"/>
        </w:rPr>
        <w:t>este</w:t>
      </w:r>
      <w:r w:rsidRPr="008C2D45">
        <w:rPr>
          <w:rFonts w:ascii="Arial" w:hAnsi="Arial" w:cs="Arial"/>
          <w:spacing w:val="-3"/>
        </w:rPr>
        <w:t xml:space="preserve"> numeral, se debe presentar para la sumatoria de las áreas de influencia definidas para los componentes de cada medio, independientemente de la potencial afectación que se estime en el Estudio</w:t>
      </w:r>
      <w:r w:rsidR="0060418F" w:rsidRPr="0060418F">
        <w:rPr>
          <w:rFonts w:ascii="Arial" w:hAnsi="Arial" w:cs="Arial"/>
          <w:spacing w:val="-3"/>
        </w:rPr>
        <w:t xml:space="preserve">; para lo cual, la solicitud </w:t>
      </w:r>
      <w:r w:rsidRPr="008C2D45">
        <w:rPr>
          <w:rFonts w:ascii="Arial" w:hAnsi="Arial" w:cs="Arial"/>
          <w:spacing w:val="-3"/>
        </w:rPr>
        <w:t xml:space="preserve">de información </w:t>
      </w:r>
      <w:r w:rsidR="0060418F" w:rsidRPr="0060418F">
        <w:rPr>
          <w:rFonts w:ascii="Arial" w:hAnsi="Arial" w:cs="Arial"/>
          <w:spacing w:val="-3"/>
        </w:rPr>
        <w:t xml:space="preserve">detallada </w:t>
      </w:r>
      <w:r w:rsidRPr="008C2D45">
        <w:rPr>
          <w:rFonts w:ascii="Arial" w:hAnsi="Arial" w:cs="Arial"/>
          <w:spacing w:val="-3"/>
        </w:rPr>
        <w:t>a presentarse para cada componente</w:t>
      </w:r>
      <w:r w:rsidR="0060418F">
        <w:rPr>
          <w:rFonts w:ascii="Arial" w:hAnsi="Arial" w:cs="Arial"/>
          <w:spacing w:val="-3"/>
        </w:rPr>
        <w:t>,</w:t>
      </w:r>
      <w:r w:rsidRPr="008C2D45">
        <w:rPr>
          <w:rFonts w:ascii="Arial" w:hAnsi="Arial" w:cs="Arial"/>
          <w:spacing w:val="-3"/>
        </w:rPr>
        <w:t xml:space="preserve"> relacionada con los medios abiótico</w:t>
      </w:r>
      <w:r w:rsidR="0060418F" w:rsidRPr="0060418F">
        <w:rPr>
          <w:rFonts w:ascii="Arial" w:hAnsi="Arial" w:cs="Arial"/>
          <w:color w:val="000000"/>
          <w:spacing w:val="-3"/>
        </w:rPr>
        <w:t xml:space="preserve"> </w:t>
      </w:r>
      <w:r w:rsidR="0060418F" w:rsidRPr="0060418F">
        <w:rPr>
          <w:rFonts w:ascii="Arial" w:hAnsi="Arial" w:cs="Arial"/>
          <w:spacing w:val="-3"/>
        </w:rPr>
        <w:t>y biótico</w:t>
      </w:r>
      <w:r w:rsidRPr="008C2D45">
        <w:rPr>
          <w:rFonts w:ascii="Arial" w:hAnsi="Arial" w:cs="Arial"/>
          <w:spacing w:val="-3"/>
        </w:rPr>
        <w:t xml:space="preserve">, se </w:t>
      </w:r>
      <w:r w:rsidR="00C90CE1">
        <w:rPr>
          <w:rFonts w:ascii="Arial" w:hAnsi="Arial" w:cs="Arial"/>
          <w:spacing w:val="-3"/>
        </w:rPr>
        <w:t xml:space="preserve">debe </w:t>
      </w:r>
      <w:r w:rsidRPr="008C2D45">
        <w:rPr>
          <w:rFonts w:ascii="Arial" w:hAnsi="Arial" w:cs="Arial"/>
          <w:spacing w:val="-3"/>
        </w:rPr>
        <w:t xml:space="preserve">determinar </w:t>
      </w:r>
      <w:r w:rsidR="00C90CE1">
        <w:rPr>
          <w:rFonts w:ascii="Arial" w:hAnsi="Arial" w:cs="Arial"/>
          <w:spacing w:val="-3"/>
        </w:rPr>
        <w:t xml:space="preserve">de acuerdo </w:t>
      </w:r>
      <w:r w:rsidRPr="008C2D45">
        <w:rPr>
          <w:rFonts w:ascii="Arial" w:hAnsi="Arial" w:cs="Arial"/>
          <w:spacing w:val="-3"/>
        </w:rPr>
        <w:t xml:space="preserve">a la especificidad del proyecto o sector al que pertenezca, </w:t>
      </w:r>
      <w:r w:rsidRPr="008C2D45">
        <w:rPr>
          <w:rFonts w:ascii="Arial" w:hAnsi="Arial" w:cs="Arial"/>
          <w:spacing w:val="-3"/>
        </w:rPr>
        <w:lastRenderedPageBreak/>
        <w:t>particularidad que se inclu</w:t>
      </w:r>
      <w:r w:rsidR="001310C2">
        <w:rPr>
          <w:rFonts w:ascii="Arial" w:hAnsi="Arial" w:cs="Arial"/>
          <w:spacing w:val="-3"/>
        </w:rPr>
        <w:t>ye</w:t>
      </w:r>
      <w:r w:rsidRPr="008C2D45">
        <w:rPr>
          <w:rFonts w:ascii="Arial" w:hAnsi="Arial" w:cs="Arial"/>
          <w:spacing w:val="-3"/>
        </w:rPr>
        <w:t xml:space="preserve"> en el contenido de los </w:t>
      </w:r>
      <w:r w:rsidR="0060418F">
        <w:rPr>
          <w:rFonts w:ascii="Arial" w:hAnsi="Arial" w:cs="Arial"/>
          <w:spacing w:val="-3"/>
        </w:rPr>
        <w:t>t</w:t>
      </w:r>
      <w:r w:rsidR="0060418F" w:rsidRPr="008C2D45">
        <w:rPr>
          <w:rFonts w:ascii="Arial" w:hAnsi="Arial" w:cs="Arial"/>
          <w:spacing w:val="-3"/>
        </w:rPr>
        <w:t xml:space="preserve">érminos </w:t>
      </w:r>
      <w:r w:rsidRPr="008C2D45">
        <w:rPr>
          <w:rFonts w:ascii="Arial" w:hAnsi="Arial" w:cs="Arial"/>
          <w:spacing w:val="-3"/>
        </w:rPr>
        <w:t xml:space="preserve">de </w:t>
      </w:r>
      <w:r w:rsidR="0060418F">
        <w:rPr>
          <w:rFonts w:ascii="Arial" w:hAnsi="Arial" w:cs="Arial"/>
          <w:spacing w:val="-3"/>
        </w:rPr>
        <w:t>r</w:t>
      </w:r>
      <w:r w:rsidR="0060418F" w:rsidRPr="008C2D45">
        <w:rPr>
          <w:rFonts w:ascii="Arial" w:hAnsi="Arial" w:cs="Arial"/>
          <w:spacing w:val="-3"/>
        </w:rPr>
        <w:t xml:space="preserve">eferencia </w:t>
      </w:r>
      <w:r w:rsidR="0060418F" w:rsidRPr="0060418F">
        <w:rPr>
          <w:rFonts w:ascii="Arial" w:hAnsi="Arial" w:cs="Arial"/>
          <w:spacing w:val="-3"/>
        </w:rPr>
        <w:t xml:space="preserve">aplicables </w:t>
      </w:r>
      <w:r w:rsidRPr="008C2D45">
        <w:rPr>
          <w:rFonts w:ascii="Arial" w:hAnsi="Arial" w:cs="Arial"/>
          <w:spacing w:val="-3"/>
        </w:rPr>
        <w:t>según sea el caso.</w:t>
      </w:r>
    </w:p>
    <w:p w14:paraId="1517BF9E"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3E292F51" w14:textId="67515DE9" w:rsidR="00A00208"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Para el medio socioeconómico se debe presentar en todos los casos, información de línea base para el (los) municipio(s) que contengan las unidades territoriales de análisis; el detalle de dicha información se indica en los numerales correspondientes a cada componente del medio socioeconómico.</w:t>
      </w:r>
    </w:p>
    <w:p w14:paraId="4B1EDEC6" w14:textId="378CA77C" w:rsidR="008C2D45" w:rsidRPr="008C2D45" w:rsidRDefault="008C2D45" w:rsidP="008C2D45">
      <w:pPr>
        <w:numPr>
          <w:ilvl w:val="12"/>
          <w:numId w:val="0"/>
        </w:numPr>
        <w:tabs>
          <w:tab w:val="left" w:pos="-2268"/>
        </w:tabs>
        <w:suppressAutoHyphens/>
        <w:jc w:val="both"/>
        <w:rPr>
          <w:rFonts w:ascii="Arial" w:hAnsi="Arial" w:cs="Arial"/>
          <w:spacing w:val="-3"/>
        </w:rPr>
      </w:pPr>
    </w:p>
    <w:p w14:paraId="7A552B9E" w14:textId="77777777" w:rsidR="008C2D45" w:rsidRPr="008C2D45" w:rsidRDefault="008C2D45" w:rsidP="008C2D45">
      <w:pPr>
        <w:pStyle w:val="Ttulo2"/>
      </w:pPr>
      <w:bookmarkStart w:id="586" w:name="_Toc405366821"/>
      <w:bookmarkStart w:id="587" w:name="_Toc405372367"/>
      <w:bookmarkStart w:id="588" w:name="_Toc437936015"/>
      <w:bookmarkStart w:id="589" w:name="_Toc496259730"/>
      <w:r w:rsidRPr="008C2D45">
        <w:t>MEDIO ABIÓTICO</w:t>
      </w:r>
      <w:bookmarkEnd w:id="586"/>
      <w:bookmarkEnd w:id="587"/>
      <w:bookmarkEnd w:id="588"/>
      <w:bookmarkEnd w:id="589"/>
    </w:p>
    <w:p w14:paraId="30773680"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687287C4" w14:textId="20199562" w:rsid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La información debe permitir conocer las condiciones físicas existentes en el área de influencia como un referente del estado inicial antes de la ejecución del proyecto. Para ello</w:t>
      </w:r>
      <w:r w:rsidR="00E37037">
        <w:rPr>
          <w:rFonts w:ascii="Arial" w:hAnsi="Arial" w:cs="Arial"/>
          <w:spacing w:val="-3"/>
        </w:rPr>
        <w:t xml:space="preserve">, deben caracterizarse </w:t>
      </w:r>
      <w:r>
        <w:rPr>
          <w:rFonts w:ascii="Arial" w:hAnsi="Arial" w:cs="Arial"/>
          <w:spacing w:val="-3"/>
        </w:rPr>
        <w:t xml:space="preserve">los siguientes </w:t>
      </w:r>
      <w:r w:rsidR="00E37037">
        <w:rPr>
          <w:rFonts w:ascii="Arial" w:hAnsi="Arial" w:cs="Arial"/>
          <w:spacing w:val="-3"/>
        </w:rPr>
        <w:t>componentes</w:t>
      </w:r>
      <w:r>
        <w:rPr>
          <w:rFonts w:ascii="Arial" w:hAnsi="Arial" w:cs="Arial"/>
          <w:spacing w:val="-3"/>
        </w:rPr>
        <w:t>:</w:t>
      </w:r>
    </w:p>
    <w:p w14:paraId="3BF06B74"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0CCF5E0C" w14:textId="4B46B156" w:rsidR="008C2D45" w:rsidRPr="008C2D45" w:rsidRDefault="008C2D45" w:rsidP="008C2D45">
      <w:pPr>
        <w:pStyle w:val="Ttulo3"/>
      </w:pPr>
      <w:bookmarkStart w:id="590" w:name="_Toc412812760"/>
      <w:bookmarkStart w:id="591" w:name="_Toc437936016"/>
      <w:bookmarkStart w:id="592" w:name="_Toc496259731"/>
      <w:r w:rsidRPr="008C2D45">
        <w:t>Geol</w:t>
      </w:r>
      <w:r w:rsidR="00BC0A77">
        <w:t>ógico</w:t>
      </w:r>
      <w:bookmarkEnd w:id="590"/>
      <w:bookmarkEnd w:id="591"/>
      <w:bookmarkEnd w:id="592"/>
    </w:p>
    <w:p w14:paraId="0A579ECC" w14:textId="77777777" w:rsidR="008C2D45" w:rsidRPr="008C2D45" w:rsidRDefault="008C2D45" w:rsidP="008C2D45">
      <w:pPr>
        <w:numPr>
          <w:ilvl w:val="12"/>
          <w:numId w:val="0"/>
        </w:numPr>
        <w:tabs>
          <w:tab w:val="left" w:pos="-2268"/>
        </w:tabs>
        <w:suppressAutoHyphens/>
        <w:jc w:val="both"/>
        <w:rPr>
          <w:rFonts w:ascii="Arial" w:hAnsi="Arial" w:cs="Arial"/>
          <w:b/>
          <w:spacing w:val="-3"/>
          <w:lang w:val="es-CO"/>
        </w:rPr>
      </w:pPr>
    </w:p>
    <w:p w14:paraId="5E73A092" w14:textId="720E0EF3"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La información debe presentarse de acuerdo con lo establecido en el estándar cartográfico del Servicio Geológico Colombiano </w:t>
      </w:r>
      <w:r w:rsidR="0060418F" w:rsidRPr="0060418F">
        <w:rPr>
          <w:rFonts w:ascii="Arial" w:hAnsi="Arial" w:cs="Arial"/>
          <w:spacing w:val="-3"/>
          <w:lang w:val="es-CO"/>
        </w:rPr>
        <w:t xml:space="preserve">vigente </w:t>
      </w:r>
      <w:r w:rsidRPr="008C2D45">
        <w:rPr>
          <w:rFonts w:ascii="Arial" w:hAnsi="Arial" w:cs="Arial"/>
          <w:spacing w:val="-3"/>
          <w:lang w:val="es-CO"/>
        </w:rPr>
        <w:t>y la Carta Estratigráfica Global</w:t>
      </w:r>
      <w:r w:rsidR="00B536B9">
        <w:rPr>
          <w:rFonts w:ascii="Arial" w:hAnsi="Arial" w:cs="Arial"/>
          <w:spacing w:val="-3"/>
          <w:lang w:val="es-CO"/>
        </w:rPr>
        <w:t xml:space="preserve"> </w:t>
      </w:r>
      <w:r w:rsidRPr="008C2D45">
        <w:rPr>
          <w:rFonts w:ascii="Arial" w:hAnsi="Arial" w:cs="Arial"/>
          <w:spacing w:val="-3"/>
          <w:lang w:val="es-CO"/>
        </w:rPr>
        <w:t xml:space="preserve">2000 de la ICS (Internacional Comisión </w:t>
      </w:r>
      <w:proofErr w:type="spellStart"/>
      <w:r w:rsidRPr="008C2D45">
        <w:rPr>
          <w:rFonts w:ascii="Arial" w:hAnsi="Arial" w:cs="Arial"/>
          <w:spacing w:val="-3"/>
          <w:lang w:val="es-CO"/>
        </w:rPr>
        <w:t>on</w:t>
      </w:r>
      <w:proofErr w:type="spellEnd"/>
      <w:r w:rsidRPr="008C2D45">
        <w:rPr>
          <w:rFonts w:ascii="Arial" w:hAnsi="Arial" w:cs="Arial"/>
          <w:spacing w:val="-3"/>
          <w:lang w:val="es-CO"/>
        </w:rPr>
        <w:t xml:space="preserve"> </w:t>
      </w:r>
      <w:proofErr w:type="spellStart"/>
      <w:r w:rsidRPr="008C2D45">
        <w:rPr>
          <w:rFonts w:ascii="Arial" w:hAnsi="Arial" w:cs="Arial"/>
          <w:spacing w:val="-3"/>
          <w:lang w:val="es-CO"/>
        </w:rPr>
        <w:t>Stratigraphy</w:t>
      </w:r>
      <w:proofErr w:type="spellEnd"/>
      <w:r w:rsidRPr="008C2D45">
        <w:rPr>
          <w:rFonts w:ascii="Arial" w:hAnsi="Arial" w:cs="Arial"/>
          <w:spacing w:val="-3"/>
          <w:lang w:val="es-CO"/>
        </w:rPr>
        <w:t>), respecto a la datación de las unidades geológicas. Todo estudio ambiental debe incluir la descripción de la geología regional que debe ser evaluada a partir de estudios existentes y ajustada con información de sensores remotos y control de campo, teniendo en cuenta el nivel de detalle de los términos de referencia específicos del proyecto (escala 1:25.000 o más detallada).</w:t>
      </w:r>
    </w:p>
    <w:p w14:paraId="14E3DE2E"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04CF35B9" w14:textId="1C1A3DE8" w:rsid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lang w:val="es-CO"/>
        </w:rPr>
        <w:t>Respecto a información específica relacionada con unidades estratigráficas y rasgos estructurales, ésta debe ser corroborada con control de campo a partir de observación directa de taludes, apiques y/o perforaciones.</w:t>
      </w:r>
      <w:r w:rsidR="0060418F" w:rsidRPr="0060418F">
        <w:rPr>
          <w:rFonts w:ascii="Arial" w:hAnsi="Arial" w:cs="Arial"/>
          <w:spacing w:val="-3"/>
        </w:rPr>
        <w:t xml:space="preserve"> Debe hacerse especial énfasis en la identificación de los rasgos estructurales asociados a lineamientos, fallas, fracturas y zonas de concentración de esfuerzos tectónicos, que no estén implícitos en la cartografía oficial, y que puedan definirse por medio del uso de sensores remotos y control de campo.</w:t>
      </w:r>
    </w:p>
    <w:p w14:paraId="65754F2E" w14:textId="77777777" w:rsidR="006F3AC5" w:rsidRDefault="006F3AC5" w:rsidP="008C2D45">
      <w:pPr>
        <w:numPr>
          <w:ilvl w:val="12"/>
          <w:numId w:val="0"/>
        </w:numPr>
        <w:tabs>
          <w:tab w:val="left" w:pos="-2268"/>
        </w:tabs>
        <w:suppressAutoHyphens/>
        <w:jc w:val="both"/>
        <w:rPr>
          <w:rFonts w:ascii="Arial" w:hAnsi="Arial" w:cs="Arial"/>
          <w:spacing w:val="-3"/>
        </w:rPr>
      </w:pPr>
    </w:p>
    <w:p w14:paraId="39329D7F" w14:textId="4C6BF75D" w:rsidR="006F3AC5" w:rsidRPr="006F3AC5" w:rsidRDefault="006F3AC5" w:rsidP="006F3AC5">
      <w:pPr>
        <w:numPr>
          <w:ilvl w:val="12"/>
          <w:numId w:val="0"/>
        </w:numPr>
        <w:tabs>
          <w:tab w:val="left" w:pos="-2268"/>
        </w:tabs>
        <w:suppressAutoHyphens/>
        <w:jc w:val="both"/>
        <w:rPr>
          <w:rFonts w:ascii="Arial" w:hAnsi="Arial" w:cs="Arial"/>
          <w:spacing w:val="-3"/>
        </w:rPr>
      </w:pPr>
      <w:r w:rsidRPr="006F3AC5">
        <w:rPr>
          <w:rFonts w:ascii="Arial" w:hAnsi="Arial" w:cs="Arial"/>
          <w:spacing w:val="-3"/>
        </w:rPr>
        <w:t xml:space="preserve">Se debe presentar la descripción de las unidades geológicas </w:t>
      </w:r>
      <w:proofErr w:type="spellStart"/>
      <w:r w:rsidRPr="006F3AC5">
        <w:rPr>
          <w:rFonts w:ascii="Arial" w:hAnsi="Arial" w:cs="Arial"/>
          <w:spacing w:val="-3"/>
        </w:rPr>
        <w:t>aflorantes</w:t>
      </w:r>
      <w:proofErr w:type="spellEnd"/>
      <w:r w:rsidRPr="006F3AC5">
        <w:rPr>
          <w:rFonts w:ascii="Arial" w:hAnsi="Arial" w:cs="Arial"/>
          <w:spacing w:val="-3"/>
        </w:rPr>
        <w:t xml:space="preserve"> </w:t>
      </w:r>
      <w:r>
        <w:rPr>
          <w:rFonts w:ascii="Arial" w:hAnsi="Arial" w:cs="Arial"/>
          <w:spacing w:val="-3"/>
        </w:rPr>
        <w:t xml:space="preserve">en el ámbito </w:t>
      </w:r>
      <w:r w:rsidRPr="006F3AC5">
        <w:rPr>
          <w:rFonts w:ascii="Arial" w:hAnsi="Arial" w:cs="Arial"/>
          <w:spacing w:val="-3"/>
        </w:rPr>
        <w:t xml:space="preserve">regional junto con la geología estructural del área (orientación de estratos, fallas, pliegues y la respectiva columna estratigráfica, etc.) y una descripción </w:t>
      </w:r>
      <w:proofErr w:type="spellStart"/>
      <w:r w:rsidRPr="006F3AC5">
        <w:rPr>
          <w:rFonts w:ascii="Arial" w:hAnsi="Arial" w:cs="Arial"/>
          <w:spacing w:val="-3"/>
        </w:rPr>
        <w:t>litoestratigráfica</w:t>
      </w:r>
      <w:proofErr w:type="spellEnd"/>
      <w:r w:rsidRPr="006F3AC5">
        <w:rPr>
          <w:rFonts w:ascii="Arial" w:hAnsi="Arial" w:cs="Arial"/>
          <w:spacing w:val="-3"/>
        </w:rPr>
        <w:t xml:space="preserve"> incluyendo origen de las formaciones, espesor aproximado, edad, distribución y posición de unidades litológicas.</w:t>
      </w:r>
    </w:p>
    <w:p w14:paraId="65D0D9E4" w14:textId="77777777" w:rsidR="006F3AC5" w:rsidRPr="006F3AC5" w:rsidRDefault="006F3AC5" w:rsidP="006F3AC5">
      <w:pPr>
        <w:numPr>
          <w:ilvl w:val="12"/>
          <w:numId w:val="0"/>
        </w:numPr>
        <w:tabs>
          <w:tab w:val="left" w:pos="-2268"/>
        </w:tabs>
        <w:suppressAutoHyphens/>
        <w:jc w:val="both"/>
        <w:rPr>
          <w:rFonts w:ascii="Arial" w:hAnsi="Arial" w:cs="Arial"/>
          <w:spacing w:val="-3"/>
        </w:rPr>
      </w:pPr>
    </w:p>
    <w:p w14:paraId="1843E7FB" w14:textId="77777777" w:rsidR="006F3AC5" w:rsidRPr="006F3AC5" w:rsidRDefault="006F3AC5" w:rsidP="006F3AC5">
      <w:pPr>
        <w:numPr>
          <w:ilvl w:val="12"/>
          <w:numId w:val="0"/>
        </w:numPr>
        <w:tabs>
          <w:tab w:val="left" w:pos="-2268"/>
        </w:tabs>
        <w:suppressAutoHyphens/>
        <w:jc w:val="both"/>
        <w:rPr>
          <w:rFonts w:ascii="Arial" w:hAnsi="Arial" w:cs="Arial"/>
          <w:spacing w:val="-3"/>
        </w:rPr>
      </w:pPr>
      <w:r w:rsidRPr="006F3AC5">
        <w:rPr>
          <w:rFonts w:ascii="Arial" w:hAnsi="Arial" w:cs="Arial"/>
          <w:spacing w:val="-3"/>
        </w:rPr>
        <w:t xml:space="preserve">Respecto a la información específica relacionada con las unidades estratigráficas y rasgos estructurales, ésta debe ser soportada mediante perfiles estratigráficos, los cuales se pueden determinar a partir de observaciones directas, indicando su localización </w:t>
      </w:r>
      <w:proofErr w:type="spellStart"/>
      <w:r w:rsidRPr="006F3AC5">
        <w:rPr>
          <w:rFonts w:ascii="Arial" w:hAnsi="Arial" w:cs="Arial"/>
          <w:spacing w:val="-3"/>
        </w:rPr>
        <w:t>georreferenciada</w:t>
      </w:r>
      <w:proofErr w:type="spellEnd"/>
      <w:r w:rsidRPr="006F3AC5">
        <w:rPr>
          <w:rFonts w:ascii="Arial" w:hAnsi="Arial" w:cs="Arial"/>
          <w:spacing w:val="-3"/>
        </w:rPr>
        <w:t>, el registro fotográfico con fecha y hora de toma y edad.</w:t>
      </w:r>
    </w:p>
    <w:p w14:paraId="00274E19" w14:textId="77777777" w:rsidR="006F3AC5" w:rsidRPr="006F3AC5" w:rsidRDefault="006F3AC5" w:rsidP="006F3AC5">
      <w:pPr>
        <w:numPr>
          <w:ilvl w:val="12"/>
          <w:numId w:val="0"/>
        </w:numPr>
        <w:tabs>
          <w:tab w:val="left" w:pos="-2268"/>
        </w:tabs>
        <w:suppressAutoHyphens/>
        <w:jc w:val="both"/>
        <w:rPr>
          <w:rFonts w:ascii="Arial" w:hAnsi="Arial" w:cs="Arial"/>
          <w:spacing w:val="-3"/>
        </w:rPr>
      </w:pPr>
    </w:p>
    <w:p w14:paraId="606B8BFF" w14:textId="7EEBB440" w:rsidR="006F3AC5" w:rsidRDefault="006F3AC5" w:rsidP="006F3AC5">
      <w:pPr>
        <w:numPr>
          <w:ilvl w:val="12"/>
          <w:numId w:val="0"/>
        </w:numPr>
        <w:tabs>
          <w:tab w:val="left" w:pos="-2268"/>
        </w:tabs>
        <w:suppressAutoHyphens/>
        <w:jc w:val="both"/>
        <w:rPr>
          <w:rFonts w:ascii="Arial" w:hAnsi="Arial" w:cs="Arial"/>
          <w:spacing w:val="-3"/>
        </w:rPr>
      </w:pPr>
      <w:r w:rsidRPr="006F3AC5">
        <w:rPr>
          <w:rFonts w:ascii="Arial" w:hAnsi="Arial" w:cs="Arial"/>
          <w:spacing w:val="-3"/>
        </w:rPr>
        <w:lastRenderedPageBreak/>
        <w:t>La información cartográfica debe presentarse a escala 1:10.000 o más detallada, de acuerdo con las condiciones particulares del área.</w:t>
      </w:r>
    </w:p>
    <w:p w14:paraId="259FF6CD" w14:textId="77777777" w:rsidR="0060418F" w:rsidRDefault="0060418F" w:rsidP="008C2D45">
      <w:pPr>
        <w:numPr>
          <w:ilvl w:val="12"/>
          <w:numId w:val="0"/>
        </w:numPr>
        <w:tabs>
          <w:tab w:val="left" w:pos="-2268"/>
        </w:tabs>
        <w:suppressAutoHyphens/>
        <w:jc w:val="both"/>
        <w:rPr>
          <w:rFonts w:ascii="Arial" w:hAnsi="Arial" w:cs="Arial"/>
          <w:spacing w:val="-3"/>
        </w:rPr>
      </w:pPr>
    </w:p>
    <w:p w14:paraId="6B816AB1" w14:textId="77777777" w:rsidR="0060418F" w:rsidRPr="00212F44" w:rsidRDefault="0060418F" w:rsidP="00212F44">
      <w:pPr>
        <w:pStyle w:val="Ttulo4"/>
        <w:tabs>
          <w:tab w:val="clear" w:pos="1844"/>
          <w:tab w:val="num" w:pos="1134"/>
        </w:tabs>
        <w:ind w:left="0"/>
        <w:rPr>
          <w:b w:val="0"/>
        </w:rPr>
      </w:pPr>
      <w:r w:rsidRPr="00212F44">
        <w:t>Formaciones superficiales</w:t>
      </w:r>
    </w:p>
    <w:p w14:paraId="5EE6EB21" w14:textId="77777777" w:rsidR="0060418F" w:rsidRPr="00212F44" w:rsidRDefault="0060418F" w:rsidP="00212F44">
      <w:pPr>
        <w:numPr>
          <w:ilvl w:val="12"/>
          <w:numId w:val="0"/>
        </w:numPr>
        <w:tabs>
          <w:tab w:val="left" w:pos="-2268"/>
        </w:tabs>
        <w:suppressAutoHyphens/>
        <w:jc w:val="both"/>
        <w:rPr>
          <w:rFonts w:ascii="Arial" w:hAnsi="Arial" w:cs="Arial"/>
          <w:spacing w:val="-3"/>
          <w:lang w:val="es-CO"/>
        </w:rPr>
      </w:pPr>
    </w:p>
    <w:p w14:paraId="5BD7414E" w14:textId="2ED7DB55" w:rsidR="0060418F" w:rsidRPr="0060418F" w:rsidRDefault="0060418F" w:rsidP="0060418F">
      <w:pPr>
        <w:numPr>
          <w:ilvl w:val="12"/>
          <w:numId w:val="0"/>
        </w:numPr>
        <w:tabs>
          <w:tab w:val="left" w:pos="-2268"/>
        </w:tabs>
        <w:suppressAutoHyphens/>
        <w:jc w:val="both"/>
        <w:rPr>
          <w:rFonts w:ascii="Arial" w:hAnsi="Arial" w:cs="Arial"/>
          <w:spacing w:val="-3"/>
        </w:rPr>
      </w:pPr>
      <w:r w:rsidRPr="0060418F">
        <w:rPr>
          <w:rFonts w:ascii="Arial" w:hAnsi="Arial" w:cs="Arial"/>
          <w:spacing w:val="-3"/>
        </w:rPr>
        <w:t xml:space="preserve">Con la información de los Informes y mapas geológicos del Servicio Geológico Colombiano, se deben desarrollar actividades de oficina y campo que permitan elaborar información de Unidades Geológicas Superficiales </w:t>
      </w:r>
      <w:r w:rsidR="00795449">
        <w:rPr>
          <w:rFonts w:ascii="Arial" w:hAnsi="Arial" w:cs="Arial"/>
          <w:spacing w:val="-3"/>
        </w:rPr>
        <w:t>que permitan</w:t>
      </w:r>
      <w:r w:rsidRPr="0060418F">
        <w:rPr>
          <w:rFonts w:ascii="Arial" w:hAnsi="Arial" w:cs="Arial"/>
          <w:spacing w:val="-3"/>
        </w:rPr>
        <w:t xml:space="preserve"> la zonificación ambiental y análisis de vulnerabilidad de suelos, ya sea por contaminación o erosión.</w:t>
      </w:r>
    </w:p>
    <w:p w14:paraId="6BF131E3" w14:textId="77777777" w:rsidR="0060418F" w:rsidRPr="0060418F" w:rsidRDefault="0060418F" w:rsidP="0060418F">
      <w:pPr>
        <w:numPr>
          <w:ilvl w:val="12"/>
          <w:numId w:val="0"/>
        </w:numPr>
        <w:tabs>
          <w:tab w:val="left" w:pos="-2268"/>
        </w:tabs>
        <w:suppressAutoHyphens/>
        <w:jc w:val="both"/>
        <w:rPr>
          <w:rFonts w:ascii="Arial" w:hAnsi="Arial" w:cs="Arial"/>
          <w:spacing w:val="-3"/>
        </w:rPr>
      </w:pPr>
    </w:p>
    <w:p w14:paraId="1F13C887" w14:textId="77777777" w:rsidR="0060418F" w:rsidRPr="0060418F" w:rsidRDefault="0060418F" w:rsidP="0060418F">
      <w:pPr>
        <w:numPr>
          <w:ilvl w:val="12"/>
          <w:numId w:val="0"/>
        </w:numPr>
        <w:tabs>
          <w:tab w:val="left" w:pos="-2268"/>
        </w:tabs>
        <w:suppressAutoHyphens/>
        <w:jc w:val="both"/>
        <w:rPr>
          <w:rFonts w:ascii="Arial" w:hAnsi="Arial" w:cs="Arial"/>
          <w:spacing w:val="-3"/>
        </w:rPr>
      </w:pPr>
      <w:r w:rsidRPr="0060418F">
        <w:rPr>
          <w:rFonts w:ascii="Arial" w:hAnsi="Arial" w:cs="Arial"/>
          <w:spacing w:val="-3"/>
        </w:rPr>
        <w:t xml:space="preserve">Según </w:t>
      </w:r>
      <w:proofErr w:type="spellStart"/>
      <w:r w:rsidRPr="0060418F">
        <w:rPr>
          <w:rFonts w:ascii="Arial" w:hAnsi="Arial" w:cs="Arial"/>
          <w:spacing w:val="-3"/>
        </w:rPr>
        <w:t>Hermelin</w:t>
      </w:r>
      <w:proofErr w:type="spellEnd"/>
      <w:r w:rsidRPr="0060418F">
        <w:rPr>
          <w:rFonts w:ascii="Arial" w:hAnsi="Arial" w:cs="Arial"/>
          <w:spacing w:val="-3"/>
        </w:rPr>
        <w:t xml:space="preserve"> (1987), se denomina Formación Superficial al conjunto de materiales que conforman la superficie del terreno hasta profundidades del orden de decenas de metros. Estas Formaciones Superficiales incluyen rocas con diferentes grados de meteorización, suelos y depósitos no consolidados según su origen.</w:t>
      </w:r>
    </w:p>
    <w:p w14:paraId="5500AEA5" w14:textId="77777777" w:rsidR="0060418F" w:rsidRPr="0060418F" w:rsidRDefault="0060418F" w:rsidP="0060418F">
      <w:pPr>
        <w:numPr>
          <w:ilvl w:val="12"/>
          <w:numId w:val="0"/>
        </w:numPr>
        <w:tabs>
          <w:tab w:val="left" w:pos="-2268"/>
        </w:tabs>
        <w:suppressAutoHyphens/>
        <w:jc w:val="both"/>
        <w:rPr>
          <w:rFonts w:ascii="Arial" w:hAnsi="Arial" w:cs="Arial"/>
          <w:spacing w:val="-3"/>
        </w:rPr>
      </w:pPr>
    </w:p>
    <w:p w14:paraId="1638D459" w14:textId="77777777" w:rsidR="0060418F" w:rsidRPr="0060418F" w:rsidRDefault="0060418F" w:rsidP="0060418F">
      <w:pPr>
        <w:numPr>
          <w:ilvl w:val="12"/>
          <w:numId w:val="0"/>
        </w:numPr>
        <w:tabs>
          <w:tab w:val="left" w:pos="-2268"/>
        </w:tabs>
        <w:suppressAutoHyphens/>
        <w:jc w:val="both"/>
        <w:rPr>
          <w:rFonts w:ascii="Arial" w:hAnsi="Arial" w:cs="Arial"/>
          <w:spacing w:val="-3"/>
        </w:rPr>
      </w:pPr>
      <w:r w:rsidRPr="0060418F">
        <w:rPr>
          <w:rFonts w:ascii="Arial" w:hAnsi="Arial" w:cs="Arial"/>
          <w:spacing w:val="-3"/>
        </w:rPr>
        <w:t xml:space="preserve">Las Unidades Geológicas Superficiales (UGS), se consideran como formaciones correlativas de los procesos </w:t>
      </w:r>
      <w:proofErr w:type="spellStart"/>
      <w:r w:rsidRPr="0060418F">
        <w:rPr>
          <w:rFonts w:ascii="Arial" w:hAnsi="Arial" w:cs="Arial"/>
          <w:spacing w:val="-3"/>
        </w:rPr>
        <w:t>morfodinámicos</w:t>
      </w:r>
      <w:proofErr w:type="spellEnd"/>
      <w:r w:rsidRPr="0060418F">
        <w:rPr>
          <w:rFonts w:ascii="Arial" w:hAnsi="Arial" w:cs="Arial"/>
          <w:spacing w:val="-3"/>
        </w:rPr>
        <w:t xml:space="preserve">, debido a la acción de agentes exógenos y endógenos que modelan la superficie terrestre, son unidades </w:t>
      </w:r>
      <w:proofErr w:type="spellStart"/>
      <w:r w:rsidRPr="0060418F">
        <w:rPr>
          <w:rFonts w:ascii="Arial" w:hAnsi="Arial" w:cs="Arial"/>
          <w:spacing w:val="-3"/>
        </w:rPr>
        <w:t>cartografiables</w:t>
      </w:r>
      <w:proofErr w:type="spellEnd"/>
      <w:r w:rsidRPr="0060418F">
        <w:rPr>
          <w:rFonts w:ascii="Arial" w:hAnsi="Arial" w:cs="Arial"/>
          <w:spacing w:val="-3"/>
        </w:rPr>
        <w:t xml:space="preserve"> y uno de los productos básicos de la Geología aplicada a la Ingeniería.</w:t>
      </w:r>
    </w:p>
    <w:p w14:paraId="1D371D18" w14:textId="77777777" w:rsidR="0060418F" w:rsidRPr="0060418F" w:rsidRDefault="0060418F" w:rsidP="0060418F">
      <w:pPr>
        <w:numPr>
          <w:ilvl w:val="12"/>
          <w:numId w:val="0"/>
        </w:numPr>
        <w:tabs>
          <w:tab w:val="left" w:pos="-2268"/>
        </w:tabs>
        <w:suppressAutoHyphens/>
        <w:jc w:val="both"/>
        <w:rPr>
          <w:rFonts w:ascii="Arial" w:hAnsi="Arial" w:cs="Arial"/>
          <w:spacing w:val="-3"/>
        </w:rPr>
      </w:pPr>
    </w:p>
    <w:p w14:paraId="6663F57D" w14:textId="77777777" w:rsidR="0060418F" w:rsidRPr="0060418F" w:rsidRDefault="0060418F" w:rsidP="0060418F">
      <w:pPr>
        <w:numPr>
          <w:ilvl w:val="12"/>
          <w:numId w:val="0"/>
        </w:numPr>
        <w:tabs>
          <w:tab w:val="left" w:pos="-2268"/>
        </w:tabs>
        <w:suppressAutoHyphens/>
        <w:jc w:val="both"/>
        <w:rPr>
          <w:rFonts w:ascii="Arial" w:hAnsi="Arial" w:cs="Arial"/>
          <w:spacing w:val="-3"/>
        </w:rPr>
      </w:pPr>
      <w:r w:rsidRPr="0060418F">
        <w:rPr>
          <w:rFonts w:ascii="Arial" w:hAnsi="Arial" w:cs="Arial"/>
          <w:spacing w:val="-3"/>
        </w:rPr>
        <w:t>Las siguientes son las actividades a realizar para estudiar las Unidades Geológicas Superficiales de la zona, las cuales se muestran de manera general:</w:t>
      </w:r>
    </w:p>
    <w:p w14:paraId="23CD9919" w14:textId="77777777" w:rsidR="0060418F" w:rsidRPr="0060418F" w:rsidRDefault="0060418F" w:rsidP="0060418F">
      <w:pPr>
        <w:numPr>
          <w:ilvl w:val="12"/>
          <w:numId w:val="0"/>
        </w:numPr>
        <w:tabs>
          <w:tab w:val="left" w:pos="-2268"/>
        </w:tabs>
        <w:suppressAutoHyphens/>
        <w:jc w:val="both"/>
        <w:rPr>
          <w:rFonts w:ascii="Arial" w:hAnsi="Arial" w:cs="Arial"/>
          <w:spacing w:val="-3"/>
        </w:rPr>
      </w:pPr>
    </w:p>
    <w:p w14:paraId="72607CF7" w14:textId="4665DC8B" w:rsidR="0060418F" w:rsidRPr="00AE2A29" w:rsidRDefault="0060418F" w:rsidP="00DF5602">
      <w:pPr>
        <w:numPr>
          <w:ilvl w:val="0"/>
          <w:numId w:val="61"/>
        </w:numPr>
        <w:tabs>
          <w:tab w:val="left" w:pos="-2268"/>
        </w:tabs>
        <w:suppressAutoHyphens/>
        <w:ind w:left="567" w:hanging="567"/>
        <w:jc w:val="both"/>
        <w:rPr>
          <w:rFonts w:ascii="Arial" w:hAnsi="Arial" w:cs="Arial"/>
          <w:spacing w:val="-3"/>
        </w:rPr>
      </w:pPr>
      <w:r w:rsidRPr="0060418F">
        <w:rPr>
          <w:rFonts w:ascii="Arial" w:hAnsi="Arial" w:cs="Arial"/>
          <w:spacing w:val="-3"/>
        </w:rPr>
        <w:t>Recopilación de la información temática: Se consultan las entidades del orden oficial y particular para colectar la información disponible en cuanto a cartografía geológica, geomorfología, topografía, agrología, hidrogeología, imágenes de satélite, fotografías aéreas y exploraciones del subsuelo.</w:t>
      </w:r>
    </w:p>
    <w:p w14:paraId="767FB0F7" w14:textId="099B7EE0" w:rsidR="0060418F" w:rsidRPr="00AE2A29" w:rsidRDefault="0060418F" w:rsidP="00DF5602">
      <w:pPr>
        <w:numPr>
          <w:ilvl w:val="0"/>
          <w:numId w:val="61"/>
        </w:numPr>
        <w:tabs>
          <w:tab w:val="left" w:pos="-2268"/>
        </w:tabs>
        <w:suppressAutoHyphens/>
        <w:ind w:left="567" w:hanging="567"/>
        <w:jc w:val="both"/>
        <w:rPr>
          <w:rFonts w:ascii="Arial" w:hAnsi="Arial" w:cs="Arial"/>
          <w:spacing w:val="-3"/>
        </w:rPr>
      </w:pPr>
      <w:r w:rsidRPr="0060418F">
        <w:rPr>
          <w:rFonts w:ascii="Arial" w:hAnsi="Arial" w:cs="Arial"/>
          <w:spacing w:val="-3"/>
        </w:rPr>
        <w:t xml:space="preserve">Las imágenes de satélite, junto con las fotografías aéreas, son revisadas realizándose una interpretación preliminar para determinar las formaciones geológicas, unidades de roca, suelos residuales y transportados, procesos </w:t>
      </w:r>
      <w:proofErr w:type="spellStart"/>
      <w:r w:rsidRPr="0060418F">
        <w:rPr>
          <w:rFonts w:ascii="Arial" w:hAnsi="Arial" w:cs="Arial"/>
          <w:spacing w:val="-3"/>
        </w:rPr>
        <w:t>morfodinámicos</w:t>
      </w:r>
      <w:proofErr w:type="spellEnd"/>
      <w:r w:rsidRPr="0060418F">
        <w:rPr>
          <w:rFonts w:ascii="Arial" w:hAnsi="Arial" w:cs="Arial"/>
          <w:spacing w:val="-3"/>
        </w:rPr>
        <w:t xml:space="preserve"> y rasgos estructurales, entre otros.</w:t>
      </w:r>
    </w:p>
    <w:p w14:paraId="1BB4FCC7" w14:textId="77777777" w:rsidR="0060418F" w:rsidRPr="0060418F" w:rsidRDefault="0060418F" w:rsidP="00DF5602">
      <w:pPr>
        <w:numPr>
          <w:ilvl w:val="0"/>
          <w:numId w:val="61"/>
        </w:numPr>
        <w:tabs>
          <w:tab w:val="left" w:pos="-2268"/>
        </w:tabs>
        <w:suppressAutoHyphens/>
        <w:ind w:left="567" w:hanging="567"/>
        <w:jc w:val="both"/>
        <w:rPr>
          <w:rFonts w:ascii="Arial" w:hAnsi="Arial" w:cs="Arial"/>
          <w:spacing w:val="-3"/>
        </w:rPr>
      </w:pPr>
      <w:r w:rsidRPr="0060418F">
        <w:rPr>
          <w:rFonts w:ascii="Arial" w:hAnsi="Arial" w:cs="Arial"/>
          <w:spacing w:val="-3"/>
        </w:rPr>
        <w:t xml:space="preserve">Fase de campo: Reconocimiento, verificación, ajuste y complementación de la información geológica; descripción y cartografía de las unidades geológicas superficiales; caracterización de los elementos estructurales como son las fallas, pliegues, lineamientos y discontinuidades menores; recolección de muestras de rocas y de suelos para análisis de laboratorio. </w:t>
      </w:r>
    </w:p>
    <w:p w14:paraId="09521A50" w14:textId="77777777" w:rsidR="0060418F" w:rsidRPr="0060418F" w:rsidRDefault="0060418F" w:rsidP="00DF5602">
      <w:pPr>
        <w:numPr>
          <w:ilvl w:val="0"/>
          <w:numId w:val="61"/>
        </w:numPr>
        <w:tabs>
          <w:tab w:val="left" w:pos="-2268"/>
        </w:tabs>
        <w:suppressAutoHyphens/>
        <w:ind w:left="567" w:hanging="567"/>
        <w:jc w:val="both"/>
        <w:rPr>
          <w:rFonts w:ascii="Arial" w:hAnsi="Arial" w:cs="Arial"/>
          <w:spacing w:val="-3"/>
        </w:rPr>
      </w:pPr>
      <w:r w:rsidRPr="0060418F">
        <w:rPr>
          <w:rFonts w:ascii="Arial" w:hAnsi="Arial" w:cs="Arial"/>
          <w:spacing w:val="-3"/>
        </w:rPr>
        <w:t>Evaluación y procesamiento de la información de campo, elaboración de las bases de datos geológicos.</w:t>
      </w:r>
    </w:p>
    <w:p w14:paraId="04CBDE42" w14:textId="77777777" w:rsidR="0060418F" w:rsidRPr="00212F44" w:rsidRDefault="0060418F" w:rsidP="008C2D45">
      <w:pPr>
        <w:numPr>
          <w:ilvl w:val="12"/>
          <w:numId w:val="0"/>
        </w:numPr>
        <w:tabs>
          <w:tab w:val="left" w:pos="-2268"/>
        </w:tabs>
        <w:suppressAutoHyphens/>
        <w:jc w:val="both"/>
        <w:rPr>
          <w:rFonts w:ascii="Arial" w:hAnsi="Arial" w:cs="Arial"/>
          <w:spacing w:val="-3"/>
        </w:rPr>
      </w:pPr>
    </w:p>
    <w:p w14:paraId="1C4CB7BA" w14:textId="461615B8" w:rsidR="008C2D45" w:rsidRPr="008C2D45" w:rsidRDefault="008C2D45" w:rsidP="008C2D45">
      <w:pPr>
        <w:pStyle w:val="Ttulo3"/>
      </w:pPr>
      <w:bookmarkStart w:id="593" w:name="_Toc412812761"/>
      <w:bookmarkStart w:id="594" w:name="_Toc437936017"/>
      <w:bookmarkStart w:id="595" w:name="_Toc496259732"/>
      <w:r w:rsidRPr="008C2D45">
        <w:t>Geomorfol</w:t>
      </w:r>
      <w:r w:rsidR="00BC0A77">
        <w:t>ógico</w:t>
      </w:r>
      <w:bookmarkEnd w:id="593"/>
      <w:bookmarkEnd w:id="594"/>
      <w:bookmarkEnd w:id="595"/>
    </w:p>
    <w:p w14:paraId="463112EB" w14:textId="77777777" w:rsidR="008C2D45" w:rsidRPr="008C2D45" w:rsidRDefault="008C2D45" w:rsidP="008C2D45">
      <w:pPr>
        <w:numPr>
          <w:ilvl w:val="12"/>
          <w:numId w:val="0"/>
        </w:numPr>
        <w:tabs>
          <w:tab w:val="left" w:pos="-2268"/>
        </w:tabs>
        <w:suppressAutoHyphens/>
        <w:jc w:val="both"/>
        <w:rPr>
          <w:rFonts w:ascii="Arial" w:hAnsi="Arial" w:cs="Arial"/>
          <w:b/>
          <w:spacing w:val="-3"/>
          <w:lang w:val="es-CO"/>
        </w:rPr>
      </w:pPr>
    </w:p>
    <w:p w14:paraId="63AF8BA0" w14:textId="3E58397C"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lastRenderedPageBreak/>
        <w:t xml:space="preserve">En el área de influencia del componente, se debe efectuar una caracterización </w:t>
      </w:r>
      <w:r w:rsidR="0093133F">
        <w:rPr>
          <w:rFonts w:ascii="Arial" w:hAnsi="Arial" w:cs="Arial"/>
          <w:spacing w:val="-3"/>
        </w:rPr>
        <w:t xml:space="preserve">y análisis </w:t>
      </w:r>
      <w:proofErr w:type="spellStart"/>
      <w:r w:rsidR="0093133F">
        <w:rPr>
          <w:rFonts w:ascii="Arial" w:hAnsi="Arial" w:cs="Arial"/>
          <w:spacing w:val="-3"/>
        </w:rPr>
        <w:t>morfodinámico</w:t>
      </w:r>
      <w:proofErr w:type="spellEnd"/>
      <w:r w:rsidR="0093133F">
        <w:rPr>
          <w:rFonts w:ascii="Arial" w:hAnsi="Arial" w:cs="Arial"/>
          <w:spacing w:val="-3"/>
        </w:rPr>
        <w:t xml:space="preserve"> </w:t>
      </w:r>
      <w:r w:rsidRPr="008C2D45">
        <w:rPr>
          <w:rFonts w:ascii="Arial" w:hAnsi="Arial" w:cs="Arial"/>
          <w:spacing w:val="-3"/>
        </w:rPr>
        <w:t xml:space="preserve">incluyendo la génesis de las diferentes unidades </w:t>
      </w:r>
      <w:r w:rsidR="0093133F">
        <w:rPr>
          <w:rFonts w:ascii="Arial" w:hAnsi="Arial" w:cs="Arial"/>
          <w:spacing w:val="-3"/>
        </w:rPr>
        <w:t xml:space="preserve">geomorfológicas </w:t>
      </w:r>
      <w:r w:rsidRPr="008C2D45">
        <w:rPr>
          <w:rFonts w:ascii="Arial" w:hAnsi="Arial" w:cs="Arial"/>
          <w:spacing w:val="-3"/>
        </w:rPr>
        <w:t xml:space="preserve">y su evolución, </w:t>
      </w:r>
      <w:r w:rsidR="0093133F">
        <w:rPr>
          <w:rFonts w:ascii="Arial" w:hAnsi="Arial" w:cs="Arial"/>
          <w:spacing w:val="-3"/>
        </w:rPr>
        <w:t xml:space="preserve">fisiografía, </w:t>
      </w:r>
      <w:r w:rsidRPr="008C2D45">
        <w:rPr>
          <w:rFonts w:ascii="Arial" w:hAnsi="Arial" w:cs="Arial"/>
          <w:spacing w:val="-3"/>
        </w:rPr>
        <w:t>rangos de pendientes, patrón</w:t>
      </w:r>
      <w:r w:rsidR="0093133F">
        <w:rPr>
          <w:rFonts w:ascii="Arial" w:hAnsi="Arial" w:cs="Arial"/>
          <w:spacing w:val="-3"/>
        </w:rPr>
        <w:t>,</w:t>
      </w:r>
      <w:r w:rsidRPr="008C2D45">
        <w:rPr>
          <w:rFonts w:ascii="Arial" w:hAnsi="Arial" w:cs="Arial"/>
          <w:spacing w:val="-3"/>
        </w:rPr>
        <w:t xml:space="preserve"> densidad de drenaje, </w:t>
      </w:r>
      <w:r w:rsidR="0093133F">
        <w:rPr>
          <w:rFonts w:ascii="Arial" w:hAnsi="Arial" w:cs="Arial"/>
          <w:spacing w:val="-3"/>
        </w:rPr>
        <w:t>entre otros</w:t>
      </w:r>
      <w:r w:rsidRPr="008C2D45">
        <w:rPr>
          <w:rFonts w:ascii="Arial" w:hAnsi="Arial" w:cs="Arial"/>
          <w:spacing w:val="-3"/>
        </w:rPr>
        <w:t xml:space="preserve">, con énfasis en la </w:t>
      </w:r>
      <w:r w:rsidR="0093133F">
        <w:rPr>
          <w:rFonts w:ascii="Arial" w:hAnsi="Arial" w:cs="Arial"/>
          <w:spacing w:val="-3"/>
        </w:rPr>
        <w:t>identificación</w:t>
      </w:r>
      <w:r w:rsidR="0093133F" w:rsidRPr="008C2D45">
        <w:rPr>
          <w:rFonts w:ascii="Arial" w:hAnsi="Arial" w:cs="Arial"/>
          <w:spacing w:val="-3"/>
        </w:rPr>
        <w:t xml:space="preserve"> </w:t>
      </w:r>
      <w:r w:rsidRPr="008C2D45">
        <w:rPr>
          <w:rFonts w:ascii="Arial" w:hAnsi="Arial" w:cs="Arial"/>
          <w:spacing w:val="-3"/>
        </w:rPr>
        <w:t xml:space="preserve">de los procesos de inestabilidad por </w:t>
      </w:r>
      <w:r w:rsidR="00973CA0">
        <w:rPr>
          <w:rFonts w:ascii="Arial" w:hAnsi="Arial" w:cs="Arial"/>
          <w:spacing w:val="-3"/>
        </w:rPr>
        <w:t>movimientos</w:t>
      </w:r>
      <w:r w:rsidR="00973CA0" w:rsidRPr="008C2D45">
        <w:rPr>
          <w:rFonts w:ascii="Arial" w:hAnsi="Arial" w:cs="Arial"/>
          <w:spacing w:val="-3"/>
        </w:rPr>
        <w:t xml:space="preserve"> </w:t>
      </w:r>
      <w:r w:rsidRPr="008C2D45">
        <w:rPr>
          <w:rFonts w:ascii="Arial" w:hAnsi="Arial" w:cs="Arial"/>
          <w:spacing w:val="-3"/>
        </w:rPr>
        <w:t xml:space="preserve">en masa o de las intervenciones antrópicas identificadas, información que se debe trabajar y presentar sobre la base topográfica del EIA. </w:t>
      </w:r>
    </w:p>
    <w:p w14:paraId="608C5330"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02603F05" w14:textId="5B3D16F1"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 xml:space="preserve">La información debe presentarse de acuerdo con los lineamientos generales establecidos en la metodología vigente del SGC y/o la vigente para el IGAC o versiones posteriores. De igual forma, debe ser levantada mediante la técnica de fotointerpretación y/o interpretación de imágenes de </w:t>
      </w:r>
      <w:r w:rsidR="00DA6307" w:rsidRPr="00DA6307">
        <w:rPr>
          <w:rFonts w:ascii="Arial" w:hAnsi="Arial" w:cs="Arial"/>
          <w:spacing w:val="-3"/>
        </w:rPr>
        <w:t>sensores remotos</w:t>
      </w:r>
      <w:r w:rsidR="00DA6307">
        <w:rPr>
          <w:rFonts w:ascii="Arial" w:hAnsi="Arial" w:cs="Arial"/>
          <w:spacing w:val="-3"/>
        </w:rPr>
        <w:t xml:space="preserve"> </w:t>
      </w:r>
      <w:r w:rsidR="00DA6307" w:rsidRPr="00DA6307">
        <w:rPr>
          <w:rFonts w:ascii="Arial" w:hAnsi="Arial" w:cs="Arial"/>
          <w:spacing w:val="-3"/>
        </w:rPr>
        <w:t xml:space="preserve">(pasivos como </w:t>
      </w:r>
      <w:proofErr w:type="spellStart"/>
      <w:r w:rsidR="00DA6307" w:rsidRPr="00DA6307">
        <w:rPr>
          <w:rFonts w:ascii="Arial" w:hAnsi="Arial" w:cs="Arial"/>
          <w:spacing w:val="-3"/>
        </w:rPr>
        <w:t>LandSat</w:t>
      </w:r>
      <w:proofErr w:type="spellEnd"/>
      <w:r w:rsidR="00DA6307" w:rsidRPr="00DA6307">
        <w:rPr>
          <w:rFonts w:ascii="Arial" w:hAnsi="Arial" w:cs="Arial"/>
          <w:spacing w:val="-3"/>
        </w:rPr>
        <w:t xml:space="preserve">, IKONOS, </w:t>
      </w:r>
      <w:proofErr w:type="spellStart"/>
      <w:r w:rsidR="00DA6307" w:rsidRPr="00DA6307">
        <w:rPr>
          <w:rFonts w:ascii="Arial" w:hAnsi="Arial" w:cs="Arial"/>
          <w:spacing w:val="-3"/>
        </w:rPr>
        <w:t>QuickBird</w:t>
      </w:r>
      <w:proofErr w:type="spellEnd"/>
      <w:r w:rsidR="00DA6307" w:rsidRPr="00DA6307">
        <w:rPr>
          <w:rFonts w:ascii="Arial" w:hAnsi="Arial" w:cs="Arial"/>
          <w:spacing w:val="-3"/>
        </w:rPr>
        <w:t xml:space="preserve">, </w:t>
      </w:r>
      <w:proofErr w:type="spellStart"/>
      <w:r w:rsidR="00DA6307" w:rsidRPr="00DA6307">
        <w:rPr>
          <w:rFonts w:ascii="Arial" w:hAnsi="Arial" w:cs="Arial"/>
          <w:spacing w:val="-3"/>
        </w:rPr>
        <w:t>DigitalGlobe</w:t>
      </w:r>
      <w:proofErr w:type="spellEnd"/>
      <w:r w:rsidR="00DA6307" w:rsidRPr="00DA6307">
        <w:rPr>
          <w:rFonts w:ascii="Arial" w:hAnsi="Arial" w:cs="Arial"/>
          <w:spacing w:val="-3"/>
        </w:rPr>
        <w:t xml:space="preserve"> o activos como SLAR, SIR o SAR) o fotografías aéreas</w:t>
      </w:r>
      <w:r w:rsidR="00DA6307">
        <w:rPr>
          <w:rFonts w:ascii="Arial" w:hAnsi="Arial" w:cs="Arial"/>
          <w:spacing w:val="-3"/>
        </w:rPr>
        <w:t>,</w:t>
      </w:r>
      <w:r w:rsidRPr="008C2D45">
        <w:rPr>
          <w:rFonts w:ascii="Arial" w:hAnsi="Arial" w:cs="Arial"/>
          <w:spacing w:val="-3"/>
        </w:rPr>
        <w:t xml:space="preserve"> con su correspondiente control de campo, mediante el cual se </w:t>
      </w:r>
      <w:r w:rsidR="00C90CE1">
        <w:rPr>
          <w:rFonts w:ascii="Arial" w:hAnsi="Arial" w:cs="Arial"/>
          <w:spacing w:val="-3"/>
        </w:rPr>
        <w:t xml:space="preserve">deben </w:t>
      </w:r>
      <w:r w:rsidRPr="008C2D45">
        <w:rPr>
          <w:rFonts w:ascii="Arial" w:hAnsi="Arial" w:cs="Arial"/>
          <w:spacing w:val="-3"/>
        </w:rPr>
        <w:t xml:space="preserve">determinar los diferentes parámetros geomorfológicos (morfogénesis y morfodinámica, </w:t>
      </w:r>
      <w:proofErr w:type="spellStart"/>
      <w:r w:rsidRPr="008C2D45">
        <w:rPr>
          <w:rFonts w:ascii="Arial" w:hAnsi="Arial" w:cs="Arial"/>
          <w:spacing w:val="-3"/>
        </w:rPr>
        <w:t>morfometría</w:t>
      </w:r>
      <w:proofErr w:type="spellEnd"/>
      <w:r w:rsidRPr="008C2D45">
        <w:rPr>
          <w:rFonts w:ascii="Arial" w:hAnsi="Arial" w:cs="Arial"/>
          <w:spacing w:val="-3"/>
        </w:rPr>
        <w:t xml:space="preserve"> y morfología), teniendo en cuenta el nivel de detalle de los términos de referencia específicos del proyecto.</w:t>
      </w:r>
    </w:p>
    <w:p w14:paraId="415E497B" w14:textId="77777777" w:rsidR="008C2D45" w:rsidRDefault="008C2D45" w:rsidP="008C2D45">
      <w:pPr>
        <w:numPr>
          <w:ilvl w:val="12"/>
          <w:numId w:val="0"/>
        </w:numPr>
        <w:tabs>
          <w:tab w:val="left" w:pos="-2268"/>
        </w:tabs>
        <w:suppressAutoHyphens/>
        <w:jc w:val="both"/>
        <w:rPr>
          <w:rFonts w:ascii="Arial" w:hAnsi="Arial" w:cs="Arial"/>
          <w:spacing w:val="-3"/>
        </w:rPr>
      </w:pPr>
    </w:p>
    <w:p w14:paraId="726D2CB2" w14:textId="2300D3FA" w:rsidR="00DA6307" w:rsidRDefault="00DA6307" w:rsidP="00DA6307">
      <w:pPr>
        <w:numPr>
          <w:ilvl w:val="12"/>
          <w:numId w:val="0"/>
        </w:numPr>
        <w:tabs>
          <w:tab w:val="left" w:pos="-2268"/>
        </w:tabs>
        <w:suppressAutoHyphens/>
        <w:jc w:val="both"/>
        <w:rPr>
          <w:rFonts w:ascii="Arial" w:hAnsi="Arial" w:cs="Arial"/>
          <w:spacing w:val="-3"/>
        </w:rPr>
      </w:pPr>
      <w:r w:rsidRPr="00DA6307">
        <w:rPr>
          <w:rFonts w:ascii="Arial" w:hAnsi="Arial" w:cs="Arial"/>
          <w:spacing w:val="-3"/>
        </w:rPr>
        <w:t xml:space="preserve">Realizar </w:t>
      </w:r>
      <w:r w:rsidR="002F0246">
        <w:rPr>
          <w:rFonts w:ascii="Arial" w:hAnsi="Arial" w:cs="Arial"/>
          <w:spacing w:val="-3"/>
        </w:rPr>
        <w:t>la c</w:t>
      </w:r>
      <w:r w:rsidRPr="00DA6307">
        <w:rPr>
          <w:rFonts w:ascii="Arial" w:hAnsi="Arial" w:cs="Arial"/>
          <w:spacing w:val="-3"/>
        </w:rPr>
        <w:t>lasificación geomorfológica</w:t>
      </w:r>
      <w:r w:rsidR="002F0246">
        <w:rPr>
          <w:rFonts w:ascii="Arial" w:hAnsi="Arial" w:cs="Arial"/>
          <w:spacing w:val="-3"/>
        </w:rPr>
        <w:t xml:space="preserve">, contemplando </w:t>
      </w:r>
      <w:r w:rsidRPr="00DA6307">
        <w:rPr>
          <w:rFonts w:ascii="Arial" w:hAnsi="Arial" w:cs="Arial"/>
          <w:spacing w:val="-3"/>
        </w:rPr>
        <w:t xml:space="preserve">la litología superficial, unidades geomorfológicas, unidades de paisaje y </w:t>
      </w:r>
      <w:proofErr w:type="spellStart"/>
      <w:r w:rsidRPr="00DA6307">
        <w:rPr>
          <w:rFonts w:ascii="Arial" w:hAnsi="Arial" w:cs="Arial"/>
          <w:spacing w:val="-3"/>
        </w:rPr>
        <w:t>subpaisaje</w:t>
      </w:r>
      <w:proofErr w:type="spellEnd"/>
      <w:r w:rsidRPr="00DA6307">
        <w:rPr>
          <w:rFonts w:ascii="Arial" w:hAnsi="Arial" w:cs="Arial"/>
          <w:spacing w:val="-3"/>
        </w:rPr>
        <w:t xml:space="preserve">, formas y procesos erosivos dominantes. Para el caso del paisaje fluvial, se deben definir los siguientes elementos de análisis considerando como mínimo los criterios que se enuncian: i) segmentos: sección del río con similares condiciones de energía y escala del valle con características como cambios significativos del gradiente del valle aluvial, confluencia de principales tributarios, cambios topográficos abruptos (barrera naturales como caídas o artificiales como presas), valles de confinamiento, aportes laterales significativos de sedimentos; ii) tramos: sección del río con condiciones de frontera uniformes y condiciones internas consistentes de interacciones formas-procesos con características como  de morfología del canal, elementos de llanura inundable; iii) unidades </w:t>
      </w:r>
      <w:proofErr w:type="spellStart"/>
      <w:r w:rsidRPr="00DA6307">
        <w:rPr>
          <w:rFonts w:ascii="Arial" w:hAnsi="Arial" w:cs="Arial"/>
          <w:spacing w:val="-3"/>
        </w:rPr>
        <w:t>geomórficas</w:t>
      </w:r>
      <w:proofErr w:type="spellEnd"/>
      <w:r w:rsidRPr="00DA6307">
        <w:rPr>
          <w:rFonts w:ascii="Arial" w:hAnsi="Arial" w:cs="Arial"/>
          <w:spacing w:val="-3"/>
        </w:rPr>
        <w:t xml:space="preserve"> o morfológicas, </w:t>
      </w:r>
      <w:proofErr w:type="spellStart"/>
      <w:r w:rsidRPr="00DA6307">
        <w:rPr>
          <w:rFonts w:ascii="Arial" w:hAnsi="Arial" w:cs="Arial"/>
          <w:spacing w:val="-3"/>
        </w:rPr>
        <w:t>mesohábitats</w:t>
      </w:r>
      <w:proofErr w:type="spellEnd"/>
      <w:r w:rsidRPr="00DA6307">
        <w:rPr>
          <w:rFonts w:ascii="Arial" w:hAnsi="Arial" w:cs="Arial"/>
          <w:spacing w:val="-3"/>
        </w:rPr>
        <w:t xml:space="preserve"> o </w:t>
      </w:r>
      <w:proofErr w:type="spellStart"/>
      <w:r w:rsidRPr="00DA6307">
        <w:rPr>
          <w:rFonts w:ascii="Arial" w:hAnsi="Arial" w:cs="Arial"/>
          <w:spacing w:val="-3"/>
        </w:rPr>
        <w:t>subtramos</w:t>
      </w:r>
      <w:proofErr w:type="spellEnd"/>
      <w:r w:rsidRPr="00DA6307">
        <w:rPr>
          <w:rFonts w:ascii="Arial" w:hAnsi="Arial" w:cs="Arial"/>
          <w:spacing w:val="-3"/>
        </w:rPr>
        <w:t xml:space="preserve">: áreas que contienen una </w:t>
      </w:r>
      <w:proofErr w:type="spellStart"/>
      <w:r w:rsidRPr="00DA6307">
        <w:rPr>
          <w:rFonts w:ascii="Arial" w:hAnsi="Arial" w:cs="Arial"/>
          <w:spacing w:val="-3"/>
        </w:rPr>
        <w:t>geoforma</w:t>
      </w:r>
      <w:proofErr w:type="spellEnd"/>
      <w:r w:rsidRPr="00DA6307">
        <w:rPr>
          <w:rFonts w:ascii="Arial" w:hAnsi="Arial" w:cs="Arial"/>
          <w:spacing w:val="-3"/>
        </w:rPr>
        <w:t xml:space="preserve"> creada por procesos de erosión o sedimentación, algunas veces en asociación con vegetación y localizadas dentro en los márgenes del cauce natural o en la llanura de inundación con características en sus formas, relaciones estructura/tamaño del sedimento y velocidad/profundidad.</w:t>
      </w:r>
    </w:p>
    <w:p w14:paraId="6158A737" w14:textId="77777777" w:rsidR="00DA6307" w:rsidRPr="008C2D45" w:rsidRDefault="00DA6307" w:rsidP="008C2D45">
      <w:pPr>
        <w:numPr>
          <w:ilvl w:val="12"/>
          <w:numId w:val="0"/>
        </w:numPr>
        <w:tabs>
          <w:tab w:val="left" w:pos="-2268"/>
        </w:tabs>
        <w:suppressAutoHyphens/>
        <w:jc w:val="both"/>
        <w:rPr>
          <w:rFonts w:ascii="Arial" w:hAnsi="Arial" w:cs="Arial"/>
          <w:spacing w:val="-3"/>
        </w:rPr>
      </w:pPr>
    </w:p>
    <w:p w14:paraId="5935C309" w14:textId="77777777"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 xml:space="preserve">Para el caso de la geomorfología submarina, la información debe ser levantada a partir de información primaria de obtención de datos batimétricos que permitan identificar las diferentes </w:t>
      </w:r>
      <w:proofErr w:type="spellStart"/>
      <w:r w:rsidRPr="008C2D45">
        <w:rPr>
          <w:rFonts w:ascii="Arial" w:hAnsi="Arial" w:cs="Arial"/>
          <w:spacing w:val="-3"/>
        </w:rPr>
        <w:t>geoformas</w:t>
      </w:r>
      <w:proofErr w:type="spellEnd"/>
      <w:r w:rsidRPr="008C2D45">
        <w:rPr>
          <w:rFonts w:ascii="Arial" w:hAnsi="Arial" w:cs="Arial"/>
          <w:spacing w:val="-3"/>
        </w:rPr>
        <w:t xml:space="preserve"> del relieve submarino, teniendo en cuenta el nivel de detalle de los términos de referencia específicos del proyecto.</w:t>
      </w:r>
    </w:p>
    <w:p w14:paraId="7E880875"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43B968B0" w14:textId="77777777"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 xml:space="preserve">Para el caso de la geomorfología costera, la información debe de ser obtenida a través de la interpretación de datos obtenidos mediante sensores remotos, los cuales permiten la caracterización de las unidades y rasgos geomorfológicos costeros, asimismo se debe realizar un levantamiento de la línea de costa, con el fin de que sirva como punto de partida para realizar un análisis </w:t>
      </w:r>
      <w:proofErr w:type="spellStart"/>
      <w:r w:rsidRPr="008C2D45">
        <w:rPr>
          <w:rFonts w:ascii="Arial" w:hAnsi="Arial" w:cs="Arial"/>
          <w:spacing w:val="-3"/>
        </w:rPr>
        <w:t>multitemporal</w:t>
      </w:r>
      <w:proofErr w:type="spellEnd"/>
      <w:r w:rsidRPr="008C2D45">
        <w:rPr>
          <w:rFonts w:ascii="Arial" w:hAnsi="Arial" w:cs="Arial"/>
          <w:spacing w:val="-3"/>
        </w:rPr>
        <w:t xml:space="preserve"> a través de fotografías aéreas, imágenes de </w:t>
      </w:r>
      <w:r w:rsidRPr="008C2D45">
        <w:rPr>
          <w:rFonts w:ascii="Arial" w:hAnsi="Arial" w:cs="Arial"/>
          <w:spacing w:val="-3"/>
        </w:rPr>
        <w:lastRenderedPageBreak/>
        <w:t>satélite para determinar tasas de erosión y acreción sedimentaria, que incluya perfiles de playa.</w:t>
      </w:r>
    </w:p>
    <w:p w14:paraId="3AF20F44"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734069AF" w14:textId="77777777" w:rsidR="008C2D45" w:rsidRPr="008C2D45" w:rsidRDefault="008C2D45" w:rsidP="008C2D45">
      <w:pPr>
        <w:pStyle w:val="Ttulo3"/>
      </w:pPr>
      <w:bookmarkStart w:id="596" w:name="_Toc412812762"/>
      <w:bookmarkStart w:id="597" w:name="_Toc437936018"/>
      <w:bookmarkStart w:id="598" w:name="_Toc496259733"/>
      <w:r w:rsidRPr="008C2D45">
        <w:t>Paisaje</w:t>
      </w:r>
      <w:bookmarkEnd w:id="596"/>
      <w:bookmarkEnd w:id="597"/>
      <w:bookmarkEnd w:id="598"/>
    </w:p>
    <w:p w14:paraId="09235171"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2AF82110" w14:textId="6B7838CF"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Para el componente de paisaje fisiográfico y/o geomorfológico se debe </w:t>
      </w:r>
      <w:r w:rsidR="003A072B">
        <w:rPr>
          <w:rFonts w:ascii="Arial" w:hAnsi="Arial" w:cs="Arial"/>
          <w:spacing w:val="-3"/>
          <w:lang w:val="es-CO"/>
        </w:rPr>
        <w:t>desarrollar lo</w:t>
      </w:r>
      <w:r w:rsidR="00A00208">
        <w:rPr>
          <w:rFonts w:ascii="Arial" w:hAnsi="Arial" w:cs="Arial"/>
          <w:spacing w:val="-3"/>
          <w:lang w:val="es-CO"/>
        </w:rPr>
        <w:t xml:space="preserve"> siguiente</w:t>
      </w:r>
      <w:r w:rsidRPr="008C2D45">
        <w:rPr>
          <w:rFonts w:ascii="Arial" w:hAnsi="Arial" w:cs="Arial"/>
          <w:spacing w:val="-3"/>
          <w:lang w:val="es-CO"/>
        </w:rPr>
        <w:t>:</w:t>
      </w:r>
    </w:p>
    <w:p w14:paraId="0C192175" w14:textId="77777777" w:rsidR="008C2D45" w:rsidRPr="00212F44" w:rsidRDefault="008C2D45" w:rsidP="008C2D45">
      <w:pPr>
        <w:numPr>
          <w:ilvl w:val="12"/>
          <w:numId w:val="0"/>
        </w:numPr>
        <w:tabs>
          <w:tab w:val="left" w:pos="-2268"/>
        </w:tabs>
        <w:suppressAutoHyphens/>
        <w:jc w:val="both"/>
        <w:rPr>
          <w:rFonts w:ascii="Arial" w:hAnsi="Arial" w:cs="Arial"/>
          <w:spacing w:val="-3"/>
          <w:lang w:val="es-CO"/>
        </w:rPr>
      </w:pPr>
    </w:p>
    <w:p w14:paraId="6B186ABC" w14:textId="7E285C93" w:rsidR="00162A75" w:rsidRDefault="00162A75" w:rsidP="00162A75">
      <w:pPr>
        <w:numPr>
          <w:ilvl w:val="0"/>
          <w:numId w:val="2"/>
        </w:numPr>
        <w:tabs>
          <w:tab w:val="left" w:pos="-2268"/>
        </w:tabs>
        <w:suppressAutoHyphens/>
        <w:ind w:left="567" w:hanging="567"/>
        <w:jc w:val="both"/>
        <w:rPr>
          <w:rFonts w:ascii="Arial" w:hAnsi="Arial" w:cs="Arial"/>
          <w:spacing w:val="-3"/>
        </w:rPr>
      </w:pPr>
      <w:r w:rsidRPr="00162A75">
        <w:rPr>
          <w:rFonts w:ascii="Arial" w:hAnsi="Arial" w:cs="Arial"/>
          <w:spacing w:val="-3"/>
        </w:rPr>
        <w:t xml:space="preserve">Definir, describir y </w:t>
      </w:r>
      <w:r w:rsidR="00C66A10">
        <w:rPr>
          <w:rFonts w:ascii="Arial" w:hAnsi="Arial" w:cs="Arial"/>
          <w:spacing w:val="-3"/>
        </w:rPr>
        <w:t>representar cartográficamente</w:t>
      </w:r>
      <w:r w:rsidRPr="00162A75">
        <w:rPr>
          <w:rFonts w:ascii="Arial" w:hAnsi="Arial" w:cs="Arial"/>
          <w:spacing w:val="-3"/>
        </w:rPr>
        <w:t xml:space="preserve"> los elementos del paisaje en el área de influencia del proyecto.</w:t>
      </w:r>
    </w:p>
    <w:p w14:paraId="3B253349" w14:textId="6D746B83" w:rsidR="008C2D45" w:rsidRDefault="00162A75" w:rsidP="00162A75">
      <w:pPr>
        <w:numPr>
          <w:ilvl w:val="0"/>
          <w:numId w:val="2"/>
        </w:numPr>
        <w:tabs>
          <w:tab w:val="left" w:pos="-2268"/>
        </w:tabs>
        <w:suppressAutoHyphens/>
        <w:ind w:left="567" w:hanging="567"/>
        <w:jc w:val="both"/>
        <w:rPr>
          <w:rFonts w:ascii="Arial" w:hAnsi="Arial" w:cs="Arial"/>
          <w:spacing w:val="-3"/>
        </w:rPr>
      </w:pPr>
      <w:r w:rsidRPr="00162A75">
        <w:rPr>
          <w:rFonts w:ascii="Arial" w:hAnsi="Arial" w:cs="Arial"/>
          <w:spacing w:val="-3"/>
        </w:rPr>
        <w:t>Definir las unidades</w:t>
      </w:r>
      <w:r w:rsidR="008C2D45" w:rsidRPr="008C2D45">
        <w:rPr>
          <w:rFonts w:ascii="Arial" w:hAnsi="Arial" w:cs="Arial"/>
          <w:spacing w:val="-3"/>
        </w:rPr>
        <w:t xml:space="preserve"> de paisaje local (escala 1:25.000 o más detallada) y su interacción con el proyecto.</w:t>
      </w:r>
    </w:p>
    <w:p w14:paraId="2FD81796" w14:textId="77777777" w:rsidR="00FA5525" w:rsidRDefault="00FA5525" w:rsidP="00212F44">
      <w:pPr>
        <w:tabs>
          <w:tab w:val="left" w:pos="-2268"/>
        </w:tabs>
        <w:suppressAutoHyphens/>
        <w:jc w:val="both"/>
        <w:rPr>
          <w:rFonts w:ascii="Arial" w:hAnsi="Arial" w:cs="Arial"/>
          <w:spacing w:val="-3"/>
        </w:rPr>
      </w:pPr>
    </w:p>
    <w:p w14:paraId="37C9B1E2" w14:textId="264D6106" w:rsidR="00162A75" w:rsidRDefault="00162A75" w:rsidP="00212F44">
      <w:pPr>
        <w:tabs>
          <w:tab w:val="left" w:pos="-2268"/>
        </w:tabs>
        <w:suppressAutoHyphens/>
        <w:jc w:val="both"/>
        <w:rPr>
          <w:rFonts w:ascii="Arial" w:hAnsi="Arial" w:cs="Arial"/>
          <w:spacing w:val="-3"/>
        </w:rPr>
      </w:pPr>
      <w:r w:rsidRPr="00162A75">
        <w:rPr>
          <w:rFonts w:ascii="Arial" w:hAnsi="Arial" w:cs="Arial"/>
          <w:spacing w:val="-3"/>
        </w:rPr>
        <w:t xml:space="preserve">Para el componente de percepción del paisaje se debe </w:t>
      </w:r>
      <w:r w:rsidR="00A00208">
        <w:rPr>
          <w:rFonts w:ascii="Arial" w:hAnsi="Arial" w:cs="Arial"/>
          <w:spacing w:val="-3"/>
        </w:rPr>
        <w:t xml:space="preserve">presentar </w:t>
      </w:r>
      <w:r w:rsidRPr="00162A75">
        <w:rPr>
          <w:rFonts w:ascii="Arial" w:hAnsi="Arial" w:cs="Arial"/>
          <w:spacing w:val="-3"/>
        </w:rPr>
        <w:t>la siguiente información en la caracterización:</w:t>
      </w:r>
    </w:p>
    <w:p w14:paraId="27F1C069" w14:textId="77777777" w:rsidR="00A00208" w:rsidRPr="00162A75" w:rsidRDefault="00A00208" w:rsidP="00212F44">
      <w:pPr>
        <w:tabs>
          <w:tab w:val="left" w:pos="-2268"/>
        </w:tabs>
        <w:suppressAutoHyphens/>
        <w:jc w:val="both"/>
        <w:rPr>
          <w:rFonts w:ascii="Arial" w:hAnsi="Arial" w:cs="Arial"/>
          <w:spacing w:val="-3"/>
        </w:rPr>
      </w:pPr>
    </w:p>
    <w:p w14:paraId="4FB9E997" w14:textId="77777777" w:rsidR="00162A75" w:rsidRPr="00162A75" w:rsidRDefault="00162A75" w:rsidP="00212F44">
      <w:pPr>
        <w:numPr>
          <w:ilvl w:val="0"/>
          <w:numId w:val="2"/>
        </w:numPr>
        <w:tabs>
          <w:tab w:val="left" w:pos="-2268"/>
        </w:tabs>
        <w:suppressAutoHyphens/>
        <w:ind w:left="567" w:hanging="567"/>
        <w:jc w:val="both"/>
        <w:rPr>
          <w:rFonts w:ascii="Arial" w:hAnsi="Arial" w:cs="Arial"/>
          <w:spacing w:val="-3"/>
        </w:rPr>
      </w:pPr>
      <w:r w:rsidRPr="00162A75">
        <w:rPr>
          <w:rFonts w:ascii="Arial" w:hAnsi="Arial" w:cs="Arial"/>
          <w:spacing w:val="-3"/>
        </w:rPr>
        <w:t>Análisis de la visibilidad, calidad y fragilidad visual del paisaje.</w:t>
      </w:r>
    </w:p>
    <w:p w14:paraId="2A43326E" w14:textId="77777777" w:rsidR="00162A75" w:rsidRPr="00162A75" w:rsidRDefault="00162A75" w:rsidP="00212F44">
      <w:pPr>
        <w:numPr>
          <w:ilvl w:val="0"/>
          <w:numId w:val="2"/>
        </w:numPr>
        <w:tabs>
          <w:tab w:val="left" w:pos="-2268"/>
        </w:tabs>
        <w:suppressAutoHyphens/>
        <w:ind w:left="567" w:hanging="567"/>
        <w:jc w:val="both"/>
        <w:rPr>
          <w:rFonts w:ascii="Arial" w:hAnsi="Arial" w:cs="Arial"/>
          <w:spacing w:val="-3"/>
        </w:rPr>
      </w:pPr>
      <w:r w:rsidRPr="00162A75">
        <w:rPr>
          <w:rFonts w:ascii="Arial" w:hAnsi="Arial" w:cs="Arial"/>
          <w:spacing w:val="-3"/>
        </w:rPr>
        <w:t>Identificación de los elementos discordantes con el respectivo análisis de correspondencia cromática y tamaño de la discordancia.</w:t>
      </w:r>
    </w:p>
    <w:p w14:paraId="7B44EBA4" w14:textId="1CC295FC" w:rsidR="00162A75" w:rsidRPr="008C2D45" w:rsidRDefault="00E2091E" w:rsidP="00FA5525">
      <w:pPr>
        <w:numPr>
          <w:ilvl w:val="0"/>
          <w:numId w:val="2"/>
        </w:numPr>
        <w:tabs>
          <w:tab w:val="left" w:pos="-2268"/>
        </w:tabs>
        <w:suppressAutoHyphens/>
        <w:ind w:left="567" w:hanging="567"/>
        <w:jc w:val="both"/>
        <w:rPr>
          <w:rFonts w:ascii="Arial" w:hAnsi="Arial" w:cs="Arial"/>
          <w:spacing w:val="-3"/>
        </w:rPr>
      </w:pPr>
      <w:r w:rsidRPr="00E2091E">
        <w:rPr>
          <w:rFonts w:ascii="Arial" w:hAnsi="Arial" w:cs="Arial"/>
          <w:spacing w:val="-3"/>
        </w:rPr>
        <w:t>Sitios de interés paisajístico.</w:t>
      </w:r>
    </w:p>
    <w:p w14:paraId="19396DA1" w14:textId="018FF455" w:rsidR="00A00208" w:rsidRPr="008C2D45" w:rsidRDefault="008C2D45" w:rsidP="00C246E6">
      <w:pPr>
        <w:numPr>
          <w:ilvl w:val="0"/>
          <w:numId w:val="2"/>
        </w:numPr>
        <w:tabs>
          <w:tab w:val="left" w:pos="-2268"/>
        </w:tabs>
        <w:suppressAutoHyphens/>
        <w:ind w:left="567" w:hanging="567"/>
        <w:jc w:val="both"/>
        <w:rPr>
          <w:rFonts w:ascii="Arial" w:hAnsi="Arial" w:cs="Arial"/>
          <w:spacing w:val="-3"/>
        </w:rPr>
      </w:pPr>
      <w:r w:rsidRPr="00A00208">
        <w:rPr>
          <w:rFonts w:ascii="Arial" w:hAnsi="Arial" w:cs="Arial"/>
          <w:spacing w:val="-3"/>
        </w:rPr>
        <w:t>Descripción del proyecto dentro del componente paisajístico de la zona.</w:t>
      </w:r>
    </w:p>
    <w:p w14:paraId="186BF8EB" w14:textId="6C0E07E2" w:rsidR="008C2D45" w:rsidRPr="00A00208" w:rsidRDefault="008C2D45" w:rsidP="00A00208">
      <w:pPr>
        <w:numPr>
          <w:ilvl w:val="0"/>
          <w:numId w:val="2"/>
        </w:numPr>
        <w:tabs>
          <w:tab w:val="left" w:pos="-2268"/>
        </w:tabs>
        <w:suppressAutoHyphens/>
        <w:ind w:left="567" w:hanging="567"/>
        <w:jc w:val="both"/>
        <w:rPr>
          <w:rFonts w:ascii="Arial" w:hAnsi="Arial" w:cs="Arial"/>
          <w:spacing w:val="-3"/>
        </w:rPr>
      </w:pPr>
      <w:r w:rsidRPr="00A00208">
        <w:rPr>
          <w:rFonts w:ascii="Arial" w:hAnsi="Arial" w:cs="Arial"/>
          <w:spacing w:val="-3"/>
        </w:rPr>
        <w:t xml:space="preserve">Percepción de las comunidades </w:t>
      </w:r>
      <w:r w:rsidR="00FA5525" w:rsidRPr="00A00208">
        <w:rPr>
          <w:rFonts w:ascii="Arial" w:hAnsi="Arial" w:cs="Arial"/>
          <w:spacing w:val="-3"/>
        </w:rPr>
        <w:t xml:space="preserve">respecto del valor paisajístico </w:t>
      </w:r>
      <w:r w:rsidR="00FA5525" w:rsidRPr="00A00208">
        <w:rPr>
          <w:rFonts w:ascii="Arial" w:hAnsi="Arial" w:cs="Arial"/>
          <w:spacing w:val="-3"/>
        </w:rPr>
        <w:tab/>
        <w:t xml:space="preserve">y </w:t>
      </w:r>
      <w:r w:rsidR="00325C8A" w:rsidRPr="00A00208">
        <w:rPr>
          <w:rFonts w:ascii="Arial" w:hAnsi="Arial" w:cs="Arial"/>
          <w:spacing w:val="-3"/>
        </w:rPr>
        <w:t xml:space="preserve">de la relación de éste </w:t>
      </w:r>
      <w:r w:rsidR="00FA5525" w:rsidRPr="00A00208">
        <w:rPr>
          <w:rFonts w:ascii="Arial" w:hAnsi="Arial" w:cs="Arial"/>
          <w:spacing w:val="-3"/>
        </w:rPr>
        <w:t>con su cultura e identidad local y regional</w:t>
      </w:r>
      <w:r w:rsidRPr="00A00208">
        <w:rPr>
          <w:rFonts w:ascii="Arial" w:hAnsi="Arial" w:cs="Arial"/>
          <w:spacing w:val="-3"/>
        </w:rPr>
        <w:t>.</w:t>
      </w:r>
    </w:p>
    <w:p w14:paraId="01390985"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4F359E44" w14:textId="612A8A35" w:rsidR="00BB4B14"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 xml:space="preserve">Las unidades de paisaje local (escala 1:25.000 o más detallada), </w:t>
      </w:r>
      <w:r w:rsidR="00C90CE1">
        <w:rPr>
          <w:rFonts w:ascii="Arial" w:hAnsi="Arial" w:cs="Arial"/>
          <w:spacing w:val="-3"/>
        </w:rPr>
        <w:t xml:space="preserve">deben </w:t>
      </w:r>
      <w:r w:rsidR="00E2091E" w:rsidRPr="00E2091E">
        <w:rPr>
          <w:rFonts w:ascii="Arial" w:hAnsi="Arial" w:cs="Arial"/>
          <w:spacing w:val="-3"/>
        </w:rPr>
        <w:t>defini</w:t>
      </w:r>
      <w:r w:rsidR="00C90CE1">
        <w:rPr>
          <w:rFonts w:ascii="Arial" w:hAnsi="Arial" w:cs="Arial"/>
          <w:spacing w:val="-3"/>
        </w:rPr>
        <w:t>rse</w:t>
      </w:r>
      <w:r w:rsidR="00E2091E" w:rsidRPr="00E2091E">
        <w:rPr>
          <w:rFonts w:ascii="Arial" w:hAnsi="Arial" w:cs="Arial"/>
          <w:spacing w:val="-3"/>
        </w:rPr>
        <w:t xml:space="preserve"> </w:t>
      </w:r>
      <w:r w:rsidRPr="008C2D45">
        <w:rPr>
          <w:rFonts w:ascii="Arial" w:hAnsi="Arial" w:cs="Arial"/>
          <w:spacing w:val="-3"/>
        </w:rPr>
        <w:t>teniendo en cuenta el nivel de detalle de los términos de referencia del proyecto, se pueden establecer a través de sensores remotos como imágenes de satélite, radar o fotografías aéreas, entre otra información de utilidad</w:t>
      </w:r>
      <w:r w:rsidR="00E2091E" w:rsidRPr="00E2091E">
        <w:rPr>
          <w:rFonts w:ascii="Arial" w:hAnsi="Arial" w:cs="Arial"/>
          <w:spacing w:val="-2"/>
          <w:szCs w:val="20"/>
        </w:rPr>
        <w:t xml:space="preserve"> </w:t>
      </w:r>
      <w:r w:rsidR="00E2091E" w:rsidRPr="00E2091E">
        <w:rPr>
          <w:rFonts w:ascii="Arial" w:hAnsi="Arial" w:cs="Arial"/>
          <w:spacing w:val="-3"/>
        </w:rPr>
        <w:t>o esquema metodológico que los sustente</w:t>
      </w:r>
      <w:r w:rsidRPr="008C2D45">
        <w:rPr>
          <w:rFonts w:ascii="Arial" w:hAnsi="Arial" w:cs="Arial"/>
          <w:spacing w:val="-3"/>
        </w:rPr>
        <w:t>.</w:t>
      </w:r>
      <w:r w:rsidR="00FA5525">
        <w:rPr>
          <w:rFonts w:ascii="Arial" w:hAnsi="Arial" w:cs="Arial"/>
          <w:spacing w:val="-3"/>
        </w:rPr>
        <w:t xml:space="preserve"> </w:t>
      </w:r>
      <w:r w:rsidR="00FA5525" w:rsidRPr="00162A75">
        <w:rPr>
          <w:rFonts w:ascii="Arial" w:hAnsi="Arial" w:cs="Arial"/>
          <w:spacing w:val="-3"/>
        </w:rPr>
        <w:t xml:space="preserve">Para el componente de percepción del paisaje </w:t>
      </w:r>
      <w:r w:rsidR="00FA5525" w:rsidRPr="00FA5525">
        <w:rPr>
          <w:rFonts w:ascii="Arial" w:hAnsi="Arial" w:cs="Arial"/>
          <w:spacing w:val="-3"/>
        </w:rPr>
        <w:t xml:space="preserve">se </w:t>
      </w:r>
      <w:r w:rsidR="00FA5525">
        <w:rPr>
          <w:rFonts w:ascii="Arial" w:hAnsi="Arial" w:cs="Arial"/>
          <w:spacing w:val="-3"/>
        </w:rPr>
        <w:t xml:space="preserve">debe </w:t>
      </w:r>
      <w:r w:rsidR="00FA5525" w:rsidRPr="00FA5525">
        <w:rPr>
          <w:rFonts w:ascii="Arial" w:hAnsi="Arial" w:cs="Arial"/>
          <w:spacing w:val="-3"/>
        </w:rPr>
        <w:t xml:space="preserve">elaborar una zonificación del valor paisajístico del área de </w:t>
      </w:r>
      <w:r w:rsidR="00FA5525">
        <w:rPr>
          <w:rFonts w:ascii="Arial" w:hAnsi="Arial" w:cs="Arial"/>
          <w:spacing w:val="-3"/>
        </w:rPr>
        <w:t xml:space="preserve">influencia </w:t>
      </w:r>
      <w:r w:rsidR="00FA5525" w:rsidRPr="00FA5525">
        <w:rPr>
          <w:rFonts w:ascii="Arial" w:hAnsi="Arial" w:cs="Arial"/>
          <w:spacing w:val="-3"/>
        </w:rPr>
        <w:t>(alto, medio, bajo)</w:t>
      </w:r>
      <w:r w:rsidR="00A00208">
        <w:rPr>
          <w:rFonts w:ascii="Arial" w:hAnsi="Arial" w:cs="Arial"/>
          <w:spacing w:val="-3"/>
        </w:rPr>
        <w:t>,</w:t>
      </w:r>
      <w:r w:rsidR="00FA5525" w:rsidRPr="00FA5525">
        <w:rPr>
          <w:rFonts w:ascii="Arial" w:hAnsi="Arial" w:cs="Arial"/>
          <w:spacing w:val="-3"/>
        </w:rPr>
        <w:t xml:space="preserve"> </w:t>
      </w:r>
      <w:r w:rsidR="00FA5525">
        <w:rPr>
          <w:rFonts w:ascii="Arial" w:hAnsi="Arial" w:cs="Arial"/>
          <w:spacing w:val="-3"/>
        </w:rPr>
        <w:t>que s</w:t>
      </w:r>
      <w:r w:rsidR="00737D27">
        <w:rPr>
          <w:rFonts w:ascii="Arial" w:hAnsi="Arial" w:cs="Arial"/>
          <w:spacing w:val="-3"/>
        </w:rPr>
        <w:t xml:space="preserve">irva de </w:t>
      </w:r>
      <w:r w:rsidR="00FA5525" w:rsidRPr="00FA5525">
        <w:rPr>
          <w:rFonts w:ascii="Arial" w:hAnsi="Arial" w:cs="Arial"/>
          <w:spacing w:val="-3"/>
        </w:rPr>
        <w:t>insumo de la zonificación ambiental</w:t>
      </w:r>
      <w:r w:rsidR="00FA5525">
        <w:rPr>
          <w:rFonts w:ascii="Arial" w:hAnsi="Arial" w:cs="Arial"/>
          <w:spacing w:val="-3"/>
        </w:rPr>
        <w:t>.</w:t>
      </w:r>
    </w:p>
    <w:p w14:paraId="1613CE87"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10E6BF64" w14:textId="2FD7A597" w:rsidR="008C2D45" w:rsidRPr="008C2D45" w:rsidRDefault="00BC0A77" w:rsidP="008C2D45">
      <w:pPr>
        <w:pStyle w:val="Ttulo3"/>
      </w:pPr>
      <w:bookmarkStart w:id="599" w:name="_Toc437936019"/>
      <w:bookmarkStart w:id="600" w:name="_Toc496259734"/>
      <w:r>
        <w:t>Edafol</w:t>
      </w:r>
      <w:r w:rsidR="005F35D7">
        <w:t>ógico</w:t>
      </w:r>
      <w:r w:rsidR="008C2D45" w:rsidRPr="008141E7">
        <w:rPr>
          <w:vertAlign w:val="superscript"/>
        </w:rPr>
        <w:footnoteReference w:id="22"/>
      </w:r>
      <w:bookmarkEnd w:id="599"/>
      <w:bookmarkEnd w:id="600"/>
    </w:p>
    <w:p w14:paraId="7F490CD8"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307EB4CA" w14:textId="3E0C596A" w:rsid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lang w:val="es-ES_tradnl"/>
        </w:rPr>
        <w:t xml:space="preserve">La caracterización, análisis y evaluación de los suelos, se debe enmarcar en el contexto de la política y </w:t>
      </w:r>
      <w:r w:rsidRPr="00B220FB">
        <w:rPr>
          <w:rFonts w:ascii="Arial" w:hAnsi="Arial" w:cs="Arial"/>
          <w:spacing w:val="-3"/>
          <w:lang w:val="es-ES_tradnl"/>
        </w:rPr>
        <w:t>normatividad</w:t>
      </w:r>
      <w:r w:rsidRPr="008C2D45">
        <w:rPr>
          <w:rFonts w:ascii="Arial" w:hAnsi="Arial" w:cs="Arial"/>
          <w:spacing w:val="-3"/>
          <w:lang w:val="es-ES_tradnl"/>
        </w:rPr>
        <w:t xml:space="preserve"> vigente. P</w:t>
      </w:r>
      <w:r w:rsidRPr="008C2D45">
        <w:rPr>
          <w:rFonts w:ascii="Arial" w:hAnsi="Arial" w:cs="Arial"/>
          <w:spacing w:val="-3"/>
        </w:rPr>
        <w:t>ara el área de influencia del componente, grupo de componentes o medio, se debe presentar el mapa de suelos</w:t>
      </w:r>
      <w:r w:rsidR="00E53FC9">
        <w:rPr>
          <w:rFonts w:ascii="Arial" w:hAnsi="Arial" w:cs="Arial"/>
          <w:spacing w:val="-3"/>
        </w:rPr>
        <w:t xml:space="preserve"> a </w:t>
      </w:r>
      <w:r w:rsidR="00E53FC9" w:rsidRPr="00E53FC9">
        <w:rPr>
          <w:rFonts w:ascii="Arial" w:hAnsi="Arial" w:cs="Arial"/>
          <w:spacing w:val="-3"/>
        </w:rPr>
        <w:t>escala 1:100.000 o más detallada si está disponible</w:t>
      </w:r>
      <w:r w:rsidR="00E53FC9">
        <w:rPr>
          <w:rFonts w:ascii="Arial" w:hAnsi="Arial" w:cs="Arial"/>
          <w:spacing w:val="-3"/>
        </w:rPr>
        <w:t xml:space="preserve">, </w:t>
      </w:r>
      <w:r w:rsidR="00E53FC9" w:rsidRPr="00E53FC9">
        <w:rPr>
          <w:rFonts w:ascii="Arial" w:hAnsi="Arial" w:cs="Arial"/>
          <w:spacing w:val="-3"/>
        </w:rPr>
        <w:t>de cap</w:t>
      </w:r>
      <w:r w:rsidR="00E53FC9">
        <w:rPr>
          <w:rFonts w:ascii="Arial" w:hAnsi="Arial" w:cs="Arial"/>
          <w:spacing w:val="-3"/>
        </w:rPr>
        <w:t xml:space="preserve">acidad de uso del suelo de </w:t>
      </w:r>
      <w:r w:rsidR="00E53FC9" w:rsidRPr="00E53FC9">
        <w:rPr>
          <w:rFonts w:ascii="Arial" w:hAnsi="Arial" w:cs="Arial"/>
          <w:spacing w:val="-3"/>
        </w:rPr>
        <w:t>(clasificación agrológica)</w:t>
      </w:r>
      <w:r w:rsidR="00E53FC9">
        <w:rPr>
          <w:rFonts w:ascii="Arial" w:hAnsi="Arial" w:cs="Arial"/>
          <w:spacing w:val="-3"/>
        </w:rPr>
        <w:t xml:space="preserve"> </w:t>
      </w:r>
      <w:r w:rsidR="00E53FC9" w:rsidRPr="00526613">
        <w:rPr>
          <w:rFonts w:ascii="Arial" w:hAnsi="Arial" w:cs="Arial"/>
          <w:spacing w:val="-3"/>
        </w:rPr>
        <w:lastRenderedPageBreak/>
        <w:t xml:space="preserve">indicando si el </w:t>
      </w:r>
      <w:r w:rsidR="00E53FC9">
        <w:rPr>
          <w:rFonts w:ascii="Arial" w:hAnsi="Arial" w:cs="Arial"/>
          <w:spacing w:val="-3"/>
        </w:rPr>
        <w:t>proyecto a</w:t>
      </w:r>
      <w:r w:rsidR="00E53FC9" w:rsidRPr="00526613">
        <w:rPr>
          <w:rFonts w:ascii="Arial" w:hAnsi="Arial" w:cs="Arial"/>
          <w:spacing w:val="-3"/>
        </w:rPr>
        <w:t xml:space="preserve"> ejecutar </w:t>
      </w:r>
      <w:r w:rsidR="00E53FC9">
        <w:rPr>
          <w:rFonts w:ascii="Arial" w:hAnsi="Arial" w:cs="Arial"/>
          <w:spacing w:val="-3"/>
        </w:rPr>
        <w:t xml:space="preserve">es </w:t>
      </w:r>
      <w:r w:rsidR="00E53FC9" w:rsidRPr="00526613">
        <w:rPr>
          <w:rFonts w:ascii="Arial" w:hAnsi="Arial" w:cs="Arial"/>
          <w:spacing w:val="-3"/>
        </w:rPr>
        <w:t xml:space="preserve">acorde </w:t>
      </w:r>
      <w:r w:rsidR="00E53FC9">
        <w:rPr>
          <w:rFonts w:ascii="Arial" w:hAnsi="Arial" w:cs="Arial"/>
          <w:spacing w:val="-3"/>
        </w:rPr>
        <w:t>a la misma, y de</w:t>
      </w:r>
      <w:r w:rsidRPr="008C2D45">
        <w:rPr>
          <w:rFonts w:ascii="Arial" w:hAnsi="Arial" w:cs="Arial"/>
          <w:spacing w:val="-3"/>
        </w:rPr>
        <w:t xml:space="preserve"> vocación</w:t>
      </w:r>
      <w:r w:rsidR="00E53FC9">
        <w:rPr>
          <w:rFonts w:ascii="Arial" w:hAnsi="Arial" w:cs="Arial"/>
          <w:spacing w:val="-3"/>
        </w:rPr>
        <w:t>,</w:t>
      </w:r>
      <w:r w:rsidRPr="008C2D45">
        <w:rPr>
          <w:rFonts w:ascii="Arial" w:hAnsi="Arial" w:cs="Arial"/>
          <w:spacing w:val="-3"/>
        </w:rPr>
        <w:t xml:space="preserve"> conforme a la metodología</w:t>
      </w:r>
      <w:r w:rsidR="00E53FC9">
        <w:rPr>
          <w:rFonts w:ascii="Arial" w:hAnsi="Arial" w:cs="Arial"/>
          <w:spacing w:val="-3"/>
        </w:rPr>
        <w:t>s</w:t>
      </w:r>
      <w:r w:rsidRPr="008C2D45">
        <w:rPr>
          <w:rFonts w:ascii="Arial" w:hAnsi="Arial" w:cs="Arial"/>
          <w:spacing w:val="-3"/>
        </w:rPr>
        <w:t xml:space="preserve"> </w:t>
      </w:r>
      <w:r w:rsidR="00E53FC9">
        <w:rPr>
          <w:rFonts w:ascii="Arial" w:hAnsi="Arial" w:cs="Arial"/>
          <w:spacing w:val="-3"/>
        </w:rPr>
        <w:t xml:space="preserve">que para estos efectos </w:t>
      </w:r>
      <w:r w:rsidRPr="008C2D45">
        <w:rPr>
          <w:rFonts w:ascii="Arial" w:hAnsi="Arial" w:cs="Arial"/>
          <w:spacing w:val="-3"/>
        </w:rPr>
        <w:t>establec</w:t>
      </w:r>
      <w:r w:rsidR="00E53FC9">
        <w:rPr>
          <w:rFonts w:ascii="Arial" w:hAnsi="Arial" w:cs="Arial"/>
          <w:spacing w:val="-3"/>
        </w:rPr>
        <w:t xml:space="preserve">e </w:t>
      </w:r>
      <w:r w:rsidRPr="008C2D45">
        <w:rPr>
          <w:rFonts w:ascii="Arial" w:hAnsi="Arial" w:cs="Arial"/>
          <w:spacing w:val="-3"/>
        </w:rPr>
        <w:t>el IGAC</w:t>
      </w:r>
      <w:r w:rsidR="00E53FC9">
        <w:rPr>
          <w:rFonts w:ascii="Arial" w:hAnsi="Arial" w:cs="Arial"/>
          <w:spacing w:val="-3"/>
        </w:rPr>
        <w:t xml:space="preserve">, así información sobre </w:t>
      </w:r>
      <w:r w:rsidRPr="008C2D45">
        <w:rPr>
          <w:rFonts w:ascii="Arial" w:hAnsi="Arial" w:cs="Arial"/>
          <w:spacing w:val="-3"/>
        </w:rPr>
        <w:t xml:space="preserve">el estado actual de los suelos </w:t>
      </w:r>
      <w:r w:rsidRPr="008C2D45">
        <w:rPr>
          <w:rFonts w:ascii="Arial" w:hAnsi="Arial" w:cs="Arial"/>
          <w:spacing w:val="-3"/>
          <w:lang w:val="es-ES_tradnl"/>
        </w:rPr>
        <w:t>(fertilidad, contaminación</w:t>
      </w:r>
      <w:r w:rsidRPr="008C2D45">
        <w:rPr>
          <w:rFonts w:ascii="Arial" w:hAnsi="Arial" w:cs="Arial"/>
          <w:spacing w:val="-3"/>
          <w:vertAlign w:val="superscript"/>
          <w:lang w:val="en-US"/>
        </w:rPr>
        <w:footnoteReference w:id="23"/>
      </w:r>
      <w:r w:rsidRPr="008C2D45">
        <w:rPr>
          <w:rFonts w:ascii="Arial" w:hAnsi="Arial" w:cs="Arial"/>
          <w:spacing w:val="-3"/>
          <w:lang w:val="es-ES_tradnl"/>
        </w:rPr>
        <w:t>, compactación, degradación por erosión</w:t>
      </w:r>
      <w:r w:rsidR="00B220FB">
        <w:rPr>
          <w:rFonts w:ascii="Arial" w:hAnsi="Arial" w:cs="Arial"/>
          <w:spacing w:val="-3"/>
          <w:lang w:val="es-ES_tradnl"/>
        </w:rPr>
        <w:t>, entre otros</w:t>
      </w:r>
      <w:r w:rsidRPr="008C2D45">
        <w:rPr>
          <w:rFonts w:ascii="Arial" w:hAnsi="Arial" w:cs="Arial"/>
          <w:spacing w:val="-3"/>
          <w:lang w:val="es-ES_tradnl"/>
        </w:rPr>
        <w:t xml:space="preserve">), </w:t>
      </w:r>
      <w:r w:rsidRPr="008C2D45">
        <w:rPr>
          <w:rFonts w:ascii="Arial" w:hAnsi="Arial" w:cs="Arial"/>
          <w:spacing w:val="-3"/>
        </w:rPr>
        <w:t>con base en información primaria y secundaria.</w:t>
      </w:r>
    </w:p>
    <w:p w14:paraId="183F3F26" w14:textId="77777777" w:rsidR="00666E01" w:rsidRDefault="00666E01" w:rsidP="008C2D45">
      <w:pPr>
        <w:numPr>
          <w:ilvl w:val="12"/>
          <w:numId w:val="0"/>
        </w:numPr>
        <w:tabs>
          <w:tab w:val="left" w:pos="-2268"/>
        </w:tabs>
        <w:suppressAutoHyphens/>
        <w:jc w:val="both"/>
        <w:rPr>
          <w:rFonts w:ascii="Arial" w:hAnsi="Arial" w:cs="Arial"/>
          <w:spacing w:val="-3"/>
        </w:rPr>
      </w:pPr>
    </w:p>
    <w:p w14:paraId="694E740C" w14:textId="4DFA1150" w:rsidR="00666E01" w:rsidRPr="008C2D45" w:rsidRDefault="00E53FC9" w:rsidP="00526613">
      <w:pPr>
        <w:numPr>
          <w:ilvl w:val="12"/>
          <w:numId w:val="0"/>
        </w:numPr>
        <w:tabs>
          <w:tab w:val="left" w:pos="-2268"/>
        </w:tabs>
        <w:suppressAutoHyphens/>
        <w:jc w:val="both"/>
        <w:rPr>
          <w:rFonts w:ascii="Arial" w:hAnsi="Arial" w:cs="Arial"/>
          <w:spacing w:val="-3"/>
        </w:rPr>
      </w:pPr>
      <w:r>
        <w:rPr>
          <w:rFonts w:ascii="Arial" w:hAnsi="Arial" w:cs="Arial"/>
          <w:spacing w:val="-3"/>
        </w:rPr>
        <w:t>Adicionalmente, debe presentar los m</w:t>
      </w:r>
      <w:r w:rsidR="00526613" w:rsidRPr="00526613">
        <w:rPr>
          <w:rFonts w:ascii="Arial" w:hAnsi="Arial" w:cs="Arial"/>
          <w:spacing w:val="-3"/>
        </w:rPr>
        <w:t>apa</w:t>
      </w:r>
      <w:r>
        <w:rPr>
          <w:rFonts w:ascii="Arial" w:hAnsi="Arial" w:cs="Arial"/>
          <w:spacing w:val="-3"/>
        </w:rPr>
        <w:t>s</w:t>
      </w:r>
      <w:r w:rsidR="00526613" w:rsidRPr="00526613">
        <w:rPr>
          <w:rFonts w:ascii="Arial" w:hAnsi="Arial" w:cs="Arial"/>
          <w:spacing w:val="-3"/>
        </w:rPr>
        <w:t xml:space="preserve"> de erosión de suelos</w:t>
      </w:r>
      <w:r>
        <w:rPr>
          <w:rFonts w:ascii="Arial" w:hAnsi="Arial" w:cs="Arial"/>
          <w:spacing w:val="-3"/>
        </w:rPr>
        <w:t xml:space="preserve">, </w:t>
      </w:r>
      <w:r w:rsidR="00526613" w:rsidRPr="00526613">
        <w:rPr>
          <w:rFonts w:ascii="Arial" w:hAnsi="Arial" w:cs="Arial"/>
          <w:spacing w:val="-3"/>
        </w:rPr>
        <w:t xml:space="preserve">de riesgo por </w:t>
      </w:r>
      <w:r w:rsidR="00973CA0">
        <w:rPr>
          <w:rFonts w:ascii="Arial" w:hAnsi="Arial" w:cs="Arial"/>
          <w:spacing w:val="-3"/>
        </w:rPr>
        <w:t>movimientos</w:t>
      </w:r>
      <w:r w:rsidR="00526613" w:rsidRPr="00526613">
        <w:rPr>
          <w:rFonts w:ascii="Arial" w:hAnsi="Arial" w:cs="Arial"/>
          <w:spacing w:val="-3"/>
        </w:rPr>
        <w:t xml:space="preserve"> en masa</w:t>
      </w:r>
      <w:r>
        <w:rPr>
          <w:rFonts w:ascii="Arial" w:hAnsi="Arial" w:cs="Arial"/>
          <w:spacing w:val="-3"/>
        </w:rPr>
        <w:t xml:space="preserve"> y </w:t>
      </w:r>
      <w:r w:rsidR="00526613" w:rsidRPr="00526613">
        <w:rPr>
          <w:rFonts w:ascii="Arial" w:hAnsi="Arial" w:cs="Arial"/>
          <w:spacing w:val="-3"/>
        </w:rPr>
        <w:t>de riesgo por inundaciones</w:t>
      </w:r>
      <w:r>
        <w:rPr>
          <w:rFonts w:ascii="Arial" w:hAnsi="Arial" w:cs="Arial"/>
          <w:spacing w:val="-3"/>
        </w:rPr>
        <w:t xml:space="preserve">, así como </w:t>
      </w:r>
      <w:r w:rsidR="00184387">
        <w:rPr>
          <w:rFonts w:ascii="Arial" w:hAnsi="Arial" w:cs="Arial"/>
          <w:spacing w:val="-3"/>
        </w:rPr>
        <w:t>un análisis de estos procesos y los posibles riesgos asociados a los mismos</w:t>
      </w:r>
      <w:r>
        <w:rPr>
          <w:rFonts w:ascii="Arial" w:hAnsi="Arial" w:cs="Arial"/>
          <w:spacing w:val="-3"/>
        </w:rPr>
        <w:t>.</w:t>
      </w:r>
    </w:p>
    <w:p w14:paraId="07EA8446"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4AE13191" w14:textId="7A19094C"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La caracterización anterior debe tener en cuenta los instrumentos de planificación del territorio, considerando los POT, PBOT</w:t>
      </w:r>
      <w:r w:rsidR="00526613">
        <w:rPr>
          <w:rFonts w:ascii="Arial" w:hAnsi="Arial" w:cs="Arial"/>
          <w:spacing w:val="-3"/>
        </w:rPr>
        <w:t>,</w:t>
      </w:r>
      <w:r w:rsidRPr="008C2D45">
        <w:rPr>
          <w:rFonts w:ascii="Arial" w:hAnsi="Arial" w:cs="Arial"/>
          <w:spacing w:val="-3"/>
        </w:rPr>
        <w:t xml:space="preserve"> EOT, POMCA, </w:t>
      </w:r>
      <w:r w:rsidR="00A44C26" w:rsidRPr="00A44C26">
        <w:rPr>
          <w:rFonts w:ascii="Arial" w:hAnsi="Arial" w:cs="Arial"/>
          <w:spacing w:val="-3"/>
        </w:rPr>
        <w:t>POMIUAC</w:t>
      </w:r>
      <w:r w:rsidR="002C5616">
        <w:rPr>
          <w:rFonts w:ascii="Arial" w:hAnsi="Arial" w:cs="Arial"/>
          <w:spacing w:val="-3"/>
        </w:rPr>
        <w:t xml:space="preserve"> (en caso de que existan)</w:t>
      </w:r>
      <w:r w:rsidR="00A44C26" w:rsidRPr="00A44C26">
        <w:rPr>
          <w:rFonts w:ascii="Arial" w:hAnsi="Arial" w:cs="Arial"/>
          <w:spacing w:val="-3"/>
        </w:rPr>
        <w:t>,</w:t>
      </w:r>
      <w:r w:rsidR="00A44C26">
        <w:rPr>
          <w:rFonts w:ascii="Arial" w:hAnsi="Arial" w:cs="Arial"/>
          <w:spacing w:val="-3"/>
        </w:rPr>
        <w:t xml:space="preserve"> </w:t>
      </w:r>
      <w:r w:rsidRPr="008C2D45">
        <w:rPr>
          <w:rFonts w:ascii="Arial" w:hAnsi="Arial" w:cs="Arial"/>
          <w:spacing w:val="-3"/>
        </w:rPr>
        <w:t xml:space="preserve">entre otros, identificando los usos actuales </w:t>
      </w:r>
      <w:r w:rsidR="002C5616">
        <w:rPr>
          <w:rFonts w:ascii="Arial" w:hAnsi="Arial" w:cs="Arial"/>
          <w:spacing w:val="-3"/>
        </w:rPr>
        <w:t xml:space="preserve">y futuros </w:t>
      </w:r>
      <w:r w:rsidRPr="008C2D45">
        <w:rPr>
          <w:rFonts w:ascii="Arial" w:hAnsi="Arial" w:cs="Arial"/>
          <w:spacing w:val="-3"/>
        </w:rPr>
        <w:t xml:space="preserve">del </w:t>
      </w:r>
      <w:r w:rsidR="00E53FC9">
        <w:rPr>
          <w:rFonts w:ascii="Arial" w:hAnsi="Arial" w:cs="Arial"/>
          <w:spacing w:val="-3"/>
        </w:rPr>
        <w:t>suelo</w:t>
      </w:r>
      <w:r w:rsidRPr="008C2D45">
        <w:rPr>
          <w:rFonts w:ascii="Arial" w:hAnsi="Arial" w:cs="Arial"/>
          <w:spacing w:val="-3"/>
        </w:rPr>
        <w:t xml:space="preserve"> para </w:t>
      </w:r>
      <w:r w:rsidR="00526613">
        <w:rPr>
          <w:rFonts w:ascii="Arial" w:hAnsi="Arial" w:cs="Arial"/>
          <w:spacing w:val="-3"/>
        </w:rPr>
        <w:t>establecer</w:t>
      </w:r>
      <w:r w:rsidR="00526613" w:rsidRPr="008C2D45">
        <w:rPr>
          <w:rFonts w:ascii="Arial" w:hAnsi="Arial" w:cs="Arial"/>
          <w:spacing w:val="-3"/>
        </w:rPr>
        <w:t xml:space="preserve"> </w:t>
      </w:r>
      <w:r w:rsidRPr="008C2D45">
        <w:rPr>
          <w:rFonts w:ascii="Arial" w:hAnsi="Arial" w:cs="Arial"/>
          <w:spacing w:val="-3"/>
        </w:rPr>
        <w:t xml:space="preserve">los conflictos </w:t>
      </w:r>
      <w:r w:rsidR="00DB409C">
        <w:rPr>
          <w:rFonts w:ascii="Arial" w:hAnsi="Arial" w:cs="Arial"/>
          <w:spacing w:val="-3"/>
        </w:rPr>
        <w:t xml:space="preserve">por </w:t>
      </w:r>
      <w:r w:rsidR="00E53FC9">
        <w:rPr>
          <w:rFonts w:ascii="Arial" w:hAnsi="Arial" w:cs="Arial"/>
          <w:spacing w:val="-3"/>
        </w:rPr>
        <w:t xml:space="preserve">diferentes </w:t>
      </w:r>
      <w:r w:rsidRPr="008C2D45">
        <w:rPr>
          <w:rFonts w:ascii="Arial" w:hAnsi="Arial" w:cs="Arial"/>
          <w:spacing w:val="-3"/>
        </w:rPr>
        <w:t>uso</w:t>
      </w:r>
      <w:r w:rsidR="00DB409C">
        <w:rPr>
          <w:rFonts w:ascii="Arial" w:hAnsi="Arial" w:cs="Arial"/>
          <w:spacing w:val="-3"/>
        </w:rPr>
        <w:t>s</w:t>
      </w:r>
      <w:r w:rsidRPr="008C2D45">
        <w:rPr>
          <w:rFonts w:ascii="Arial" w:hAnsi="Arial" w:cs="Arial"/>
          <w:spacing w:val="-3"/>
        </w:rPr>
        <w:t>, para lo cual debe adjuntar la información documental y cartográfica de soporte.</w:t>
      </w:r>
    </w:p>
    <w:p w14:paraId="3C377419"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366DB68E" w14:textId="2D869ED9"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La información debe presentarse </w:t>
      </w:r>
      <w:r w:rsidR="00E53FC9">
        <w:rPr>
          <w:rFonts w:ascii="Arial" w:hAnsi="Arial" w:cs="Arial"/>
          <w:spacing w:val="-3"/>
          <w:lang w:val="es-CO"/>
        </w:rPr>
        <w:t xml:space="preserve">generarse </w:t>
      </w:r>
      <w:r w:rsidRPr="008C2D45">
        <w:rPr>
          <w:rFonts w:ascii="Arial" w:hAnsi="Arial" w:cs="Arial"/>
          <w:spacing w:val="-3"/>
          <w:lang w:val="es-CO"/>
        </w:rPr>
        <w:t xml:space="preserve">de acuerdo con los estándares vigentes para obtención, procesamiento y presentación de información establecidos por el Instituto Geográfico Agustín Codazzi </w:t>
      </w:r>
      <w:r w:rsidR="00B536B9">
        <w:rPr>
          <w:rFonts w:ascii="Arial" w:hAnsi="Arial" w:cs="Arial"/>
          <w:spacing w:val="-3"/>
          <w:lang w:val="es-CO"/>
        </w:rPr>
        <w:t>(</w:t>
      </w:r>
      <w:r w:rsidRPr="008C2D45">
        <w:rPr>
          <w:rFonts w:ascii="Arial" w:hAnsi="Arial" w:cs="Arial"/>
          <w:spacing w:val="-3"/>
          <w:lang w:val="es-CO"/>
        </w:rPr>
        <w:t>IGAC</w:t>
      </w:r>
      <w:r w:rsidR="00B536B9">
        <w:rPr>
          <w:rFonts w:ascii="Arial" w:hAnsi="Arial" w:cs="Arial"/>
          <w:spacing w:val="-3"/>
          <w:lang w:val="es-CO"/>
        </w:rPr>
        <w:t>)</w:t>
      </w:r>
      <w:r w:rsidRPr="008C2D45">
        <w:rPr>
          <w:rFonts w:ascii="Arial" w:hAnsi="Arial" w:cs="Arial"/>
          <w:spacing w:val="-3"/>
          <w:lang w:val="es-CO"/>
        </w:rPr>
        <w:t>, teniendo en cuenta la metodología implementada por el IGAC, acorde al nivel de detalle.</w:t>
      </w:r>
    </w:p>
    <w:p w14:paraId="2A012667"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092AF578" w14:textId="2088B670"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Lo anterior debe realizarse mediante técnicas de fotointerpretación y/o interpretación de imágenes de satélite (sensores remotos), acompañado de control de campo de acuerdo al tipo de proyecto, a partir de la apertura de calicatas y cajuelas para la determinación </w:t>
      </w:r>
      <w:r w:rsidR="002C5616">
        <w:rPr>
          <w:rFonts w:ascii="Arial" w:hAnsi="Arial" w:cs="Arial"/>
          <w:spacing w:val="-3"/>
          <w:lang w:val="es-CO"/>
        </w:rPr>
        <w:t xml:space="preserve">en campo y confirmación analítica </w:t>
      </w:r>
      <w:r w:rsidRPr="008C2D45">
        <w:rPr>
          <w:rFonts w:ascii="Arial" w:hAnsi="Arial" w:cs="Arial"/>
          <w:spacing w:val="-3"/>
          <w:lang w:val="es-CO"/>
        </w:rPr>
        <w:t>de las características físicas y químicas de los diferentes horizontes que conforman los perfiles modales de la unidad cartográfica de suelo diferenciada, dando como resultado el mapa de suelos con su correspondiente memoria técnica, que debe contener el análisis y la evaluación de los resultados en términos de l</w:t>
      </w:r>
      <w:r w:rsidR="002C5616">
        <w:rPr>
          <w:rFonts w:ascii="Arial" w:hAnsi="Arial" w:cs="Arial"/>
          <w:spacing w:val="-3"/>
          <w:lang w:val="es-CO"/>
        </w:rPr>
        <w:t xml:space="preserve">a vocación agrológica </w:t>
      </w:r>
      <w:r w:rsidRPr="008C2D45">
        <w:rPr>
          <w:rFonts w:ascii="Arial" w:hAnsi="Arial" w:cs="Arial"/>
          <w:spacing w:val="-3"/>
          <w:lang w:val="es-CO"/>
        </w:rPr>
        <w:t>de los suelos y la leyenda a escala 1:25000 o el nivel de detalle solicitado en los términos de referencia.</w:t>
      </w:r>
    </w:p>
    <w:p w14:paraId="5017AAF9"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706FD02" w14:textId="1A7B5CB3"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En cuanto al estado de degradación de los suelos se deben tener en cuenta los protocolos de monitoreo y seguimiento referentes a erosión, salinización, desertificación y remoción </w:t>
      </w:r>
      <w:r w:rsidR="00DC62AC">
        <w:rPr>
          <w:rFonts w:ascii="Arial" w:hAnsi="Arial" w:cs="Arial"/>
          <w:spacing w:val="-3"/>
          <w:lang w:val="es-CO"/>
        </w:rPr>
        <w:t xml:space="preserve">en masa </w:t>
      </w:r>
      <w:r w:rsidRPr="008C2D45">
        <w:rPr>
          <w:rFonts w:ascii="Arial" w:hAnsi="Arial" w:cs="Arial"/>
          <w:spacing w:val="-3"/>
          <w:lang w:val="es-CO"/>
        </w:rPr>
        <w:t xml:space="preserve">(IDEAM, </w:t>
      </w:r>
      <w:r w:rsidR="00A54E90">
        <w:rPr>
          <w:rFonts w:ascii="Arial" w:hAnsi="Arial" w:cs="Arial"/>
          <w:spacing w:val="-3"/>
          <w:lang w:val="es-CO"/>
        </w:rPr>
        <w:t>MINAMBIENTE</w:t>
      </w:r>
      <w:r w:rsidRPr="008C2D45">
        <w:rPr>
          <w:rFonts w:ascii="Arial" w:hAnsi="Arial" w:cs="Arial"/>
          <w:spacing w:val="-3"/>
          <w:lang w:val="es-CO"/>
        </w:rPr>
        <w:t>, IGAC</w:t>
      </w:r>
      <w:r w:rsidR="00666E01">
        <w:rPr>
          <w:rFonts w:ascii="Arial" w:hAnsi="Arial" w:cs="Arial"/>
          <w:spacing w:val="-3"/>
          <w:lang w:val="es-CO"/>
        </w:rPr>
        <w:t xml:space="preserve">, </w:t>
      </w:r>
      <w:r w:rsidR="00666E01" w:rsidRPr="008C2D45">
        <w:rPr>
          <w:rFonts w:ascii="Arial" w:hAnsi="Arial" w:cs="Arial"/>
          <w:spacing w:val="-3"/>
          <w:lang w:val="es-CO"/>
        </w:rPr>
        <w:t>2015</w:t>
      </w:r>
      <w:r w:rsidRPr="008C2D45">
        <w:rPr>
          <w:rFonts w:ascii="Arial" w:hAnsi="Arial" w:cs="Arial"/>
          <w:spacing w:val="-3"/>
          <w:lang w:val="es-CO"/>
        </w:rPr>
        <w:t xml:space="preserve">). Hasta tanto el IGAC expida las normas relacionadas con la caracterización de suelos, cuando se requiera realizar la misma se debe cumplir con las siguientes normas establecidas por el Instituto Colombiano de Normas Técnicas y Normalización </w:t>
      </w:r>
      <w:r w:rsidR="00B536B9">
        <w:rPr>
          <w:rFonts w:ascii="Arial" w:hAnsi="Arial" w:cs="Arial"/>
          <w:spacing w:val="-3"/>
          <w:lang w:val="es-CO"/>
        </w:rPr>
        <w:t>(</w:t>
      </w:r>
      <w:r w:rsidRPr="008C2D45">
        <w:rPr>
          <w:rFonts w:ascii="Arial" w:hAnsi="Arial" w:cs="Arial"/>
          <w:spacing w:val="-3"/>
          <w:lang w:val="es-CO"/>
        </w:rPr>
        <w:t>ICONTEC</w:t>
      </w:r>
      <w:r w:rsidR="00B536B9">
        <w:rPr>
          <w:rFonts w:ascii="Arial" w:hAnsi="Arial" w:cs="Arial"/>
          <w:spacing w:val="-3"/>
          <w:lang w:val="es-CO"/>
        </w:rPr>
        <w:t>)</w:t>
      </w:r>
      <w:r w:rsidRPr="008C2D45">
        <w:rPr>
          <w:rFonts w:ascii="Arial" w:hAnsi="Arial" w:cs="Arial"/>
          <w:spacing w:val="-3"/>
          <w:lang w:val="es-CO"/>
        </w:rPr>
        <w:t xml:space="preserve"> o las que las modifiquen, sustituyan o deroguen: NTC 4113-1, NTC 4113-2, NTC 3656, NTC 3934, NTC 1522, NTC 4508, NTC 4711, entre otras. </w:t>
      </w:r>
    </w:p>
    <w:p w14:paraId="2224F472"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7EC26E29" w14:textId="099FEC70" w:rsidR="008C2D45" w:rsidRPr="008C2D45" w:rsidRDefault="008C2D45" w:rsidP="008C2D45">
      <w:pPr>
        <w:pStyle w:val="Ttulo3"/>
      </w:pPr>
      <w:bookmarkStart w:id="601" w:name="_Toc412812764"/>
      <w:bookmarkStart w:id="602" w:name="_Toc437936020"/>
      <w:bookmarkStart w:id="603" w:name="_Toc496259735"/>
      <w:r w:rsidRPr="008C2D45">
        <w:t>Hidrol</w:t>
      </w:r>
      <w:r w:rsidR="005F35D7">
        <w:t>ógico</w:t>
      </w:r>
      <w:bookmarkEnd w:id="601"/>
      <w:bookmarkEnd w:id="602"/>
      <w:bookmarkEnd w:id="603"/>
    </w:p>
    <w:p w14:paraId="0409164E" w14:textId="77777777" w:rsidR="008C2D45" w:rsidRPr="008C2D45" w:rsidRDefault="008C2D45" w:rsidP="008C2D45">
      <w:pPr>
        <w:numPr>
          <w:ilvl w:val="12"/>
          <w:numId w:val="0"/>
        </w:numPr>
        <w:tabs>
          <w:tab w:val="left" w:pos="-2268"/>
        </w:tabs>
        <w:suppressAutoHyphens/>
        <w:jc w:val="both"/>
        <w:rPr>
          <w:rFonts w:ascii="Arial" w:hAnsi="Arial" w:cs="Arial"/>
          <w:b/>
          <w:spacing w:val="-3"/>
          <w:u w:val="single"/>
        </w:rPr>
      </w:pPr>
    </w:p>
    <w:p w14:paraId="6BA9681A" w14:textId="573E3B02"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El análisis hidrológico debe:</w:t>
      </w:r>
    </w:p>
    <w:p w14:paraId="5D0BAF5F"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3F13C182" w14:textId="096AB005" w:rsidR="002F0246" w:rsidRPr="00212F44" w:rsidRDefault="002F0246" w:rsidP="00DF5602">
      <w:pPr>
        <w:numPr>
          <w:ilvl w:val="0"/>
          <w:numId w:val="50"/>
        </w:numPr>
        <w:tabs>
          <w:tab w:val="left" w:pos="-2268"/>
        </w:tabs>
        <w:suppressAutoHyphens/>
        <w:ind w:left="567" w:hanging="567"/>
        <w:jc w:val="both"/>
        <w:rPr>
          <w:rFonts w:ascii="Arial" w:hAnsi="Arial" w:cs="Arial"/>
          <w:spacing w:val="-3"/>
        </w:rPr>
      </w:pPr>
      <w:r w:rsidRPr="00212F44">
        <w:rPr>
          <w:rFonts w:ascii="Arial" w:hAnsi="Arial" w:cs="Arial"/>
          <w:spacing w:val="-3"/>
        </w:rPr>
        <w:t xml:space="preserve">Localizar el área de influencia del proyecto dentro de la zonificación hidrográfica nacional del IDEAM y del Minambiente (área, zona, subzona y nivel sub-siguiente), así como los niveles </w:t>
      </w:r>
      <w:r w:rsidR="002D205C">
        <w:rPr>
          <w:rFonts w:ascii="Arial" w:hAnsi="Arial" w:cs="Arial"/>
          <w:spacing w:val="-3"/>
        </w:rPr>
        <w:t>subsiguientes definidos por la a</w:t>
      </w:r>
      <w:r w:rsidRPr="00212F44">
        <w:rPr>
          <w:rFonts w:ascii="Arial" w:hAnsi="Arial" w:cs="Arial"/>
          <w:spacing w:val="-3"/>
        </w:rPr>
        <w:t xml:space="preserve">utoridad(es) </w:t>
      </w:r>
      <w:r w:rsidR="002D205C">
        <w:rPr>
          <w:rFonts w:ascii="Arial" w:hAnsi="Arial" w:cs="Arial"/>
          <w:spacing w:val="-3"/>
        </w:rPr>
        <w:t>a</w:t>
      </w:r>
      <w:r w:rsidRPr="00212F44">
        <w:rPr>
          <w:rFonts w:ascii="Arial" w:hAnsi="Arial" w:cs="Arial"/>
          <w:spacing w:val="-3"/>
        </w:rPr>
        <w:t xml:space="preserve">mbiental(es) competente(s) en caso de existir, identificando los sistemas </w:t>
      </w:r>
      <w:proofErr w:type="spellStart"/>
      <w:r w:rsidRPr="00212F44">
        <w:rPr>
          <w:rFonts w:ascii="Arial" w:hAnsi="Arial" w:cs="Arial"/>
          <w:spacing w:val="-3"/>
        </w:rPr>
        <w:t>lénticos</w:t>
      </w:r>
      <w:proofErr w:type="spellEnd"/>
      <w:r w:rsidRPr="00212F44">
        <w:rPr>
          <w:rFonts w:ascii="Arial" w:hAnsi="Arial" w:cs="Arial"/>
          <w:spacing w:val="-3"/>
        </w:rPr>
        <w:t xml:space="preserve"> y </w:t>
      </w:r>
      <w:proofErr w:type="spellStart"/>
      <w:r w:rsidRPr="00212F44">
        <w:rPr>
          <w:rFonts w:ascii="Arial" w:hAnsi="Arial" w:cs="Arial"/>
          <w:spacing w:val="-3"/>
        </w:rPr>
        <w:t>lóticos</w:t>
      </w:r>
      <w:proofErr w:type="spellEnd"/>
      <w:r w:rsidRPr="00212F44">
        <w:rPr>
          <w:rFonts w:ascii="Arial" w:hAnsi="Arial" w:cs="Arial"/>
          <w:spacing w:val="-3"/>
        </w:rPr>
        <w:t>, así como zonas de recarga potencial de acuíferos, con su respectiva toponimia. En caso de no existir niveles subsiguientes, se deben definir unidades hidrográficas básicas de análisis a escala 1:10.000, o de mayor detalle utilizando la cartografía oficial disponible.</w:t>
      </w:r>
    </w:p>
    <w:p w14:paraId="73F3767C" w14:textId="69EC540D" w:rsidR="002F0246" w:rsidRPr="00212F44" w:rsidRDefault="002F0246" w:rsidP="00DF5602">
      <w:pPr>
        <w:numPr>
          <w:ilvl w:val="0"/>
          <w:numId w:val="50"/>
        </w:numPr>
        <w:tabs>
          <w:tab w:val="left" w:pos="-2268"/>
        </w:tabs>
        <w:suppressAutoHyphens/>
        <w:ind w:left="567" w:hanging="567"/>
        <w:jc w:val="both"/>
        <w:rPr>
          <w:rFonts w:ascii="Arial" w:hAnsi="Arial" w:cs="Arial"/>
          <w:spacing w:val="-3"/>
        </w:rPr>
      </w:pPr>
      <w:r w:rsidRPr="00212F44">
        <w:rPr>
          <w:rFonts w:ascii="Arial" w:hAnsi="Arial" w:cs="Arial"/>
          <w:spacing w:val="-3"/>
        </w:rPr>
        <w:t xml:space="preserve">Identificar y recolectar, para las </w:t>
      </w:r>
      <w:proofErr w:type="spellStart"/>
      <w:r w:rsidRPr="00212F44">
        <w:rPr>
          <w:rFonts w:ascii="Arial" w:hAnsi="Arial" w:cs="Arial"/>
          <w:spacing w:val="-3"/>
        </w:rPr>
        <w:t>subzonas</w:t>
      </w:r>
      <w:proofErr w:type="spellEnd"/>
      <w:r w:rsidRPr="00212F44">
        <w:rPr>
          <w:rFonts w:ascii="Arial" w:hAnsi="Arial" w:cs="Arial"/>
          <w:spacing w:val="-3"/>
        </w:rPr>
        <w:t xml:space="preserve"> hidrográficas en las que se encuentra el área de influencia del proyecto, los datos </w:t>
      </w:r>
      <w:proofErr w:type="spellStart"/>
      <w:r w:rsidRPr="00212F44">
        <w:rPr>
          <w:rFonts w:ascii="Arial" w:hAnsi="Arial" w:cs="Arial"/>
          <w:spacing w:val="-3"/>
        </w:rPr>
        <w:t>hidroclimáticos</w:t>
      </w:r>
      <w:proofErr w:type="spellEnd"/>
      <w:r w:rsidRPr="00212F44">
        <w:rPr>
          <w:rFonts w:ascii="Arial" w:hAnsi="Arial" w:cs="Arial"/>
          <w:spacing w:val="-3"/>
        </w:rPr>
        <w:t xml:space="preserve"> disponibles de la red nacional de referencia del IDEAM, así como de otras redes existentes </w:t>
      </w:r>
      <w:r>
        <w:rPr>
          <w:rFonts w:ascii="Arial" w:hAnsi="Arial" w:cs="Arial"/>
          <w:spacing w:val="-3"/>
        </w:rPr>
        <w:t xml:space="preserve">en el ámbito </w:t>
      </w:r>
      <w:r w:rsidRPr="00212F44">
        <w:rPr>
          <w:rFonts w:ascii="Arial" w:hAnsi="Arial" w:cs="Arial"/>
          <w:spacing w:val="-3"/>
        </w:rPr>
        <w:t>regional. La escala temporal de los datos debe ser diaria y la longitud mínima de la serie debe ser de diez (10) años. Debe indicarse la longitud temporal de datos disponibles y el análisis de incertidumbre derivado de su uso y tratamiento con el objetivo de concluir si las series hidrológicas a utilizar son adecuadas p</w:t>
      </w:r>
      <w:r w:rsidRPr="00EB40EC">
        <w:rPr>
          <w:rFonts w:ascii="Arial" w:hAnsi="Arial" w:cs="Arial"/>
          <w:spacing w:val="-3"/>
        </w:rPr>
        <w:t>ara los objetivos del proyecto.</w:t>
      </w:r>
    </w:p>
    <w:p w14:paraId="5E156037" w14:textId="1A4947D8" w:rsidR="002F0246" w:rsidRPr="00212F44" w:rsidRDefault="002F0246" w:rsidP="00DF5602">
      <w:pPr>
        <w:numPr>
          <w:ilvl w:val="0"/>
          <w:numId w:val="50"/>
        </w:numPr>
        <w:tabs>
          <w:tab w:val="left" w:pos="-2268"/>
        </w:tabs>
        <w:suppressAutoHyphens/>
        <w:ind w:left="567" w:hanging="567"/>
        <w:jc w:val="both"/>
        <w:rPr>
          <w:rFonts w:ascii="Arial" w:hAnsi="Arial" w:cs="Arial"/>
          <w:spacing w:val="-3"/>
        </w:rPr>
      </w:pPr>
      <w:r w:rsidRPr="00212F44">
        <w:rPr>
          <w:rFonts w:ascii="Arial" w:hAnsi="Arial" w:cs="Arial"/>
          <w:spacing w:val="-3"/>
        </w:rPr>
        <w:t xml:space="preserve">Hacer el análisis objetivo de la calidad y consistencia de los datos </w:t>
      </w:r>
      <w:proofErr w:type="spellStart"/>
      <w:r w:rsidRPr="00212F44">
        <w:rPr>
          <w:rFonts w:ascii="Arial" w:hAnsi="Arial" w:cs="Arial"/>
          <w:spacing w:val="-3"/>
        </w:rPr>
        <w:t>hidroclimáticos</w:t>
      </w:r>
      <w:proofErr w:type="spellEnd"/>
      <w:r w:rsidRPr="00212F44">
        <w:rPr>
          <w:rFonts w:ascii="Arial" w:hAnsi="Arial" w:cs="Arial"/>
          <w:spacing w:val="-3"/>
        </w:rPr>
        <w:t xml:space="preserve"> que incluya pruebas estadísticas paramétricas y/o no paramétricas sobre homogeneidad, consistencia e identificación de datos anómalos; de ser posible, hacer el completado de las series, indicando claramente el método adoptado y efectuar la caracterización estadística básica de las series de tiempo tratadas.</w:t>
      </w:r>
    </w:p>
    <w:p w14:paraId="751910D8" w14:textId="079D7955" w:rsidR="002F0246" w:rsidRPr="00212F44" w:rsidRDefault="002F0246" w:rsidP="00DF5602">
      <w:pPr>
        <w:numPr>
          <w:ilvl w:val="0"/>
          <w:numId w:val="50"/>
        </w:numPr>
        <w:tabs>
          <w:tab w:val="left" w:pos="-2268"/>
        </w:tabs>
        <w:suppressAutoHyphens/>
        <w:ind w:left="567" w:hanging="567"/>
        <w:jc w:val="both"/>
        <w:rPr>
          <w:rFonts w:ascii="Arial" w:hAnsi="Arial" w:cs="Arial"/>
          <w:spacing w:val="-3"/>
        </w:rPr>
      </w:pPr>
      <w:r w:rsidRPr="00212F44">
        <w:rPr>
          <w:rFonts w:ascii="Arial" w:hAnsi="Arial" w:cs="Arial"/>
          <w:spacing w:val="-3"/>
        </w:rPr>
        <w:t xml:space="preserve">Realizar correlación de las series temporales, a escala mensual, con la de indicadores de ocurrencia de fenómenos </w:t>
      </w:r>
      <w:proofErr w:type="spellStart"/>
      <w:r w:rsidRPr="00212F44">
        <w:rPr>
          <w:rFonts w:ascii="Arial" w:hAnsi="Arial" w:cs="Arial"/>
          <w:spacing w:val="-3"/>
        </w:rPr>
        <w:t>macroclimáticos</w:t>
      </w:r>
      <w:proofErr w:type="spellEnd"/>
      <w:r w:rsidRPr="00212F44">
        <w:rPr>
          <w:rFonts w:ascii="Arial" w:hAnsi="Arial" w:cs="Arial"/>
          <w:spacing w:val="-3"/>
        </w:rPr>
        <w:t xml:space="preserve"> con influencia en la </w:t>
      </w:r>
      <w:proofErr w:type="spellStart"/>
      <w:r w:rsidRPr="00212F44">
        <w:rPr>
          <w:rFonts w:ascii="Arial" w:hAnsi="Arial" w:cs="Arial"/>
          <w:spacing w:val="-3"/>
        </w:rPr>
        <w:t>h</w:t>
      </w:r>
      <w:r w:rsidRPr="00EB40EC">
        <w:rPr>
          <w:rFonts w:ascii="Arial" w:hAnsi="Arial" w:cs="Arial"/>
          <w:spacing w:val="-3"/>
        </w:rPr>
        <w:t>idroclimatología</w:t>
      </w:r>
      <w:proofErr w:type="spellEnd"/>
      <w:r w:rsidRPr="00EB40EC">
        <w:rPr>
          <w:rFonts w:ascii="Arial" w:hAnsi="Arial" w:cs="Arial"/>
          <w:spacing w:val="-3"/>
        </w:rPr>
        <w:t xml:space="preserve"> colombiana (</w:t>
      </w:r>
      <w:r>
        <w:rPr>
          <w:rFonts w:ascii="Arial" w:hAnsi="Arial" w:cs="Arial"/>
          <w:spacing w:val="-3"/>
        </w:rPr>
        <w:t>p. e.</w:t>
      </w:r>
      <w:r w:rsidRPr="00212F44">
        <w:rPr>
          <w:rFonts w:ascii="Arial" w:hAnsi="Arial" w:cs="Arial"/>
          <w:spacing w:val="-3"/>
        </w:rPr>
        <w:t xml:space="preserve"> El Niño-Oscilación del Sur, Oscilación del Atlántico Norte, Oscilación </w:t>
      </w:r>
      <w:proofErr w:type="spellStart"/>
      <w:r w:rsidRPr="00212F44">
        <w:rPr>
          <w:rFonts w:ascii="Arial" w:hAnsi="Arial" w:cs="Arial"/>
          <w:spacing w:val="-3"/>
        </w:rPr>
        <w:t>Quasi</w:t>
      </w:r>
      <w:proofErr w:type="spellEnd"/>
      <w:r w:rsidRPr="00212F44">
        <w:rPr>
          <w:rFonts w:ascii="Arial" w:hAnsi="Arial" w:cs="Arial"/>
          <w:spacing w:val="-3"/>
        </w:rPr>
        <w:t xml:space="preserve">-Bienal, Oscilación </w:t>
      </w:r>
      <w:proofErr w:type="spellStart"/>
      <w:r w:rsidRPr="00212F44">
        <w:rPr>
          <w:rFonts w:ascii="Arial" w:hAnsi="Arial" w:cs="Arial"/>
          <w:spacing w:val="-3"/>
        </w:rPr>
        <w:t>Decadal</w:t>
      </w:r>
      <w:proofErr w:type="spellEnd"/>
      <w:r w:rsidRPr="00212F44">
        <w:rPr>
          <w:rFonts w:ascii="Arial" w:hAnsi="Arial" w:cs="Arial"/>
          <w:spacing w:val="-3"/>
        </w:rPr>
        <w:t xml:space="preserve"> del Pacífico). En los casos de encontrarse correlación en las variables, principalmente de Precipitación y Caudal, clasificar los períodos hidrológicos en húmedos, normales y seco, considerando el concepto de año hidrológico (1 junio-31 mayo).</w:t>
      </w:r>
    </w:p>
    <w:p w14:paraId="5DA819C4" w14:textId="7FEB919A" w:rsidR="002F0246" w:rsidRPr="00212F44" w:rsidRDefault="002F0246" w:rsidP="00DF5602">
      <w:pPr>
        <w:numPr>
          <w:ilvl w:val="0"/>
          <w:numId w:val="50"/>
        </w:numPr>
        <w:tabs>
          <w:tab w:val="left" w:pos="-2268"/>
        </w:tabs>
        <w:suppressAutoHyphens/>
        <w:ind w:left="567" w:hanging="567"/>
        <w:jc w:val="both"/>
        <w:rPr>
          <w:rFonts w:ascii="Arial" w:hAnsi="Arial" w:cs="Arial"/>
          <w:spacing w:val="-3"/>
        </w:rPr>
      </w:pPr>
      <w:r w:rsidRPr="00212F44">
        <w:rPr>
          <w:rFonts w:ascii="Arial" w:hAnsi="Arial" w:cs="Arial"/>
          <w:spacing w:val="-3"/>
        </w:rPr>
        <w:t xml:space="preserve">Realizar el análisis temporal y espacial de las variables climáticas referidas </w:t>
      </w:r>
      <w:proofErr w:type="gramStart"/>
      <w:r w:rsidRPr="00212F44">
        <w:rPr>
          <w:rFonts w:ascii="Arial" w:hAnsi="Arial" w:cs="Arial"/>
          <w:spacing w:val="-3"/>
        </w:rPr>
        <w:t>a</w:t>
      </w:r>
      <w:proofErr w:type="gramEnd"/>
      <w:r w:rsidRPr="00212F44">
        <w:rPr>
          <w:rFonts w:ascii="Arial" w:hAnsi="Arial" w:cs="Arial"/>
          <w:spacing w:val="-3"/>
        </w:rPr>
        <w:t xml:space="preserve">: precipitación media anual y mensual; temperatura media, máxima y mínima mensual y anual y otras estimadas a partir de estas variables como la evapotranspiración potencial y real anual y mensual. </w:t>
      </w:r>
      <w:r>
        <w:rPr>
          <w:rFonts w:ascii="Arial" w:hAnsi="Arial" w:cs="Arial"/>
          <w:spacing w:val="-3"/>
        </w:rPr>
        <w:t xml:space="preserve">Mediante </w:t>
      </w:r>
      <w:r w:rsidRPr="00212F44">
        <w:rPr>
          <w:rFonts w:ascii="Arial" w:hAnsi="Arial" w:cs="Arial"/>
          <w:spacing w:val="-3"/>
        </w:rPr>
        <w:t>un balance hídrico de largo plazo, comparar diferentes metodologías para la estimación de la evapotranspiración potencial y real que sean aplicables a las características climáticas regionales en función de la información disponible para su validación como caudales medios mensuales multianuales, reportando los niveles de incertidumbre en el análisis.</w:t>
      </w:r>
    </w:p>
    <w:p w14:paraId="14F1523E" w14:textId="77777777" w:rsidR="002F0246" w:rsidRPr="00212F44" w:rsidRDefault="002F0246" w:rsidP="00DF5602">
      <w:pPr>
        <w:numPr>
          <w:ilvl w:val="0"/>
          <w:numId w:val="50"/>
        </w:numPr>
        <w:tabs>
          <w:tab w:val="left" w:pos="-2268"/>
        </w:tabs>
        <w:suppressAutoHyphens/>
        <w:ind w:left="567" w:hanging="567"/>
        <w:jc w:val="both"/>
        <w:rPr>
          <w:rFonts w:ascii="Arial" w:hAnsi="Arial" w:cs="Arial"/>
          <w:spacing w:val="-3"/>
        </w:rPr>
      </w:pPr>
      <w:r w:rsidRPr="00212F44">
        <w:rPr>
          <w:rFonts w:ascii="Arial" w:hAnsi="Arial" w:cs="Arial"/>
          <w:spacing w:val="-3"/>
        </w:rPr>
        <w:lastRenderedPageBreak/>
        <w:t xml:space="preserve">Presentar las principales características </w:t>
      </w:r>
      <w:proofErr w:type="spellStart"/>
      <w:r w:rsidRPr="00212F44">
        <w:rPr>
          <w:rFonts w:ascii="Arial" w:hAnsi="Arial" w:cs="Arial"/>
          <w:spacing w:val="-3"/>
        </w:rPr>
        <w:t>morfométricas</w:t>
      </w:r>
      <w:proofErr w:type="spellEnd"/>
      <w:r w:rsidRPr="00212F44">
        <w:rPr>
          <w:rFonts w:ascii="Arial" w:hAnsi="Arial" w:cs="Arial"/>
          <w:spacing w:val="-3"/>
        </w:rPr>
        <w:t xml:space="preserve"> (área, perímetro, pendiente media, índice de compacidad, factor de forma, tiempos de concentración, índice de sinuosidad, densidad de drenaje y corrientes, patrones de drenaje regionales y locales) de las unidades de análisis hidrográficas asociadas a los puntos de intervención por captación, vertimiento u ocupación de cauce, así como a nivel de unidad hidrográfica básica definida para el análisis (como mínimo niveles subsiguientes de la(s) subzona(s) en la que se encuentra localizada el área de influencia del proyecto).</w:t>
      </w:r>
    </w:p>
    <w:p w14:paraId="08ECC66E" w14:textId="77777777" w:rsidR="002F0246" w:rsidRPr="00212F44" w:rsidRDefault="002F0246" w:rsidP="00DF5602">
      <w:pPr>
        <w:numPr>
          <w:ilvl w:val="0"/>
          <w:numId w:val="50"/>
        </w:numPr>
        <w:tabs>
          <w:tab w:val="left" w:pos="-2268"/>
        </w:tabs>
        <w:suppressAutoHyphens/>
        <w:ind w:left="567" w:hanging="567"/>
        <w:jc w:val="both"/>
        <w:rPr>
          <w:rFonts w:ascii="Arial" w:hAnsi="Arial" w:cs="Arial"/>
          <w:spacing w:val="-3"/>
        </w:rPr>
      </w:pPr>
      <w:r w:rsidRPr="00212F44">
        <w:rPr>
          <w:rFonts w:ascii="Arial" w:hAnsi="Arial" w:cs="Arial"/>
          <w:spacing w:val="-3"/>
        </w:rPr>
        <w:t>En los casos que la información hidrológica lo permita, caracterizar del régimen hidrológico, considerando en el análisis los valores normales (anuales, mensuales y diarios), así como los extremos (máximos y mínimos), frecuencia de presentación, duración, momento de ocurrencia, tasa de cambio. Para el análisis de eventos extremos (máximos y mínimos) se deben considerar los efectos de la variabilidad climática en el régimen, por tanto, se deben realizar análisis no estacionarios (los períodos de retorno mínimos a considerar deben ser: en caudales máximos, 2, 5, 10, 15, 25, 50 y 100 años; en caudales mínimos, 2, 5, 10, 15 y 20 años).</w:t>
      </w:r>
    </w:p>
    <w:p w14:paraId="7E851C62" w14:textId="11A649A9" w:rsidR="002F0246" w:rsidRPr="00212F44" w:rsidRDefault="002F0246" w:rsidP="00DF5602">
      <w:pPr>
        <w:numPr>
          <w:ilvl w:val="0"/>
          <w:numId w:val="50"/>
        </w:numPr>
        <w:tabs>
          <w:tab w:val="left" w:pos="-2268"/>
        </w:tabs>
        <w:suppressAutoHyphens/>
        <w:ind w:left="567" w:hanging="567"/>
        <w:jc w:val="both"/>
        <w:rPr>
          <w:rFonts w:ascii="Arial" w:hAnsi="Arial" w:cs="Arial"/>
          <w:spacing w:val="-3"/>
        </w:rPr>
      </w:pPr>
      <w:r w:rsidRPr="00212F44">
        <w:rPr>
          <w:rFonts w:ascii="Arial" w:hAnsi="Arial" w:cs="Arial"/>
          <w:spacing w:val="-3"/>
        </w:rPr>
        <w:t xml:space="preserve">En zonas con ausencia de información, series temporales inferiores a 10 años o con series cuyo análisis indique una incertidumbre importante en los resultados obtenidos, se deben generar series sintéticas a escala diaria, a partir de metodologías de transformación de la lluvia en escorrentía que consideren la variabilidad de las características fisiográficas y climáticas de la cuenca hidrográfica y sus unidades hidrográficas de análisis básico, considerando igualmente cuando aplique: interacciones agua superficial – agua subterránea (incluidos cambios en el nivel freático y alteración en acuíferos) y las de los sistemas </w:t>
      </w:r>
      <w:proofErr w:type="spellStart"/>
      <w:r w:rsidRPr="00212F44">
        <w:rPr>
          <w:rFonts w:ascii="Arial" w:hAnsi="Arial" w:cs="Arial"/>
          <w:spacing w:val="-3"/>
        </w:rPr>
        <w:t>léntico</w:t>
      </w:r>
      <w:proofErr w:type="spellEnd"/>
      <w:r w:rsidRPr="00212F44">
        <w:rPr>
          <w:rFonts w:ascii="Arial" w:hAnsi="Arial" w:cs="Arial"/>
          <w:spacing w:val="-3"/>
        </w:rPr>
        <w:t>–</w:t>
      </w:r>
      <w:proofErr w:type="spellStart"/>
      <w:r w:rsidRPr="00212F44">
        <w:rPr>
          <w:rFonts w:ascii="Arial" w:hAnsi="Arial" w:cs="Arial"/>
          <w:spacing w:val="-3"/>
        </w:rPr>
        <w:t>lótico</w:t>
      </w:r>
      <w:proofErr w:type="spellEnd"/>
      <w:r w:rsidRPr="00212F44">
        <w:rPr>
          <w:rFonts w:ascii="Arial" w:hAnsi="Arial" w:cs="Arial"/>
          <w:spacing w:val="-3"/>
        </w:rPr>
        <w:t xml:space="preserve">, y las principales características de dichas interacciones (caudales, sedimentos, recursos hidrobiológicos). Se debe establecer claramente el modelo conceptual, sus parámetros, la información utilizada, la metodología de implementación, </w:t>
      </w:r>
      <w:r w:rsidR="00E736FF">
        <w:rPr>
          <w:rFonts w:ascii="Arial" w:hAnsi="Arial" w:cs="Arial"/>
          <w:spacing w:val="-3"/>
        </w:rPr>
        <w:t xml:space="preserve">y </w:t>
      </w:r>
      <w:r>
        <w:rPr>
          <w:rFonts w:ascii="Arial" w:hAnsi="Arial" w:cs="Arial"/>
          <w:spacing w:val="-3"/>
        </w:rPr>
        <w:t xml:space="preserve">la </w:t>
      </w:r>
      <w:r w:rsidRPr="00212F44">
        <w:rPr>
          <w:rFonts w:ascii="Arial" w:hAnsi="Arial" w:cs="Arial"/>
          <w:spacing w:val="-3"/>
        </w:rPr>
        <w:t>estrategia de calibración y validación en función de la información utilizada</w:t>
      </w:r>
      <w:r w:rsidR="00E736FF">
        <w:rPr>
          <w:rFonts w:ascii="Arial" w:hAnsi="Arial" w:cs="Arial"/>
          <w:spacing w:val="-3"/>
        </w:rPr>
        <w:t>,</w:t>
      </w:r>
      <w:r w:rsidRPr="00212F44">
        <w:rPr>
          <w:rFonts w:ascii="Arial" w:hAnsi="Arial" w:cs="Arial"/>
          <w:spacing w:val="-3"/>
        </w:rPr>
        <w:t xml:space="preserve"> considerando la representatividad de los procesos hidrológicos predominantes en la cuenca hidrográfica de estudio. </w:t>
      </w:r>
    </w:p>
    <w:p w14:paraId="539EE52B" w14:textId="049D944A" w:rsidR="002F0246" w:rsidRPr="00212F44" w:rsidRDefault="002F0246" w:rsidP="00DF5602">
      <w:pPr>
        <w:numPr>
          <w:ilvl w:val="0"/>
          <w:numId w:val="50"/>
        </w:numPr>
        <w:tabs>
          <w:tab w:val="left" w:pos="-2268"/>
        </w:tabs>
        <w:suppressAutoHyphens/>
        <w:ind w:left="567" w:hanging="567"/>
        <w:jc w:val="both"/>
        <w:rPr>
          <w:rFonts w:ascii="Arial" w:hAnsi="Arial" w:cs="Arial"/>
          <w:spacing w:val="-3"/>
        </w:rPr>
      </w:pPr>
      <w:r w:rsidRPr="00212F44">
        <w:rPr>
          <w:rFonts w:ascii="Arial" w:hAnsi="Arial" w:cs="Arial"/>
          <w:spacing w:val="-3"/>
        </w:rPr>
        <w:t>Para las series de caudal, observadas o generadas sintéticamente, se deben construir las respectivas Curvas de Duración de Caudales medios diarios y mensuales en cada uno de los puntos susceptibles de intervención por captación, vertimiento u ocupación de cauce, así como al nivel de unidad hidrográfica básica de análisis. Igualmente, se debe presentar un resumen gráfico de las series diarias, mensuales y anuales de caudal utilizando diagramas de cajas y bigotes (</w:t>
      </w:r>
      <w:proofErr w:type="spellStart"/>
      <w:r w:rsidRPr="00212F44">
        <w:rPr>
          <w:rFonts w:ascii="Arial" w:hAnsi="Arial" w:cs="Arial"/>
          <w:spacing w:val="-3"/>
        </w:rPr>
        <w:t>boxplots</w:t>
      </w:r>
      <w:proofErr w:type="spellEnd"/>
      <w:r w:rsidRPr="00212F44">
        <w:rPr>
          <w:rFonts w:ascii="Arial" w:hAnsi="Arial" w:cs="Arial"/>
          <w:spacing w:val="-3"/>
        </w:rPr>
        <w:t>), en donde se indiquen los valores máximos, medios y mínimos, y los cuartiles.</w:t>
      </w:r>
    </w:p>
    <w:p w14:paraId="11CA8F58" w14:textId="6202B7F7" w:rsidR="002F0246" w:rsidRPr="00212F44" w:rsidRDefault="002F0246" w:rsidP="00DF5602">
      <w:pPr>
        <w:numPr>
          <w:ilvl w:val="0"/>
          <w:numId w:val="50"/>
        </w:numPr>
        <w:tabs>
          <w:tab w:val="left" w:pos="-2268"/>
        </w:tabs>
        <w:suppressAutoHyphens/>
        <w:ind w:left="567" w:hanging="567"/>
        <w:jc w:val="both"/>
        <w:rPr>
          <w:rFonts w:ascii="Arial" w:hAnsi="Arial" w:cs="Arial"/>
          <w:spacing w:val="-3"/>
        </w:rPr>
      </w:pPr>
      <w:r w:rsidRPr="00212F44">
        <w:rPr>
          <w:rFonts w:ascii="Arial" w:hAnsi="Arial" w:cs="Arial"/>
          <w:spacing w:val="-3"/>
        </w:rPr>
        <w:t xml:space="preserve">Estimar el índice de aridez </w:t>
      </w:r>
      <w:r w:rsidR="00BC010D">
        <w:rPr>
          <w:rFonts w:ascii="Arial" w:hAnsi="Arial" w:cs="Arial"/>
          <w:spacing w:val="-3"/>
        </w:rPr>
        <w:t>(</w:t>
      </w:r>
      <w:r w:rsidRPr="00212F44">
        <w:rPr>
          <w:rFonts w:ascii="Arial" w:hAnsi="Arial" w:cs="Arial"/>
          <w:spacing w:val="-3"/>
        </w:rPr>
        <w:t>IA</w:t>
      </w:r>
      <w:r w:rsidR="00BC010D">
        <w:rPr>
          <w:rFonts w:ascii="Arial" w:hAnsi="Arial" w:cs="Arial"/>
          <w:spacing w:val="-3"/>
        </w:rPr>
        <w:t>)</w:t>
      </w:r>
      <w:r w:rsidRPr="00212F44">
        <w:rPr>
          <w:rFonts w:ascii="Arial" w:hAnsi="Arial" w:cs="Arial"/>
          <w:spacing w:val="-3"/>
        </w:rPr>
        <w:t xml:space="preserve"> y el índice de r</w:t>
      </w:r>
      <w:r w:rsidR="00BC010D">
        <w:rPr>
          <w:rFonts w:ascii="Arial" w:hAnsi="Arial" w:cs="Arial"/>
          <w:spacing w:val="-3"/>
        </w:rPr>
        <w:t>etención y regulación hídrica (</w:t>
      </w:r>
      <w:r w:rsidRPr="00212F44">
        <w:rPr>
          <w:rFonts w:ascii="Arial" w:hAnsi="Arial" w:cs="Arial"/>
          <w:spacing w:val="-3"/>
        </w:rPr>
        <w:t>IRH</w:t>
      </w:r>
      <w:r w:rsidR="00BC010D">
        <w:rPr>
          <w:rFonts w:ascii="Arial" w:hAnsi="Arial" w:cs="Arial"/>
          <w:spacing w:val="-3"/>
        </w:rPr>
        <w:t>)</w:t>
      </w:r>
      <w:r w:rsidRPr="00212F44">
        <w:rPr>
          <w:rFonts w:ascii="Arial" w:hAnsi="Arial" w:cs="Arial"/>
          <w:spacing w:val="-3"/>
        </w:rPr>
        <w:t xml:space="preserve"> para las unidades de análisis hidrológico definidas, de acuerdo con la propuesta metodológica del IDEAM para la escala de trabajo (Evaluaciones Regionales del Agua), respecto a su estimación y representación espacial.</w:t>
      </w:r>
    </w:p>
    <w:p w14:paraId="22E9EBF3" w14:textId="5F406EAD" w:rsidR="002F0246" w:rsidRPr="00212F44" w:rsidRDefault="002F0246" w:rsidP="00DF5602">
      <w:pPr>
        <w:numPr>
          <w:ilvl w:val="0"/>
          <w:numId w:val="50"/>
        </w:numPr>
        <w:tabs>
          <w:tab w:val="left" w:pos="-2268"/>
        </w:tabs>
        <w:suppressAutoHyphens/>
        <w:ind w:left="567" w:hanging="567"/>
        <w:jc w:val="both"/>
        <w:rPr>
          <w:rFonts w:ascii="Arial" w:hAnsi="Arial" w:cs="Arial"/>
          <w:spacing w:val="-3"/>
        </w:rPr>
      </w:pPr>
      <w:r w:rsidRPr="00212F44">
        <w:rPr>
          <w:rFonts w:ascii="Arial" w:hAnsi="Arial" w:cs="Arial"/>
          <w:spacing w:val="-3"/>
        </w:rPr>
        <w:lastRenderedPageBreak/>
        <w:t>Estimar el caudal ambiental</w:t>
      </w:r>
      <w:r w:rsidRPr="00212F44">
        <w:rPr>
          <w:rFonts w:ascii="Arial" w:hAnsi="Arial" w:cs="Arial"/>
          <w:spacing w:val="-3"/>
          <w:vertAlign w:val="superscript"/>
          <w:lang w:val="en-US"/>
        </w:rPr>
        <w:footnoteReference w:id="24"/>
      </w:r>
      <w:r w:rsidRPr="00212F44">
        <w:rPr>
          <w:rFonts w:ascii="Arial" w:hAnsi="Arial" w:cs="Arial"/>
          <w:spacing w:val="-3"/>
        </w:rPr>
        <w:t xml:space="preserve"> para el drenaje de intervención principal y cada uno de los puntos susceptibles de intervención por captación o vertimiento en aguas superficiales, y a nivel de unidades hidrográficas de análisis básico. Se debe implementar una metodología o conjunto de métodos técnicamente validos que consideren del régimen hidrológico natural (magnitud, duración, frecuencia, momento de ocurrencia, tasa de cambio), la funcionalidad y servicios provistos por los ecosistemas dulceacuícolas y conexos. Igualmente, se debe evaluar integralmente la alteración del régimen (al menos en los atributos mencionados) y la consideración de factores como la calidad del agua, los usos y usuarios actuales y prospectivos en los puntos de interés en el análisis.</w:t>
      </w:r>
    </w:p>
    <w:p w14:paraId="030D9FF9" w14:textId="42C9BD93" w:rsidR="002F0246" w:rsidRPr="00212F44" w:rsidRDefault="002F0246" w:rsidP="00DF5602">
      <w:pPr>
        <w:numPr>
          <w:ilvl w:val="0"/>
          <w:numId w:val="50"/>
        </w:numPr>
        <w:tabs>
          <w:tab w:val="left" w:pos="-2268"/>
        </w:tabs>
        <w:suppressAutoHyphens/>
        <w:ind w:left="567" w:hanging="567"/>
        <w:jc w:val="both"/>
        <w:rPr>
          <w:rFonts w:ascii="Arial" w:hAnsi="Arial" w:cs="Arial"/>
          <w:spacing w:val="-3"/>
        </w:rPr>
      </w:pPr>
      <w:r w:rsidRPr="00212F44">
        <w:rPr>
          <w:rFonts w:ascii="Arial" w:hAnsi="Arial" w:cs="Arial"/>
          <w:spacing w:val="-3"/>
        </w:rPr>
        <w:t>Presentar la oferta hídrica disponible en los puntos de interés a escala mensual, teniendo en cuenta que ésta es la oferta hídrica total menos el caudal ambiental.</w:t>
      </w:r>
    </w:p>
    <w:p w14:paraId="3E1F4F02" w14:textId="59CB3C4F" w:rsidR="008C2D45" w:rsidRPr="008C2D45" w:rsidRDefault="008C2D45" w:rsidP="00212F44">
      <w:pPr>
        <w:tabs>
          <w:tab w:val="left" w:pos="-2268"/>
        </w:tabs>
        <w:suppressAutoHyphens/>
        <w:jc w:val="both"/>
        <w:rPr>
          <w:rFonts w:ascii="Arial" w:hAnsi="Arial" w:cs="Arial"/>
          <w:spacing w:val="-3"/>
          <w:lang w:val="es-CO"/>
        </w:rPr>
      </w:pPr>
    </w:p>
    <w:p w14:paraId="5226E22E" w14:textId="77777777" w:rsidR="008C2D45" w:rsidRPr="005B7570" w:rsidRDefault="008C2D45" w:rsidP="005B7570">
      <w:pPr>
        <w:pStyle w:val="Ttulo4"/>
        <w:tabs>
          <w:tab w:val="clear" w:pos="1844"/>
          <w:tab w:val="num" w:pos="1134"/>
        </w:tabs>
        <w:ind w:left="0"/>
      </w:pPr>
      <w:r w:rsidRPr="005B7570">
        <w:t>Calidad del agua</w:t>
      </w:r>
    </w:p>
    <w:p w14:paraId="38BFF27A"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36C5FE26" w14:textId="3602B234"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lang w:val="es-CO"/>
        </w:rPr>
        <w:t>Se debe realizar la evaluación de la calidad del agua continental en los cuerpos de agua proyectados para intervención o susceptibles de ser impactados</w:t>
      </w:r>
      <w:r w:rsidR="0055280B" w:rsidRPr="0055280B">
        <w:rPr>
          <w:rFonts w:ascii="Arial" w:hAnsi="Arial" w:cs="Arial"/>
          <w:spacing w:val="-3"/>
          <w:lang w:val="es-CO"/>
        </w:rPr>
        <w:t xml:space="preserve">; </w:t>
      </w:r>
      <w:r w:rsidR="0055280B">
        <w:rPr>
          <w:rFonts w:ascii="Arial" w:hAnsi="Arial" w:cs="Arial"/>
          <w:spacing w:val="-3"/>
          <w:lang w:val="es-CO"/>
        </w:rPr>
        <w:t xml:space="preserve">asimismo, debe evaluarse la calidad del agua </w:t>
      </w:r>
      <w:r w:rsidR="0055280B" w:rsidRPr="0055280B">
        <w:rPr>
          <w:rFonts w:ascii="Arial" w:hAnsi="Arial" w:cs="Arial"/>
          <w:spacing w:val="-3"/>
          <w:lang w:val="es-CO"/>
        </w:rPr>
        <w:t>en líneas de costa</w:t>
      </w:r>
      <w:r w:rsidR="0055280B">
        <w:rPr>
          <w:rFonts w:ascii="Arial" w:hAnsi="Arial" w:cs="Arial"/>
          <w:spacing w:val="-3"/>
          <w:lang w:val="es-CO"/>
        </w:rPr>
        <w:t xml:space="preserve">, </w:t>
      </w:r>
      <w:r w:rsidR="00BA7D84">
        <w:rPr>
          <w:rFonts w:ascii="Arial" w:hAnsi="Arial" w:cs="Arial"/>
          <w:spacing w:val="-3"/>
          <w:lang w:val="es-CO"/>
        </w:rPr>
        <w:t xml:space="preserve">zonas </w:t>
      </w:r>
      <w:r w:rsidR="0055280B" w:rsidRPr="0055280B">
        <w:rPr>
          <w:rFonts w:ascii="Arial" w:hAnsi="Arial" w:cs="Arial"/>
          <w:spacing w:val="-3"/>
          <w:lang w:val="es-CO"/>
        </w:rPr>
        <w:t>marin</w:t>
      </w:r>
      <w:r w:rsidR="00BA7D84">
        <w:rPr>
          <w:rFonts w:ascii="Arial" w:hAnsi="Arial" w:cs="Arial"/>
          <w:spacing w:val="-3"/>
          <w:lang w:val="es-CO"/>
        </w:rPr>
        <w:t>o-</w:t>
      </w:r>
      <w:r w:rsidR="0055280B" w:rsidRPr="0055280B">
        <w:rPr>
          <w:rFonts w:ascii="Arial" w:hAnsi="Arial" w:cs="Arial"/>
          <w:spacing w:val="-3"/>
          <w:lang w:val="es-CO"/>
        </w:rPr>
        <w:t>costera</w:t>
      </w:r>
      <w:r w:rsidR="00BA7D84">
        <w:rPr>
          <w:rFonts w:ascii="Arial" w:hAnsi="Arial" w:cs="Arial"/>
          <w:spacing w:val="-3"/>
          <w:lang w:val="es-CO"/>
        </w:rPr>
        <w:t>s</w:t>
      </w:r>
      <w:r w:rsidR="0055280B" w:rsidRPr="0055280B">
        <w:rPr>
          <w:rFonts w:ascii="Arial" w:hAnsi="Arial" w:cs="Arial"/>
          <w:spacing w:val="-3"/>
          <w:lang w:val="es-CO"/>
        </w:rPr>
        <w:t xml:space="preserve"> </w:t>
      </w:r>
      <w:r w:rsidR="0055280B">
        <w:rPr>
          <w:rFonts w:ascii="Arial" w:hAnsi="Arial" w:cs="Arial"/>
          <w:spacing w:val="-3"/>
          <w:lang w:val="es-CO"/>
        </w:rPr>
        <w:t>y</w:t>
      </w:r>
      <w:r w:rsidR="0055280B" w:rsidRPr="0055280B">
        <w:rPr>
          <w:rFonts w:ascii="Arial" w:hAnsi="Arial" w:cs="Arial"/>
          <w:spacing w:val="-3"/>
          <w:lang w:val="es-CO"/>
        </w:rPr>
        <w:t xml:space="preserve"> </w:t>
      </w:r>
      <w:r w:rsidR="007B5E5F" w:rsidRPr="0055280B">
        <w:rPr>
          <w:rFonts w:ascii="Arial" w:hAnsi="Arial" w:cs="Arial"/>
          <w:spacing w:val="-3"/>
          <w:lang w:val="es-CO"/>
        </w:rPr>
        <w:t>oceánica</w:t>
      </w:r>
      <w:r w:rsidR="00BA7D84">
        <w:rPr>
          <w:rFonts w:ascii="Arial" w:hAnsi="Arial" w:cs="Arial"/>
          <w:spacing w:val="-3"/>
          <w:lang w:val="es-CO"/>
        </w:rPr>
        <w:t>s</w:t>
      </w:r>
      <w:r w:rsidR="0055280B">
        <w:rPr>
          <w:rFonts w:ascii="Arial" w:hAnsi="Arial" w:cs="Arial"/>
          <w:spacing w:val="-3"/>
          <w:lang w:val="es-CO"/>
        </w:rPr>
        <w:t xml:space="preserve"> cuando los </w:t>
      </w:r>
      <w:r w:rsidR="0055280B" w:rsidRPr="0055280B">
        <w:rPr>
          <w:rFonts w:ascii="Arial" w:hAnsi="Arial" w:cs="Arial"/>
          <w:spacing w:val="-3"/>
          <w:lang w:val="es-CO"/>
        </w:rPr>
        <w:t>proyectos</w:t>
      </w:r>
      <w:r w:rsidR="0055280B">
        <w:rPr>
          <w:rFonts w:ascii="Arial" w:hAnsi="Arial" w:cs="Arial"/>
          <w:spacing w:val="-3"/>
          <w:lang w:val="es-CO"/>
        </w:rPr>
        <w:t>, obras o actividades</w:t>
      </w:r>
      <w:r w:rsidR="0055280B" w:rsidRPr="0055280B">
        <w:rPr>
          <w:rFonts w:ascii="Arial" w:hAnsi="Arial" w:cs="Arial"/>
          <w:spacing w:val="-3"/>
          <w:lang w:val="es-CO"/>
        </w:rPr>
        <w:t xml:space="preserve"> </w:t>
      </w:r>
      <w:r w:rsidR="0055280B">
        <w:rPr>
          <w:rFonts w:ascii="Arial" w:hAnsi="Arial" w:cs="Arial"/>
          <w:spacing w:val="-3"/>
          <w:lang w:val="es-CO"/>
        </w:rPr>
        <w:t>puedan afectar</w:t>
      </w:r>
      <w:r w:rsidR="00BA7D84">
        <w:rPr>
          <w:rFonts w:ascii="Arial" w:hAnsi="Arial" w:cs="Arial"/>
          <w:spacing w:val="-3"/>
          <w:lang w:val="es-CO"/>
        </w:rPr>
        <w:t>las</w:t>
      </w:r>
      <w:r w:rsidRPr="008C2D45">
        <w:rPr>
          <w:rFonts w:ascii="Arial" w:hAnsi="Arial" w:cs="Arial"/>
          <w:spacing w:val="-3"/>
          <w:lang w:val="es-CO"/>
        </w:rPr>
        <w:t>. Tod</w:t>
      </w:r>
      <w:r w:rsidR="00F1497E">
        <w:rPr>
          <w:rFonts w:ascii="Arial" w:hAnsi="Arial" w:cs="Arial"/>
          <w:spacing w:val="-3"/>
          <w:lang w:val="es-CO"/>
        </w:rPr>
        <w:t>a</w:t>
      </w:r>
      <w:r w:rsidRPr="008C2D45">
        <w:rPr>
          <w:rFonts w:ascii="Arial" w:hAnsi="Arial" w:cs="Arial"/>
          <w:spacing w:val="-3"/>
          <w:lang w:val="es-CO"/>
        </w:rPr>
        <w:t>s l</w:t>
      </w:r>
      <w:r w:rsidR="00F1497E">
        <w:rPr>
          <w:rFonts w:ascii="Arial" w:hAnsi="Arial" w:cs="Arial"/>
          <w:spacing w:val="-3"/>
          <w:lang w:val="es-CO"/>
        </w:rPr>
        <w:t>as</w:t>
      </w:r>
      <w:r w:rsidRPr="008C2D45">
        <w:rPr>
          <w:rFonts w:ascii="Arial" w:hAnsi="Arial" w:cs="Arial"/>
          <w:spacing w:val="-3"/>
          <w:lang w:val="es-CO"/>
        </w:rPr>
        <w:t xml:space="preserve"> </w:t>
      </w:r>
      <w:r w:rsidR="00F1497E">
        <w:rPr>
          <w:rFonts w:ascii="Arial" w:hAnsi="Arial" w:cs="Arial"/>
          <w:spacing w:val="-3"/>
          <w:lang w:val="es-CO"/>
        </w:rPr>
        <w:t xml:space="preserve">actividades </w:t>
      </w:r>
      <w:r w:rsidRPr="008C2D45">
        <w:rPr>
          <w:rFonts w:ascii="Arial" w:hAnsi="Arial" w:cs="Arial"/>
          <w:spacing w:val="-3"/>
          <w:lang w:val="es-CO"/>
        </w:rPr>
        <w:t xml:space="preserve">y </w:t>
      </w:r>
      <w:r w:rsidR="00F1497E">
        <w:rPr>
          <w:rFonts w:ascii="Arial" w:hAnsi="Arial" w:cs="Arial"/>
          <w:spacing w:val="-3"/>
          <w:lang w:val="es-CO"/>
        </w:rPr>
        <w:t xml:space="preserve">la determinación de </w:t>
      </w:r>
      <w:r w:rsidRPr="008C2D45">
        <w:rPr>
          <w:rFonts w:ascii="Arial" w:hAnsi="Arial" w:cs="Arial"/>
          <w:spacing w:val="-3"/>
          <w:lang w:val="es-CO"/>
        </w:rPr>
        <w:t>criterios sobre las campañas de monitoreo, definición de puntos, muestreos y reporte de resultados deben realizarse con base en los protocolos y manuales para el seguimiento y monitoreo del recurso hídrico superficial y subterráneo definidos por el IDEAM. Asimismo, los puntos de monitoreo deben ser representativ</w:t>
      </w:r>
      <w:r w:rsidR="00324E6E">
        <w:rPr>
          <w:rFonts w:ascii="Arial" w:hAnsi="Arial" w:cs="Arial"/>
          <w:spacing w:val="-3"/>
          <w:lang w:val="es-CO"/>
        </w:rPr>
        <w:t>o</w:t>
      </w:r>
      <w:r w:rsidRPr="008C2D45">
        <w:rPr>
          <w:rFonts w:ascii="Arial" w:hAnsi="Arial" w:cs="Arial"/>
          <w:spacing w:val="-3"/>
          <w:lang w:val="es-CO"/>
        </w:rPr>
        <w:t xml:space="preserve">s y consecuentes con el área de influencia, considerando para cuerpos de agua según los patrones de drenaje aguas arriba y aguas abajo del área de influencia. Se deben considerar como mínimo dos (2) periodos (condiciones de aguas altas y aguas bajas) o la periodicidad establecida en los términos de referencia para la elaboración de Estudios de Impacto Ambiental de cada tipo de proyecto, siguiendo la guía para el monitoreo y seguimiento del agua, elaborada por el </w:t>
      </w:r>
      <w:r w:rsidRPr="008C2D45">
        <w:rPr>
          <w:rFonts w:ascii="Arial" w:hAnsi="Arial" w:cs="Arial"/>
          <w:spacing w:val="-3"/>
        </w:rPr>
        <w:t>IDEAM</w:t>
      </w:r>
      <w:r w:rsidRPr="008C2D45">
        <w:rPr>
          <w:rFonts w:ascii="Arial" w:hAnsi="Arial" w:cs="Arial"/>
          <w:spacing w:val="-3"/>
          <w:vertAlign w:val="superscript"/>
        </w:rPr>
        <w:footnoteReference w:id="25"/>
      </w:r>
      <w:r w:rsidRPr="008C2D45">
        <w:rPr>
          <w:rFonts w:ascii="Arial" w:hAnsi="Arial" w:cs="Arial"/>
          <w:spacing w:val="-3"/>
        </w:rPr>
        <w:t>, o aquella que la modifique, sustituya o derogue.</w:t>
      </w:r>
    </w:p>
    <w:p w14:paraId="64B3CAC0"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60760482" w14:textId="207B50C1"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Para punto de muestreo en cuerpos </w:t>
      </w:r>
      <w:proofErr w:type="spellStart"/>
      <w:r w:rsidRPr="008C2D45">
        <w:rPr>
          <w:rFonts w:ascii="Arial" w:hAnsi="Arial" w:cs="Arial"/>
          <w:spacing w:val="-3"/>
          <w:lang w:val="es-CO"/>
        </w:rPr>
        <w:t>lóticos</w:t>
      </w:r>
      <w:proofErr w:type="spellEnd"/>
      <w:r w:rsidRPr="008C2D45">
        <w:rPr>
          <w:rFonts w:ascii="Arial" w:hAnsi="Arial" w:cs="Arial"/>
          <w:spacing w:val="-3"/>
          <w:lang w:val="es-CO"/>
        </w:rPr>
        <w:t xml:space="preserve"> se debe realizar el aforo de caudal presentando la sección mojada y hacer entrega del formato de medición de caudal, reportando allí las velocidades, el ancho superficial, el área mojada, el perímetro mojado, la velocidad media, la profundidad media, la velocidad máxima y el caudal.</w:t>
      </w:r>
    </w:p>
    <w:p w14:paraId="2A97EA7C"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E6FFDE3" w14:textId="4F4552BA" w:rsidR="00C14101"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Se debe anexar a los estudios el informe sobre la toma de muestras, el cual debe presentar los protocolos de monitoreo, toma, preservación, transporte y análisis de </w:t>
      </w:r>
      <w:r w:rsidRPr="008C2D45">
        <w:rPr>
          <w:rFonts w:ascii="Arial" w:hAnsi="Arial" w:cs="Arial"/>
          <w:spacing w:val="-3"/>
          <w:lang w:val="es-CO"/>
        </w:rPr>
        <w:lastRenderedPageBreak/>
        <w:t xml:space="preserve">muestras, con su respectivo registro fotográfico y copia de la cadena de custodia. Tanto el personal para la toma de las muestras como el laboratorio deben contar con certificación vigente para los parámetros acreditados por el IDEAM. </w:t>
      </w:r>
      <w:r w:rsidR="00E2091E" w:rsidRPr="00E2091E">
        <w:rPr>
          <w:rFonts w:ascii="Arial" w:hAnsi="Arial" w:cs="Arial"/>
          <w:spacing w:val="-3"/>
        </w:rPr>
        <w:t>Los parámetros a monitorear s</w:t>
      </w:r>
      <w:r w:rsidR="00737D27">
        <w:rPr>
          <w:rFonts w:ascii="Arial" w:hAnsi="Arial" w:cs="Arial"/>
          <w:spacing w:val="-3"/>
        </w:rPr>
        <w:t>on</w:t>
      </w:r>
      <w:r w:rsidR="00E2091E" w:rsidRPr="00E2091E">
        <w:rPr>
          <w:rFonts w:ascii="Arial" w:hAnsi="Arial" w:cs="Arial"/>
          <w:spacing w:val="-3"/>
        </w:rPr>
        <w:t xml:space="preserve"> establecidos en los respectivos términos de referencia. </w:t>
      </w:r>
    </w:p>
    <w:p w14:paraId="396BD491" w14:textId="064549A5" w:rsidR="00C14101" w:rsidRPr="008C2D45" w:rsidRDefault="00C14101" w:rsidP="008C2D45">
      <w:pPr>
        <w:numPr>
          <w:ilvl w:val="12"/>
          <w:numId w:val="0"/>
        </w:numPr>
        <w:tabs>
          <w:tab w:val="left" w:pos="-2268"/>
        </w:tabs>
        <w:suppressAutoHyphens/>
        <w:jc w:val="both"/>
        <w:rPr>
          <w:rFonts w:ascii="Arial" w:hAnsi="Arial" w:cs="Arial"/>
          <w:spacing w:val="-3"/>
          <w:lang w:val="es-CO"/>
        </w:rPr>
      </w:pPr>
      <w:r w:rsidRPr="00C14101">
        <w:rPr>
          <w:rFonts w:ascii="Arial" w:hAnsi="Arial" w:cs="Arial"/>
          <w:spacing w:val="-3"/>
          <w:lang w:val="es-CO"/>
        </w:rPr>
        <w:t>Se aceptan los resultados de análisis que provengan de laboratorios extranjeros acreditados por otro organismo de acreditación, hasta tanto se cuente con la disponibilidad de capacidad analítica en el país</w:t>
      </w:r>
      <w:r>
        <w:rPr>
          <w:rFonts w:ascii="Arial" w:hAnsi="Arial" w:cs="Arial"/>
          <w:spacing w:val="-3"/>
          <w:lang w:val="es-CO"/>
        </w:rPr>
        <w:t>.</w:t>
      </w:r>
    </w:p>
    <w:p w14:paraId="4DCE7375"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60402604" w14:textId="2A96138B"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Adicionalmente, para la ejecución y diseño del muestreo se debe cumplir con las siguientes normas establecidas por el Instituto Colombiano de Normas Técnicas y Normalización ICONTEC o las que las modifiquen, sustituyan o deroguen: NTC-ISO 5667-10, NTC-ISO 5667-11, NTC-ISO 5667-13, NTC-ISO 5667-2, NTC-ISO 5667-4, NTC-ISO 5667-9, NTC 3945, NTC-ISO 5667-12, NTC-ISO 5667-15, NTC-ISO 5667-19, NTC-ISO 5667-1, NTC-ISO 5667-14, NTC-ISO 5667-18, NTC-ISO 5667-16, NTC-ISO 5667-3, NTC-ISO 5667-6, NTC 3948. </w:t>
      </w:r>
    </w:p>
    <w:p w14:paraId="17FF3FCC"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63F2E81" w14:textId="44E15BF0"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Se debe realizar el análisis de información de los resultados de los monitoreo realizados calculando </w:t>
      </w:r>
      <w:r w:rsidR="008E090B">
        <w:rPr>
          <w:rFonts w:ascii="Arial" w:hAnsi="Arial" w:cs="Arial"/>
          <w:spacing w:val="-3"/>
          <w:lang w:val="es-CO"/>
        </w:rPr>
        <w:t>í</w:t>
      </w:r>
      <w:r w:rsidRPr="008C2D45">
        <w:rPr>
          <w:rFonts w:ascii="Arial" w:hAnsi="Arial" w:cs="Arial"/>
          <w:spacing w:val="-3"/>
          <w:lang w:val="es-CO"/>
        </w:rPr>
        <w:t>ndice</w:t>
      </w:r>
      <w:r w:rsidR="008E090B">
        <w:rPr>
          <w:rFonts w:ascii="Arial" w:hAnsi="Arial" w:cs="Arial"/>
          <w:spacing w:val="-3"/>
          <w:lang w:val="es-CO"/>
        </w:rPr>
        <w:t>s</w:t>
      </w:r>
      <w:r w:rsidRPr="008C2D45">
        <w:rPr>
          <w:rFonts w:ascii="Arial" w:hAnsi="Arial" w:cs="Arial"/>
          <w:spacing w:val="-3"/>
          <w:lang w:val="es-CO"/>
        </w:rPr>
        <w:t xml:space="preserve"> de </w:t>
      </w:r>
      <w:r w:rsidR="008E090B">
        <w:rPr>
          <w:rFonts w:ascii="Arial" w:hAnsi="Arial" w:cs="Arial"/>
          <w:spacing w:val="-3"/>
          <w:lang w:val="es-CO"/>
        </w:rPr>
        <w:t>c</w:t>
      </w:r>
      <w:r w:rsidRPr="008C2D45">
        <w:rPr>
          <w:rFonts w:ascii="Arial" w:hAnsi="Arial" w:cs="Arial"/>
          <w:spacing w:val="-3"/>
          <w:lang w:val="es-CO"/>
        </w:rPr>
        <w:t xml:space="preserve">alidad del </w:t>
      </w:r>
      <w:r w:rsidR="008E090B">
        <w:rPr>
          <w:rFonts w:ascii="Arial" w:hAnsi="Arial" w:cs="Arial"/>
          <w:spacing w:val="-3"/>
          <w:lang w:val="es-CO"/>
        </w:rPr>
        <w:t>a</w:t>
      </w:r>
      <w:r w:rsidRPr="008C2D45">
        <w:rPr>
          <w:rFonts w:ascii="Arial" w:hAnsi="Arial" w:cs="Arial"/>
          <w:spacing w:val="-3"/>
          <w:lang w:val="es-CO"/>
        </w:rPr>
        <w:t>gua (ICA, ICOMO, ICOMI</w:t>
      </w:r>
      <w:r w:rsidR="008E090B">
        <w:rPr>
          <w:rFonts w:ascii="Arial" w:hAnsi="Arial" w:cs="Arial"/>
          <w:spacing w:val="-3"/>
          <w:lang w:val="es-CO"/>
        </w:rPr>
        <w:t>,</w:t>
      </w:r>
      <w:r w:rsidRPr="008C2D45">
        <w:rPr>
          <w:rFonts w:ascii="Arial" w:hAnsi="Arial" w:cs="Arial"/>
          <w:spacing w:val="-3"/>
          <w:lang w:val="es-CO"/>
        </w:rPr>
        <w:t xml:space="preserve"> ICOSUS</w:t>
      </w:r>
      <w:r w:rsidR="008E090B">
        <w:rPr>
          <w:rFonts w:ascii="Arial" w:hAnsi="Arial" w:cs="Arial"/>
          <w:spacing w:val="-3"/>
          <w:lang w:val="es-CO"/>
        </w:rPr>
        <w:t xml:space="preserve"> e </w:t>
      </w:r>
      <w:r w:rsidR="008E090B" w:rsidRPr="008E090B">
        <w:rPr>
          <w:rFonts w:ascii="Arial" w:hAnsi="Arial" w:cs="Arial"/>
          <w:spacing w:val="-3"/>
          <w:lang w:val="es-CO"/>
        </w:rPr>
        <w:t>ICOTRO</w:t>
      </w:r>
      <w:r w:rsidRPr="008C2D45">
        <w:rPr>
          <w:rFonts w:ascii="Arial" w:hAnsi="Arial" w:cs="Arial"/>
          <w:spacing w:val="-3"/>
          <w:lang w:val="es-CO"/>
        </w:rPr>
        <w:t>), incluyendo el análisis de variación de la calidad aguas arriba y aguas abajo del área de influencia del componente hidrológico, para las dos (2) condiciones hidrológicas.</w:t>
      </w:r>
      <w:r w:rsidR="00E2091E">
        <w:rPr>
          <w:rFonts w:ascii="Arial" w:hAnsi="Arial" w:cs="Arial"/>
          <w:spacing w:val="-3"/>
          <w:lang w:val="es-CO"/>
        </w:rPr>
        <w:t xml:space="preserve"> </w:t>
      </w:r>
      <w:r w:rsidR="00E2091E">
        <w:rPr>
          <w:rFonts w:ascii="Arial" w:hAnsi="Arial" w:cs="Arial"/>
        </w:rPr>
        <w:t>Se podrá presentar índices diferentes a lo mencionado anteriormente, siempre y cuando se justifique el cambio y el grado de análisis y representatividad sea el mismo o superior de los índices sugeridos.</w:t>
      </w:r>
    </w:p>
    <w:p w14:paraId="30E7E9F3"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C06D602" w14:textId="77777777" w:rsidR="008C2D45" w:rsidRPr="005B7570" w:rsidRDefault="008C2D45" w:rsidP="005B7570">
      <w:pPr>
        <w:pStyle w:val="Ttulo4"/>
        <w:tabs>
          <w:tab w:val="clear" w:pos="1844"/>
          <w:tab w:val="num" w:pos="1134"/>
        </w:tabs>
        <w:ind w:left="0"/>
      </w:pPr>
      <w:r w:rsidRPr="005B7570">
        <w:t>Usos del agua</w:t>
      </w:r>
    </w:p>
    <w:p w14:paraId="3D4CF68D"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C9B414F" w14:textId="28091647" w:rsidR="008C2D45" w:rsidRPr="008C2D45" w:rsidRDefault="00A00208"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Se debe i</w:t>
      </w:r>
      <w:r w:rsidR="008C2D45" w:rsidRPr="008C2D45">
        <w:rPr>
          <w:rFonts w:ascii="Arial" w:hAnsi="Arial" w:cs="Arial"/>
          <w:spacing w:val="-3"/>
          <w:lang w:val="es-CO"/>
        </w:rPr>
        <w:t xml:space="preserve">dentificar los usos actuales y </w:t>
      </w:r>
      <w:r w:rsidR="00C312A4">
        <w:rPr>
          <w:rFonts w:ascii="Arial" w:hAnsi="Arial" w:cs="Arial"/>
          <w:spacing w:val="-3"/>
          <w:lang w:val="es-CO"/>
        </w:rPr>
        <w:t>potenciales</w:t>
      </w:r>
      <w:r w:rsidR="00C312A4" w:rsidRPr="008C2D45">
        <w:rPr>
          <w:rFonts w:ascii="Arial" w:hAnsi="Arial" w:cs="Arial"/>
          <w:spacing w:val="-3"/>
          <w:lang w:val="es-CO"/>
        </w:rPr>
        <w:t xml:space="preserve"> </w:t>
      </w:r>
      <w:r w:rsidR="008C2D45" w:rsidRPr="008C2D45">
        <w:rPr>
          <w:rFonts w:ascii="Arial" w:hAnsi="Arial" w:cs="Arial"/>
          <w:spacing w:val="-3"/>
          <w:lang w:val="es-CO"/>
        </w:rPr>
        <w:t xml:space="preserve">de </w:t>
      </w:r>
      <w:r w:rsidR="003F1905" w:rsidRPr="008C2D45">
        <w:rPr>
          <w:rFonts w:ascii="Arial" w:hAnsi="Arial" w:cs="Arial"/>
          <w:spacing w:val="-3"/>
          <w:lang w:val="es-CO"/>
        </w:rPr>
        <w:t>l</w:t>
      </w:r>
      <w:r w:rsidR="003F1905">
        <w:rPr>
          <w:rFonts w:ascii="Arial" w:hAnsi="Arial" w:cs="Arial"/>
          <w:spacing w:val="-3"/>
          <w:lang w:val="es-CO"/>
        </w:rPr>
        <w:t>o</w:t>
      </w:r>
      <w:r w:rsidR="003F1905" w:rsidRPr="008C2D45">
        <w:rPr>
          <w:rFonts w:ascii="Arial" w:hAnsi="Arial" w:cs="Arial"/>
          <w:spacing w:val="-3"/>
          <w:lang w:val="es-CO"/>
        </w:rPr>
        <w:t xml:space="preserve">s </w:t>
      </w:r>
      <w:r w:rsidR="003F1905">
        <w:rPr>
          <w:rFonts w:ascii="Arial" w:hAnsi="Arial" w:cs="Arial"/>
          <w:spacing w:val="-3"/>
          <w:lang w:val="es-CO"/>
        </w:rPr>
        <w:t xml:space="preserve">cuerpos de agua </w:t>
      </w:r>
      <w:r w:rsidR="008C2D45" w:rsidRPr="008C2D45">
        <w:rPr>
          <w:rFonts w:ascii="Arial" w:hAnsi="Arial" w:cs="Arial"/>
          <w:spacing w:val="-3"/>
          <w:lang w:val="es-CO"/>
        </w:rPr>
        <w:t>de directa intervención por el uso y aprovechamiento del recurso y de aquell</w:t>
      </w:r>
      <w:r w:rsidR="003F1905">
        <w:rPr>
          <w:rFonts w:ascii="Arial" w:hAnsi="Arial" w:cs="Arial"/>
          <w:spacing w:val="-3"/>
          <w:lang w:val="es-CO"/>
        </w:rPr>
        <w:t>o</w:t>
      </w:r>
      <w:r w:rsidR="008C2D45" w:rsidRPr="008C2D45">
        <w:rPr>
          <w:rFonts w:ascii="Arial" w:hAnsi="Arial" w:cs="Arial"/>
          <w:spacing w:val="-3"/>
          <w:lang w:val="es-CO"/>
        </w:rPr>
        <w:t>s presentes en el área de influencia y que estén expuest</w:t>
      </w:r>
      <w:r w:rsidR="003F1905">
        <w:rPr>
          <w:rFonts w:ascii="Arial" w:hAnsi="Arial" w:cs="Arial"/>
          <w:spacing w:val="-3"/>
          <w:lang w:val="es-CO"/>
        </w:rPr>
        <w:t>o</w:t>
      </w:r>
      <w:r w:rsidR="008C2D45" w:rsidRPr="008C2D45">
        <w:rPr>
          <w:rFonts w:ascii="Arial" w:hAnsi="Arial" w:cs="Arial"/>
          <w:spacing w:val="-3"/>
          <w:lang w:val="es-CO"/>
        </w:rPr>
        <w:t xml:space="preserve">s a los posibles impactos por el desarrollo del proyecto, para lo cual se deben tener en cuenta los usos </w:t>
      </w:r>
      <w:r w:rsidR="006962B0">
        <w:rPr>
          <w:rFonts w:ascii="Arial" w:hAnsi="Arial" w:cs="Arial"/>
          <w:spacing w:val="-3"/>
          <w:lang w:val="es-CO"/>
        </w:rPr>
        <w:t>identificados</w:t>
      </w:r>
      <w:r w:rsidR="006962B0" w:rsidRPr="008C2D45">
        <w:rPr>
          <w:rFonts w:ascii="Arial" w:hAnsi="Arial" w:cs="Arial"/>
          <w:spacing w:val="-3"/>
          <w:lang w:val="es-CO"/>
        </w:rPr>
        <w:t xml:space="preserve"> </w:t>
      </w:r>
      <w:r w:rsidR="008C2D45" w:rsidRPr="008C2D45">
        <w:rPr>
          <w:rFonts w:ascii="Arial" w:hAnsi="Arial" w:cs="Arial"/>
          <w:spacing w:val="-3"/>
          <w:lang w:val="es-CO"/>
        </w:rPr>
        <w:t xml:space="preserve">por los inventarios de usos y usuarios de recurso hídrico realizados por las </w:t>
      </w:r>
      <w:r w:rsidR="003F17E3">
        <w:rPr>
          <w:rFonts w:ascii="Arial" w:hAnsi="Arial" w:cs="Arial"/>
          <w:spacing w:val="-3"/>
          <w:lang w:val="es-CO"/>
        </w:rPr>
        <w:t>autoridades ambientales regionales</w:t>
      </w:r>
      <w:r w:rsidR="008C2D45" w:rsidRPr="008C2D45">
        <w:rPr>
          <w:rFonts w:ascii="Arial" w:hAnsi="Arial" w:cs="Arial"/>
          <w:spacing w:val="-3"/>
          <w:lang w:val="es-CO"/>
        </w:rPr>
        <w:t xml:space="preserve">, los Planes de Ordenación y Manejo de la Cuenca (POMCA), objetivos de calidad, registros de concesiones, y Planes de Ordenamiento del Recurso Hídrico (PORH), </w:t>
      </w:r>
      <w:r w:rsidR="001018D5" w:rsidRPr="008C2D45">
        <w:rPr>
          <w:rFonts w:ascii="Arial" w:hAnsi="Arial" w:cs="Arial"/>
          <w:spacing w:val="-3"/>
        </w:rPr>
        <w:t>Sistema de Información del Recurso Hídrico</w:t>
      </w:r>
      <w:r w:rsidR="001018D5" w:rsidRPr="008C2D45">
        <w:rPr>
          <w:rFonts w:ascii="Arial" w:hAnsi="Arial" w:cs="Arial"/>
          <w:spacing w:val="-3"/>
          <w:lang w:val="es-CO"/>
        </w:rPr>
        <w:t xml:space="preserve"> </w:t>
      </w:r>
      <w:r w:rsidR="001018D5">
        <w:rPr>
          <w:rFonts w:ascii="Arial" w:hAnsi="Arial" w:cs="Arial"/>
          <w:spacing w:val="-3"/>
          <w:lang w:val="es-CO"/>
        </w:rPr>
        <w:t>(</w:t>
      </w:r>
      <w:r w:rsidR="008C2D45" w:rsidRPr="008C2D45">
        <w:rPr>
          <w:rFonts w:ascii="Arial" w:hAnsi="Arial" w:cs="Arial"/>
          <w:spacing w:val="-3"/>
          <w:lang w:val="es-CO"/>
        </w:rPr>
        <w:t>SIRH</w:t>
      </w:r>
      <w:r w:rsidR="001018D5">
        <w:rPr>
          <w:rFonts w:ascii="Arial" w:hAnsi="Arial" w:cs="Arial"/>
          <w:spacing w:val="-3"/>
          <w:lang w:val="es-CO"/>
        </w:rPr>
        <w:t>)</w:t>
      </w:r>
      <w:r w:rsidR="008C2D45" w:rsidRPr="008C2D45">
        <w:rPr>
          <w:rFonts w:ascii="Arial" w:hAnsi="Arial" w:cs="Arial"/>
          <w:spacing w:val="-3"/>
          <w:lang w:val="es-CO"/>
        </w:rPr>
        <w:t xml:space="preserve"> y demás reglamentaciones o fuentes de información existentes, en caso de que existan dichos instrumentos. </w:t>
      </w:r>
    </w:p>
    <w:p w14:paraId="7B25557A"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624D2B18" w14:textId="7D28CCB1" w:rsid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Se deben identificar los usos establecidos en el Decreto 1076 de 2015 </w:t>
      </w:r>
      <w:r w:rsidR="003F1905">
        <w:rPr>
          <w:rFonts w:ascii="Arial" w:hAnsi="Arial" w:cs="Arial"/>
          <w:spacing w:val="-3"/>
          <w:lang w:val="es-CO"/>
        </w:rPr>
        <w:t>(</w:t>
      </w:r>
      <w:r w:rsidRPr="008C2D45">
        <w:rPr>
          <w:rFonts w:ascii="Arial" w:hAnsi="Arial" w:cs="Arial"/>
          <w:spacing w:val="-3"/>
          <w:lang w:val="es-CO"/>
        </w:rPr>
        <w:t>artículo</w:t>
      </w:r>
      <w:r w:rsidR="003F1905">
        <w:rPr>
          <w:rFonts w:ascii="Arial" w:hAnsi="Arial" w:cs="Arial"/>
          <w:spacing w:val="-3"/>
          <w:lang w:val="es-CO"/>
        </w:rPr>
        <w:t>s</w:t>
      </w:r>
      <w:r w:rsidRPr="008C2D45">
        <w:rPr>
          <w:rFonts w:ascii="Arial" w:hAnsi="Arial" w:cs="Arial"/>
          <w:spacing w:val="-3"/>
          <w:lang w:val="es-CO"/>
        </w:rPr>
        <w:t xml:space="preserve"> </w:t>
      </w:r>
      <w:r w:rsidR="00E3444B" w:rsidRPr="003F1905">
        <w:rPr>
          <w:rFonts w:ascii="Arial" w:hAnsi="Arial" w:cs="Arial"/>
          <w:spacing w:val="-3"/>
          <w:lang w:val="es-CO"/>
        </w:rPr>
        <w:t>2.2.3.3.2.1</w:t>
      </w:r>
      <w:r w:rsidR="00E3444B">
        <w:rPr>
          <w:rFonts w:ascii="Arial" w:hAnsi="Arial" w:cs="Arial"/>
          <w:spacing w:val="-3"/>
          <w:lang w:val="es-CO"/>
        </w:rPr>
        <w:t xml:space="preserve"> y </w:t>
      </w:r>
      <w:r w:rsidRPr="008C2D45">
        <w:rPr>
          <w:rFonts w:ascii="Arial" w:hAnsi="Arial" w:cs="Arial"/>
          <w:spacing w:val="-3"/>
          <w:lang w:val="es-CO"/>
        </w:rPr>
        <w:t>2.2.3.2.7.6</w:t>
      </w:r>
      <w:r w:rsidR="003F1905">
        <w:rPr>
          <w:rFonts w:ascii="Arial" w:hAnsi="Arial" w:cs="Arial"/>
          <w:spacing w:val="-3"/>
          <w:lang w:val="es-CO"/>
        </w:rPr>
        <w:t>)</w:t>
      </w:r>
      <w:r w:rsidR="003F1905" w:rsidRPr="003F1905">
        <w:rPr>
          <w:rFonts w:ascii="Arial" w:hAnsi="Arial" w:cs="Arial"/>
          <w:spacing w:val="-3"/>
          <w:lang w:val="es-CO"/>
        </w:rPr>
        <w:t xml:space="preserve"> </w:t>
      </w:r>
      <w:r w:rsidRPr="008C2D45">
        <w:rPr>
          <w:rFonts w:ascii="Arial" w:hAnsi="Arial" w:cs="Arial"/>
          <w:spacing w:val="-3"/>
          <w:lang w:val="es-CO"/>
        </w:rPr>
        <w:t>o aquel que lo modifique o sustituya, cuantificando la demanda por uso en el área de influencia del proyecto, y utilizando información presuntiva, primaria y/o disponible por la autoridad ambiental competente.</w:t>
      </w:r>
    </w:p>
    <w:p w14:paraId="2887FDD6" w14:textId="77777777" w:rsidR="008E090B" w:rsidRDefault="008E090B" w:rsidP="008C2D45">
      <w:pPr>
        <w:numPr>
          <w:ilvl w:val="12"/>
          <w:numId w:val="0"/>
        </w:numPr>
        <w:tabs>
          <w:tab w:val="left" w:pos="-2268"/>
        </w:tabs>
        <w:suppressAutoHyphens/>
        <w:jc w:val="both"/>
        <w:rPr>
          <w:rFonts w:ascii="Arial" w:hAnsi="Arial" w:cs="Arial"/>
          <w:spacing w:val="-3"/>
          <w:lang w:val="es-CO"/>
        </w:rPr>
      </w:pPr>
    </w:p>
    <w:p w14:paraId="0421B112" w14:textId="45ED0BB5" w:rsidR="008E090B" w:rsidRPr="008C2D45" w:rsidRDefault="008E090B" w:rsidP="008C2D45">
      <w:pPr>
        <w:numPr>
          <w:ilvl w:val="12"/>
          <w:numId w:val="0"/>
        </w:numPr>
        <w:tabs>
          <w:tab w:val="left" w:pos="-2268"/>
        </w:tabs>
        <w:suppressAutoHyphens/>
        <w:jc w:val="both"/>
        <w:rPr>
          <w:rFonts w:ascii="Arial" w:hAnsi="Arial" w:cs="Arial"/>
          <w:spacing w:val="-3"/>
          <w:lang w:val="es-CO"/>
        </w:rPr>
      </w:pPr>
      <w:r w:rsidRPr="008E090B">
        <w:rPr>
          <w:rFonts w:ascii="Arial" w:hAnsi="Arial" w:cs="Arial"/>
          <w:spacing w:val="-3"/>
          <w:lang w:val="es-CO"/>
        </w:rPr>
        <w:lastRenderedPageBreak/>
        <w:t xml:space="preserve">Finalmente, se deben </w:t>
      </w:r>
      <w:r>
        <w:rPr>
          <w:rFonts w:ascii="Arial" w:hAnsi="Arial" w:cs="Arial"/>
          <w:spacing w:val="-3"/>
          <w:lang w:val="es-CO"/>
        </w:rPr>
        <w:t>identific</w:t>
      </w:r>
      <w:r w:rsidRPr="008E090B">
        <w:rPr>
          <w:rFonts w:ascii="Arial" w:hAnsi="Arial" w:cs="Arial"/>
          <w:spacing w:val="-3"/>
          <w:lang w:val="es-CO"/>
        </w:rPr>
        <w:t xml:space="preserve">ar los conflictos </w:t>
      </w:r>
      <w:r>
        <w:rPr>
          <w:rFonts w:ascii="Arial" w:hAnsi="Arial" w:cs="Arial"/>
          <w:spacing w:val="-3"/>
          <w:lang w:val="es-CO"/>
        </w:rPr>
        <w:t xml:space="preserve">por el uso del agua </w:t>
      </w:r>
      <w:r w:rsidRPr="008E090B">
        <w:rPr>
          <w:rFonts w:ascii="Arial" w:hAnsi="Arial" w:cs="Arial"/>
          <w:spacing w:val="-3"/>
          <w:lang w:val="es-CO"/>
        </w:rPr>
        <w:t xml:space="preserve">actuales </w:t>
      </w:r>
      <w:r>
        <w:rPr>
          <w:rFonts w:ascii="Arial" w:hAnsi="Arial" w:cs="Arial"/>
          <w:spacing w:val="-3"/>
          <w:lang w:val="es-CO"/>
        </w:rPr>
        <w:t xml:space="preserve">en relación a </w:t>
      </w:r>
      <w:r w:rsidRPr="008E090B">
        <w:rPr>
          <w:rFonts w:ascii="Arial" w:hAnsi="Arial" w:cs="Arial"/>
          <w:spacing w:val="-3"/>
          <w:lang w:val="es-CO"/>
        </w:rPr>
        <w:t>la disponibilidad y calidad del recurso, de acuerdo al inventario de usos y usuarios y al análisis de la dinámica hidrológica.</w:t>
      </w:r>
    </w:p>
    <w:p w14:paraId="457B28A3" w14:textId="77777777" w:rsidR="008C2D45" w:rsidRPr="008C2D45" w:rsidRDefault="008C2D45" w:rsidP="008C2D45">
      <w:pPr>
        <w:numPr>
          <w:ilvl w:val="12"/>
          <w:numId w:val="0"/>
        </w:numPr>
        <w:tabs>
          <w:tab w:val="left" w:pos="-2268"/>
        </w:tabs>
        <w:suppressAutoHyphens/>
        <w:jc w:val="both"/>
        <w:rPr>
          <w:rFonts w:ascii="Arial" w:hAnsi="Arial" w:cs="Arial"/>
          <w:b/>
          <w:spacing w:val="-3"/>
          <w:lang w:val="es-CO"/>
        </w:rPr>
      </w:pPr>
    </w:p>
    <w:p w14:paraId="20D2C4CA" w14:textId="2141AD72" w:rsidR="008C2D45" w:rsidRPr="008C2D45" w:rsidRDefault="008C2D45" w:rsidP="008C2D45">
      <w:pPr>
        <w:pStyle w:val="Ttulo3"/>
      </w:pPr>
      <w:bookmarkStart w:id="604" w:name="_Toc412812765"/>
      <w:bookmarkStart w:id="605" w:name="_Toc437936021"/>
      <w:bookmarkStart w:id="606" w:name="_Ref495932385"/>
      <w:bookmarkStart w:id="607" w:name="_Toc496259736"/>
      <w:r w:rsidRPr="008C2D45">
        <w:t>Hidrogeol</w:t>
      </w:r>
      <w:r w:rsidR="005F35D7">
        <w:t>ógico</w:t>
      </w:r>
      <w:bookmarkEnd w:id="604"/>
      <w:bookmarkEnd w:id="605"/>
      <w:bookmarkEnd w:id="606"/>
      <w:bookmarkEnd w:id="607"/>
    </w:p>
    <w:p w14:paraId="50D44F7A"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7BF9C9D8"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El alcance de este componente está enfocado en la identificación y caracterización del agua subterránea y los acuíferos presentes en el área de influencia y que son susceptibles de intervención o afectación por el proyecto, obra o actividad, de manera que se pueda establecer una línea base que sirva como punto de referencia para el posterior monitoreo de este recurso en términos de calidad y cantidad.</w:t>
      </w:r>
    </w:p>
    <w:p w14:paraId="38C14B18"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7B109304" w14:textId="7285904C" w:rsidR="008E090B"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Para los proyectos en los que se requiera, en el área de influencia del componente, se debe</w:t>
      </w:r>
      <w:r w:rsidR="001018D5">
        <w:rPr>
          <w:rFonts w:ascii="Arial" w:hAnsi="Arial" w:cs="Arial"/>
          <w:spacing w:val="-3"/>
          <w:lang w:val="es-CO"/>
        </w:rPr>
        <w:t xml:space="preserve">n realizar las actividades mencionadas </w:t>
      </w:r>
      <w:r w:rsidR="001018D5" w:rsidRPr="008C2D45">
        <w:rPr>
          <w:rFonts w:ascii="Arial" w:hAnsi="Arial" w:cs="Arial"/>
          <w:spacing w:val="-3"/>
          <w:lang w:val="es-CO"/>
        </w:rPr>
        <w:t xml:space="preserve">a continuación </w:t>
      </w:r>
      <w:r w:rsidR="001018D5">
        <w:rPr>
          <w:rFonts w:ascii="Arial" w:hAnsi="Arial" w:cs="Arial"/>
          <w:spacing w:val="-3"/>
          <w:lang w:val="es-CO"/>
        </w:rPr>
        <w:t>y</w:t>
      </w:r>
      <w:r w:rsidRPr="008C2D45">
        <w:rPr>
          <w:rFonts w:ascii="Arial" w:hAnsi="Arial" w:cs="Arial"/>
          <w:spacing w:val="-3"/>
          <w:lang w:val="es-CO"/>
        </w:rPr>
        <w:t xml:space="preserve"> presentar la información relacionada de acuerdo con los lineamientos vigentes para la presentación de mapas hidrogeológicos del SGC o los que se encuentren disponibles para tal fin, los lineamientos conceptuales y metodológicos para el componente de agua subterránea de la Evaluación Regional del Agua </w:t>
      </w:r>
      <w:r w:rsidR="00BC010D">
        <w:rPr>
          <w:rFonts w:ascii="Arial" w:hAnsi="Arial" w:cs="Arial"/>
          <w:spacing w:val="-3"/>
          <w:lang w:val="es-CO"/>
        </w:rPr>
        <w:t>(</w:t>
      </w:r>
      <w:r w:rsidRPr="008C2D45">
        <w:rPr>
          <w:rFonts w:ascii="Arial" w:hAnsi="Arial" w:cs="Arial"/>
          <w:spacing w:val="-3"/>
          <w:lang w:val="es-CO"/>
        </w:rPr>
        <w:t>ERA</w:t>
      </w:r>
      <w:r w:rsidR="00BC010D">
        <w:rPr>
          <w:rFonts w:ascii="Arial" w:hAnsi="Arial" w:cs="Arial"/>
          <w:spacing w:val="-3"/>
          <w:lang w:val="es-CO"/>
        </w:rPr>
        <w:t>)</w:t>
      </w:r>
      <w:r w:rsidRPr="008C2D45">
        <w:rPr>
          <w:rFonts w:ascii="Arial" w:hAnsi="Arial" w:cs="Arial"/>
          <w:spacing w:val="-3"/>
          <w:lang w:val="es-CO"/>
        </w:rPr>
        <w:t xml:space="preserve">, publicado por el IDEAM cuando sea pertinente, los lineamientos de la Guía Metodológica para la Formulación de Planes de Manejo Ambiental de Acuíferos de </w:t>
      </w:r>
      <w:r w:rsidR="005D4499">
        <w:rPr>
          <w:rFonts w:ascii="Arial" w:hAnsi="Arial" w:cs="Arial"/>
          <w:spacing w:val="-3"/>
          <w:lang w:val="es-CO"/>
        </w:rPr>
        <w:t>Minambiente</w:t>
      </w:r>
      <w:r w:rsidRPr="008C2D45">
        <w:rPr>
          <w:rFonts w:ascii="Arial" w:hAnsi="Arial" w:cs="Arial"/>
          <w:spacing w:val="-3"/>
          <w:lang w:val="es-CO"/>
        </w:rPr>
        <w:t xml:space="preserve"> cuando sea pertinente, así como tener en cuenta los protocolos y manuales para el seguimiento y monitoreo del recurso hídrico superficial y subterráneo definidos por el IDEAM para </w:t>
      </w:r>
      <w:r w:rsidR="00F1497E">
        <w:rPr>
          <w:rFonts w:ascii="Arial" w:hAnsi="Arial" w:cs="Arial"/>
          <w:spacing w:val="-3"/>
          <w:lang w:val="es-CO"/>
        </w:rPr>
        <w:t xml:space="preserve">el desarrollo de las actividades </w:t>
      </w:r>
      <w:r w:rsidRPr="008C2D45">
        <w:rPr>
          <w:rFonts w:ascii="Arial" w:hAnsi="Arial" w:cs="Arial"/>
          <w:spacing w:val="-3"/>
          <w:lang w:val="es-CO"/>
        </w:rPr>
        <w:t xml:space="preserve">y </w:t>
      </w:r>
      <w:r w:rsidR="00F1497E">
        <w:rPr>
          <w:rFonts w:ascii="Arial" w:hAnsi="Arial" w:cs="Arial"/>
          <w:spacing w:val="-3"/>
          <w:lang w:val="es-CO"/>
        </w:rPr>
        <w:t xml:space="preserve">establecimiento de </w:t>
      </w:r>
      <w:r w:rsidRPr="008C2D45">
        <w:rPr>
          <w:rFonts w:ascii="Arial" w:hAnsi="Arial" w:cs="Arial"/>
          <w:spacing w:val="-3"/>
          <w:lang w:val="es-CO"/>
        </w:rPr>
        <w:t>criterios sobre las campañas de monitoreo, definición de puntos, muestreos y reporte de resultados.</w:t>
      </w:r>
    </w:p>
    <w:p w14:paraId="1B60FEA8"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73163557" w14:textId="176D5C87" w:rsidR="008C2D45" w:rsidRDefault="008C2D45" w:rsidP="00ED0DFA">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 xml:space="preserve">Realizar el inventario de puntos de agua subterránea (pozos, aljibes, manantiales y piezómetros), incluyendo la identificación del punto, </w:t>
      </w:r>
      <w:proofErr w:type="spellStart"/>
      <w:r w:rsidRPr="008C2D45">
        <w:rPr>
          <w:rFonts w:ascii="Arial" w:hAnsi="Arial" w:cs="Arial"/>
          <w:spacing w:val="-3"/>
        </w:rPr>
        <w:t>georreferenciación</w:t>
      </w:r>
      <w:proofErr w:type="spellEnd"/>
      <w:r w:rsidRPr="008C2D45">
        <w:rPr>
          <w:rFonts w:ascii="Arial" w:hAnsi="Arial" w:cs="Arial"/>
          <w:spacing w:val="-3"/>
        </w:rPr>
        <w:t xml:space="preserve">, nivel </w:t>
      </w:r>
      <w:proofErr w:type="spellStart"/>
      <w:r w:rsidRPr="008C2D45">
        <w:rPr>
          <w:rFonts w:ascii="Arial" w:hAnsi="Arial" w:cs="Arial"/>
          <w:spacing w:val="-3"/>
        </w:rPr>
        <w:t>piezométrico</w:t>
      </w:r>
      <w:proofErr w:type="spellEnd"/>
      <w:r w:rsidRPr="008C2D45">
        <w:rPr>
          <w:rFonts w:ascii="Arial" w:hAnsi="Arial" w:cs="Arial"/>
          <w:spacing w:val="-3"/>
        </w:rPr>
        <w:t xml:space="preserve">, profundidad, unidad hidrogeológica captada, caudales y tiempos de explotación, usos y número de usuarios. Se debe anexar el Formulario Único Nacional </w:t>
      </w:r>
      <w:r w:rsidR="00041E53">
        <w:rPr>
          <w:rFonts w:ascii="Arial" w:hAnsi="Arial" w:cs="Arial"/>
          <w:spacing w:val="-3"/>
        </w:rPr>
        <w:t xml:space="preserve">para </w:t>
      </w:r>
      <w:r w:rsidRPr="008C2D45">
        <w:rPr>
          <w:rFonts w:ascii="Arial" w:hAnsi="Arial" w:cs="Arial"/>
          <w:spacing w:val="-3"/>
        </w:rPr>
        <w:t xml:space="preserve">Inventario de </w:t>
      </w:r>
      <w:r w:rsidR="00041E53">
        <w:rPr>
          <w:rFonts w:ascii="Arial" w:hAnsi="Arial" w:cs="Arial"/>
          <w:spacing w:val="-3"/>
        </w:rPr>
        <w:t xml:space="preserve">puntos de </w:t>
      </w:r>
      <w:r w:rsidRPr="008C2D45">
        <w:rPr>
          <w:rFonts w:ascii="Arial" w:hAnsi="Arial" w:cs="Arial"/>
          <w:spacing w:val="-3"/>
        </w:rPr>
        <w:t>Agua Subterránea diligenciado para cada punto de agua subterránea, registrando como mínimo la información mencionada previamente.</w:t>
      </w:r>
    </w:p>
    <w:p w14:paraId="28873780" w14:textId="7C73DA4B" w:rsidR="007D037A" w:rsidRDefault="007D037A" w:rsidP="00ED0DFA">
      <w:pPr>
        <w:numPr>
          <w:ilvl w:val="0"/>
          <w:numId w:val="2"/>
        </w:numPr>
        <w:tabs>
          <w:tab w:val="left" w:pos="-2268"/>
        </w:tabs>
        <w:suppressAutoHyphens/>
        <w:ind w:left="567" w:hanging="567"/>
        <w:jc w:val="both"/>
        <w:rPr>
          <w:rFonts w:ascii="Arial" w:hAnsi="Arial" w:cs="Arial"/>
          <w:spacing w:val="-3"/>
        </w:rPr>
      </w:pPr>
      <w:r w:rsidRPr="007D037A">
        <w:rPr>
          <w:rFonts w:ascii="Arial" w:hAnsi="Arial" w:cs="Arial"/>
          <w:spacing w:val="-3"/>
        </w:rPr>
        <w:t>Todas las formaciones geológicas identificadas en el componente geológico deben ser descritas</w:t>
      </w:r>
      <w:r w:rsidR="00194D18">
        <w:rPr>
          <w:rFonts w:ascii="Arial" w:hAnsi="Arial" w:cs="Arial"/>
          <w:spacing w:val="-3"/>
        </w:rPr>
        <w:t xml:space="preserve"> y</w:t>
      </w:r>
      <w:r w:rsidRPr="007D037A">
        <w:rPr>
          <w:rFonts w:ascii="Arial" w:hAnsi="Arial" w:cs="Arial"/>
          <w:spacing w:val="-3"/>
        </w:rPr>
        <w:t xml:space="preserve"> agrup</w:t>
      </w:r>
      <w:r w:rsidR="00194D18">
        <w:rPr>
          <w:rFonts w:ascii="Arial" w:hAnsi="Arial" w:cs="Arial"/>
          <w:spacing w:val="-3"/>
        </w:rPr>
        <w:t xml:space="preserve">adas </w:t>
      </w:r>
      <w:r w:rsidRPr="007D037A">
        <w:rPr>
          <w:rFonts w:ascii="Arial" w:hAnsi="Arial" w:cs="Arial"/>
          <w:spacing w:val="-3"/>
        </w:rPr>
        <w:t>en unidades hidrogeológicas</w:t>
      </w:r>
      <w:r w:rsidR="00194D18">
        <w:rPr>
          <w:rFonts w:ascii="Arial" w:hAnsi="Arial" w:cs="Arial"/>
          <w:spacing w:val="-3"/>
        </w:rPr>
        <w:t xml:space="preserve">; además se les debe </w:t>
      </w:r>
      <w:r w:rsidRPr="007D037A">
        <w:rPr>
          <w:rFonts w:ascii="Arial" w:hAnsi="Arial" w:cs="Arial"/>
          <w:spacing w:val="-3"/>
        </w:rPr>
        <w:t>asign</w:t>
      </w:r>
      <w:r w:rsidR="00194D18">
        <w:rPr>
          <w:rFonts w:ascii="Arial" w:hAnsi="Arial" w:cs="Arial"/>
          <w:spacing w:val="-3"/>
        </w:rPr>
        <w:t xml:space="preserve">ar </w:t>
      </w:r>
      <w:r w:rsidRPr="007D037A">
        <w:rPr>
          <w:rFonts w:ascii="Arial" w:hAnsi="Arial" w:cs="Arial"/>
          <w:spacing w:val="-3"/>
        </w:rPr>
        <w:t>su comportamiento hidrogeológico</w:t>
      </w:r>
      <w:r w:rsidR="00194D18">
        <w:rPr>
          <w:rFonts w:ascii="Arial" w:hAnsi="Arial" w:cs="Arial"/>
          <w:spacing w:val="-3"/>
        </w:rPr>
        <w:t xml:space="preserve"> e </w:t>
      </w:r>
      <w:r w:rsidRPr="007D037A">
        <w:rPr>
          <w:rFonts w:ascii="Arial" w:hAnsi="Arial" w:cs="Arial"/>
          <w:spacing w:val="-3"/>
        </w:rPr>
        <w:t>identifica</w:t>
      </w:r>
      <w:r w:rsidR="00194D18">
        <w:rPr>
          <w:rFonts w:ascii="Arial" w:hAnsi="Arial" w:cs="Arial"/>
          <w:spacing w:val="-3"/>
        </w:rPr>
        <w:t xml:space="preserve">r </w:t>
      </w:r>
      <w:r w:rsidRPr="007D037A">
        <w:rPr>
          <w:rFonts w:ascii="Arial" w:hAnsi="Arial" w:cs="Arial"/>
          <w:spacing w:val="-3"/>
        </w:rPr>
        <w:t>las unidades acuíferas con uso actual y/o potencial</w:t>
      </w:r>
      <w:r>
        <w:rPr>
          <w:rFonts w:ascii="Arial" w:hAnsi="Arial" w:cs="Arial"/>
          <w:spacing w:val="-3"/>
        </w:rPr>
        <w:t xml:space="preserve">. </w:t>
      </w:r>
    </w:p>
    <w:p w14:paraId="3609414B" w14:textId="6A69FE50" w:rsidR="008C2D45" w:rsidRDefault="007D037A" w:rsidP="00ED0DFA">
      <w:pPr>
        <w:numPr>
          <w:ilvl w:val="0"/>
          <w:numId w:val="2"/>
        </w:numPr>
        <w:tabs>
          <w:tab w:val="left" w:pos="-2268"/>
        </w:tabs>
        <w:suppressAutoHyphens/>
        <w:ind w:left="567" w:hanging="567"/>
        <w:jc w:val="both"/>
        <w:rPr>
          <w:rFonts w:ascii="Arial" w:hAnsi="Arial" w:cs="Arial"/>
          <w:spacing w:val="-3"/>
        </w:rPr>
      </w:pPr>
      <w:r>
        <w:rPr>
          <w:rFonts w:ascii="Arial" w:hAnsi="Arial" w:cs="Arial"/>
          <w:spacing w:val="-3"/>
        </w:rPr>
        <w:t xml:space="preserve">Determinar como mínimo el </w:t>
      </w:r>
      <w:r w:rsidR="006F3AC5">
        <w:rPr>
          <w:rFonts w:ascii="Arial" w:hAnsi="Arial" w:cs="Arial"/>
          <w:spacing w:val="-3"/>
        </w:rPr>
        <w:t>e</w:t>
      </w:r>
      <w:r w:rsidR="008C2D45" w:rsidRPr="008C2D45">
        <w:rPr>
          <w:rFonts w:ascii="Arial" w:hAnsi="Arial" w:cs="Arial"/>
          <w:spacing w:val="-3"/>
        </w:rPr>
        <w:t>spesor, litología, características hidráulicas (</w:t>
      </w:r>
      <w:proofErr w:type="spellStart"/>
      <w:r w:rsidR="008C2D45" w:rsidRPr="008C2D45">
        <w:rPr>
          <w:rFonts w:ascii="Arial" w:hAnsi="Arial" w:cs="Arial"/>
          <w:spacing w:val="-3"/>
        </w:rPr>
        <w:t>transmisividad</w:t>
      </w:r>
      <w:proofErr w:type="spellEnd"/>
      <w:r w:rsidR="008C2D45" w:rsidRPr="008C2D45">
        <w:rPr>
          <w:rFonts w:ascii="Arial" w:hAnsi="Arial" w:cs="Arial"/>
          <w:spacing w:val="-3"/>
        </w:rPr>
        <w:t>, coeficiente de almacenamiento, conductividad hidráulica, porosidad y capacidad específica), estimación de la dirección de flujo e identificación de zonas de recarga, tránsito y descarga</w:t>
      </w:r>
      <w:r>
        <w:rPr>
          <w:rFonts w:ascii="Arial" w:hAnsi="Arial" w:cs="Arial"/>
          <w:spacing w:val="-3"/>
        </w:rPr>
        <w:t xml:space="preserve"> de las unidades hidrogeológicas descritas</w:t>
      </w:r>
      <w:r w:rsidR="008C2D45" w:rsidRPr="008C2D45">
        <w:rPr>
          <w:rFonts w:ascii="Arial" w:hAnsi="Arial" w:cs="Arial"/>
          <w:spacing w:val="-3"/>
        </w:rPr>
        <w:t>.</w:t>
      </w:r>
    </w:p>
    <w:p w14:paraId="45DD9449" w14:textId="49BFFEB8" w:rsidR="008C2D45" w:rsidRPr="008C2D45" w:rsidRDefault="008C2D45" w:rsidP="00ED0DFA">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Evalua</w:t>
      </w:r>
      <w:r w:rsidR="001018D5">
        <w:rPr>
          <w:rFonts w:ascii="Arial" w:hAnsi="Arial" w:cs="Arial"/>
          <w:spacing w:val="-3"/>
        </w:rPr>
        <w:t>ción de</w:t>
      </w:r>
      <w:r w:rsidRPr="008C2D45">
        <w:rPr>
          <w:rFonts w:ascii="Arial" w:hAnsi="Arial" w:cs="Arial"/>
          <w:spacing w:val="-3"/>
        </w:rPr>
        <w:t xml:space="preserve"> la vulnerabilidad intrínseca de los acuíferos a la contaminación, para el área de influencia del componente hidrogeológico del proyecto. Dicho análisis </w:t>
      </w:r>
      <w:r w:rsidRPr="008C2D45">
        <w:rPr>
          <w:rFonts w:ascii="Arial" w:hAnsi="Arial" w:cs="Arial"/>
          <w:spacing w:val="-3"/>
        </w:rPr>
        <w:lastRenderedPageBreak/>
        <w:t xml:space="preserve">debe ser desarrollado empleando cualquiera de los métodos expuestos en el documento "Propuesta Metodológica para la Evaluación de la Vulnerabilidad Intrínseca de los Acuíferos a la Contaminación" de </w:t>
      </w:r>
      <w:r w:rsidR="00A54E90">
        <w:rPr>
          <w:rFonts w:ascii="Arial" w:hAnsi="Arial" w:cs="Arial"/>
          <w:spacing w:val="-3"/>
        </w:rPr>
        <w:t>MINAMBIENTE</w:t>
      </w:r>
      <w:r w:rsidR="001F24E2" w:rsidRPr="001F24E2">
        <w:rPr>
          <w:rFonts w:ascii="Arial" w:hAnsi="Arial" w:cs="Arial"/>
          <w:spacing w:val="-3"/>
        </w:rPr>
        <w:t>; se debe justificar técnicamente la elección que se realice</w:t>
      </w:r>
      <w:r w:rsidRPr="008C2D45">
        <w:rPr>
          <w:rFonts w:ascii="Arial" w:hAnsi="Arial" w:cs="Arial"/>
          <w:spacing w:val="-3"/>
        </w:rPr>
        <w:t>. A partir de los resultados obtenidos en este análisis se debe efectuar la zonificación de manejo ambiental de las actividades que pueden afectar los acuíferos y las medidas de manejo ambiental específicas a que haya lugar. Para ello se deben identificar las fuentes potenciales de contaminación que puedan derivarse del proyecto, obra o actividad.</w:t>
      </w:r>
    </w:p>
    <w:p w14:paraId="608E9FE4" w14:textId="21E34C95" w:rsidR="008C2D45" w:rsidRPr="008C2D45" w:rsidRDefault="001018D5" w:rsidP="00ED0DFA">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Inclu</w:t>
      </w:r>
      <w:r>
        <w:rPr>
          <w:rFonts w:ascii="Arial" w:hAnsi="Arial" w:cs="Arial"/>
          <w:spacing w:val="-3"/>
        </w:rPr>
        <w:t>sión de</w:t>
      </w:r>
      <w:r w:rsidR="008C2D45" w:rsidRPr="008C2D45">
        <w:rPr>
          <w:rFonts w:ascii="Arial" w:hAnsi="Arial" w:cs="Arial"/>
          <w:spacing w:val="-3"/>
        </w:rPr>
        <w:t xml:space="preserve"> información regional de otros usuarios y/o proyectos, con base en la información disponible en el Sistema de Información del Recurso Hídrico SIRH. </w:t>
      </w:r>
    </w:p>
    <w:p w14:paraId="5A98D2D5" w14:textId="77777777" w:rsidR="008C2D45" w:rsidRPr="008C2D45" w:rsidRDefault="008C2D45" w:rsidP="00ED0DFA">
      <w:pPr>
        <w:tabs>
          <w:tab w:val="left" w:pos="-2268"/>
        </w:tabs>
        <w:suppressAutoHyphens/>
        <w:ind w:left="567" w:hanging="567"/>
        <w:jc w:val="both"/>
        <w:rPr>
          <w:rFonts w:ascii="Arial" w:hAnsi="Arial" w:cs="Arial"/>
          <w:spacing w:val="-3"/>
        </w:rPr>
      </w:pPr>
      <w:r w:rsidRPr="008C2D45">
        <w:rPr>
          <w:rFonts w:ascii="Arial" w:hAnsi="Arial" w:cs="Arial"/>
          <w:spacing w:val="-3"/>
        </w:rPr>
        <w:t>Adicionalmente, para la ejecución y diseño del muestreo se debe cumplir con las siguientes normas establecidas por el Instituto Colombiano de Normas Técnicas y Normalización ICONTEC o las que las modifiquen, sustituyan o deroguen: NTC-ISO 5667-1, NTC ISO 5667-11 y NTC ISO 5667-18.</w:t>
      </w:r>
    </w:p>
    <w:p w14:paraId="33DD0986"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1C332D8" w14:textId="77777777" w:rsid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La información se debe presentar por mapas temáticos, en una escala representativa a la magnitud del proyecto y a la cantidad y calidad de información. El mapa hidrogeológico debe ir acompañado de perfiles y un bloque-diagrama que represente el modelo hidrogeológico conceptual del sitio.</w:t>
      </w:r>
    </w:p>
    <w:p w14:paraId="5E86CAC7" w14:textId="77777777" w:rsidR="00AE2A29" w:rsidRDefault="00AE2A29" w:rsidP="008C2D45">
      <w:pPr>
        <w:numPr>
          <w:ilvl w:val="12"/>
          <w:numId w:val="0"/>
        </w:numPr>
        <w:tabs>
          <w:tab w:val="left" w:pos="-2268"/>
        </w:tabs>
        <w:suppressAutoHyphens/>
        <w:jc w:val="both"/>
        <w:rPr>
          <w:rFonts w:ascii="Arial" w:hAnsi="Arial" w:cs="Arial"/>
          <w:spacing w:val="-3"/>
          <w:lang w:val="es-CO"/>
        </w:rPr>
      </w:pPr>
    </w:p>
    <w:p w14:paraId="3D8C135A" w14:textId="77777777" w:rsidR="00F75322" w:rsidRPr="00212F44" w:rsidRDefault="00F75322" w:rsidP="00212F44">
      <w:pPr>
        <w:pStyle w:val="Ttulo4"/>
        <w:tabs>
          <w:tab w:val="clear" w:pos="1844"/>
          <w:tab w:val="num" w:pos="1134"/>
        </w:tabs>
        <w:ind w:left="0"/>
        <w:rPr>
          <w:b w:val="0"/>
        </w:rPr>
      </w:pPr>
      <w:bookmarkStart w:id="608" w:name="_Toc482179370"/>
      <w:r w:rsidRPr="00212F44">
        <w:t>Calidad del Agua Subterránea</w:t>
      </w:r>
      <w:bookmarkEnd w:id="608"/>
    </w:p>
    <w:p w14:paraId="41CF4627" w14:textId="77777777" w:rsidR="00F75322" w:rsidRPr="00F75322" w:rsidRDefault="00F75322" w:rsidP="00F75322">
      <w:pPr>
        <w:numPr>
          <w:ilvl w:val="12"/>
          <w:numId w:val="0"/>
        </w:numPr>
        <w:tabs>
          <w:tab w:val="left" w:pos="-2268"/>
        </w:tabs>
        <w:suppressAutoHyphens/>
        <w:jc w:val="both"/>
        <w:rPr>
          <w:rFonts w:ascii="Arial" w:hAnsi="Arial" w:cs="Arial"/>
          <w:spacing w:val="-3"/>
          <w:lang w:val="es-ES_tradnl"/>
        </w:rPr>
      </w:pPr>
    </w:p>
    <w:p w14:paraId="47C31392" w14:textId="3279F791" w:rsidR="00F75322" w:rsidRPr="00F75322" w:rsidRDefault="00F75322" w:rsidP="00F75322">
      <w:pPr>
        <w:numPr>
          <w:ilvl w:val="12"/>
          <w:numId w:val="0"/>
        </w:numPr>
        <w:tabs>
          <w:tab w:val="left" w:pos="-2268"/>
        </w:tabs>
        <w:suppressAutoHyphens/>
        <w:jc w:val="both"/>
        <w:rPr>
          <w:rFonts w:ascii="Arial" w:hAnsi="Arial" w:cs="Arial"/>
          <w:spacing w:val="-3"/>
          <w:lang w:val="es-CO"/>
        </w:rPr>
      </w:pPr>
      <w:r w:rsidRPr="00F75322">
        <w:rPr>
          <w:rFonts w:ascii="Arial" w:hAnsi="Arial" w:cs="Arial"/>
          <w:spacing w:val="-3"/>
          <w:lang w:val="es-CO"/>
        </w:rPr>
        <w:t xml:space="preserve">Se debe realizar la caracterización fisicoquímica y microbiológica de una muestra representativa de los puntos de agua subterráneos (pozos, aljibes, piezómetros y manantiales) </w:t>
      </w:r>
      <w:r w:rsidRPr="00F75322">
        <w:rPr>
          <w:rFonts w:ascii="Arial" w:hAnsi="Arial" w:cs="Arial"/>
          <w:spacing w:val="-3"/>
          <w:lang w:val="es-ES_tradnl"/>
        </w:rPr>
        <w:t>ubicados en el área de influencia del componente hidrogeológico</w:t>
      </w:r>
      <w:r w:rsidRPr="00F75322">
        <w:rPr>
          <w:rFonts w:ascii="Arial" w:hAnsi="Arial" w:cs="Arial"/>
          <w:spacing w:val="-3"/>
          <w:lang w:val="es-CO"/>
        </w:rPr>
        <w:t xml:space="preserve">, tanto para el levamiento de línea base como para </w:t>
      </w:r>
      <w:r>
        <w:rPr>
          <w:rFonts w:ascii="Arial" w:hAnsi="Arial" w:cs="Arial"/>
          <w:spacing w:val="-3"/>
          <w:lang w:val="es-CO"/>
        </w:rPr>
        <w:t xml:space="preserve">la </w:t>
      </w:r>
      <w:r w:rsidRPr="00F75322">
        <w:rPr>
          <w:rFonts w:ascii="Arial" w:hAnsi="Arial" w:cs="Arial"/>
          <w:spacing w:val="-3"/>
          <w:lang w:val="es-CO"/>
        </w:rPr>
        <w:t xml:space="preserve">demanda, uso, aprovechamiento y/o afectación de recursos naturales, según lo establecido en la </w:t>
      </w:r>
      <w:r w:rsidRPr="00F75322">
        <w:rPr>
          <w:rFonts w:ascii="Arial" w:hAnsi="Arial" w:cs="Arial"/>
          <w:spacing w:val="-3"/>
          <w:lang w:val="es-CO"/>
        </w:rPr>
        <w:fldChar w:fldCharType="begin"/>
      </w:r>
      <w:r w:rsidRPr="00F75322">
        <w:rPr>
          <w:rFonts w:ascii="Arial" w:hAnsi="Arial" w:cs="Arial"/>
          <w:spacing w:val="-3"/>
          <w:lang w:val="es-CO"/>
        </w:rPr>
        <w:instrText xml:space="preserve"> REF _Ref476318424 \h  \* MERGEFORMAT </w:instrText>
      </w:r>
      <w:r w:rsidRPr="00F75322">
        <w:rPr>
          <w:rFonts w:ascii="Arial" w:hAnsi="Arial" w:cs="Arial"/>
          <w:spacing w:val="-3"/>
          <w:lang w:val="es-CO"/>
        </w:rPr>
      </w:r>
      <w:r w:rsidRPr="00F75322">
        <w:rPr>
          <w:rFonts w:ascii="Arial" w:hAnsi="Arial" w:cs="Arial"/>
          <w:spacing w:val="-3"/>
          <w:lang w:val="es-CO"/>
        </w:rPr>
        <w:fldChar w:fldCharType="separate"/>
      </w:r>
      <w:r w:rsidR="00647B27" w:rsidRPr="00212F44">
        <w:rPr>
          <w:rFonts w:ascii="Arial" w:hAnsi="Arial" w:cs="Arial"/>
          <w:bCs/>
          <w:spacing w:val="-3"/>
          <w:lang w:val="es-CO"/>
        </w:rPr>
        <w:t>Tabla 11</w:t>
      </w:r>
      <w:r w:rsidRPr="00F75322">
        <w:rPr>
          <w:rFonts w:ascii="Arial" w:hAnsi="Arial" w:cs="Arial"/>
          <w:spacing w:val="-3"/>
          <w:lang w:val="es-CO"/>
        </w:rPr>
        <w:fldChar w:fldCharType="end"/>
      </w:r>
      <w:r w:rsidRPr="00F75322">
        <w:rPr>
          <w:rFonts w:ascii="Arial" w:hAnsi="Arial" w:cs="Arial"/>
          <w:spacing w:val="-3"/>
          <w:lang w:val="es-CO"/>
        </w:rPr>
        <w:t xml:space="preserve">. Se debe </w:t>
      </w:r>
      <w:r>
        <w:rPr>
          <w:rFonts w:ascii="Arial" w:hAnsi="Arial" w:cs="Arial"/>
          <w:spacing w:val="-3"/>
          <w:lang w:val="es-CO"/>
        </w:rPr>
        <w:t xml:space="preserve">demostrar </w:t>
      </w:r>
      <w:r w:rsidRPr="00F75322">
        <w:rPr>
          <w:rFonts w:ascii="Arial" w:hAnsi="Arial" w:cs="Arial"/>
          <w:spacing w:val="-3"/>
          <w:lang w:val="es-CO"/>
        </w:rPr>
        <w:t>que los puntos de muestreo son espacialmente representativos (tanto en área como en profundidad) y asegurar que el diseño del muestreo se realice de acuerdo con las metodologías y/o protocolos establecidos por el IDEAM.</w:t>
      </w:r>
    </w:p>
    <w:p w14:paraId="0A0C3088" w14:textId="77777777" w:rsidR="00F75322" w:rsidRPr="00F75322" w:rsidRDefault="00F75322" w:rsidP="00F75322">
      <w:pPr>
        <w:numPr>
          <w:ilvl w:val="12"/>
          <w:numId w:val="0"/>
        </w:numPr>
        <w:tabs>
          <w:tab w:val="left" w:pos="-2268"/>
        </w:tabs>
        <w:suppressAutoHyphens/>
        <w:jc w:val="both"/>
        <w:rPr>
          <w:rFonts w:ascii="Arial" w:hAnsi="Arial" w:cs="Arial"/>
          <w:spacing w:val="-3"/>
          <w:lang w:val="es-CO"/>
        </w:rPr>
      </w:pPr>
    </w:p>
    <w:p w14:paraId="267F7E99" w14:textId="77777777" w:rsidR="00F75322" w:rsidRPr="00212F44" w:rsidRDefault="00F75322" w:rsidP="00F75322">
      <w:pPr>
        <w:numPr>
          <w:ilvl w:val="12"/>
          <w:numId w:val="0"/>
        </w:numPr>
        <w:tabs>
          <w:tab w:val="left" w:pos="-2268"/>
        </w:tabs>
        <w:suppressAutoHyphens/>
        <w:jc w:val="center"/>
        <w:rPr>
          <w:rFonts w:ascii="Arial" w:hAnsi="Arial" w:cs="Arial"/>
          <w:b/>
          <w:spacing w:val="-3"/>
        </w:rPr>
      </w:pPr>
      <w:bookmarkStart w:id="609" w:name="_Ref476318424"/>
      <w:r w:rsidRPr="00F75322">
        <w:rPr>
          <w:rFonts w:ascii="Arial" w:hAnsi="Arial" w:cs="Arial"/>
          <w:b/>
          <w:spacing w:val="-3"/>
        </w:rPr>
        <w:t xml:space="preserve">Tabla </w:t>
      </w:r>
      <w:r w:rsidRPr="00212F44">
        <w:rPr>
          <w:rFonts w:ascii="Arial" w:hAnsi="Arial" w:cs="Arial"/>
          <w:b/>
          <w:spacing w:val="-3"/>
        </w:rPr>
        <w:fldChar w:fldCharType="begin"/>
      </w:r>
      <w:r w:rsidRPr="00F75322">
        <w:rPr>
          <w:rFonts w:ascii="Arial" w:hAnsi="Arial" w:cs="Arial"/>
          <w:b/>
          <w:spacing w:val="-3"/>
        </w:rPr>
        <w:instrText xml:space="preserve"> SEQ Tabla \* ARABIC </w:instrText>
      </w:r>
      <w:r w:rsidRPr="00212F44">
        <w:rPr>
          <w:rFonts w:ascii="Arial" w:hAnsi="Arial" w:cs="Arial"/>
          <w:b/>
          <w:spacing w:val="-3"/>
        </w:rPr>
        <w:fldChar w:fldCharType="separate"/>
      </w:r>
      <w:r w:rsidR="00647B27">
        <w:rPr>
          <w:rFonts w:ascii="Arial" w:hAnsi="Arial" w:cs="Arial"/>
          <w:b/>
          <w:noProof/>
          <w:spacing w:val="-3"/>
        </w:rPr>
        <w:t>11</w:t>
      </w:r>
      <w:r w:rsidRPr="00212F44">
        <w:rPr>
          <w:rFonts w:ascii="Arial" w:hAnsi="Arial" w:cs="Arial"/>
          <w:b/>
          <w:spacing w:val="-3"/>
        </w:rPr>
        <w:fldChar w:fldCharType="end"/>
      </w:r>
      <w:bookmarkEnd w:id="609"/>
      <w:r w:rsidRPr="00F75322">
        <w:rPr>
          <w:rFonts w:ascii="Arial" w:hAnsi="Arial" w:cs="Arial"/>
          <w:b/>
          <w:spacing w:val="-3"/>
        </w:rPr>
        <w:t xml:space="preserve">. </w:t>
      </w:r>
      <w:r w:rsidRPr="00212F44">
        <w:rPr>
          <w:rFonts w:ascii="Arial" w:hAnsi="Arial" w:cs="Arial"/>
          <w:spacing w:val="-3"/>
        </w:rPr>
        <w:t>Relación de los parámetros fisicoquímicos y microbiológicos que deben ser caracterizados en las fuentes de agua subterráneas determinadas para establecer la línea base, así como de las que pudieran ser aprovechadas, afectadas o intervenidas con el desarrollo del proyecto.</w:t>
      </w:r>
    </w:p>
    <w:tbl>
      <w:tblPr>
        <w:tblW w:w="9405"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70" w:type="dxa"/>
          <w:right w:w="70" w:type="dxa"/>
        </w:tblCellMar>
        <w:tblLook w:val="04A0" w:firstRow="1" w:lastRow="0" w:firstColumn="1" w:lastColumn="0" w:noHBand="0" w:noVBand="1"/>
      </w:tblPr>
      <w:tblGrid>
        <w:gridCol w:w="4392"/>
        <w:gridCol w:w="1418"/>
        <w:gridCol w:w="1753"/>
        <w:gridCol w:w="1842"/>
      </w:tblGrid>
      <w:tr w:rsidR="00F75322" w:rsidRPr="004C2A46" w14:paraId="1AA84A56" w14:textId="77777777" w:rsidTr="00212F44">
        <w:trPr>
          <w:trHeight w:val="1265"/>
          <w:tblHeader/>
          <w:jc w:val="center"/>
        </w:trPr>
        <w:tc>
          <w:tcPr>
            <w:tcW w:w="4392" w:type="dxa"/>
            <w:shd w:val="clear" w:color="auto" w:fill="auto"/>
            <w:vAlign w:val="center"/>
          </w:tcPr>
          <w:p w14:paraId="39FAF9FF" w14:textId="77777777" w:rsidR="00F75322" w:rsidRPr="004C2A46" w:rsidRDefault="00F75322" w:rsidP="00F75322">
            <w:pPr>
              <w:numPr>
                <w:ilvl w:val="12"/>
                <w:numId w:val="0"/>
              </w:numPr>
              <w:tabs>
                <w:tab w:val="left" w:pos="-2268"/>
              </w:tabs>
              <w:suppressAutoHyphens/>
              <w:jc w:val="center"/>
              <w:rPr>
                <w:rFonts w:ascii="Arial" w:hAnsi="Arial" w:cs="Arial"/>
                <w:b/>
                <w:bCs/>
                <w:spacing w:val="-3"/>
                <w:sz w:val="20"/>
                <w:szCs w:val="20"/>
                <w:lang w:val="es-CO"/>
              </w:rPr>
            </w:pPr>
            <w:r w:rsidRPr="00212F44">
              <w:rPr>
                <w:rFonts w:ascii="Arial" w:hAnsi="Arial" w:cs="Arial"/>
                <w:b/>
                <w:bCs/>
                <w:spacing w:val="-3"/>
                <w:sz w:val="22"/>
                <w:szCs w:val="20"/>
                <w:lang w:val="es-CO"/>
              </w:rPr>
              <w:t>Parámetros</w:t>
            </w:r>
          </w:p>
        </w:tc>
        <w:tc>
          <w:tcPr>
            <w:tcW w:w="1418" w:type="dxa"/>
            <w:shd w:val="clear" w:color="auto" w:fill="auto"/>
            <w:vAlign w:val="center"/>
          </w:tcPr>
          <w:p w14:paraId="1D769714" w14:textId="1121F2C3" w:rsidR="00F75322" w:rsidRPr="00212F44" w:rsidRDefault="00F75322" w:rsidP="00212F44">
            <w:pPr>
              <w:numPr>
                <w:ilvl w:val="12"/>
                <w:numId w:val="0"/>
              </w:numPr>
              <w:tabs>
                <w:tab w:val="left" w:pos="-2268"/>
              </w:tabs>
              <w:suppressAutoHyphens/>
              <w:jc w:val="center"/>
              <w:rPr>
                <w:rFonts w:ascii="Arial" w:hAnsi="Arial" w:cs="Arial"/>
                <w:b/>
                <w:bCs/>
                <w:spacing w:val="-3"/>
                <w:sz w:val="20"/>
                <w:szCs w:val="20"/>
                <w:lang w:val="es-CO"/>
              </w:rPr>
            </w:pPr>
            <w:r w:rsidRPr="00212F44">
              <w:rPr>
                <w:rFonts w:ascii="Arial" w:hAnsi="Arial" w:cs="Arial"/>
                <w:b/>
                <w:spacing w:val="-3"/>
                <w:sz w:val="22"/>
                <w:szCs w:val="20"/>
                <w:lang w:val="es-CO"/>
              </w:rPr>
              <w:t>Unidades</w:t>
            </w:r>
          </w:p>
        </w:tc>
        <w:tc>
          <w:tcPr>
            <w:tcW w:w="1753" w:type="dxa"/>
            <w:shd w:val="clear" w:color="auto" w:fill="auto"/>
            <w:vAlign w:val="center"/>
            <w:hideMark/>
          </w:tcPr>
          <w:p w14:paraId="698EAC63" w14:textId="7F1FE870" w:rsidR="00F75322" w:rsidRPr="00212F44" w:rsidRDefault="00F75322" w:rsidP="00212F44">
            <w:pPr>
              <w:numPr>
                <w:ilvl w:val="12"/>
                <w:numId w:val="0"/>
              </w:numPr>
              <w:tabs>
                <w:tab w:val="left" w:pos="-2268"/>
              </w:tabs>
              <w:suppressAutoHyphens/>
              <w:jc w:val="center"/>
              <w:rPr>
                <w:rFonts w:ascii="Arial" w:hAnsi="Arial" w:cs="Arial"/>
                <w:b/>
                <w:bCs/>
                <w:spacing w:val="-3"/>
                <w:sz w:val="22"/>
                <w:szCs w:val="20"/>
                <w:lang w:val="es-CO"/>
              </w:rPr>
            </w:pPr>
            <w:r w:rsidRPr="00212F44">
              <w:rPr>
                <w:rFonts w:ascii="Arial" w:hAnsi="Arial" w:cs="Arial"/>
                <w:b/>
                <w:bCs/>
                <w:spacing w:val="-3"/>
                <w:sz w:val="22"/>
                <w:szCs w:val="20"/>
                <w:lang w:val="es-CO"/>
              </w:rPr>
              <w:t>Cuerpos de agua subterráneos en el área de influencia</w:t>
            </w:r>
          </w:p>
        </w:tc>
        <w:tc>
          <w:tcPr>
            <w:tcW w:w="1842" w:type="dxa"/>
            <w:shd w:val="clear" w:color="auto" w:fill="auto"/>
            <w:vAlign w:val="center"/>
            <w:hideMark/>
          </w:tcPr>
          <w:p w14:paraId="21782ECE" w14:textId="712D1E11" w:rsidR="00F75322" w:rsidRPr="00212F44" w:rsidRDefault="00F75322" w:rsidP="00212F44">
            <w:pPr>
              <w:numPr>
                <w:ilvl w:val="12"/>
                <w:numId w:val="0"/>
              </w:numPr>
              <w:tabs>
                <w:tab w:val="left" w:pos="-2268"/>
              </w:tabs>
              <w:suppressAutoHyphens/>
              <w:jc w:val="center"/>
              <w:rPr>
                <w:rFonts w:ascii="Arial" w:hAnsi="Arial" w:cs="Arial"/>
                <w:spacing w:val="-3"/>
                <w:sz w:val="22"/>
                <w:szCs w:val="20"/>
                <w:lang w:val="es-CO"/>
              </w:rPr>
            </w:pPr>
            <w:r w:rsidRPr="00212F44">
              <w:rPr>
                <w:rFonts w:ascii="Arial" w:hAnsi="Arial" w:cs="Arial"/>
                <w:b/>
                <w:bCs/>
                <w:spacing w:val="-3"/>
                <w:sz w:val="22"/>
                <w:szCs w:val="20"/>
                <w:lang w:val="es-CO"/>
              </w:rPr>
              <w:t>Concesio</w:t>
            </w:r>
            <w:r w:rsidRPr="004C2A46">
              <w:rPr>
                <w:rFonts w:ascii="Arial" w:hAnsi="Arial" w:cs="Arial"/>
                <w:b/>
                <w:bCs/>
                <w:spacing w:val="-3"/>
                <w:sz w:val="22"/>
                <w:szCs w:val="20"/>
                <w:lang w:val="es-CO"/>
              </w:rPr>
              <w:t>nes del recurso hídrico subterr</w:t>
            </w:r>
            <w:r>
              <w:rPr>
                <w:rFonts w:ascii="Arial" w:hAnsi="Arial" w:cs="Arial"/>
                <w:b/>
                <w:bCs/>
                <w:spacing w:val="-3"/>
                <w:sz w:val="22"/>
                <w:szCs w:val="20"/>
                <w:lang w:val="es-CO"/>
              </w:rPr>
              <w:t>á</w:t>
            </w:r>
            <w:r w:rsidRPr="00212F44">
              <w:rPr>
                <w:rFonts w:ascii="Arial" w:hAnsi="Arial" w:cs="Arial"/>
                <w:b/>
                <w:bCs/>
                <w:spacing w:val="-3"/>
                <w:sz w:val="22"/>
                <w:szCs w:val="20"/>
                <w:lang w:val="es-CO"/>
              </w:rPr>
              <w:t>neo</w:t>
            </w:r>
          </w:p>
        </w:tc>
      </w:tr>
      <w:tr w:rsidR="00F75322" w:rsidRPr="004C2A46" w14:paraId="3F6974D1" w14:textId="77777777" w:rsidTr="00212F44">
        <w:trPr>
          <w:trHeight w:val="315"/>
          <w:jc w:val="center"/>
        </w:trPr>
        <w:tc>
          <w:tcPr>
            <w:tcW w:w="9405" w:type="dxa"/>
            <w:gridSpan w:val="4"/>
            <w:shd w:val="clear" w:color="auto" w:fill="auto"/>
            <w:vAlign w:val="center"/>
          </w:tcPr>
          <w:p w14:paraId="603DD6E2" w14:textId="4EB12EDE" w:rsidR="00F75322" w:rsidRPr="00212F44" w:rsidRDefault="00F75322" w:rsidP="00212F44">
            <w:pPr>
              <w:numPr>
                <w:ilvl w:val="12"/>
                <w:numId w:val="0"/>
              </w:numPr>
              <w:tabs>
                <w:tab w:val="left" w:pos="-2268"/>
              </w:tabs>
              <w:suppressAutoHyphens/>
              <w:rPr>
                <w:rFonts w:ascii="Arial" w:hAnsi="Arial" w:cs="Arial"/>
                <w:i/>
                <w:spacing w:val="-3"/>
                <w:sz w:val="20"/>
                <w:szCs w:val="20"/>
                <w:lang w:val="es-CO"/>
              </w:rPr>
            </w:pPr>
            <w:r w:rsidRPr="00212F44">
              <w:rPr>
                <w:rFonts w:ascii="Arial" w:hAnsi="Arial" w:cs="Arial"/>
                <w:b/>
                <w:bCs/>
                <w:i/>
                <w:spacing w:val="-3"/>
                <w:sz w:val="22"/>
                <w:szCs w:val="20"/>
                <w:lang w:val="es-CO"/>
              </w:rPr>
              <w:t>Generales</w:t>
            </w:r>
          </w:p>
        </w:tc>
      </w:tr>
      <w:tr w:rsidR="00F75322" w:rsidRPr="004C2A46" w14:paraId="50D81E2F" w14:textId="77777777" w:rsidTr="00212F44">
        <w:trPr>
          <w:trHeight w:val="315"/>
          <w:jc w:val="center"/>
        </w:trPr>
        <w:tc>
          <w:tcPr>
            <w:tcW w:w="4392" w:type="dxa"/>
            <w:shd w:val="clear" w:color="auto" w:fill="auto"/>
            <w:vAlign w:val="center"/>
            <w:hideMark/>
          </w:tcPr>
          <w:p w14:paraId="4DC35C4E"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Profundidad</w:t>
            </w:r>
          </w:p>
        </w:tc>
        <w:tc>
          <w:tcPr>
            <w:tcW w:w="1418" w:type="dxa"/>
            <w:shd w:val="clear" w:color="auto" w:fill="auto"/>
            <w:vAlign w:val="center"/>
            <w:hideMark/>
          </w:tcPr>
          <w:p w14:paraId="5AB8E8C3"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w:t>
            </w:r>
          </w:p>
        </w:tc>
        <w:tc>
          <w:tcPr>
            <w:tcW w:w="1753" w:type="dxa"/>
            <w:shd w:val="clear" w:color="auto" w:fill="auto"/>
            <w:vAlign w:val="center"/>
            <w:hideMark/>
          </w:tcPr>
          <w:p w14:paraId="02C6652C"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102404C8"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7EA62731" w14:textId="77777777" w:rsidTr="00212F44">
        <w:trPr>
          <w:trHeight w:val="315"/>
          <w:jc w:val="center"/>
        </w:trPr>
        <w:tc>
          <w:tcPr>
            <w:tcW w:w="4392" w:type="dxa"/>
            <w:shd w:val="clear" w:color="auto" w:fill="auto"/>
            <w:vAlign w:val="center"/>
            <w:hideMark/>
          </w:tcPr>
          <w:p w14:paraId="0E0AE464"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lastRenderedPageBreak/>
              <w:t xml:space="preserve">Nivel freático o </w:t>
            </w:r>
            <w:proofErr w:type="spellStart"/>
            <w:r w:rsidRPr="00212F44">
              <w:rPr>
                <w:rFonts w:ascii="Arial" w:hAnsi="Arial" w:cs="Arial"/>
                <w:spacing w:val="-3"/>
                <w:sz w:val="20"/>
                <w:szCs w:val="20"/>
                <w:lang w:val="es-CO"/>
              </w:rPr>
              <w:t>piezométrico</w:t>
            </w:r>
            <w:proofErr w:type="spellEnd"/>
          </w:p>
        </w:tc>
        <w:tc>
          <w:tcPr>
            <w:tcW w:w="1418" w:type="dxa"/>
            <w:shd w:val="clear" w:color="auto" w:fill="auto"/>
            <w:vAlign w:val="center"/>
            <w:hideMark/>
          </w:tcPr>
          <w:p w14:paraId="52E898B5"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w:t>
            </w:r>
          </w:p>
        </w:tc>
        <w:tc>
          <w:tcPr>
            <w:tcW w:w="1753" w:type="dxa"/>
            <w:shd w:val="clear" w:color="auto" w:fill="auto"/>
            <w:vAlign w:val="center"/>
            <w:hideMark/>
          </w:tcPr>
          <w:p w14:paraId="4037436D"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2322871D"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1357EAA7" w14:textId="77777777" w:rsidTr="00212F44">
        <w:trPr>
          <w:trHeight w:val="315"/>
          <w:jc w:val="center"/>
        </w:trPr>
        <w:tc>
          <w:tcPr>
            <w:tcW w:w="4392" w:type="dxa"/>
            <w:shd w:val="clear" w:color="auto" w:fill="auto"/>
            <w:vAlign w:val="center"/>
            <w:hideMark/>
          </w:tcPr>
          <w:p w14:paraId="473A83D4"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Altura sobre el nivel del mar</w:t>
            </w:r>
          </w:p>
        </w:tc>
        <w:tc>
          <w:tcPr>
            <w:tcW w:w="1418" w:type="dxa"/>
            <w:shd w:val="clear" w:color="auto" w:fill="auto"/>
            <w:vAlign w:val="center"/>
            <w:hideMark/>
          </w:tcPr>
          <w:p w14:paraId="2AE02D9D"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w:t>
            </w:r>
          </w:p>
        </w:tc>
        <w:tc>
          <w:tcPr>
            <w:tcW w:w="1753" w:type="dxa"/>
            <w:shd w:val="clear" w:color="auto" w:fill="auto"/>
            <w:vAlign w:val="center"/>
            <w:hideMark/>
          </w:tcPr>
          <w:p w14:paraId="7542B274"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1AC504DA"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211BF04D" w14:textId="77777777" w:rsidTr="00212F44">
        <w:trPr>
          <w:trHeight w:val="315"/>
          <w:jc w:val="center"/>
        </w:trPr>
        <w:tc>
          <w:tcPr>
            <w:tcW w:w="4392" w:type="dxa"/>
            <w:shd w:val="clear" w:color="auto" w:fill="auto"/>
            <w:vAlign w:val="center"/>
            <w:hideMark/>
          </w:tcPr>
          <w:p w14:paraId="2ED1B8C6"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 xml:space="preserve">Temperatura </w:t>
            </w:r>
          </w:p>
        </w:tc>
        <w:tc>
          <w:tcPr>
            <w:tcW w:w="1418" w:type="dxa"/>
            <w:shd w:val="clear" w:color="auto" w:fill="auto"/>
            <w:vAlign w:val="center"/>
            <w:hideMark/>
          </w:tcPr>
          <w:p w14:paraId="3EAA4EEF"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(°C)</w:t>
            </w:r>
          </w:p>
        </w:tc>
        <w:tc>
          <w:tcPr>
            <w:tcW w:w="1753" w:type="dxa"/>
            <w:shd w:val="clear" w:color="auto" w:fill="auto"/>
            <w:vAlign w:val="center"/>
            <w:hideMark/>
          </w:tcPr>
          <w:p w14:paraId="26A2F9D9"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5557B733"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32F1395A" w14:textId="77777777" w:rsidTr="00212F44">
        <w:trPr>
          <w:trHeight w:val="315"/>
          <w:jc w:val="center"/>
        </w:trPr>
        <w:tc>
          <w:tcPr>
            <w:tcW w:w="4392" w:type="dxa"/>
            <w:shd w:val="clear" w:color="auto" w:fill="auto"/>
            <w:vAlign w:val="center"/>
            <w:hideMark/>
          </w:tcPr>
          <w:p w14:paraId="47DE8C78"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pH</w:t>
            </w:r>
          </w:p>
        </w:tc>
        <w:tc>
          <w:tcPr>
            <w:tcW w:w="1418" w:type="dxa"/>
            <w:shd w:val="clear" w:color="auto" w:fill="auto"/>
            <w:vAlign w:val="center"/>
            <w:hideMark/>
          </w:tcPr>
          <w:p w14:paraId="3FBFB0E9"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Unidades de pH</w:t>
            </w:r>
          </w:p>
        </w:tc>
        <w:tc>
          <w:tcPr>
            <w:tcW w:w="1753" w:type="dxa"/>
            <w:shd w:val="clear" w:color="auto" w:fill="auto"/>
            <w:vAlign w:val="center"/>
            <w:hideMark/>
          </w:tcPr>
          <w:p w14:paraId="37F2A1E7"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7239EACA"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3FFF71E3" w14:textId="77777777" w:rsidTr="00212F44">
        <w:trPr>
          <w:trHeight w:val="315"/>
          <w:jc w:val="center"/>
        </w:trPr>
        <w:tc>
          <w:tcPr>
            <w:tcW w:w="4392" w:type="dxa"/>
            <w:shd w:val="clear" w:color="auto" w:fill="auto"/>
            <w:vAlign w:val="center"/>
            <w:hideMark/>
          </w:tcPr>
          <w:p w14:paraId="6B31EFCF"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 xml:space="preserve">Conductividad eléctrica </w:t>
            </w:r>
          </w:p>
        </w:tc>
        <w:tc>
          <w:tcPr>
            <w:tcW w:w="1418" w:type="dxa"/>
            <w:shd w:val="clear" w:color="auto" w:fill="auto"/>
            <w:vAlign w:val="center"/>
            <w:hideMark/>
          </w:tcPr>
          <w:p w14:paraId="75C9C84A"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w:t>
            </w:r>
            <w:proofErr w:type="spellStart"/>
            <w:r w:rsidRPr="00212F44">
              <w:rPr>
                <w:rFonts w:ascii="Arial" w:hAnsi="Arial" w:cs="Arial"/>
                <w:spacing w:val="-3"/>
                <w:sz w:val="20"/>
                <w:szCs w:val="20"/>
                <w:lang w:val="es-CO"/>
              </w:rPr>
              <w:t>uS</w:t>
            </w:r>
            <w:proofErr w:type="spellEnd"/>
            <w:r w:rsidRPr="00212F44">
              <w:rPr>
                <w:rFonts w:ascii="Arial" w:hAnsi="Arial" w:cs="Arial"/>
                <w:spacing w:val="-3"/>
                <w:sz w:val="20"/>
                <w:szCs w:val="20"/>
                <w:lang w:val="es-CO"/>
              </w:rPr>
              <w:t>/cm)</w:t>
            </w:r>
          </w:p>
        </w:tc>
        <w:tc>
          <w:tcPr>
            <w:tcW w:w="1753" w:type="dxa"/>
            <w:shd w:val="clear" w:color="auto" w:fill="auto"/>
            <w:vAlign w:val="center"/>
            <w:hideMark/>
          </w:tcPr>
          <w:p w14:paraId="5915B4E5"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30C99254"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0A7186D4" w14:textId="77777777" w:rsidTr="00212F44">
        <w:trPr>
          <w:trHeight w:val="315"/>
          <w:jc w:val="center"/>
        </w:trPr>
        <w:tc>
          <w:tcPr>
            <w:tcW w:w="4392" w:type="dxa"/>
            <w:shd w:val="clear" w:color="auto" w:fill="auto"/>
            <w:vAlign w:val="center"/>
            <w:hideMark/>
          </w:tcPr>
          <w:p w14:paraId="45C0F558"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 xml:space="preserve">Potencial Oxido Reducción (Eh) </w:t>
            </w:r>
          </w:p>
        </w:tc>
        <w:tc>
          <w:tcPr>
            <w:tcW w:w="1418" w:type="dxa"/>
            <w:shd w:val="clear" w:color="auto" w:fill="auto"/>
            <w:noWrap/>
            <w:vAlign w:val="center"/>
            <w:hideMark/>
          </w:tcPr>
          <w:p w14:paraId="16910FAE"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w:t>
            </w:r>
            <w:proofErr w:type="spellStart"/>
            <w:r w:rsidRPr="00212F44">
              <w:rPr>
                <w:rFonts w:ascii="Arial" w:hAnsi="Arial" w:cs="Arial"/>
                <w:spacing w:val="-3"/>
                <w:sz w:val="20"/>
                <w:szCs w:val="20"/>
                <w:lang w:val="es-CO"/>
              </w:rPr>
              <w:t>mV</w:t>
            </w:r>
            <w:proofErr w:type="spellEnd"/>
            <w:r w:rsidRPr="00212F44">
              <w:rPr>
                <w:rFonts w:ascii="Arial" w:hAnsi="Arial" w:cs="Arial"/>
                <w:spacing w:val="-3"/>
                <w:sz w:val="20"/>
                <w:szCs w:val="20"/>
                <w:lang w:val="es-CO"/>
              </w:rPr>
              <w:t>)</w:t>
            </w:r>
          </w:p>
        </w:tc>
        <w:tc>
          <w:tcPr>
            <w:tcW w:w="1753" w:type="dxa"/>
            <w:shd w:val="clear" w:color="auto" w:fill="auto"/>
            <w:vAlign w:val="center"/>
            <w:hideMark/>
          </w:tcPr>
          <w:p w14:paraId="56135077"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3E02BF4B"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02EE9179" w14:textId="77777777" w:rsidTr="00212F44">
        <w:trPr>
          <w:trHeight w:val="315"/>
          <w:jc w:val="center"/>
        </w:trPr>
        <w:tc>
          <w:tcPr>
            <w:tcW w:w="4392" w:type="dxa"/>
            <w:shd w:val="clear" w:color="auto" w:fill="auto"/>
            <w:vAlign w:val="center"/>
            <w:hideMark/>
          </w:tcPr>
          <w:p w14:paraId="404E19AE"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 xml:space="preserve">Turbiedad </w:t>
            </w:r>
          </w:p>
        </w:tc>
        <w:tc>
          <w:tcPr>
            <w:tcW w:w="1418" w:type="dxa"/>
            <w:shd w:val="clear" w:color="auto" w:fill="auto"/>
            <w:vAlign w:val="center"/>
            <w:hideMark/>
          </w:tcPr>
          <w:p w14:paraId="0F3BF790"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(UNT)</w:t>
            </w:r>
          </w:p>
        </w:tc>
        <w:tc>
          <w:tcPr>
            <w:tcW w:w="1753" w:type="dxa"/>
            <w:shd w:val="clear" w:color="auto" w:fill="auto"/>
            <w:vAlign w:val="center"/>
            <w:hideMark/>
          </w:tcPr>
          <w:p w14:paraId="0A951081"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13A6D964"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59AB5756" w14:textId="77777777" w:rsidTr="00212F44">
        <w:trPr>
          <w:trHeight w:val="315"/>
          <w:jc w:val="center"/>
        </w:trPr>
        <w:tc>
          <w:tcPr>
            <w:tcW w:w="4392" w:type="dxa"/>
            <w:shd w:val="clear" w:color="auto" w:fill="auto"/>
            <w:vAlign w:val="center"/>
            <w:hideMark/>
          </w:tcPr>
          <w:p w14:paraId="154F6EA8"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Oxígeno Disuelto (OD)</w:t>
            </w:r>
          </w:p>
        </w:tc>
        <w:tc>
          <w:tcPr>
            <w:tcW w:w="1418" w:type="dxa"/>
            <w:shd w:val="clear" w:color="auto" w:fill="auto"/>
            <w:vAlign w:val="center"/>
            <w:hideMark/>
          </w:tcPr>
          <w:p w14:paraId="2354D024"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07C1CCE6"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30DE4289"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79896EC2" w14:textId="77777777" w:rsidTr="00212F44">
        <w:trPr>
          <w:trHeight w:val="315"/>
          <w:jc w:val="center"/>
        </w:trPr>
        <w:tc>
          <w:tcPr>
            <w:tcW w:w="4392" w:type="dxa"/>
            <w:shd w:val="clear" w:color="auto" w:fill="auto"/>
            <w:vAlign w:val="center"/>
            <w:hideMark/>
          </w:tcPr>
          <w:p w14:paraId="1D4268B8"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 xml:space="preserve">Demanda Química de Oxígeno (DQO) </w:t>
            </w:r>
          </w:p>
        </w:tc>
        <w:tc>
          <w:tcPr>
            <w:tcW w:w="1418" w:type="dxa"/>
            <w:shd w:val="clear" w:color="auto" w:fill="auto"/>
            <w:vAlign w:val="center"/>
            <w:hideMark/>
          </w:tcPr>
          <w:p w14:paraId="17B81298"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 O</w:t>
            </w:r>
            <w:r w:rsidRPr="00212F44">
              <w:rPr>
                <w:rFonts w:ascii="Arial" w:hAnsi="Arial" w:cs="Arial"/>
                <w:spacing w:val="-3"/>
                <w:sz w:val="20"/>
                <w:szCs w:val="20"/>
                <w:vertAlign w:val="subscript"/>
                <w:lang w:val="es-CO"/>
              </w:rPr>
              <w:t>2</w:t>
            </w:r>
            <w:r w:rsidRPr="00212F44">
              <w:rPr>
                <w:rFonts w:ascii="Arial" w:hAnsi="Arial" w:cs="Arial"/>
                <w:spacing w:val="-3"/>
                <w:sz w:val="20"/>
                <w:szCs w:val="20"/>
                <w:lang w:val="es-CO"/>
              </w:rPr>
              <w:t>)</w:t>
            </w:r>
          </w:p>
        </w:tc>
        <w:tc>
          <w:tcPr>
            <w:tcW w:w="1753" w:type="dxa"/>
            <w:shd w:val="clear" w:color="auto" w:fill="auto"/>
            <w:vAlign w:val="center"/>
            <w:hideMark/>
          </w:tcPr>
          <w:p w14:paraId="0BAE0A18"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2EC5E907"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p>
        </w:tc>
      </w:tr>
      <w:tr w:rsidR="00F75322" w:rsidRPr="004C2A46" w14:paraId="7A122078" w14:textId="77777777" w:rsidTr="00212F44">
        <w:trPr>
          <w:trHeight w:val="315"/>
          <w:jc w:val="center"/>
        </w:trPr>
        <w:tc>
          <w:tcPr>
            <w:tcW w:w="4392" w:type="dxa"/>
            <w:shd w:val="clear" w:color="auto" w:fill="auto"/>
            <w:vAlign w:val="center"/>
            <w:hideMark/>
          </w:tcPr>
          <w:p w14:paraId="286AF1AD"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Demanda Bioquímica de Oxígeno a cinco (5) días (DBO</w:t>
            </w:r>
            <w:r w:rsidRPr="00212F44">
              <w:rPr>
                <w:rFonts w:ascii="Arial" w:hAnsi="Arial" w:cs="Arial"/>
                <w:spacing w:val="-3"/>
                <w:sz w:val="20"/>
                <w:szCs w:val="20"/>
                <w:vertAlign w:val="subscript"/>
                <w:lang w:val="es-CO"/>
              </w:rPr>
              <w:t>5</w:t>
            </w:r>
            <w:r w:rsidRPr="00212F44">
              <w:rPr>
                <w:rFonts w:ascii="Arial" w:hAnsi="Arial" w:cs="Arial"/>
                <w:spacing w:val="-3"/>
                <w:sz w:val="20"/>
                <w:szCs w:val="20"/>
                <w:lang w:val="es-CO"/>
              </w:rPr>
              <w:t xml:space="preserve">) </w:t>
            </w:r>
          </w:p>
        </w:tc>
        <w:tc>
          <w:tcPr>
            <w:tcW w:w="1418" w:type="dxa"/>
            <w:shd w:val="clear" w:color="auto" w:fill="auto"/>
            <w:vAlign w:val="center"/>
            <w:hideMark/>
          </w:tcPr>
          <w:p w14:paraId="29C65496"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w:t>
            </w:r>
            <w:proofErr w:type="gramStart"/>
            <w:r w:rsidRPr="00212F44">
              <w:rPr>
                <w:rFonts w:ascii="Arial" w:hAnsi="Arial" w:cs="Arial"/>
                <w:spacing w:val="-3"/>
                <w:sz w:val="20"/>
                <w:szCs w:val="20"/>
                <w:lang w:val="es-CO"/>
              </w:rPr>
              <w:t>mg/L</w:t>
            </w:r>
            <w:proofErr w:type="gramEnd"/>
            <w:r w:rsidRPr="00212F44">
              <w:rPr>
                <w:rFonts w:ascii="Arial" w:hAnsi="Arial" w:cs="Arial"/>
                <w:spacing w:val="-3"/>
                <w:sz w:val="20"/>
                <w:szCs w:val="20"/>
                <w:lang w:val="es-CO"/>
              </w:rPr>
              <w:t xml:space="preserve"> O</w:t>
            </w:r>
            <w:r w:rsidRPr="00212F44">
              <w:rPr>
                <w:rFonts w:ascii="Arial" w:hAnsi="Arial" w:cs="Arial"/>
                <w:spacing w:val="-3"/>
                <w:sz w:val="20"/>
                <w:szCs w:val="20"/>
                <w:vertAlign w:val="subscript"/>
                <w:lang w:val="es-CO"/>
              </w:rPr>
              <w:t>2</w:t>
            </w:r>
            <w:r w:rsidRPr="00212F44">
              <w:rPr>
                <w:rFonts w:ascii="Arial" w:hAnsi="Arial" w:cs="Arial"/>
                <w:spacing w:val="-3"/>
                <w:sz w:val="20"/>
                <w:szCs w:val="20"/>
                <w:lang w:val="es-CO"/>
              </w:rPr>
              <w:t>).</w:t>
            </w:r>
          </w:p>
        </w:tc>
        <w:tc>
          <w:tcPr>
            <w:tcW w:w="1753" w:type="dxa"/>
            <w:shd w:val="clear" w:color="auto" w:fill="auto"/>
            <w:vAlign w:val="center"/>
            <w:hideMark/>
          </w:tcPr>
          <w:p w14:paraId="38A7D70F"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19F228C0"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p>
        </w:tc>
      </w:tr>
      <w:tr w:rsidR="00F75322" w:rsidRPr="004C2A46" w14:paraId="1A38FBE4" w14:textId="77777777" w:rsidTr="00212F44">
        <w:trPr>
          <w:trHeight w:val="315"/>
          <w:jc w:val="center"/>
        </w:trPr>
        <w:tc>
          <w:tcPr>
            <w:tcW w:w="4392" w:type="dxa"/>
            <w:shd w:val="clear" w:color="auto" w:fill="auto"/>
            <w:vAlign w:val="center"/>
            <w:hideMark/>
          </w:tcPr>
          <w:p w14:paraId="247489D1"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Solidos Totales (ST)</w:t>
            </w:r>
          </w:p>
        </w:tc>
        <w:tc>
          <w:tcPr>
            <w:tcW w:w="1418" w:type="dxa"/>
            <w:shd w:val="clear" w:color="auto" w:fill="auto"/>
            <w:vAlign w:val="center"/>
            <w:hideMark/>
          </w:tcPr>
          <w:p w14:paraId="25D7D1E5"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639C1628"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760ADFCF"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28A0BAFD" w14:textId="77777777" w:rsidTr="00212F44">
        <w:trPr>
          <w:trHeight w:val="315"/>
          <w:jc w:val="center"/>
        </w:trPr>
        <w:tc>
          <w:tcPr>
            <w:tcW w:w="4392" w:type="dxa"/>
            <w:shd w:val="clear" w:color="auto" w:fill="auto"/>
            <w:vAlign w:val="center"/>
            <w:hideMark/>
          </w:tcPr>
          <w:p w14:paraId="17241EB1"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Sólidos Suspendidos Totales (SST)</w:t>
            </w:r>
          </w:p>
        </w:tc>
        <w:tc>
          <w:tcPr>
            <w:tcW w:w="1418" w:type="dxa"/>
            <w:shd w:val="clear" w:color="auto" w:fill="auto"/>
            <w:vAlign w:val="center"/>
            <w:hideMark/>
          </w:tcPr>
          <w:p w14:paraId="5FBA1D01"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01F78BC1"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10B91D2B"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3F8CB857" w14:textId="77777777" w:rsidTr="00212F44">
        <w:trPr>
          <w:trHeight w:val="315"/>
          <w:jc w:val="center"/>
        </w:trPr>
        <w:tc>
          <w:tcPr>
            <w:tcW w:w="4392" w:type="dxa"/>
            <w:shd w:val="clear" w:color="auto" w:fill="auto"/>
            <w:vAlign w:val="center"/>
            <w:hideMark/>
          </w:tcPr>
          <w:p w14:paraId="39324783"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Sólidos Disueltos Totales (SDT)</w:t>
            </w:r>
          </w:p>
        </w:tc>
        <w:tc>
          <w:tcPr>
            <w:tcW w:w="1418" w:type="dxa"/>
            <w:shd w:val="clear" w:color="auto" w:fill="auto"/>
            <w:vAlign w:val="center"/>
            <w:hideMark/>
          </w:tcPr>
          <w:p w14:paraId="58EE50FE"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49A60966"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01C361D4"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153E9F5A" w14:textId="77777777" w:rsidTr="00212F44">
        <w:trPr>
          <w:trHeight w:val="315"/>
          <w:jc w:val="center"/>
        </w:trPr>
        <w:tc>
          <w:tcPr>
            <w:tcW w:w="4392" w:type="dxa"/>
            <w:shd w:val="clear" w:color="auto" w:fill="auto"/>
            <w:vAlign w:val="center"/>
            <w:hideMark/>
          </w:tcPr>
          <w:p w14:paraId="1488AF89"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 xml:space="preserve">Grasas y Aceites </w:t>
            </w:r>
          </w:p>
        </w:tc>
        <w:tc>
          <w:tcPr>
            <w:tcW w:w="1418" w:type="dxa"/>
            <w:shd w:val="clear" w:color="auto" w:fill="auto"/>
            <w:vAlign w:val="center"/>
            <w:hideMark/>
          </w:tcPr>
          <w:p w14:paraId="5AC2E1A6"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01579711"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184B2106"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54E9B2C2" w14:textId="77777777" w:rsidTr="00212F44">
        <w:trPr>
          <w:trHeight w:val="315"/>
          <w:jc w:val="center"/>
        </w:trPr>
        <w:tc>
          <w:tcPr>
            <w:tcW w:w="4392" w:type="dxa"/>
            <w:shd w:val="clear" w:color="auto" w:fill="auto"/>
            <w:vAlign w:val="center"/>
            <w:hideMark/>
          </w:tcPr>
          <w:p w14:paraId="1E73F935"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 xml:space="preserve">Fenoles </w:t>
            </w:r>
          </w:p>
        </w:tc>
        <w:tc>
          <w:tcPr>
            <w:tcW w:w="1418" w:type="dxa"/>
            <w:shd w:val="clear" w:color="auto" w:fill="auto"/>
            <w:vAlign w:val="center"/>
            <w:hideMark/>
          </w:tcPr>
          <w:p w14:paraId="622C163E"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505E429E"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4B2E93D2"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492A5D82" w14:textId="77777777" w:rsidTr="00212F44">
        <w:trPr>
          <w:trHeight w:val="315"/>
          <w:jc w:val="center"/>
        </w:trPr>
        <w:tc>
          <w:tcPr>
            <w:tcW w:w="4392" w:type="dxa"/>
            <w:shd w:val="clear" w:color="auto" w:fill="auto"/>
            <w:vAlign w:val="center"/>
            <w:hideMark/>
          </w:tcPr>
          <w:p w14:paraId="247BA3A8"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Sílice (SiO2)</w:t>
            </w:r>
          </w:p>
        </w:tc>
        <w:tc>
          <w:tcPr>
            <w:tcW w:w="1418" w:type="dxa"/>
            <w:shd w:val="clear" w:color="auto" w:fill="auto"/>
            <w:vAlign w:val="center"/>
            <w:hideMark/>
          </w:tcPr>
          <w:p w14:paraId="36421C14"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213C0003"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15D93747"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780C68BD" w14:textId="77777777" w:rsidTr="00212F44">
        <w:trPr>
          <w:trHeight w:val="330"/>
          <w:jc w:val="center"/>
        </w:trPr>
        <w:tc>
          <w:tcPr>
            <w:tcW w:w="4392" w:type="dxa"/>
            <w:shd w:val="clear" w:color="auto" w:fill="auto"/>
            <w:vAlign w:val="center"/>
            <w:hideMark/>
          </w:tcPr>
          <w:p w14:paraId="79521F56"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Fosfatos (PO</w:t>
            </w:r>
            <w:r w:rsidRPr="00212F44">
              <w:rPr>
                <w:rFonts w:ascii="Arial" w:hAnsi="Arial" w:cs="Arial"/>
                <w:spacing w:val="-3"/>
                <w:sz w:val="20"/>
                <w:szCs w:val="20"/>
                <w:vertAlign w:val="subscript"/>
                <w:lang w:val="es-CO"/>
              </w:rPr>
              <w:t>4</w:t>
            </w:r>
            <w:r w:rsidRPr="00212F44">
              <w:rPr>
                <w:rFonts w:ascii="Arial" w:hAnsi="Arial" w:cs="Arial"/>
                <w:spacing w:val="-3"/>
                <w:sz w:val="20"/>
                <w:szCs w:val="20"/>
                <w:lang w:val="es-CO"/>
              </w:rPr>
              <w:t>)</w:t>
            </w:r>
          </w:p>
        </w:tc>
        <w:tc>
          <w:tcPr>
            <w:tcW w:w="1418" w:type="dxa"/>
            <w:shd w:val="clear" w:color="auto" w:fill="auto"/>
            <w:vAlign w:val="center"/>
            <w:hideMark/>
          </w:tcPr>
          <w:p w14:paraId="5E8921A6"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4DDCBD70"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p>
        </w:tc>
        <w:tc>
          <w:tcPr>
            <w:tcW w:w="1842" w:type="dxa"/>
            <w:shd w:val="clear" w:color="auto" w:fill="auto"/>
            <w:vAlign w:val="center"/>
            <w:hideMark/>
          </w:tcPr>
          <w:p w14:paraId="285C4D40"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1B1C61E7" w14:textId="77777777" w:rsidTr="00212F44">
        <w:trPr>
          <w:trHeight w:val="300"/>
          <w:jc w:val="center"/>
        </w:trPr>
        <w:tc>
          <w:tcPr>
            <w:tcW w:w="9405" w:type="dxa"/>
            <w:gridSpan w:val="4"/>
            <w:shd w:val="clear" w:color="auto" w:fill="auto"/>
            <w:vAlign w:val="center"/>
            <w:hideMark/>
          </w:tcPr>
          <w:p w14:paraId="0F1B085C" w14:textId="2634B892" w:rsidR="00F75322" w:rsidRPr="00212F44" w:rsidRDefault="00F75322" w:rsidP="00212F44">
            <w:pPr>
              <w:numPr>
                <w:ilvl w:val="12"/>
                <w:numId w:val="0"/>
              </w:numPr>
              <w:tabs>
                <w:tab w:val="left" w:pos="-2268"/>
              </w:tabs>
              <w:suppressAutoHyphens/>
              <w:rPr>
                <w:rFonts w:ascii="Arial" w:hAnsi="Arial" w:cs="Arial"/>
                <w:i/>
                <w:spacing w:val="-3"/>
                <w:sz w:val="20"/>
                <w:szCs w:val="20"/>
                <w:lang w:val="es-CO"/>
              </w:rPr>
            </w:pPr>
            <w:r w:rsidRPr="00212F44">
              <w:rPr>
                <w:rFonts w:ascii="Arial" w:hAnsi="Arial" w:cs="Arial"/>
                <w:b/>
                <w:bCs/>
                <w:i/>
                <w:spacing w:val="-3"/>
                <w:sz w:val="22"/>
                <w:szCs w:val="20"/>
                <w:lang w:val="es-CO"/>
              </w:rPr>
              <w:t>Cationes</w:t>
            </w:r>
          </w:p>
        </w:tc>
      </w:tr>
      <w:tr w:rsidR="00F75322" w:rsidRPr="004C2A46" w14:paraId="7B17D1C0" w14:textId="77777777" w:rsidTr="00212F44">
        <w:trPr>
          <w:trHeight w:val="315"/>
          <w:jc w:val="center"/>
        </w:trPr>
        <w:tc>
          <w:tcPr>
            <w:tcW w:w="4392" w:type="dxa"/>
            <w:shd w:val="clear" w:color="auto" w:fill="auto"/>
            <w:vAlign w:val="center"/>
            <w:hideMark/>
          </w:tcPr>
          <w:p w14:paraId="2AE4A267"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Calcio (Ca</w:t>
            </w:r>
            <w:r w:rsidRPr="00212F44">
              <w:rPr>
                <w:rFonts w:ascii="Arial" w:hAnsi="Arial" w:cs="Arial"/>
                <w:spacing w:val="-3"/>
                <w:sz w:val="20"/>
                <w:szCs w:val="20"/>
                <w:vertAlign w:val="superscript"/>
                <w:lang w:val="es-CO"/>
              </w:rPr>
              <w:t>++</w:t>
            </w:r>
            <w:r w:rsidRPr="00212F44">
              <w:rPr>
                <w:rFonts w:ascii="Arial" w:hAnsi="Arial" w:cs="Arial"/>
                <w:spacing w:val="-3"/>
                <w:sz w:val="20"/>
                <w:szCs w:val="20"/>
                <w:lang w:val="es-CO"/>
              </w:rPr>
              <w:t>)</w:t>
            </w:r>
          </w:p>
        </w:tc>
        <w:tc>
          <w:tcPr>
            <w:tcW w:w="1418" w:type="dxa"/>
            <w:shd w:val="clear" w:color="auto" w:fill="auto"/>
            <w:vAlign w:val="center"/>
            <w:hideMark/>
          </w:tcPr>
          <w:p w14:paraId="203707D6"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7A345BFA"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45B991B6"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69FF59D5" w14:textId="77777777" w:rsidTr="00212F44">
        <w:trPr>
          <w:trHeight w:val="330"/>
          <w:jc w:val="center"/>
        </w:trPr>
        <w:tc>
          <w:tcPr>
            <w:tcW w:w="4392" w:type="dxa"/>
            <w:shd w:val="clear" w:color="auto" w:fill="auto"/>
            <w:vAlign w:val="center"/>
            <w:hideMark/>
          </w:tcPr>
          <w:p w14:paraId="5BD69C66"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Sodio (</w:t>
            </w:r>
            <w:proofErr w:type="spellStart"/>
            <w:r w:rsidRPr="00212F44">
              <w:rPr>
                <w:rFonts w:ascii="Arial" w:hAnsi="Arial" w:cs="Arial"/>
                <w:spacing w:val="-3"/>
                <w:sz w:val="20"/>
                <w:szCs w:val="20"/>
                <w:lang w:val="es-CO"/>
              </w:rPr>
              <w:t>Na</w:t>
            </w:r>
            <w:proofErr w:type="spellEnd"/>
            <w:r w:rsidRPr="00212F44">
              <w:rPr>
                <w:rFonts w:ascii="Arial" w:hAnsi="Arial" w:cs="Arial"/>
                <w:spacing w:val="-3"/>
                <w:sz w:val="20"/>
                <w:szCs w:val="20"/>
                <w:vertAlign w:val="superscript"/>
                <w:lang w:val="es-CO"/>
              </w:rPr>
              <w:t>+</w:t>
            </w:r>
            <w:r w:rsidRPr="00212F44">
              <w:rPr>
                <w:rFonts w:ascii="Arial" w:hAnsi="Arial" w:cs="Arial"/>
                <w:spacing w:val="-3"/>
                <w:sz w:val="20"/>
                <w:szCs w:val="20"/>
                <w:lang w:val="es-CO"/>
              </w:rPr>
              <w:t>)</w:t>
            </w:r>
          </w:p>
        </w:tc>
        <w:tc>
          <w:tcPr>
            <w:tcW w:w="1418" w:type="dxa"/>
            <w:shd w:val="clear" w:color="auto" w:fill="auto"/>
            <w:vAlign w:val="center"/>
            <w:hideMark/>
          </w:tcPr>
          <w:p w14:paraId="533AD33D"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12C6B15E"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6B8F0D55"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12412AB9" w14:textId="77777777" w:rsidTr="00212F44">
        <w:trPr>
          <w:trHeight w:val="330"/>
          <w:jc w:val="center"/>
        </w:trPr>
        <w:tc>
          <w:tcPr>
            <w:tcW w:w="4392" w:type="dxa"/>
            <w:shd w:val="clear" w:color="auto" w:fill="auto"/>
            <w:vAlign w:val="center"/>
            <w:hideMark/>
          </w:tcPr>
          <w:p w14:paraId="04262610"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Potasio (K</w:t>
            </w:r>
            <w:r w:rsidRPr="00212F44">
              <w:rPr>
                <w:rFonts w:ascii="Arial" w:hAnsi="Arial" w:cs="Arial"/>
                <w:spacing w:val="-3"/>
                <w:sz w:val="20"/>
                <w:szCs w:val="20"/>
                <w:vertAlign w:val="superscript"/>
                <w:lang w:val="es-CO"/>
              </w:rPr>
              <w:t>+</w:t>
            </w:r>
            <w:r w:rsidRPr="00212F44">
              <w:rPr>
                <w:rFonts w:ascii="Arial" w:hAnsi="Arial" w:cs="Arial"/>
                <w:spacing w:val="-3"/>
                <w:sz w:val="20"/>
                <w:szCs w:val="20"/>
                <w:lang w:val="es-CO"/>
              </w:rPr>
              <w:t>)</w:t>
            </w:r>
          </w:p>
        </w:tc>
        <w:tc>
          <w:tcPr>
            <w:tcW w:w="1418" w:type="dxa"/>
            <w:shd w:val="clear" w:color="auto" w:fill="auto"/>
            <w:vAlign w:val="center"/>
            <w:hideMark/>
          </w:tcPr>
          <w:p w14:paraId="468ED395"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7057D591"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74A8FEBA"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3EFB6C81" w14:textId="77777777" w:rsidTr="00212F44">
        <w:trPr>
          <w:trHeight w:val="330"/>
          <w:jc w:val="center"/>
        </w:trPr>
        <w:tc>
          <w:tcPr>
            <w:tcW w:w="4392" w:type="dxa"/>
            <w:shd w:val="clear" w:color="auto" w:fill="auto"/>
            <w:vAlign w:val="center"/>
            <w:hideMark/>
          </w:tcPr>
          <w:p w14:paraId="6910A624"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Magnesio (Mg</w:t>
            </w:r>
            <w:r w:rsidRPr="00212F44">
              <w:rPr>
                <w:rFonts w:ascii="Arial" w:hAnsi="Arial" w:cs="Arial"/>
                <w:spacing w:val="-3"/>
                <w:sz w:val="20"/>
                <w:szCs w:val="20"/>
                <w:vertAlign w:val="superscript"/>
                <w:lang w:val="es-CO"/>
              </w:rPr>
              <w:t>++</w:t>
            </w:r>
            <w:r w:rsidRPr="00212F44">
              <w:rPr>
                <w:rFonts w:ascii="Arial" w:hAnsi="Arial" w:cs="Arial"/>
                <w:spacing w:val="-3"/>
                <w:sz w:val="20"/>
                <w:szCs w:val="20"/>
                <w:lang w:val="es-CO"/>
              </w:rPr>
              <w:t>)</w:t>
            </w:r>
          </w:p>
        </w:tc>
        <w:tc>
          <w:tcPr>
            <w:tcW w:w="1418" w:type="dxa"/>
            <w:shd w:val="clear" w:color="auto" w:fill="auto"/>
            <w:vAlign w:val="center"/>
            <w:hideMark/>
          </w:tcPr>
          <w:p w14:paraId="3EC28FFD"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491ABFBE"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223AA5E8"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66DF79ED" w14:textId="77777777" w:rsidTr="00212F44">
        <w:trPr>
          <w:trHeight w:val="330"/>
          <w:jc w:val="center"/>
        </w:trPr>
        <w:tc>
          <w:tcPr>
            <w:tcW w:w="4392" w:type="dxa"/>
            <w:shd w:val="clear" w:color="auto" w:fill="auto"/>
            <w:vAlign w:val="center"/>
            <w:hideMark/>
          </w:tcPr>
          <w:p w14:paraId="4E7E65AE"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Amonio</w:t>
            </w:r>
            <w:r w:rsidRPr="00212F44">
              <w:rPr>
                <w:rFonts w:ascii="Arial" w:hAnsi="Arial" w:cs="Arial"/>
                <w:spacing w:val="-3"/>
                <w:sz w:val="20"/>
                <w:szCs w:val="20"/>
                <w:lang w:val="es-ES_tradnl"/>
              </w:rPr>
              <w:t xml:space="preserve"> (</w:t>
            </w:r>
            <w:r w:rsidRPr="00212F44">
              <w:rPr>
                <w:rFonts w:ascii="Arial" w:hAnsi="Arial" w:cs="Arial"/>
                <w:spacing w:val="-3"/>
                <w:sz w:val="20"/>
                <w:szCs w:val="20"/>
                <w:lang w:val="es-CO"/>
              </w:rPr>
              <w:t>NH</w:t>
            </w:r>
            <w:r w:rsidRPr="00212F44">
              <w:rPr>
                <w:rFonts w:ascii="Arial" w:hAnsi="Arial" w:cs="Arial"/>
                <w:spacing w:val="-3"/>
                <w:sz w:val="20"/>
                <w:szCs w:val="20"/>
                <w:vertAlign w:val="subscript"/>
                <w:lang w:val="es-CO"/>
              </w:rPr>
              <w:t>4</w:t>
            </w:r>
            <w:r w:rsidRPr="00212F44">
              <w:rPr>
                <w:rFonts w:ascii="Arial" w:hAnsi="Arial" w:cs="Arial"/>
                <w:spacing w:val="-3"/>
                <w:sz w:val="20"/>
                <w:szCs w:val="20"/>
                <w:vertAlign w:val="superscript"/>
                <w:lang w:val="es-CO"/>
              </w:rPr>
              <w:t>+</w:t>
            </w:r>
            <w:r w:rsidRPr="00212F44">
              <w:rPr>
                <w:rFonts w:ascii="Arial" w:hAnsi="Arial" w:cs="Arial"/>
                <w:spacing w:val="-3"/>
                <w:sz w:val="20"/>
                <w:szCs w:val="20"/>
                <w:lang w:val="es-CO"/>
              </w:rPr>
              <w:t>)</w:t>
            </w:r>
          </w:p>
        </w:tc>
        <w:tc>
          <w:tcPr>
            <w:tcW w:w="1418" w:type="dxa"/>
            <w:shd w:val="clear" w:color="auto" w:fill="auto"/>
            <w:vAlign w:val="center"/>
            <w:hideMark/>
          </w:tcPr>
          <w:p w14:paraId="620FB5BA"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0FBB8188"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2764F388"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5F68CAB6" w14:textId="77777777" w:rsidTr="00212F44">
        <w:trPr>
          <w:trHeight w:val="330"/>
          <w:jc w:val="center"/>
        </w:trPr>
        <w:tc>
          <w:tcPr>
            <w:tcW w:w="4392" w:type="dxa"/>
            <w:shd w:val="clear" w:color="auto" w:fill="auto"/>
            <w:vAlign w:val="center"/>
            <w:hideMark/>
          </w:tcPr>
          <w:p w14:paraId="26556AEA"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 xml:space="preserve">Hierro Total (Fe) </w:t>
            </w:r>
          </w:p>
        </w:tc>
        <w:tc>
          <w:tcPr>
            <w:tcW w:w="1418" w:type="dxa"/>
            <w:shd w:val="clear" w:color="auto" w:fill="auto"/>
            <w:vAlign w:val="center"/>
            <w:hideMark/>
          </w:tcPr>
          <w:p w14:paraId="35F3697A"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56223853"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79D79B2B"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1CB9A350" w14:textId="77777777" w:rsidTr="00212F44">
        <w:trPr>
          <w:trHeight w:val="330"/>
          <w:jc w:val="center"/>
        </w:trPr>
        <w:tc>
          <w:tcPr>
            <w:tcW w:w="4392" w:type="dxa"/>
            <w:shd w:val="clear" w:color="auto" w:fill="auto"/>
            <w:vAlign w:val="center"/>
            <w:hideMark/>
          </w:tcPr>
          <w:p w14:paraId="52359F54"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Manganeso (Mn)</w:t>
            </w:r>
          </w:p>
        </w:tc>
        <w:tc>
          <w:tcPr>
            <w:tcW w:w="1418" w:type="dxa"/>
            <w:shd w:val="clear" w:color="auto" w:fill="auto"/>
            <w:vAlign w:val="center"/>
            <w:hideMark/>
          </w:tcPr>
          <w:p w14:paraId="6E2E32FA"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7D669C60"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6489FCF1"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5645BFD0" w14:textId="77777777" w:rsidTr="00212F44">
        <w:trPr>
          <w:trHeight w:val="330"/>
          <w:jc w:val="center"/>
        </w:trPr>
        <w:tc>
          <w:tcPr>
            <w:tcW w:w="9405" w:type="dxa"/>
            <w:gridSpan w:val="4"/>
            <w:shd w:val="clear" w:color="auto" w:fill="auto"/>
            <w:vAlign w:val="center"/>
            <w:hideMark/>
          </w:tcPr>
          <w:p w14:paraId="18BAEDE9" w14:textId="70312ACD" w:rsidR="00F75322" w:rsidRPr="00212F44" w:rsidRDefault="00F75322" w:rsidP="00212F44">
            <w:pPr>
              <w:numPr>
                <w:ilvl w:val="12"/>
                <w:numId w:val="0"/>
              </w:numPr>
              <w:tabs>
                <w:tab w:val="left" w:pos="-2268"/>
              </w:tabs>
              <w:suppressAutoHyphens/>
              <w:rPr>
                <w:rFonts w:ascii="Arial" w:hAnsi="Arial" w:cs="Arial"/>
                <w:i/>
                <w:spacing w:val="-3"/>
                <w:sz w:val="20"/>
                <w:szCs w:val="20"/>
                <w:lang w:val="es-CO"/>
              </w:rPr>
            </w:pPr>
            <w:r w:rsidRPr="00212F44">
              <w:rPr>
                <w:rFonts w:ascii="Arial" w:hAnsi="Arial" w:cs="Arial"/>
                <w:b/>
                <w:bCs/>
                <w:i/>
                <w:spacing w:val="-3"/>
                <w:sz w:val="22"/>
                <w:szCs w:val="20"/>
                <w:lang w:val="es-CO"/>
              </w:rPr>
              <w:t>Aniones</w:t>
            </w:r>
          </w:p>
        </w:tc>
      </w:tr>
      <w:tr w:rsidR="00F75322" w:rsidRPr="004C2A46" w14:paraId="12C991DB" w14:textId="77777777" w:rsidTr="00212F44">
        <w:trPr>
          <w:trHeight w:val="315"/>
          <w:jc w:val="center"/>
        </w:trPr>
        <w:tc>
          <w:tcPr>
            <w:tcW w:w="4392" w:type="dxa"/>
            <w:shd w:val="clear" w:color="auto" w:fill="auto"/>
            <w:vAlign w:val="center"/>
            <w:hideMark/>
          </w:tcPr>
          <w:p w14:paraId="4CDC62EE"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Nitrato (N-NO</w:t>
            </w:r>
            <w:r w:rsidRPr="00212F44">
              <w:rPr>
                <w:rFonts w:ascii="Arial" w:hAnsi="Arial" w:cs="Arial"/>
                <w:spacing w:val="-3"/>
                <w:sz w:val="20"/>
                <w:szCs w:val="20"/>
                <w:vertAlign w:val="subscript"/>
                <w:lang w:val="es-CO"/>
              </w:rPr>
              <w:t>3</w:t>
            </w:r>
            <w:r w:rsidRPr="00212F44">
              <w:rPr>
                <w:rFonts w:ascii="Arial" w:hAnsi="Arial" w:cs="Arial"/>
                <w:spacing w:val="-3"/>
                <w:sz w:val="20"/>
                <w:szCs w:val="20"/>
                <w:lang w:val="es-CO"/>
              </w:rPr>
              <w:t>)</w:t>
            </w:r>
          </w:p>
        </w:tc>
        <w:tc>
          <w:tcPr>
            <w:tcW w:w="1418" w:type="dxa"/>
            <w:shd w:val="clear" w:color="auto" w:fill="auto"/>
            <w:vAlign w:val="center"/>
            <w:hideMark/>
          </w:tcPr>
          <w:p w14:paraId="3DCC3288"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5DBB5EBA"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782DDECF"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12BD0836" w14:textId="77777777" w:rsidTr="00212F44">
        <w:trPr>
          <w:trHeight w:val="315"/>
          <w:jc w:val="center"/>
        </w:trPr>
        <w:tc>
          <w:tcPr>
            <w:tcW w:w="4392" w:type="dxa"/>
            <w:shd w:val="clear" w:color="auto" w:fill="auto"/>
            <w:vAlign w:val="center"/>
            <w:hideMark/>
          </w:tcPr>
          <w:p w14:paraId="59ED2C30"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Nitritos (N-NO</w:t>
            </w:r>
            <w:r w:rsidRPr="00212F44">
              <w:rPr>
                <w:rFonts w:ascii="Arial" w:hAnsi="Arial" w:cs="Arial"/>
                <w:spacing w:val="-3"/>
                <w:sz w:val="20"/>
                <w:szCs w:val="20"/>
                <w:vertAlign w:val="subscript"/>
                <w:lang w:val="es-CO"/>
              </w:rPr>
              <w:t>2</w:t>
            </w:r>
            <w:r w:rsidRPr="00212F44">
              <w:rPr>
                <w:rFonts w:ascii="Arial" w:hAnsi="Arial" w:cs="Arial"/>
                <w:spacing w:val="-3"/>
                <w:sz w:val="20"/>
                <w:szCs w:val="20"/>
                <w:lang w:val="es-CO"/>
              </w:rPr>
              <w:t>)</w:t>
            </w:r>
          </w:p>
        </w:tc>
        <w:tc>
          <w:tcPr>
            <w:tcW w:w="1418" w:type="dxa"/>
            <w:shd w:val="clear" w:color="auto" w:fill="auto"/>
            <w:vAlign w:val="center"/>
            <w:hideMark/>
          </w:tcPr>
          <w:p w14:paraId="7AC51F07"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77443777"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0F10CE0A"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5F913AF0" w14:textId="77777777" w:rsidTr="00212F44">
        <w:trPr>
          <w:trHeight w:val="315"/>
          <w:jc w:val="center"/>
        </w:trPr>
        <w:tc>
          <w:tcPr>
            <w:tcW w:w="4392" w:type="dxa"/>
            <w:shd w:val="clear" w:color="auto" w:fill="auto"/>
            <w:vAlign w:val="center"/>
            <w:hideMark/>
          </w:tcPr>
          <w:p w14:paraId="78F0CA64"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Cloruro (CL</w:t>
            </w:r>
            <w:r w:rsidRPr="00212F44">
              <w:rPr>
                <w:rFonts w:ascii="Arial" w:hAnsi="Arial" w:cs="Arial"/>
                <w:spacing w:val="-3"/>
                <w:sz w:val="20"/>
                <w:szCs w:val="20"/>
                <w:vertAlign w:val="superscript"/>
                <w:lang w:val="es-CO"/>
              </w:rPr>
              <w:t>-</w:t>
            </w:r>
            <w:r w:rsidRPr="00212F44">
              <w:rPr>
                <w:rFonts w:ascii="Arial" w:hAnsi="Arial" w:cs="Arial"/>
                <w:spacing w:val="-3"/>
                <w:sz w:val="20"/>
                <w:szCs w:val="20"/>
                <w:lang w:val="es-CO"/>
              </w:rPr>
              <w:t>)</w:t>
            </w:r>
          </w:p>
        </w:tc>
        <w:tc>
          <w:tcPr>
            <w:tcW w:w="1418" w:type="dxa"/>
            <w:shd w:val="clear" w:color="auto" w:fill="auto"/>
            <w:vAlign w:val="center"/>
            <w:hideMark/>
          </w:tcPr>
          <w:p w14:paraId="4891692C"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0D7C86CB"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7D4BC9FF"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63B9F38A" w14:textId="77777777" w:rsidTr="00212F44">
        <w:trPr>
          <w:trHeight w:val="315"/>
          <w:jc w:val="center"/>
        </w:trPr>
        <w:tc>
          <w:tcPr>
            <w:tcW w:w="4392" w:type="dxa"/>
            <w:shd w:val="clear" w:color="auto" w:fill="auto"/>
            <w:vAlign w:val="center"/>
            <w:hideMark/>
          </w:tcPr>
          <w:p w14:paraId="618EFA67"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Sulfato (SO</w:t>
            </w:r>
            <w:r w:rsidRPr="00212F44">
              <w:rPr>
                <w:rFonts w:ascii="Arial" w:hAnsi="Arial" w:cs="Arial"/>
                <w:spacing w:val="-3"/>
                <w:sz w:val="20"/>
                <w:szCs w:val="20"/>
                <w:vertAlign w:val="subscript"/>
                <w:lang w:val="es-CO"/>
              </w:rPr>
              <w:t>4</w:t>
            </w:r>
            <w:r w:rsidRPr="00212F44">
              <w:rPr>
                <w:rFonts w:ascii="Arial" w:hAnsi="Arial" w:cs="Arial"/>
                <w:spacing w:val="-3"/>
                <w:sz w:val="20"/>
                <w:szCs w:val="20"/>
                <w:vertAlign w:val="superscript"/>
                <w:lang w:val="es-CO"/>
              </w:rPr>
              <w:t>=</w:t>
            </w:r>
            <w:r w:rsidRPr="00212F44">
              <w:rPr>
                <w:rFonts w:ascii="Arial" w:hAnsi="Arial" w:cs="Arial"/>
                <w:spacing w:val="-3"/>
                <w:sz w:val="20"/>
                <w:szCs w:val="20"/>
                <w:lang w:val="es-CO"/>
              </w:rPr>
              <w:t>)</w:t>
            </w:r>
          </w:p>
        </w:tc>
        <w:tc>
          <w:tcPr>
            <w:tcW w:w="1418" w:type="dxa"/>
            <w:shd w:val="clear" w:color="auto" w:fill="auto"/>
            <w:vAlign w:val="center"/>
            <w:hideMark/>
          </w:tcPr>
          <w:p w14:paraId="45292CDD"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57AB0641"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571BE200"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5F63F550" w14:textId="77777777" w:rsidTr="00212F44">
        <w:trPr>
          <w:trHeight w:val="315"/>
          <w:jc w:val="center"/>
        </w:trPr>
        <w:tc>
          <w:tcPr>
            <w:tcW w:w="4392" w:type="dxa"/>
            <w:shd w:val="clear" w:color="auto" w:fill="auto"/>
            <w:vAlign w:val="center"/>
            <w:hideMark/>
          </w:tcPr>
          <w:p w14:paraId="6FC0D14B"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lastRenderedPageBreak/>
              <w:t>Carbonato (CO</w:t>
            </w:r>
            <w:r w:rsidRPr="00212F44">
              <w:rPr>
                <w:rFonts w:ascii="Arial" w:hAnsi="Arial" w:cs="Arial"/>
                <w:spacing w:val="-3"/>
                <w:sz w:val="20"/>
                <w:szCs w:val="20"/>
                <w:vertAlign w:val="subscript"/>
                <w:lang w:val="es-CO"/>
              </w:rPr>
              <w:t>3</w:t>
            </w:r>
            <w:r w:rsidRPr="00212F44">
              <w:rPr>
                <w:rFonts w:ascii="Arial" w:hAnsi="Arial" w:cs="Arial"/>
                <w:spacing w:val="-3"/>
                <w:sz w:val="20"/>
                <w:szCs w:val="20"/>
                <w:vertAlign w:val="superscript"/>
                <w:lang w:val="es-CO"/>
              </w:rPr>
              <w:t>=</w:t>
            </w:r>
            <w:r w:rsidRPr="00212F44">
              <w:rPr>
                <w:rFonts w:ascii="Arial" w:hAnsi="Arial" w:cs="Arial"/>
                <w:spacing w:val="-3"/>
                <w:sz w:val="20"/>
                <w:szCs w:val="20"/>
                <w:lang w:val="es-CO"/>
              </w:rPr>
              <w:t>)</w:t>
            </w:r>
          </w:p>
        </w:tc>
        <w:tc>
          <w:tcPr>
            <w:tcW w:w="1418" w:type="dxa"/>
            <w:shd w:val="clear" w:color="auto" w:fill="auto"/>
            <w:vAlign w:val="center"/>
            <w:hideMark/>
          </w:tcPr>
          <w:p w14:paraId="532A141E"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1052B611"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501F649F"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6D47ABEB" w14:textId="77777777" w:rsidTr="00212F44">
        <w:trPr>
          <w:trHeight w:val="345"/>
          <w:jc w:val="center"/>
        </w:trPr>
        <w:tc>
          <w:tcPr>
            <w:tcW w:w="4392" w:type="dxa"/>
            <w:shd w:val="clear" w:color="auto" w:fill="auto"/>
            <w:vAlign w:val="center"/>
            <w:hideMark/>
          </w:tcPr>
          <w:p w14:paraId="18C6D7D4"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Bicarbonato (HCO</w:t>
            </w:r>
            <w:r w:rsidRPr="00212F44">
              <w:rPr>
                <w:rFonts w:ascii="Arial" w:hAnsi="Arial" w:cs="Arial"/>
                <w:spacing w:val="-3"/>
                <w:sz w:val="20"/>
                <w:szCs w:val="20"/>
                <w:vertAlign w:val="subscript"/>
                <w:lang w:val="es-CO"/>
              </w:rPr>
              <w:t>3</w:t>
            </w:r>
            <w:r w:rsidRPr="00212F44">
              <w:rPr>
                <w:rFonts w:ascii="Arial" w:hAnsi="Arial" w:cs="Arial"/>
                <w:spacing w:val="-3"/>
                <w:sz w:val="20"/>
                <w:szCs w:val="20"/>
                <w:vertAlign w:val="superscript"/>
                <w:lang w:val="es-CO"/>
              </w:rPr>
              <w:t>-</w:t>
            </w:r>
            <w:r w:rsidRPr="00212F44">
              <w:rPr>
                <w:rFonts w:ascii="Arial" w:hAnsi="Arial" w:cs="Arial"/>
                <w:spacing w:val="-3"/>
                <w:sz w:val="20"/>
                <w:szCs w:val="20"/>
                <w:lang w:val="es-CO"/>
              </w:rPr>
              <w:t>)</w:t>
            </w:r>
          </w:p>
        </w:tc>
        <w:tc>
          <w:tcPr>
            <w:tcW w:w="1418" w:type="dxa"/>
            <w:shd w:val="clear" w:color="auto" w:fill="auto"/>
            <w:vAlign w:val="center"/>
            <w:hideMark/>
          </w:tcPr>
          <w:p w14:paraId="1F52AAB9"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416C325B"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6ED49AE8"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484AD616" w14:textId="77777777" w:rsidTr="00212F44">
        <w:trPr>
          <w:trHeight w:val="315"/>
          <w:jc w:val="center"/>
        </w:trPr>
        <w:tc>
          <w:tcPr>
            <w:tcW w:w="4392" w:type="dxa"/>
            <w:shd w:val="clear" w:color="auto" w:fill="auto"/>
            <w:vAlign w:val="center"/>
            <w:hideMark/>
          </w:tcPr>
          <w:p w14:paraId="719B36F3"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Fluoruros (F</w:t>
            </w:r>
            <w:r w:rsidRPr="00212F44">
              <w:rPr>
                <w:rFonts w:ascii="Arial" w:hAnsi="Arial" w:cs="Arial"/>
                <w:spacing w:val="-3"/>
                <w:sz w:val="20"/>
                <w:szCs w:val="20"/>
                <w:vertAlign w:val="superscript"/>
                <w:lang w:val="es-CO"/>
              </w:rPr>
              <w:t>-</w:t>
            </w:r>
            <w:r w:rsidRPr="00212F44">
              <w:rPr>
                <w:rFonts w:ascii="Arial" w:hAnsi="Arial" w:cs="Arial"/>
                <w:spacing w:val="-3"/>
                <w:sz w:val="20"/>
                <w:szCs w:val="20"/>
                <w:lang w:val="es-CO"/>
              </w:rPr>
              <w:t>)</w:t>
            </w:r>
          </w:p>
        </w:tc>
        <w:tc>
          <w:tcPr>
            <w:tcW w:w="1418" w:type="dxa"/>
            <w:shd w:val="clear" w:color="auto" w:fill="auto"/>
            <w:vAlign w:val="center"/>
            <w:hideMark/>
          </w:tcPr>
          <w:p w14:paraId="6A980DB9"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66535F60"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277ED8AB"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038745B3" w14:textId="77777777" w:rsidTr="00212F44">
        <w:trPr>
          <w:trHeight w:val="315"/>
          <w:jc w:val="center"/>
        </w:trPr>
        <w:tc>
          <w:tcPr>
            <w:tcW w:w="9405" w:type="dxa"/>
            <w:gridSpan w:val="4"/>
            <w:shd w:val="clear" w:color="auto" w:fill="auto"/>
            <w:vAlign w:val="center"/>
            <w:hideMark/>
          </w:tcPr>
          <w:p w14:paraId="7A03EC25" w14:textId="182B077C" w:rsidR="00F75322" w:rsidRPr="00212F44" w:rsidRDefault="00F75322" w:rsidP="00212F44">
            <w:pPr>
              <w:numPr>
                <w:ilvl w:val="12"/>
                <w:numId w:val="0"/>
              </w:numPr>
              <w:tabs>
                <w:tab w:val="left" w:pos="-2268"/>
              </w:tabs>
              <w:suppressAutoHyphens/>
              <w:rPr>
                <w:rFonts w:ascii="Arial" w:hAnsi="Arial" w:cs="Arial"/>
                <w:b/>
                <w:i/>
                <w:spacing w:val="-3"/>
                <w:sz w:val="22"/>
                <w:szCs w:val="20"/>
                <w:lang w:val="es-CO"/>
              </w:rPr>
            </w:pPr>
            <w:r w:rsidRPr="00212F44">
              <w:rPr>
                <w:rFonts w:ascii="Arial" w:hAnsi="Arial" w:cs="Arial"/>
                <w:b/>
                <w:i/>
                <w:spacing w:val="-3"/>
                <w:sz w:val="22"/>
                <w:szCs w:val="20"/>
                <w:lang w:val="es-CO"/>
              </w:rPr>
              <w:t>Metales y Metaloides</w:t>
            </w:r>
          </w:p>
        </w:tc>
      </w:tr>
      <w:tr w:rsidR="00F75322" w:rsidRPr="004C2A46" w14:paraId="3D9D6082" w14:textId="77777777" w:rsidTr="00212F44">
        <w:trPr>
          <w:trHeight w:val="315"/>
          <w:jc w:val="center"/>
        </w:trPr>
        <w:tc>
          <w:tcPr>
            <w:tcW w:w="4392" w:type="dxa"/>
            <w:shd w:val="clear" w:color="auto" w:fill="auto"/>
            <w:vAlign w:val="center"/>
            <w:hideMark/>
          </w:tcPr>
          <w:p w14:paraId="77899A0C"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Aluminio (Al)</w:t>
            </w:r>
          </w:p>
        </w:tc>
        <w:tc>
          <w:tcPr>
            <w:tcW w:w="1418" w:type="dxa"/>
            <w:shd w:val="clear" w:color="auto" w:fill="auto"/>
            <w:vAlign w:val="center"/>
            <w:hideMark/>
          </w:tcPr>
          <w:p w14:paraId="74E7BD23"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794FCE70"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05AFA018"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213911E4" w14:textId="77777777" w:rsidTr="00212F44">
        <w:trPr>
          <w:trHeight w:val="330"/>
          <w:jc w:val="center"/>
        </w:trPr>
        <w:tc>
          <w:tcPr>
            <w:tcW w:w="4392" w:type="dxa"/>
            <w:shd w:val="clear" w:color="auto" w:fill="auto"/>
            <w:vAlign w:val="center"/>
            <w:hideMark/>
          </w:tcPr>
          <w:p w14:paraId="598C2002"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Arsénico (As)</w:t>
            </w:r>
          </w:p>
        </w:tc>
        <w:tc>
          <w:tcPr>
            <w:tcW w:w="1418" w:type="dxa"/>
            <w:shd w:val="clear" w:color="auto" w:fill="auto"/>
            <w:vAlign w:val="center"/>
            <w:hideMark/>
          </w:tcPr>
          <w:p w14:paraId="6FB4E330"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097C88F3"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099E83F5"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284DE463" w14:textId="77777777" w:rsidTr="00212F44">
        <w:trPr>
          <w:trHeight w:val="315"/>
          <w:jc w:val="center"/>
        </w:trPr>
        <w:tc>
          <w:tcPr>
            <w:tcW w:w="4392" w:type="dxa"/>
            <w:shd w:val="clear" w:color="auto" w:fill="auto"/>
            <w:vAlign w:val="center"/>
            <w:hideMark/>
          </w:tcPr>
          <w:p w14:paraId="25702109"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Cadmio (Cd)</w:t>
            </w:r>
          </w:p>
        </w:tc>
        <w:tc>
          <w:tcPr>
            <w:tcW w:w="1418" w:type="dxa"/>
            <w:shd w:val="clear" w:color="auto" w:fill="auto"/>
            <w:vAlign w:val="center"/>
            <w:hideMark/>
          </w:tcPr>
          <w:p w14:paraId="59B01B81"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541BF768"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4FEF3EED"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7061CBA1" w14:textId="77777777" w:rsidTr="00212F44">
        <w:trPr>
          <w:trHeight w:val="315"/>
          <w:jc w:val="center"/>
        </w:trPr>
        <w:tc>
          <w:tcPr>
            <w:tcW w:w="4392" w:type="dxa"/>
            <w:shd w:val="clear" w:color="auto" w:fill="auto"/>
            <w:vAlign w:val="center"/>
            <w:hideMark/>
          </w:tcPr>
          <w:p w14:paraId="4F3F7F15"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Cobalto (Co)</w:t>
            </w:r>
          </w:p>
        </w:tc>
        <w:tc>
          <w:tcPr>
            <w:tcW w:w="1418" w:type="dxa"/>
            <w:shd w:val="clear" w:color="auto" w:fill="auto"/>
            <w:vAlign w:val="center"/>
            <w:hideMark/>
          </w:tcPr>
          <w:p w14:paraId="51FB2FA8"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tcPr>
          <w:p w14:paraId="2C601081"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p>
        </w:tc>
        <w:tc>
          <w:tcPr>
            <w:tcW w:w="1842" w:type="dxa"/>
            <w:shd w:val="clear" w:color="auto" w:fill="auto"/>
            <w:vAlign w:val="center"/>
            <w:hideMark/>
          </w:tcPr>
          <w:p w14:paraId="7C6601D9"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17396868" w14:textId="77777777" w:rsidTr="00212F44">
        <w:trPr>
          <w:trHeight w:val="184"/>
          <w:jc w:val="center"/>
        </w:trPr>
        <w:tc>
          <w:tcPr>
            <w:tcW w:w="4392" w:type="dxa"/>
            <w:shd w:val="clear" w:color="auto" w:fill="auto"/>
            <w:vAlign w:val="center"/>
            <w:hideMark/>
          </w:tcPr>
          <w:p w14:paraId="72CDCB9B"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Cromo (Cr)</w:t>
            </w:r>
          </w:p>
        </w:tc>
        <w:tc>
          <w:tcPr>
            <w:tcW w:w="1418" w:type="dxa"/>
            <w:shd w:val="clear" w:color="auto" w:fill="auto"/>
            <w:vAlign w:val="center"/>
            <w:hideMark/>
          </w:tcPr>
          <w:p w14:paraId="5C08FDB5"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5FF9E118"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103D357B" w14:textId="29C4FBAD"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1D23296A" w14:textId="77777777" w:rsidTr="00212F44">
        <w:trPr>
          <w:trHeight w:val="315"/>
          <w:jc w:val="center"/>
        </w:trPr>
        <w:tc>
          <w:tcPr>
            <w:tcW w:w="4392" w:type="dxa"/>
            <w:shd w:val="clear" w:color="auto" w:fill="auto"/>
            <w:vAlign w:val="center"/>
            <w:hideMark/>
          </w:tcPr>
          <w:p w14:paraId="10672484"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Estroncio (Sr)</w:t>
            </w:r>
          </w:p>
        </w:tc>
        <w:tc>
          <w:tcPr>
            <w:tcW w:w="1418" w:type="dxa"/>
            <w:shd w:val="clear" w:color="auto" w:fill="auto"/>
            <w:vAlign w:val="center"/>
            <w:hideMark/>
          </w:tcPr>
          <w:p w14:paraId="5FF0A169"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2D6D2199"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4EAEA600"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43AF3815" w14:textId="77777777" w:rsidTr="00212F44">
        <w:trPr>
          <w:trHeight w:val="315"/>
          <w:jc w:val="center"/>
        </w:trPr>
        <w:tc>
          <w:tcPr>
            <w:tcW w:w="4392" w:type="dxa"/>
            <w:shd w:val="clear" w:color="auto" w:fill="auto"/>
            <w:vAlign w:val="center"/>
            <w:hideMark/>
          </w:tcPr>
          <w:p w14:paraId="68F8920F"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Mercurio (Hg)</w:t>
            </w:r>
          </w:p>
        </w:tc>
        <w:tc>
          <w:tcPr>
            <w:tcW w:w="1418" w:type="dxa"/>
            <w:shd w:val="clear" w:color="auto" w:fill="auto"/>
            <w:vAlign w:val="center"/>
            <w:hideMark/>
          </w:tcPr>
          <w:p w14:paraId="23083F63"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0E748F10"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p>
        </w:tc>
        <w:tc>
          <w:tcPr>
            <w:tcW w:w="1842" w:type="dxa"/>
            <w:shd w:val="clear" w:color="auto" w:fill="auto"/>
            <w:vAlign w:val="center"/>
            <w:hideMark/>
          </w:tcPr>
          <w:p w14:paraId="28A100FA"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3EBE0426" w14:textId="77777777" w:rsidTr="00212F44">
        <w:trPr>
          <w:trHeight w:val="315"/>
          <w:jc w:val="center"/>
        </w:trPr>
        <w:tc>
          <w:tcPr>
            <w:tcW w:w="4392" w:type="dxa"/>
            <w:shd w:val="clear" w:color="auto" w:fill="auto"/>
            <w:vAlign w:val="center"/>
            <w:hideMark/>
          </w:tcPr>
          <w:p w14:paraId="34075F7C"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Plomo (Pb)</w:t>
            </w:r>
          </w:p>
        </w:tc>
        <w:tc>
          <w:tcPr>
            <w:tcW w:w="1418" w:type="dxa"/>
            <w:shd w:val="clear" w:color="auto" w:fill="auto"/>
            <w:vAlign w:val="center"/>
            <w:hideMark/>
          </w:tcPr>
          <w:p w14:paraId="19E6FA6E"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w:t>
            </w:r>
          </w:p>
        </w:tc>
        <w:tc>
          <w:tcPr>
            <w:tcW w:w="1753" w:type="dxa"/>
            <w:shd w:val="clear" w:color="auto" w:fill="auto"/>
            <w:vAlign w:val="center"/>
            <w:hideMark/>
          </w:tcPr>
          <w:p w14:paraId="4D221465"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p>
        </w:tc>
        <w:tc>
          <w:tcPr>
            <w:tcW w:w="1842" w:type="dxa"/>
            <w:shd w:val="clear" w:color="auto" w:fill="auto"/>
            <w:vAlign w:val="center"/>
            <w:hideMark/>
          </w:tcPr>
          <w:p w14:paraId="2F7536A4"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3AA0637E" w14:textId="77777777" w:rsidTr="00212F44">
        <w:trPr>
          <w:trHeight w:val="315"/>
          <w:jc w:val="center"/>
        </w:trPr>
        <w:tc>
          <w:tcPr>
            <w:tcW w:w="9405" w:type="dxa"/>
            <w:gridSpan w:val="4"/>
            <w:shd w:val="clear" w:color="auto" w:fill="auto"/>
            <w:vAlign w:val="center"/>
            <w:hideMark/>
          </w:tcPr>
          <w:p w14:paraId="1AB20617" w14:textId="02DE5867" w:rsidR="00F75322" w:rsidRPr="00212F44" w:rsidRDefault="00F75322" w:rsidP="00212F44">
            <w:pPr>
              <w:numPr>
                <w:ilvl w:val="12"/>
                <w:numId w:val="0"/>
              </w:numPr>
              <w:tabs>
                <w:tab w:val="left" w:pos="-2268"/>
              </w:tabs>
              <w:suppressAutoHyphens/>
              <w:rPr>
                <w:rFonts w:ascii="Arial" w:hAnsi="Arial" w:cs="Arial"/>
                <w:b/>
                <w:spacing w:val="-3"/>
                <w:sz w:val="22"/>
                <w:szCs w:val="20"/>
                <w:lang w:val="es-CO"/>
              </w:rPr>
            </w:pPr>
            <w:r w:rsidRPr="00212F44">
              <w:rPr>
                <w:rFonts w:ascii="Arial" w:hAnsi="Arial" w:cs="Arial"/>
                <w:b/>
                <w:spacing w:val="-3"/>
                <w:sz w:val="22"/>
                <w:szCs w:val="20"/>
                <w:lang w:val="es-CO"/>
              </w:rPr>
              <w:t>Otros parámetros</w:t>
            </w:r>
          </w:p>
        </w:tc>
      </w:tr>
      <w:tr w:rsidR="00F75322" w:rsidRPr="004C2A46" w14:paraId="0C9F7C85" w14:textId="77777777" w:rsidTr="00212F44">
        <w:trPr>
          <w:trHeight w:val="315"/>
          <w:jc w:val="center"/>
        </w:trPr>
        <w:tc>
          <w:tcPr>
            <w:tcW w:w="4392" w:type="dxa"/>
            <w:shd w:val="clear" w:color="auto" w:fill="auto"/>
            <w:vAlign w:val="center"/>
            <w:hideMark/>
          </w:tcPr>
          <w:p w14:paraId="3615A906"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 xml:space="preserve">Acidez Total </w:t>
            </w:r>
          </w:p>
        </w:tc>
        <w:tc>
          <w:tcPr>
            <w:tcW w:w="1418" w:type="dxa"/>
            <w:shd w:val="clear" w:color="auto" w:fill="auto"/>
            <w:vAlign w:val="center"/>
            <w:hideMark/>
          </w:tcPr>
          <w:p w14:paraId="78021342"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 CaCO</w:t>
            </w:r>
            <w:r w:rsidRPr="00212F44">
              <w:rPr>
                <w:rFonts w:ascii="Arial" w:hAnsi="Arial" w:cs="Arial"/>
                <w:spacing w:val="-3"/>
                <w:sz w:val="20"/>
                <w:szCs w:val="20"/>
                <w:vertAlign w:val="subscript"/>
                <w:lang w:val="es-CO"/>
              </w:rPr>
              <w:t>3</w:t>
            </w:r>
          </w:p>
        </w:tc>
        <w:tc>
          <w:tcPr>
            <w:tcW w:w="1753" w:type="dxa"/>
            <w:shd w:val="clear" w:color="auto" w:fill="auto"/>
            <w:vAlign w:val="center"/>
            <w:hideMark/>
          </w:tcPr>
          <w:p w14:paraId="02A9C124"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vAlign w:val="center"/>
            <w:hideMark/>
          </w:tcPr>
          <w:p w14:paraId="456346CA"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10538CEC" w14:textId="77777777" w:rsidTr="00212F44">
        <w:trPr>
          <w:trHeight w:val="315"/>
          <w:jc w:val="center"/>
        </w:trPr>
        <w:tc>
          <w:tcPr>
            <w:tcW w:w="4392" w:type="dxa"/>
            <w:shd w:val="clear" w:color="auto" w:fill="auto"/>
            <w:noWrap/>
            <w:vAlign w:val="center"/>
            <w:hideMark/>
          </w:tcPr>
          <w:p w14:paraId="5D78A938"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Alcalinidad Total</w:t>
            </w:r>
          </w:p>
        </w:tc>
        <w:tc>
          <w:tcPr>
            <w:tcW w:w="1418" w:type="dxa"/>
            <w:shd w:val="clear" w:color="auto" w:fill="auto"/>
            <w:vAlign w:val="center"/>
            <w:hideMark/>
          </w:tcPr>
          <w:p w14:paraId="7900BE4E"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 CaCO</w:t>
            </w:r>
            <w:r w:rsidRPr="00212F44">
              <w:rPr>
                <w:rFonts w:ascii="Arial" w:hAnsi="Arial" w:cs="Arial"/>
                <w:spacing w:val="-3"/>
                <w:sz w:val="20"/>
                <w:szCs w:val="20"/>
                <w:vertAlign w:val="subscript"/>
                <w:lang w:val="es-CO"/>
              </w:rPr>
              <w:t>3</w:t>
            </w:r>
          </w:p>
        </w:tc>
        <w:tc>
          <w:tcPr>
            <w:tcW w:w="1753" w:type="dxa"/>
            <w:shd w:val="clear" w:color="auto" w:fill="auto"/>
            <w:vAlign w:val="center"/>
            <w:hideMark/>
          </w:tcPr>
          <w:p w14:paraId="2C91A4EE"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noWrap/>
            <w:vAlign w:val="center"/>
            <w:hideMark/>
          </w:tcPr>
          <w:p w14:paraId="6A711C32"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70D4FFCB" w14:textId="77777777" w:rsidTr="00212F44">
        <w:trPr>
          <w:trHeight w:val="315"/>
          <w:jc w:val="center"/>
        </w:trPr>
        <w:tc>
          <w:tcPr>
            <w:tcW w:w="4392" w:type="dxa"/>
            <w:shd w:val="clear" w:color="auto" w:fill="auto"/>
            <w:noWrap/>
            <w:vAlign w:val="center"/>
            <w:hideMark/>
          </w:tcPr>
          <w:p w14:paraId="7051FCA5"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 xml:space="preserve">Dureza Cálcica </w:t>
            </w:r>
          </w:p>
        </w:tc>
        <w:tc>
          <w:tcPr>
            <w:tcW w:w="1418" w:type="dxa"/>
            <w:shd w:val="clear" w:color="auto" w:fill="auto"/>
            <w:vAlign w:val="center"/>
            <w:hideMark/>
          </w:tcPr>
          <w:p w14:paraId="145627A7"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 CaCO</w:t>
            </w:r>
            <w:r w:rsidRPr="00212F44">
              <w:rPr>
                <w:rFonts w:ascii="Arial" w:hAnsi="Arial" w:cs="Arial"/>
                <w:spacing w:val="-3"/>
                <w:sz w:val="20"/>
                <w:szCs w:val="20"/>
                <w:vertAlign w:val="subscript"/>
                <w:lang w:val="es-CO"/>
              </w:rPr>
              <w:t>3</w:t>
            </w:r>
          </w:p>
        </w:tc>
        <w:tc>
          <w:tcPr>
            <w:tcW w:w="1753" w:type="dxa"/>
            <w:shd w:val="clear" w:color="auto" w:fill="auto"/>
            <w:vAlign w:val="center"/>
            <w:hideMark/>
          </w:tcPr>
          <w:p w14:paraId="483BDFC0"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noWrap/>
            <w:vAlign w:val="center"/>
            <w:hideMark/>
          </w:tcPr>
          <w:p w14:paraId="3C03976D"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25A7C1FB" w14:textId="77777777" w:rsidTr="00212F44">
        <w:trPr>
          <w:trHeight w:val="315"/>
          <w:jc w:val="center"/>
        </w:trPr>
        <w:tc>
          <w:tcPr>
            <w:tcW w:w="4392" w:type="dxa"/>
            <w:shd w:val="clear" w:color="auto" w:fill="auto"/>
            <w:noWrap/>
            <w:vAlign w:val="center"/>
            <w:hideMark/>
          </w:tcPr>
          <w:p w14:paraId="36660EB9"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r w:rsidRPr="00212F44">
              <w:rPr>
                <w:rFonts w:ascii="Arial" w:hAnsi="Arial" w:cs="Arial"/>
                <w:spacing w:val="-3"/>
                <w:sz w:val="20"/>
                <w:szCs w:val="20"/>
                <w:lang w:val="es-CO"/>
              </w:rPr>
              <w:t xml:space="preserve">Dureza Total </w:t>
            </w:r>
          </w:p>
        </w:tc>
        <w:tc>
          <w:tcPr>
            <w:tcW w:w="1418" w:type="dxa"/>
            <w:shd w:val="clear" w:color="auto" w:fill="auto"/>
            <w:vAlign w:val="center"/>
            <w:hideMark/>
          </w:tcPr>
          <w:p w14:paraId="044FB257"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mg/L CaCO</w:t>
            </w:r>
            <w:r w:rsidRPr="00212F44">
              <w:rPr>
                <w:rFonts w:ascii="Arial" w:hAnsi="Arial" w:cs="Arial"/>
                <w:spacing w:val="-3"/>
                <w:sz w:val="20"/>
                <w:szCs w:val="20"/>
                <w:vertAlign w:val="subscript"/>
                <w:lang w:val="es-CO"/>
              </w:rPr>
              <w:t>3</w:t>
            </w:r>
          </w:p>
        </w:tc>
        <w:tc>
          <w:tcPr>
            <w:tcW w:w="1753" w:type="dxa"/>
            <w:shd w:val="clear" w:color="auto" w:fill="auto"/>
            <w:vAlign w:val="center"/>
            <w:hideMark/>
          </w:tcPr>
          <w:p w14:paraId="00797300"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noWrap/>
            <w:vAlign w:val="center"/>
            <w:hideMark/>
          </w:tcPr>
          <w:p w14:paraId="4E3D6DBD"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60A879B9" w14:textId="77777777" w:rsidTr="00212F44">
        <w:trPr>
          <w:trHeight w:val="315"/>
          <w:jc w:val="center"/>
        </w:trPr>
        <w:tc>
          <w:tcPr>
            <w:tcW w:w="9405" w:type="dxa"/>
            <w:gridSpan w:val="4"/>
            <w:shd w:val="clear" w:color="auto" w:fill="auto"/>
            <w:noWrap/>
            <w:vAlign w:val="center"/>
            <w:hideMark/>
          </w:tcPr>
          <w:p w14:paraId="2FC982B7" w14:textId="37CE42D0" w:rsidR="00F75322" w:rsidRPr="00212F44" w:rsidRDefault="00F75322" w:rsidP="00212F44">
            <w:pPr>
              <w:numPr>
                <w:ilvl w:val="12"/>
                <w:numId w:val="0"/>
              </w:numPr>
              <w:tabs>
                <w:tab w:val="left" w:pos="-2268"/>
              </w:tabs>
              <w:suppressAutoHyphens/>
              <w:rPr>
                <w:rFonts w:ascii="Arial" w:hAnsi="Arial" w:cs="Arial"/>
                <w:b/>
                <w:i/>
                <w:spacing w:val="-3"/>
                <w:sz w:val="20"/>
                <w:szCs w:val="20"/>
                <w:lang w:val="es-CO"/>
              </w:rPr>
            </w:pPr>
            <w:r w:rsidRPr="00212F44">
              <w:rPr>
                <w:rFonts w:ascii="Arial" w:hAnsi="Arial" w:cs="Arial"/>
                <w:b/>
                <w:i/>
                <w:spacing w:val="-3"/>
                <w:sz w:val="22"/>
                <w:szCs w:val="20"/>
                <w:lang w:val="es-CO"/>
              </w:rPr>
              <w:t>Microbiológicos</w:t>
            </w:r>
          </w:p>
        </w:tc>
      </w:tr>
      <w:tr w:rsidR="00F75322" w:rsidRPr="004C2A46" w14:paraId="3E2BF927" w14:textId="77777777" w:rsidTr="00212F44">
        <w:trPr>
          <w:trHeight w:val="315"/>
          <w:jc w:val="center"/>
        </w:trPr>
        <w:tc>
          <w:tcPr>
            <w:tcW w:w="4392" w:type="dxa"/>
            <w:shd w:val="clear" w:color="auto" w:fill="auto"/>
            <w:vAlign w:val="center"/>
            <w:hideMark/>
          </w:tcPr>
          <w:p w14:paraId="3A52A6D8"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proofErr w:type="spellStart"/>
            <w:r w:rsidRPr="00212F44">
              <w:rPr>
                <w:rFonts w:ascii="Arial" w:hAnsi="Arial" w:cs="Arial"/>
                <w:spacing w:val="-3"/>
                <w:sz w:val="20"/>
                <w:szCs w:val="20"/>
                <w:lang w:val="es-CO"/>
              </w:rPr>
              <w:t>Coliformes</w:t>
            </w:r>
            <w:proofErr w:type="spellEnd"/>
            <w:r w:rsidRPr="00212F44">
              <w:rPr>
                <w:rFonts w:ascii="Arial" w:hAnsi="Arial" w:cs="Arial"/>
                <w:spacing w:val="-3"/>
                <w:sz w:val="20"/>
                <w:szCs w:val="20"/>
                <w:lang w:val="es-CO"/>
              </w:rPr>
              <w:t xml:space="preserve"> totales </w:t>
            </w:r>
          </w:p>
        </w:tc>
        <w:tc>
          <w:tcPr>
            <w:tcW w:w="1418" w:type="dxa"/>
            <w:shd w:val="clear" w:color="auto" w:fill="auto"/>
            <w:noWrap/>
            <w:vAlign w:val="center"/>
            <w:hideMark/>
          </w:tcPr>
          <w:p w14:paraId="0FD770E2"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 xml:space="preserve">NMP/100 </w:t>
            </w:r>
            <w:proofErr w:type="spellStart"/>
            <w:r w:rsidRPr="00212F44">
              <w:rPr>
                <w:rFonts w:ascii="Arial" w:hAnsi="Arial" w:cs="Arial"/>
                <w:spacing w:val="-3"/>
                <w:sz w:val="20"/>
                <w:szCs w:val="20"/>
                <w:lang w:val="es-CO"/>
              </w:rPr>
              <w:t>mL</w:t>
            </w:r>
            <w:proofErr w:type="spellEnd"/>
          </w:p>
        </w:tc>
        <w:tc>
          <w:tcPr>
            <w:tcW w:w="1753" w:type="dxa"/>
            <w:shd w:val="clear" w:color="auto" w:fill="auto"/>
            <w:vAlign w:val="center"/>
            <w:hideMark/>
          </w:tcPr>
          <w:p w14:paraId="57123B5B"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noWrap/>
            <w:vAlign w:val="center"/>
            <w:hideMark/>
          </w:tcPr>
          <w:p w14:paraId="717C072B"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r w:rsidR="00F75322" w:rsidRPr="004C2A46" w14:paraId="489729EE" w14:textId="77777777" w:rsidTr="00212F44">
        <w:trPr>
          <w:trHeight w:val="315"/>
          <w:jc w:val="center"/>
        </w:trPr>
        <w:tc>
          <w:tcPr>
            <w:tcW w:w="4392" w:type="dxa"/>
            <w:shd w:val="clear" w:color="auto" w:fill="auto"/>
            <w:vAlign w:val="center"/>
            <w:hideMark/>
          </w:tcPr>
          <w:p w14:paraId="380222A9" w14:textId="77777777" w:rsidR="00F75322" w:rsidRPr="00212F44" w:rsidRDefault="00F75322" w:rsidP="00F75322">
            <w:pPr>
              <w:numPr>
                <w:ilvl w:val="12"/>
                <w:numId w:val="0"/>
              </w:numPr>
              <w:tabs>
                <w:tab w:val="left" w:pos="-2268"/>
              </w:tabs>
              <w:suppressAutoHyphens/>
              <w:jc w:val="both"/>
              <w:rPr>
                <w:rFonts w:ascii="Arial" w:hAnsi="Arial" w:cs="Arial"/>
                <w:spacing w:val="-3"/>
                <w:sz w:val="20"/>
                <w:szCs w:val="20"/>
                <w:lang w:val="es-CO"/>
              </w:rPr>
            </w:pPr>
            <w:proofErr w:type="spellStart"/>
            <w:r w:rsidRPr="00212F44">
              <w:rPr>
                <w:rFonts w:ascii="Arial" w:hAnsi="Arial" w:cs="Arial"/>
                <w:spacing w:val="-3"/>
                <w:sz w:val="20"/>
                <w:szCs w:val="20"/>
                <w:lang w:val="es-CO"/>
              </w:rPr>
              <w:t>Coliformes</w:t>
            </w:r>
            <w:proofErr w:type="spellEnd"/>
            <w:r w:rsidRPr="00212F44">
              <w:rPr>
                <w:rFonts w:ascii="Arial" w:hAnsi="Arial" w:cs="Arial"/>
                <w:spacing w:val="-3"/>
                <w:sz w:val="20"/>
                <w:szCs w:val="20"/>
                <w:lang w:val="es-CO"/>
              </w:rPr>
              <w:t xml:space="preserve"> fecales</w:t>
            </w:r>
          </w:p>
        </w:tc>
        <w:tc>
          <w:tcPr>
            <w:tcW w:w="1418" w:type="dxa"/>
            <w:shd w:val="clear" w:color="auto" w:fill="auto"/>
            <w:noWrap/>
            <w:vAlign w:val="center"/>
            <w:hideMark/>
          </w:tcPr>
          <w:p w14:paraId="44F890E6"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 xml:space="preserve">NMP/100 </w:t>
            </w:r>
            <w:proofErr w:type="spellStart"/>
            <w:r w:rsidRPr="00212F44">
              <w:rPr>
                <w:rFonts w:ascii="Arial" w:hAnsi="Arial" w:cs="Arial"/>
                <w:spacing w:val="-3"/>
                <w:sz w:val="20"/>
                <w:szCs w:val="20"/>
                <w:lang w:val="es-CO"/>
              </w:rPr>
              <w:t>mL</w:t>
            </w:r>
            <w:proofErr w:type="spellEnd"/>
          </w:p>
        </w:tc>
        <w:tc>
          <w:tcPr>
            <w:tcW w:w="1753" w:type="dxa"/>
            <w:shd w:val="clear" w:color="auto" w:fill="auto"/>
            <w:vAlign w:val="center"/>
            <w:hideMark/>
          </w:tcPr>
          <w:p w14:paraId="0EDBA9CA"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c>
          <w:tcPr>
            <w:tcW w:w="1842" w:type="dxa"/>
            <w:shd w:val="clear" w:color="auto" w:fill="auto"/>
            <w:noWrap/>
            <w:vAlign w:val="center"/>
            <w:hideMark/>
          </w:tcPr>
          <w:p w14:paraId="1C0D62E2" w14:textId="77777777" w:rsidR="00F75322" w:rsidRPr="00212F44" w:rsidRDefault="00F75322" w:rsidP="00212F44">
            <w:pPr>
              <w:numPr>
                <w:ilvl w:val="12"/>
                <w:numId w:val="0"/>
              </w:numPr>
              <w:tabs>
                <w:tab w:val="left" w:pos="-2268"/>
              </w:tabs>
              <w:suppressAutoHyphens/>
              <w:jc w:val="center"/>
              <w:rPr>
                <w:rFonts w:ascii="Arial" w:hAnsi="Arial" w:cs="Arial"/>
                <w:spacing w:val="-3"/>
                <w:sz w:val="20"/>
                <w:szCs w:val="20"/>
                <w:lang w:val="es-CO"/>
              </w:rPr>
            </w:pPr>
            <w:r w:rsidRPr="00212F44">
              <w:rPr>
                <w:rFonts w:ascii="Arial" w:hAnsi="Arial" w:cs="Arial"/>
                <w:spacing w:val="-3"/>
                <w:sz w:val="20"/>
                <w:szCs w:val="20"/>
                <w:lang w:val="es-CO"/>
              </w:rPr>
              <w:t>X</w:t>
            </w:r>
          </w:p>
        </w:tc>
      </w:tr>
    </w:tbl>
    <w:p w14:paraId="6A306148" w14:textId="77777777" w:rsidR="00F75322" w:rsidRPr="00F75322" w:rsidRDefault="00F75322" w:rsidP="00F75322">
      <w:pPr>
        <w:numPr>
          <w:ilvl w:val="12"/>
          <w:numId w:val="0"/>
        </w:numPr>
        <w:tabs>
          <w:tab w:val="left" w:pos="-2268"/>
        </w:tabs>
        <w:suppressAutoHyphens/>
        <w:jc w:val="both"/>
        <w:rPr>
          <w:rFonts w:ascii="Arial" w:hAnsi="Arial" w:cs="Arial"/>
          <w:spacing w:val="-3"/>
          <w:lang w:val="es-CO"/>
        </w:rPr>
      </w:pPr>
    </w:p>
    <w:p w14:paraId="5D10EE7B" w14:textId="2FB67598" w:rsidR="00F75322" w:rsidRPr="00F75322" w:rsidRDefault="00F75322" w:rsidP="00F75322">
      <w:pPr>
        <w:numPr>
          <w:ilvl w:val="12"/>
          <w:numId w:val="0"/>
        </w:numPr>
        <w:tabs>
          <w:tab w:val="left" w:pos="-2268"/>
        </w:tabs>
        <w:suppressAutoHyphens/>
        <w:jc w:val="both"/>
        <w:rPr>
          <w:rFonts w:ascii="Arial" w:hAnsi="Arial" w:cs="Arial"/>
          <w:spacing w:val="-3"/>
          <w:lang w:val="es-ES_tradnl"/>
        </w:rPr>
      </w:pPr>
      <w:r w:rsidRPr="00F75322">
        <w:rPr>
          <w:rFonts w:ascii="Arial" w:hAnsi="Arial" w:cs="Arial"/>
          <w:spacing w:val="-3"/>
          <w:lang w:val="es-CO"/>
        </w:rPr>
        <w:t xml:space="preserve">Se debe presentar el informe sobre la toma de muestras, el cual debe identificar los protocolos de monitoreo, toma, preservación, transporte y análisis de muestras, con su respectivo registro fotográfico y copia de la cadena de custodia. </w:t>
      </w:r>
      <w:r w:rsidRPr="00F75322">
        <w:rPr>
          <w:rFonts w:ascii="Arial" w:hAnsi="Arial" w:cs="Arial"/>
          <w:spacing w:val="-3"/>
          <w:lang w:val="es-ES_tradnl"/>
        </w:rPr>
        <w:t>Para todas las muestras de agua subterránea se debe calcular el valor del error analítico (%), a partir del balance iónico, teniendo en cuenta que el error aceptable debe ser menor o igual al 10%. Las muestras con errores analíticos superiores al 10%, deben ser descartadas para al análisis de calidad y procesos del agua subterránea</w:t>
      </w:r>
      <w:r w:rsidRPr="00F75322">
        <w:rPr>
          <w:rFonts w:ascii="Arial" w:hAnsi="Arial" w:cs="Arial"/>
          <w:spacing w:val="-3"/>
          <w:vertAlign w:val="superscript"/>
          <w:lang w:val="es-ES_tradnl"/>
        </w:rPr>
        <w:footnoteReference w:id="26"/>
      </w:r>
      <w:r w:rsidR="003127B6">
        <w:rPr>
          <w:rFonts w:ascii="Arial" w:hAnsi="Arial" w:cs="Arial"/>
          <w:spacing w:val="-3"/>
          <w:lang w:val="es-ES_tradnl"/>
        </w:rPr>
        <w:t>.</w:t>
      </w:r>
    </w:p>
    <w:p w14:paraId="6D99D107" w14:textId="77777777" w:rsidR="00F75322" w:rsidRPr="00F75322" w:rsidRDefault="00F75322" w:rsidP="00F75322">
      <w:pPr>
        <w:numPr>
          <w:ilvl w:val="12"/>
          <w:numId w:val="0"/>
        </w:numPr>
        <w:tabs>
          <w:tab w:val="left" w:pos="-2268"/>
        </w:tabs>
        <w:suppressAutoHyphens/>
        <w:jc w:val="both"/>
        <w:rPr>
          <w:rFonts w:ascii="Arial" w:hAnsi="Arial" w:cs="Arial"/>
          <w:spacing w:val="-3"/>
          <w:lang w:val="es-ES_tradnl"/>
        </w:rPr>
      </w:pPr>
    </w:p>
    <w:p w14:paraId="40F4EC69" w14:textId="11CD715D" w:rsidR="00F75322" w:rsidRPr="00F75322" w:rsidRDefault="00F75322" w:rsidP="00F75322">
      <w:pPr>
        <w:numPr>
          <w:ilvl w:val="12"/>
          <w:numId w:val="0"/>
        </w:numPr>
        <w:tabs>
          <w:tab w:val="left" w:pos="-2268"/>
        </w:tabs>
        <w:suppressAutoHyphens/>
        <w:jc w:val="both"/>
        <w:rPr>
          <w:rFonts w:ascii="Arial" w:hAnsi="Arial" w:cs="Arial"/>
          <w:spacing w:val="-3"/>
          <w:lang w:val="es-ES_tradnl"/>
        </w:rPr>
      </w:pPr>
      <w:r w:rsidRPr="00F75322">
        <w:rPr>
          <w:rFonts w:ascii="Arial" w:hAnsi="Arial" w:cs="Arial"/>
          <w:spacing w:val="-3"/>
          <w:lang w:val="es-ES_tradnl"/>
        </w:rPr>
        <w:t xml:space="preserve">Para el análisis de los resultados analíticos se debe utilizar métodos gráficos (diagramas de </w:t>
      </w:r>
      <w:proofErr w:type="spellStart"/>
      <w:r w:rsidRPr="00F75322">
        <w:rPr>
          <w:rFonts w:ascii="Arial" w:hAnsi="Arial" w:cs="Arial"/>
          <w:spacing w:val="-3"/>
          <w:lang w:val="es-ES_tradnl"/>
        </w:rPr>
        <w:t>Piper</w:t>
      </w:r>
      <w:proofErr w:type="spellEnd"/>
      <w:r w:rsidRPr="00F75322">
        <w:rPr>
          <w:rFonts w:ascii="Arial" w:hAnsi="Arial" w:cs="Arial"/>
          <w:spacing w:val="-3"/>
          <w:lang w:val="es-ES_tradnl"/>
        </w:rPr>
        <w:t xml:space="preserve">, </w:t>
      </w:r>
      <w:proofErr w:type="spellStart"/>
      <w:r w:rsidRPr="00F75322">
        <w:rPr>
          <w:rFonts w:ascii="Arial" w:hAnsi="Arial" w:cs="Arial"/>
          <w:spacing w:val="-3"/>
          <w:lang w:val="es-ES_tradnl"/>
        </w:rPr>
        <w:t>Stiff</w:t>
      </w:r>
      <w:proofErr w:type="spellEnd"/>
      <w:r w:rsidRPr="00F75322">
        <w:rPr>
          <w:rFonts w:ascii="Arial" w:hAnsi="Arial" w:cs="Arial"/>
          <w:spacing w:val="-3"/>
          <w:lang w:val="es-ES_tradnl"/>
        </w:rPr>
        <w:t xml:space="preserve"> y </w:t>
      </w:r>
      <w:proofErr w:type="spellStart"/>
      <w:r w:rsidRPr="00F75322">
        <w:rPr>
          <w:rFonts w:ascii="Arial" w:hAnsi="Arial" w:cs="Arial"/>
          <w:spacing w:val="-3"/>
          <w:lang w:val="es-ES_tradnl"/>
        </w:rPr>
        <w:t>Durov</w:t>
      </w:r>
      <w:proofErr w:type="spellEnd"/>
      <w:r>
        <w:rPr>
          <w:rFonts w:ascii="Arial" w:hAnsi="Arial" w:cs="Arial"/>
          <w:spacing w:val="-3"/>
          <w:lang w:val="es-ES_tradnl"/>
        </w:rPr>
        <w:t>, entre</w:t>
      </w:r>
      <w:r w:rsidRPr="00F75322">
        <w:rPr>
          <w:rFonts w:ascii="Arial" w:hAnsi="Arial" w:cs="Arial"/>
          <w:spacing w:val="-3"/>
          <w:lang w:val="es-ES_tradnl"/>
        </w:rPr>
        <w:t xml:space="preserve"> otros), con el fin de representar la relación existente entre aniones y cationes mayoritarios y establecer la clasificación geoquímica del agua subterránea ubicada en el área de influencia del componente hidrogeológico. Se debe nombrar el agua por el anión o catión que sobrepasa el 50% de sus sumas respectivas. En caso de que ninguno supere el 50% se nombran los dos más abundantes, teniendo en cuenta lo establecido en los Lineamientos Conceptuales y Metodológicos para la Evaluación Regional del Agua</w:t>
      </w:r>
      <w:r>
        <w:rPr>
          <w:rFonts w:ascii="Arial" w:hAnsi="Arial" w:cs="Arial"/>
          <w:spacing w:val="-3"/>
          <w:lang w:val="es-ES_tradnl"/>
        </w:rPr>
        <w:t xml:space="preserve"> </w:t>
      </w:r>
      <w:r w:rsidRPr="00F75322">
        <w:rPr>
          <w:rFonts w:ascii="Arial" w:hAnsi="Arial" w:cs="Arial"/>
          <w:spacing w:val="-3"/>
          <w:lang w:val="es-ES_tradnl"/>
        </w:rPr>
        <w:t>2013 del IDEAM.</w:t>
      </w:r>
    </w:p>
    <w:p w14:paraId="0F1E3D28" w14:textId="77777777" w:rsidR="00F75322" w:rsidRPr="00F75322" w:rsidRDefault="00F75322" w:rsidP="00F75322">
      <w:pPr>
        <w:numPr>
          <w:ilvl w:val="12"/>
          <w:numId w:val="0"/>
        </w:numPr>
        <w:tabs>
          <w:tab w:val="left" w:pos="-2268"/>
        </w:tabs>
        <w:suppressAutoHyphens/>
        <w:jc w:val="both"/>
        <w:rPr>
          <w:rFonts w:ascii="Arial" w:hAnsi="Arial" w:cs="Arial"/>
          <w:spacing w:val="-3"/>
          <w:lang w:val="es-ES_tradnl"/>
        </w:rPr>
      </w:pPr>
    </w:p>
    <w:p w14:paraId="161CE62D" w14:textId="1313C871" w:rsidR="00F75322" w:rsidRPr="00F75322" w:rsidRDefault="00F75322" w:rsidP="00F75322">
      <w:pPr>
        <w:numPr>
          <w:ilvl w:val="12"/>
          <w:numId w:val="0"/>
        </w:numPr>
        <w:tabs>
          <w:tab w:val="left" w:pos="-2268"/>
        </w:tabs>
        <w:suppressAutoHyphens/>
        <w:jc w:val="both"/>
        <w:rPr>
          <w:rFonts w:ascii="Arial" w:hAnsi="Arial" w:cs="Arial"/>
          <w:spacing w:val="-3"/>
          <w:lang w:val="es-ES_tradnl"/>
        </w:rPr>
      </w:pPr>
      <w:r w:rsidRPr="00F75322">
        <w:rPr>
          <w:rFonts w:ascii="Arial" w:hAnsi="Arial" w:cs="Arial"/>
          <w:spacing w:val="-3"/>
          <w:lang w:val="es-ES_tradnl"/>
        </w:rPr>
        <w:t xml:space="preserve">Se debe realizar un análisis estadístico descriptivo y multivariado de las caracterizaciones realizadas en el área de influencia del componente hidrogeológico, con el fin de determinar los principales procesos geoquímicos que controlan la composición química y calidad del agua subterránea presentes en </w:t>
      </w:r>
      <w:r>
        <w:rPr>
          <w:rFonts w:ascii="Arial" w:hAnsi="Arial" w:cs="Arial"/>
          <w:spacing w:val="-3"/>
          <w:lang w:val="es-ES_tradnl"/>
        </w:rPr>
        <w:t xml:space="preserve">dicha </w:t>
      </w:r>
      <w:r w:rsidRPr="00F75322">
        <w:rPr>
          <w:rFonts w:ascii="Arial" w:hAnsi="Arial" w:cs="Arial"/>
          <w:spacing w:val="-3"/>
          <w:lang w:val="es-ES_tradnl"/>
        </w:rPr>
        <w:t>área.</w:t>
      </w:r>
    </w:p>
    <w:p w14:paraId="6DB6FA20" w14:textId="77777777" w:rsidR="00F75322" w:rsidRPr="00F75322" w:rsidRDefault="00F75322" w:rsidP="00F75322">
      <w:pPr>
        <w:numPr>
          <w:ilvl w:val="12"/>
          <w:numId w:val="0"/>
        </w:numPr>
        <w:tabs>
          <w:tab w:val="left" w:pos="-2268"/>
        </w:tabs>
        <w:suppressAutoHyphens/>
        <w:jc w:val="both"/>
        <w:rPr>
          <w:rFonts w:ascii="Arial" w:hAnsi="Arial" w:cs="Arial"/>
          <w:spacing w:val="-3"/>
          <w:lang w:val="es-ES_tradnl"/>
        </w:rPr>
      </w:pPr>
    </w:p>
    <w:p w14:paraId="1FA69D28" w14:textId="6EEFE676" w:rsidR="00F75322" w:rsidRPr="00F75322" w:rsidRDefault="00F75322" w:rsidP="00F75322">
      <w:pPr>
        <w:numPr>
          <w:ilvl w:val="12"/>
          <w:numId w:val="0"/>
        </w:numPr>
        <w:tabs>
          <w:tab w:val="left" w:pos="-2268"/>
        </w:tabs>
        <w:suppressAutoHyphens/>
        <w:jc w:val="both"/>
        <w:rPr>
          <w:rFonts w:ascii="Arial" w:hAnsi="Arial" w:cs="Arial"/>
          <w:spacing w:val="-3"/>
          <w:lang w:val="es-ES_tradnl"/>
        </w:rPr>
      </w:pPr>
      <w:r w:rsidRPr="00F75322">
        <w:rPr>
          <w:rFonts w:ascii="Arial" w:hAnsi="Arial" w:cs="Arial"/>
          <w:spacing w:val="-3"/>
          <w:lang w:val="es-MX"/>
        </w:rPr>
        <w:t xml:space="preserve">Todos los </w:t>
      </w:r>
      <w:proofErr w:type="spellStart"/>
      <w:r w:rsidRPr="00F75322">
        <w:rPr>
          <w:rFonts w:ascii="Arial" w:hAnsi="Arial" w:cs="Arial"/>
          <w:spacing w:val="-3"/>
          <w:lang w:val="es-MX"/>
        </w:rPr>
        <w:t>monitoreos</w:t>
      </w:r>
      <w:proofErr w:type="spellEnd"/>
      <w:r w:rsidRPr="00F75322">
        <w:rPr>
          <w:rFonts w:ascii="Arial" w:hAnsi="Arial" w:cs="Arial"/>
          <w:spacing w:val="-3"/>
          <w:lang w:val="es-MX"/>
        </w:rPr>
        <w:t xml:space="preserve"> de calidad de agua subterránea deben realizarse </w:t>
      </w:r>
      <w:r>
        <w:rPr>
          <w:rFonts w:ascii="Arial" w:hAnsi="Arial" w:cs="Arial"/>
          <w:spacing w:val="-3"/>
          <w:lang w:val="es-MX"/>
        </w:rPr>
        <w:t xml:space="preserve">recurriendo a </w:t>
      </w:r>
      <w:r w:rsidRPr="00F75322">
        <w:rPr>
          <w:rFonts w:ascii="Arial" w:hAnsi="Arial" w:cs="Arial"/>
          <w:spacing w:val="-3"/>
          <w:lang w:val="es-MX"/>
        </w:rPr>
        <w:t xml:space="preserve">laboratorios acreditados por el IDEAM, o la entidad responsable de su acreditación, tanto para la toma de muestra como para el análisis del parámetro. </w:t>
      </w:r>
      <w:r w:rsidRPr="00F75322">
        <w:rPr>
          <w:rFonts w:ascii="Arial" w:hAnsi="Arial" w:cs="Arial"/>
          <w:spacing w:val="-3"/>
          <w:lang w:val="es-ES_tradnl"/>
        </w:rPr>
        <w:t>En caso que no haya laboratorios acreditados en Colombia para el análisis de algún parámetro, los laboratorios acreditados por el IDEAM para lo toma de la muestra podrán enviar la misma a un laboratorio internacional acreditado</w:t>
      </w:r>
      <w:r w:rsidRPr="00F75322">
        <w:rPr>
          <w:rFonts w:ascii="Arial" w:hAnsi="Arial" w:cs="Arial"/>
          <w:spacing w:val="-3"/>
          <w:vertAlign w:val="superscript"/>
          <w:lang w:val="es-ES_tradnl"/>
        </w:rPr>
        <w:footnoteReference w:id="27"/>
      </w:r>
      <w:r w:rsidRPr="00F75322">
        <w:rPr>
          <w:rFonts w:ascii="Arial" w:hAnsi="Arial" w:cs="Arial"/>
          <w:spacing w:val="-3"/>
          <w:lang w:val="es-ES_tradnl"/>
        </w:rPr>
        <w:t xml:space="preserve"> en su país de origen o por un estándar internacional, mientras se surte el proceso de acreditación en los laboratorios nacionales.</w:t>
      </w:r>
    </w:p>
    <w:p w14:paraId="55E7C0DA" w14:textId="77777777" w:rsidR="00F75322" w:rsidRPr="00F75322" w:rsidRDefault="00F75322" w:rsidP="00F75322">
      <w:pPr>
        <w:numPr>
          <w:ilvl w:val="12"/>
          <w:numId w:val="0"/>
        </w:numPr>
        <w:tabs>
          <w:tab w:val="left" w:pos="-2268"/>
        </w:tabs>
        <w:suppressAutoHyphens/>
        <w:jc w:val="both"/>
        <w:rPr>
          <w:rFonts w:ascii="Arial" w:hAnsi="Arial" w:cs="Arial"/>
          <w:spacing w:val="-3"/>
          <w:lang w:val="es-ES_tradnl"/>
        </w:rPr>
      </w:pPr>
    </w:p>
    <w:p w14:paraId="36DE4350" w14:textId="451699FB" w:rsidR="00F75322" w:rsidRPr="00F75322" w:rsidRDefault="00F75322" w:rsidP="00F75322">
      <w:pPr>
        <w:numPr>
          <w:ilvl w:val="12"/>
          <w:numId w:val="0"/>
        </w:numPr>
        <w:tabs>
          <w:tab w:val="left" w:pos="-2268"/>
        </w:tabs>
        <w:suppressAutoHyphens/>
        <w:jc w:val="both"/>
        <w:rPr>
          <w:rFonts w:ascii="Arial" w:hAnsi="Arial" w:cs="Arial"/>
          <w:spacing w:val="-3"/>
          <w:lang w:val="es-ES_tradnl"/>
        </w:rPr>
      </w:pPr>
      <w:r w:rsidRPr="00F75322">
        <w:rPr>
          <w:rFonts w:ascii="Arial" w:hAnsi="Arial" w:cs="Arial"/>
          <w:spacing w:val="-3"/>
          <w:lang w:val="es-ES_tradnl"/>
        </w:rPr>
        <w:t xml:space="preserve">En caso de no existir puntos de agua subterránea que permitan monitorear el estado del agua subterránea y de los acuíferos que pueden verse afectados por el proyecto, obra o actividad, el solicitante </w:t>
      </w:r>
      <w:r w:rsidR="001310C2">
        <w:rPr>
          <w:rFonts w:ascii="Arial" w:hAnsi="Arial" w:cs="Arial"/>
          <w:spacing w:val="-3"/>
          <w:lang w:val="es-ES_tradnl"/>
        </w:rPr>
        <w:t xml:space="preserve">debe </w:t>
      </w:r>
      <w:r w:rsidRPr="00F75322">
        <w:rPr>
          <w:rFonts w:ascii="Arial" w:hAnsi="Arial" w:cs="Arial"/>
          <w:spacing w:val="-3"/>
          <w:lang w:val="es-ES_tradnl"/>
        </w:rPr>
        <w:t>propon</w:t>
      </w:r>
      <w:r w:rsidR="001310C2">
        <w:rPr>
          <w:rFonts w:ascii="Arial" w:hAnsi="Arial" w:cs="Arial"/>
          <w:spacing w:val="-3"/>
          <w:lang w:val="es-ES_tradnl"/>
        </w:rPr>
        <w:t xml:space="preserve">er </w:t>
      </w:r>
      <w:r w:rsidRPr="00F75322">
        <w:rPr>
          <w:rFonts w:ascii="Arial" w:hAnsi="Arial" w:cs="Arial"/>
          <w:spacing w:val="-3"/>
          <w:lang w:val="es-ES_tradnl"/>
        </w:rPr>
        <w:t xml:space="preserve">y construir una red de monitoreo para </w:t>
      </w:r>
      <w:r>
        <w:rPr>
          <w:rFonts w:ascii="Arial" w:hAnsi="Arial" w:cs="Arial"/>
          <w:spacing w:val="-3"/>
          <w:lang w:val="es-ES_tradnl"/>
        </w:rPr>
        <w:t xml:space="preserve">efectuar </w:t>
      </w:r>
      <w:r w:rsidRPr="00F75322">
        <w:rPr>
          <w:rFonts w:ascii="Arial" w:hAnsi="Arial" w:cs="Arial"/>
          <w:spacing w:val="-3"/>
          <w:lang w:val="es-ES_tradnl"/>
        </w:rPr>
        <w:t xml:space="preserve">el levantamiento de la línea base y </w:t>
      </w:r>
      <w:r>
        <w:rPr>
          <w:rFonts w:ascii="Arial" w:hAnsi="Arial" w:cs="Arial"/>
          <w:spacing w:val="-3"/>
          <w:lang w:val="es-ES_tradnl"/>
        </w:rPr>
        <w:t xml:space="preserve">para </w:t>
      </w:r>
      <w:r w:rsidRPr="00F75322">
        <w:rPr>
          <w:rFonts w:ascii="Arial" w:hAnsi="Arial" w:cs="Arial"/>
          <w:spacing w:val="-3"/>
          <w:lang w:val="es-ES_tradnl"/>
        </w:rPr>
        <w:t>monitore</w:t>
      </w:r>
      <w:r>
        <w:rPr>
          <w:rFonts w:ascii="Arial" w:hAnsi="Arial" w:cs="Arial"/>
          <w:spacing w:val="-3"/>
          <w:lang w:val="es-ES_tradnl"/>
        </w:rPr>
        <w:t xml:space="preserve">ar el </w:t>
      </w:r>
      <w:r w:rsidRPr="00F75322">
        <w:rPr>
          <w:rFonts w:ascii="Arial" w:hAnsi="Arial" w:cs="Arial"/>
          <w:spacing w:val="-3"/>
          <w:lang w:val="es-ES_tradnl"/>
        </w:rPr>
        <w:t>proyecto</w:t>
      </w:r>
      <w:r>
        <w:rPr>
          <w:rFonts w:ascii="Arial" w:hAnsi="Arial" w:cs="Arial"/>
          <w:spacing w:val="-3"/>
          <w:lang w:val="es-ES_tradnl"/>
        </w:rPr>
        <w:t xml:space="preserve"> </w:t>
      </w:r>
      <w:r w:rsidRPr="00F75322">
        <w:rPr>
          <w:rFonts w:ascii="Arial" w:hAnsi="Arial" w:cs="Arial"/>
          <w:spacing w:val="-3"/>
          <w:lang w:val="es-ES_tradnl"/>
        </w:rPr>
        <w:t xml:space="preserve">durante </w:t>
      </w:r>
      <w:r>
        <w:rPr>
          <w:rFonts w:ascii="Arial" w:hAnsi="Arial" w:cs="Arial"/>
          <w:spacing w:val="-3"/>
          <w:lang w:val="es-ES_tradnl"/>
        </w:rPr>
        <w:t>su</w:t>
      </w:r>
      <w:r w:rsidRPr="00F75322">
        <w:rPr>
          <w:rFonts w:ascii="Arial" w:hAnsi="Arial" w:cs="Arial"/>
          <w:spacing w:val="-3"/>
          <w:lang w:val="es-ES_tradnl"/>
        </w:rPr>
        <w:t xml:space="preserve"> vida útil.</w:t>
      </w:r>
    </w:p>
    <w:p w14:paraId="78826826"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DE27849" w14:textId="188EF5B0" w:rsidR="008C2D45" w:rsidRPr="008C2D45" w:rsidRDefault="008C2D45" w:rsidP="008C2D45">
      <w:pPr>
        <w:pStyle w:val="Ttulo3"/>
      </w:pPr>
      <w:bookmarkStart w:id="610" w:name="_Toc418100955"/>
      <w:bookmarkStart w:id="611" w:name="_Toc437936022"/>
      <w:bookmarkStart w:id="612" w:name="_Toc496259737"/>
      <w:r w:rsidRPr="008C2D45">
        <w:t>Oceanogr</w:t>
      </w:r>
      <w:r w:rsidR="005F35D7">
        <w:t>áfico</w:t>
      </w:r>
      <w:bookmarkEnd w:id="610"/>
      <w:bookmarkEnd w:id="611"/>
      <w:bookmarkEnd w:id="612"/>
    </w:p>
    <w:p w14:paraId="342D5360" w14:textId="77777777" w:rsidR="008C2D45" w:rsidRPr="008C2D45" w:rsidRDefault="008C2D45" w:rsidP="008C2D45">
      <w:pPr>
        <w:numPr>
          <w:ilvl w:val="12"/>
          <w:numId w:val="0"/>
        </w:numPr>
        <w:tabs>
          <w:tab w:val="left" w:pos="-2268"/>
        </w:tabs>
        <w:suppressAutoHyphens/>
        <w:jc w:val="both"/>
        <w:rPr>
          <w:rFonts w:ascii="Arial" w:hAnsi="Arial" w:cs="Arial"/>
          <w:b/>
          <w:spacing w:val="-3"/>
          <w:lang w:val="es-CO"/>
        </w:rPr>
      </w:pPr>
    </w:p>
    <w:p w14:paraId="49E44EF5" w14:textId="77777777" w:rsidR="008C2D45" w:rsidRPr="005B7570" w:rsidRDefault="008C2D45" w:rsidP="005B7570">
      <w:pPr>
        <w:pStyle w:val="Ttulo4"/>
        <w:tabs>
          <w:tab w:val="clear" w:pos="1844"/>
          <w:tab w:val="num" w:pos="1134"/>
        </w:tabs>
        <w:ind w:left="0"/>
      </w:pPr>
      <w:r w:rsidRPr="005B7570">
        <w:t>Corrientes</w:t>
      </w:r>
    </w:p>
    <w:p w14:paraId="56B5F8F9"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1E1D5ED9" w14:textId="3F74189C"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Definir el sistema de corrientes costeras en el área de influencia del proyecto (mayores, menores y residuales debida a las olas y vientos, tanto superficiales como de fondo) incluyendo velocidad como función de la profundidad, variabilidad en el espacio, dirección y tiempo, magnitudes de los diversos componentes de corriente y probabilidad estadística que excedan las actuales magnitudes.</w:t>
      </w:r>
    </w:p>
    <w:p w14:paraId="67CC5E02"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263F4EE4" w14:textId="4773FD06"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lastRenderedPageBreak/>
        <w:t xml:space="preserve">El análisis de los registros </w:t>
      </w:r>
      <w:r w:rsidR="001310C2">
        <w:rPr>
          <w:rFonts w:ascii="Arial" w:hAnsi="Arial" w:cs="Arial"/>
          <w:spacing w:val="-3"/>
        </w:rPr>
        <w:t xml:space="preserve">debe </w:t>
      </w:r>
      <w:r w:rsidRPr="008C2D45">
        <w:rPr>
          <w:rFonts w:ascii="Arial" w:hAnsi="Arial" w:cs="Arial"/>
          <w:spacing w:val="-3"/>
        </w:rPr>
        <w:t xml:space="preserve">incluir </w:t>
      </w:r>
      <w:r w:rsidR="00F1497E">
        <w:rPr>
          <w:rFonts w:ascii="Arial" w:hAnsi="Arial" w:cs="Arial"/>
          <w:spacing w:val="-3"/>
        </w:rPr>
        <w:t>consideraciones</w:t>
      </w:r>
      <w:r w:rsidRPr="008C2D45">
        <w:rPr>
          <w:rFonts w:ascii="Arial" w:hAnsi="Arial" w:cs="Arial"/>
          <w:spacing w:val="-3"/>
        </w:rPr>
        <w:t xml:space="preserve"> que permitan comprender la dinámica en zona de rompientes (efecto del viento y las mareas), direcciones y probabilidades de ocurrencia, intensidades de los flujos y de sus estadísticas básicas. </w:t>
      </w:r>
    </w:p>
    <w:p w14:paraId="65C24456"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68C48A54" w14:textId="77777777"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Analizar los escenarios de circulación más probables y más desfavorables ambientalmente, para determinar los sectores que estarían involucrados en el o los impactos que se puedan derivar de las etapas o acciones del proyecto o actividad.</w:t>
      </w:r>
    </w:p>
    <w:p w14:paraId="56FBB8B8"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11EA3C85" w14:textId="77777777"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Identificar métodos e instrumentos utilizados para la medición de corrientes; período y profundidad; identificar máximas corrientes medidas, profundidad y en qué estado de mareas, indicando la velocidad y dirección predominante.</w:t>
      </w:r>
    </w:p>
    <w:p w14:paraId="62206D57"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110F9732" w14:textId="77777777"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 xml:space="preserve">Se debe analizar la ocurrencia de giros, afloramientos desde el lecho marino y frentes oceánicos, fenómenos de </w:t>
      </w:r>
      <w:proofErr w:type="spellStart"/>
      <w:r w:rsidRPr="008C2D45">
        <w:rPr>
          <w:rFonts w:ascii="Arial" w:hAnsi="Arial" w:cs="Arial"/>
          <w:spacing w:val="-3"/>
        </w:rPr>
        <w:t>surgencia</w:t>
      </w:r>
      <w:proofErr w:type="spellEnd"/>
      <w:r w:rsidRPr="008C2D45">
        <w:rPr>
          <w:rFonts w:ascii="Arial" w:hAnsi="Arial" w:cs="Arial"/>
          <w:spacing w:val="-3"/>
        </w:rPr>
        <w:t>, que pudieran afectar la concentración y dispersión de contaminantes, entre otras características marinas.</w:t>
      </w:r>
    </w:p>
    <w:p w14:paraId="1E2824EB"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051D175A" w14:textId="77777777" w:rsidR="008C2D45" w:rsidRPr="005B7570" w:rsidRDefault="008C2D45" w:rsidP="005B7570">
      <w:pPr>
        <w:pStyle w:val="Ttulo4"/>
        <w:tabs>
          <w:tab w:val="clear" w:pos="1844"/>
          <w:tab w:val="num" w:pos="1134"/>
        </w:tabs>
        <w:ind w:left="0"/>
      </w:pPr>
      <w:r w:rsidRPr="005B7570">
        <w:t>Estudios de oleaje</w:t>
      </w:r>
    </w:p>
    <w:p w14:paraId="48159237" w14:textId="77777777" w:rsidR="008C2D45" w:rsidRPr="008C2D45" w:rsidRDefault="008C2D45" w:rsidP="008C2D45">
      <w:pPr>
        <w:numPr>
          <w:ilvl w:val="12"/>
          <w:numId w:val="0"/>
        </w:numPr>
        <w:tabs>
          <w:tab w:val="left" w:pos="-2268"/>
        </w:tabs>
        <w:suppressAutoHyphens/>
        <w:jc w:val="both"/>
        <w:rPr>
          <w:rFonts w:ascii="Arial" w:hAnsi="Arial" w:cs="Arial"/>
          <w:b/>
          <w:spacing w:val="-3"/>
          <w:lang w:val="es-CO"/>
        </w:rPr>
      </w:pPr>
    </w:p>
    <w:p w14:paraId="7E971C7F" w14:textId="77777777"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 xml:space="preserve">Realizar el estudio de la propagación del oleaje a pie de estructuras y en playas (incluyendo el </w:t>
      </w:r>
      <w:proofErr w:type="spellStart"/>
      <w:r w:rsidRPr="008C2D45">
        <w:rPr>
          <w:rFonts w:ascii="Arial" w:hAnsi="Arial" w:cs="Arial"/>
          <w:spacing w:val="-3"/>
        </w:rPr>
        <w:t>asomeramiento</w:t>
      </w:r>
      <w:proofErr w:type="spellEnd"/>
      <w:r w:rsidRPr="008C2D45">
        <w:rPr>
          <w:rFonts w:ascii="Arial" w:hAnsi="Arial" w:cs="Arial"/>
          <w:spacing w:val="-3"/>
        </w:rPr>
        <w:t>, la refracción, la difracción, la reflexión y la rotura), con el objeto de caracterizar de manera correcta las condiciones de oleaje en la zona donde se plantea el proyecto.</w:t>
      </w:r>
    </w:p>
    <w:p w14:paraId="062D3026"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0E9CC699" w14:textId="77777777"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Frecuencia, altura y dirección de:</w:t>
      </w:r>
    </w:p>
    <w:p w14:paraId="2F7B962D"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333D17D6" w14:textId="77777777" w:rsidR="008C2D45" w:rsidRPr="008C2D45" w:rsidRDefault="008C2D45" w:rsidP="00212F44">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Ola operacional</w:t>
      </w:r>
    </w:p>
    <w:p w14:paraId="49C83E44" w14:textId="77777777" w:rsidR="008C2D45" w:rsidRPr="008C2D45" w:rsidRDefault="008C2D45" w:rsidP="00212F44">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Ola media</w:t>
      </w:r>
    </w:p>
    <w:p w14:paraId="22098228" w14:textId="77777777" w:rsidR="008C2D45" w:rsidRPr="008C2D45" w:rsidRDefault="008C2D45" w:rsidP="00212F44">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Ola incidente</w:t>
      </w:r>
    </w:p>
    <w:p w14:paraId="61D30EFF" w14:textId="77777777" w:rsidR="008C2D45" w:rsidRPr="008C2D45" w:rsidRDefault="008C2D45" w:rsidP="00212F44">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Ola significativa</w:t>
      </w:r>
    </w:p>
    <w:p w14:paraId="78F33E00" w14:textId="77777777" w:rsidR="008C2D45" w:rsidRPr="008C2D45" w:rsidRDefault="008C2D45" w:rsidP="00212F44">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Ola de diseño</w:t>
      </w:r>
    </w:p>
    <w:p w14:paraId="269E7F63" w14:textId="77777777" w:rsidR="008C2D45" w:rsidRPr="008C2D45" w:rsidRDefault="008C2D45" w:rsidP="00212F44">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Identificar ola máxima y su dirección en relación con las estructuras</w:t>
      </w:r>
    </w:p>
    <w:p w14:paraId="2989B655"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2324ABA7" w14:textId="77777777" w:rsidR="008C2D45" w:rsidRPr="005B7570" w:rsidRDefault="008C2D45" w:rsidP="005B7570">
      <w:pPr>
        <w:pStyle w:val="Ttulo4"/>
        <w:tabs>
          <w:tab w:val="clear" w:pos="1844"/>
          <w:tab w:val="num" w:pos="1134"/>
        </w:tabs>
        <w:ind w:left="0"/>
      </w:pPr>
      <w:r w:rsidRPr="005B7570">
        <w:t>Mareas</w:t>
      </w:r>
    </w:p>
    <w:p w14:paraId="50D9F82A" w14:textId="77777777" w:rsidR="008C2D45" w:rsidRPr="008C2D45" w:rsidRDefault="008C2D45" w:rsidP="008C2D45">
      <w:pPr>
        <w:numPr>
          <w:ilvl w:val="12"/>
          <w:numId w:val="0"/>
        </w:numPr>
        <w:tabs>
          <w:tab w:val="left" w:pos="-2268"/>
        </w:tabs>
        <w:suppressAutoHyphens/>
        <w:jc w:val="both"/>
        <w:rPr>
          <w:rFonts w:ascii="Arial" w:hAnsi="Arial" w:cs="Arial"/>
          <w:b/>
          <w:spacing w:val="-3"/>
          <w:lang w:val="es-CO"/>
        </w:rPr>
      </w:pPr>
    </w:p>
    <w:p w14:paraId="55123C92"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Describir el tipo de mareas en el sector.</w:t>
      </w:r>
    </w:p>
    <w:p w14:paraId="37AA9AA9"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26FC1545" w14:textId="77777777" w:rsidR="008C2D45" w:rsidRPr="008C2D45" w:rsidRDefault="008C2D45" w:rsidP="00212F44">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Altura mínima y máxima de mareas en sicigias</w:t>
      </w:r>
    </w:p>
    <w:p w14:paraId="2FC8C3AC" w14:textId="77777777" w:rsidR="008C2D45" w:rsidRPr="008C2D45" w:rsidRDefault="008C2D45" w:rsidP="00212F44">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Altura mínima y máxima de mareas en cuadratura</w:t>
      </w:r>
    </w:p>
    <w:p w14:paraId="44075B86"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694F0CCD" w14:textId="77777777" w:rsidR="008C2D45" w:rsidRPr="005B7570" w:rsidRDefault="008C2D45" w:rsidP="005B7570">
      <w:pPr>
        <w:pStyle w:val="Ttulo4"/>
        <w:tabs>
          <w:tab w:val="clear" w:pos="1844"/>
          <w:tab w:val="num" w:pos="1134"/>
        </w:tabs>
        <w:ind w:left="0"/>
      </w:pPr>
      <w:r w:rsidRPr="005B7570">
        <w:t>Marejadas</w:t>
      </w:r>
    </w:p>
    <w:p w14:paraId="18AB0E9C" w14:textId="77777777" w:rsidR="008C2D45" w:rsidRPr="008C2D45" w:rsidRDefault="008C2D45" w:rsidP="008C2D45">
      <w:pPr>
        <w:numPr>
          <w:ilvl w:val="12"/>
          <w:numId w:val="0"/>
        </w:numPr>
        <w:tabs>
          <w:tab w:val="left" w:pos="-2268"/>
        </w:tabs>
        <w:suppressAutoHyphens/>
        <w:jc w:val="both"/>
        <w:rPr>
          <w:rFonts w:ascii="Arial" w:hAnsi="Arial" w:cs="Arial"/>
          <w:b/>
          <w:spacing w:val="-3"/>
          <w:lang w:val="es-CO"/>
        </w:rPr>
      </w:pPr>
    </w:p>
    <w:p w14:paraId="755C2CFE" w14:textId="77777777" w:rsidR="008C2D45" w:rsidRPr="008C2D45" w:rsidRDefault="008C2D45" w:rsidP="00212F44">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Dirección</w:t>
      </w:r>
    </w:p>
    <w:p w14:paraId="6C37008F" w14:textId="77777777" w:rsidR="008C2D45" w:rsidRPr="008C2D45" w:rsidRDefault="008C2D45" w:rsidP="00212F44">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lastRenderedPageBreak/>
        <w:t>Frecuencia</w:t>
      </w:r>
    </w:p>
    <w:p w14:paraId="151D6A8F" w14:textId="77777777" w:rsidR="008C2D45" w:rsidRPr="008C2D45" w:rsidRDefault="008C2D45" w:rsidP="00212F44">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Períodos</w:t>
      </w:r>
    </w:p>
    <w:p w14:paraId="248DA620" w14:textId="77777777" w:rsidR="008C2D45" w:rsidRPr="008C2D45" w:rsidRDefault="008C2D45" w:rsidP="00212F44">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Altura</w:t>
      </w:r>
    </w:p>
    <w:p w14:paraId="692AD99D" w14:textId="77777777" w:rsidR="008C2D45" w:rsidRPr="008C2D45" w:rsidRDefault="008C2D45" w:rsidP="00212F44">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Épocas de mayor actividad</w:t>
      </w:r>
    </w:p>
    <w:p w14:paraId="2BEB3A85" w14:textId="77777777" w:rsidR="008C2D45" w:rsidRPr="008C2D45" w:rsidRDefault="008C2D45" w:rsidP="00212F44">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Efectos sobre las obras</w:t>
      </w:r>
    </w:p>
    <w:p w14:paraId="7A30DC07"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bookmarkStart w:id="613" w:name="_Toc405366834"/>
      <w:bookmarkStart w:id="614" w:name="_Toc405372381"/>
    </w:p>
    <w:p w14:paraId="3F75DEF8" w14:textId="47BEBBE7" w:rsidR="008C2D45" w:rsidRPr="008C2D45" w:rsidRDefault="008C2D45" w:rsidP="008C2D45">
      <w:pPr>
        <w:pStyle w:val="Ttulo3"/>
      </w:pPr>
      <w:bookmarkStart w:id="615" w:name="_Toc412812766"/>
      <w:bookmarkStart w:id="616" w:name="_Toc437936023"/>
      <w:bookmarkStart w:id="617" w:name="_Toc496259738"/>
      <w:r w:rsidRPr="008C2D45">
        <w:t>Geot</w:t>
      </w:r>
      <w:r w:rsidR="005F35D7">
        <w:t>écnico</w:t>
      </w:r>
      <w:bookmarkEnd w:id="615"/>
      <w:bookmarkEnd w:id="616"/>
      <w:bookmarkEnd w:id="617"/>
    </w:p>
    <w:p w14:paraId="27F7B5A0" w14:textId="77777777" w:rsidR="008C2D45" w:rsidRPr="008C2D45" w:rsidRDefault="008C2D45" w:rsidP="008C2D45">
      <w:pPr>
        <w:numPr>
          <w:ilvl w:val="12"/>
          <w:numId w:val="0"/>
        </w:numPr>
        <w:tabs>
          <w:tab w:val="left" w:pos="-2268"/>
        </w:tabs>
        <w:suppressAutoHyphens/>
        <w:jc w:val="both"/>
        <w:rPr>
          <w:rFonts w:ascii="Arial" w:hAnsi="Arial" w:cs="Arial"/>
          <w:b/>
          <w:spacing w:val="-3"/>
          <w:lang w:val="es-CO"/>
        </w:rPr>
      </w:pPr>
    </w:p>
    <w:p w14:paraId="0BE7178F" w14:textId="2E5B2F40" w:rsidR="00AE2A29"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En cuanto al levantamiento de información geotécnica es preciso, para efectos de la zonificación, conjugar cartográficamente las variables de geología, geomorfología, edafología, </w:t>
      </w:r>
      <w:r w:rsidR="00AE2A29" w:rsidRPr="00AE2A29">
        <w:rPr>
          <w:rFonts w:ascii="Arial" w:hAnsi="Arial" w:cs="Arial"/>
          <w:spacing w:val="-3"/>
        </w:rPr>
        <w:t xml:space="preserve">pendientes y coberturas y/o uso del suelo, </w:t>
      </w:r>
      <w:r w:rsidRPr="008C2D45">
        <w:rPr>
          <w:rFonts w:ascii="Arial" w:hAnsi="Arial" w:cs="Arial"/>
          <w:spacing w:val="-3"/>
          <w:lang w:val="es-CO"/>
        </w:rPr>
        <w:t xml:space="preserve">hidrología y meteorología, entregando como resultado la homogenización de polígonos </w:t>
      </w:r>
      <w:r w:rsidR="00C246E6">
        <w:rPr>
          <w:rFonts w:ascii="Arial" w:hAnsi="Arial" w:cs="Arial"/>
          <w:spacing w:val="-3"/>
          <w:lang w:val="es-CO"/>
        </w:rPr>
        <w:t>de</w:t>
      </w:r>
      <w:r w:rsidRPr="008C2D45">
        <w:rPr>
          <w:rFonts w:ascii="Arial" w:hAnsi="Arial" w:cs="Arial"/>
          <w:spacing w:val="-3"/>
          <w:lang w:val="es-CO"/>
        </w:rPr>
        <w:t xml:space="preserve"> </w:t>
      </w:r>
      <w:r w:rsidR="0001425A">
        <w:rPr>
          <w:rFonts w:ascii="Arial" w:hAnsi="Arial" w:cs="Arial"/>
          <w:spacing w:val="-3"/>
          <w:lang w:val="es-CO"/>
        </w:rPr>
        <w:t xml:space="preserve">la caracterización </w:t>
      </w:r>
      <w:proofErr w:type="spellStart"/>
      <w:r w:rsidR="0001425A">
        <w:rPr>
          <w:rFonts w:ascii="Arial" w:hAnsi="Arial" w:cs="Arial"/>
          <w:spacing w:val="-3"/>
          <w:lang w:val="es-CO"/>
        </w:rPr>
        <w:t>geomecánica</w:t>
      </w:r>
      <w:proofErr w:type="spellEnd"/>
      <w:r w:rsidR="0001425A">
        <w:rPr>
          <w:rFonts w:ascii="Arial" w:hAnsi="Arial" w:cs="Arial"/>
          <w:spacing w:val="-3"/>
          <w:lang w:val="es-CO"/>
        </w:rPr>
        <w:t xml:space="preserve"> de los materiales</w:t>
      </w:r>
      <w:r w:rsidR="00C246E6">
        <w:rPr>
          <w:rFonts w:ascii="Arial" w:hAnsi="Arial" w:cs="Arial"/>
          <w:spacing w:val="-3"/>
          <w:lang w:val="es-CO"/>
        </w:rPr>
        <w:t>,</w:t>
      </w:r>
      <w:r w:rsidR="0001425A">
        <w:rPr>
          <w:rFonts w:ascii="Arial" w:hAnsi="Arial" w:cs="Arial"/>
          <w:spacing w:val="-3"/>
          <w:lang w:val="es-CO"/>
        </w:rPr>
        <w:t xml:space="preserve"> que defina el grado de susceptibilidad y amenaza ante diferentes eventos</w:t>
      </w:r>
      <w:r w:rsidRPr="008C2D45">
        <w:rPr>
          <w:rFonts w:ascii="Arial" w:hAnsi="Arial" w:cs="Arial"/>
          <w:spacing w:val="-3"/>
          <w:lang w:val="es-CO"/>
        </w:rPr>
        <w:t xml:space="preserve">. </w:t>
      </w:r>
    </w:p>
    <w:p w14:paraId="24ABCEED" w14:textId="77777777" w:rsidR="00AE2A29" w:rsidRDefault="00AE2A29" w:rsidP="008C2D45">
      <w:pPr>
        <w:numPr>
          <w:ilvl w:val="12"/>
          <w:numId w:val="0"/>
        </w:numPr>
        <w:tabs>
          <w:tab w:val="left" w:pos="-2268"/>
        </w:tabs>
        <w:suppressAutoHyphens/>
        <w:jc w:val="both"/>
        <w:rPr>
          <w:rFonts w:ascii="Arial" w:hAnsi="Arial" w:cs="Arial"/>
          <w:spacing w:val="-3"/>
          <w:lang w:val="es-CO"/>
        </w:rPr>
      </w:pPr>
    </w:p>
    <w:p w14:paraId="396AB2C4" w14:textId="55FADC13" w:rsidR="00AE2A29" w:rsidRDefault="0001425A"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 xml:space="preserve">Para realizar la caracterización </w:t>
      </w:r>
      <w:proofErr w:type="spellStart"/>
      <w:r>
        <w:rPr>
          <w:rFonts w:ascii="Arial" w:hAnsi="Arial" w:cs="Arial"/>
          <w:spacing w:val="-3"/>
          <w:lang w:val="es-CO"/>
        </w:rPr>
        <w:t>geomecánica</w:t>
      </w:r>
      <w:proofErr w:type="spellEnd"/>
      <w:r>
        <w:rPr>
          <w:rFonts w:ascii="Arial" w:hAnsi="Arial" w:cs="Arial"/>
          <w:spacing w:val="-3"/>
          <w:lang w:val="es-CO"/>
        </w:rPr>
        <w:t xml:space="preserve"> de suelos y rocas se requiere realizar </w:t>
      </w:r>
      <w:r w:rsidR="00C246E6">
        <w:rPr>
          <w:rFonts w:ascii="Arial" w:hAnsi="Arial" w:cs="Arial"/>
          <w:spacing w:val="-3"/>
          <w:lang w:val="es-CO"/>
        </w:rPr>
        <w:t xml:space="preserve">una </w:t>
      </w:r>
      <w:r>
        <w:rPr>
          <w:rFonts w:ascii="Arial" w:hAnsi="Arial" w:cs="Arial"/>
          <w:spacing w:val="-3"/>
          <w:lang w:val="es-CO"/>
        </w:rPr>
        <w:t xml:space="preserve">exploración directa y/o indirecta (cuando aplique), con </w:t>
      </w:r>
      <w:r w:rsidR="008C2D45" w:rsidRPr="008C2D45">
        <w:rPr>
          <w:rFonts w:ascii="Arial" w:hAnsi="Arial" w:cs="Arial"/>
          <w:spacing w:val="-3"/>
          <w:lang w:val="es-CO"/>
        </w:rPr>
        <w:t xml:space="preserve">toma de muestras y su correspondiente análisis de laboratorio </w:t>
      </w:r>
      <w:r>
        <w:rPr>
          <w:rFonts w:ascii="Arial" w:hAnsi="Arial" w:cs="Arial"/>
          <w:spacing w:val="-3"/>
          <w:lang w:val="es-CO"/>
        </w:rPr>
        <w:t>que permita definir su respuesta esfuerzo-deformación</w:t>
      </w:r>
      <w:r w:rsidR="008C2D45" w:rsidRPr="008C2D45">
        <w:rPr>
          <w:rFonts w:ascii="Arial" w:hAnsi="Arial" w:cs="Arial"/>
          <w:spacing w:val="-3"/>
          <w:lang w:val="es-CO"/>
        </w:rPr>
        <w:t xml:space="preserve">. </w:t>
      </w:r>
    </w:p>
    <w:p w14:paraId="67A8DC0B" w14:textId="77777777" w:rsidR="00AE2A29" w:rsidRDefault="00AE2A29" w:rsidP="008C2D45">
      <w:pPr>
        <w:numPr>
          <w:ilvl w:val="12"/>
          <w:numId w:val="0"/>
        </w:numPr>
        <w:tabs>
          <w:tab w:val="left" w:pos="-2268"/>
        </w:tabs>
        <w:suppressAutoHyphens/>
        <w:jc w:val="both"/>
        <w:rPr>
          <w:rFonts w:ascii="Arial" w:hAnsi="Arial" w:cs="Arial"/>
          <w:spacing w:val="-3"/>
          <w:lang w:val="es-CO"/>
        </w:rPr>
      </w:pPr>
    </w:p>
    <w:p w14:paraId="540E7FC4" w14:textId="377B8125" w:rsidR="00AE2A29" w:rsidRDefault="00AE2A29" w:rsidP="008C2D45">
      <w:pPr>
        <w:numPr>
          <w:ilvl w:val="12"/>
          <w:numId w:val="0"/>
        </w:numPr>
        <w:tabs>
          <w:tab w:val="left" w:pos="-2268"/>
        </w:tabs>
        <w:suppressAutoHyphens/>
        <w:jc w:val="both"/>
        <w:rPr>
          <w:rFonts w:ascii="Arial" w:hAnsi="Arial" w:cs="Arial"/>
          <w:spacing w:val="-3"/>
        </w:rPr>
      </w:pPr>
      <w:r w:rsidRPr="00AE2A29">
        <w:rPr>
          <w:rFonts w:ascii="Arial" w:hAnsi="Arial" w:cs="Arial"/>
          <w:spacing w:val="-3"/>
        </w:rPr>
        <w:t xml:space="preserve">Se deben entregar los registros </w:t>
      </w:r>
      <w:r w:rsidR="0001425A">
        <w:rPr>
          <w:rFonts w:ascii="Arial" w:hAnsi="Arial" w:cs="Arial"/>
          <w:spacing w:val="-3"/>
        </w:rPr>
        <w:t xml:space="preserve">de dicha exploración, ya sea directa o indirecta y </w:t>
      </w:r>
      <w:r w:rsidR="00C246E6">
        <w:rPr>
          <w:rFonts w:ascii="Arial" w:hAnsi="Arial" w:cs="Arial"/>
          <w:spacing w:val="-3"/>
        </w:rPr>
        <w:t xml:space="preserve">los </w:t>
      </w:r>
      <w:r w:rsidR="0001425A">
        <w:rPr>
          <w:rFonts w:ascii="Arial" w:hAnsi="Arial" w:cs="Arial"/>
          <w:spacing w:val="-3"/>
        </w:rPr>
        <w:t>resultados de laboratorio que permit</w:t>
      </w:r>
      <w:r w:rsidR="00C246E6">
        <w:rPr>
          <w:rFonts w:ascii="Arial" w:hAnsi="Arial" w:cs="Arial"/>
          <w:spacing w:val="-3"/>
        </w:rPr>
        <w:t xml:space="preserve">ieron </w:t>
      </w:r>
      <w:r w:rsidR="0001425A">
        <w:rPr>
          <w:rFonts w:ascii="Arial" w:hAnsi="Arial" w:cs="Arial"/>
          <w:spacing w:val="-3"/>
        </w:rPr>
        <w:t xml:space="preserve">establecer las características </w:t>
      </w:r>
      <w:proofErr w:type="spellStart"/>
      <w:r w:rsidR="0001425A">
        <w:rPr>
          <w:rFonts w:ascii="Arial" w:hAnsi="Arial" w:cs="Arial"/>
          <w:spacing w:val="-3"/>
        </w:rPr>
        <w:t>geomecánicas</w:t>
      </w:r>
      <w:proofErr w:type="spellEnd"/>
      <w:r w:rsidR="0001425A">
        <w:rPr>
          <w:rFonts w:ascii="Arial" w:hAnsi="Arial" w:cs="Arial"/>
          <w:spacing w:val="-3"/>
        </w:rPr>
        <w:t xml:space="preserve"> de</w:t>
      </w:r>
      <w:r w:rsidRPr="00AE2A29">
        <w:rPr>
          <w:rFonts w:ascii="Arial" w:hAnsi="Arial" w:cs="Arial"/>
          <w:spacing w:val="-3"/>
        </w:rPr>
        <w:t xml:space="preserve"> los materiales. Para el caso de macizos rocosos se debe incluir </w:t>
      </w:r>
      <w:r w:rsidR="0001425A">
        <w:rPr>
          <w:rFonts w:ascii="Arial" w:hAnsi="Arial" w:cs="Arial"/>
          <w:spacing w:val="-3"/>
        </w:rPr>
        <w:t>el levantamiento de información de campo de discontinuidades con el fin de aplicar diferentes métodos de evaluación de calidad del macizo rocoso</w:t>
      </w:r>
      <w:r w:rsidRPr="00AE2A29">
        <w:rPr>
          <w:rFonts w:ascii="Arial" w:hAnsi="Arial" w:cs="Arial"/>
          <w:spacing w:val="-3"/>
        </w:rPr>
        <w:t>.</w:t>
      </w:r>
    </w:p>
    <w:p w14:paraId="7D1E8075" w14:textId="77777777" w:rsidR="00AE2A29" w:rsidRDefault="00AE2A29" w:rsidP="008C2D45">
      <w:pPr>
        <w:numPr>
          <w:ilvl w:val="12"/>
          <w:numId w:val="0"/>
        </w:numPr>
        <w:tabs>
          <w:tab w:val="left" w:pos="-2268"/>
        </w:tabs>
        <w:suppressAutoHyphens/>
        <w:jc w:val="both"/>
        <w:rPr>
          <w:rFonts w:ascii="Arial" w:hAnsi="Arial" w:cs="Arial"/>
          <w:spacing w:val="-3"/>
          <w:lang w:val="es-CO"/>
        </w:rPr>
      </w:pPr>
    </w:p>
    <w:p w14:paraId="64FF7352" w14:textId="4D58EDD5"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El nivel de detalle de esta información (escala) es el establecido en los términos de referencia específicos del proyecto.</w:t>
      </w:r>
    </w:p>
    <w:p w14:paraId="36F7F378"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614424E6" w14:textId="27D18327" w:rsidR="008C2D45" w:rsidRPr="008C2D45" w:rsidRDefault="008C2D45" w:rsidP="008C2D45">
      <w:pPr>
        <w:pStyle w:val="Ttulo3"/>
      </w:pPr>
      <w:bookmarkStart w:id="618" w:name="_Toc412812767"/>
      <w:bookmarkStart w:id="619" w:name="_Toc437936024"/>
      <w:bookmarkStart w:id="620" w:name="_Toc496259739"/>
      <w:r w:rsidRPr="008C2D45">
        <w:t>Atm</w:t>
      </w:r>
      <w:r w:rsidR="005F35D7">
        <w:t>o</w:t>
      </w:r>
      <w:r w:rsidRPr="008C2D45">
        <w:t>sf</w:t>
      </w:r>
      <w:r w:rsidR="005F35D7">
        <w:t>érico</w:t>
      </w:r>
      <w:bookmarkEnd w:id="618"/>
      <w:bookmarkEnd w:id="619"/>
      <w:bookmarkEnd w:id="620"/>
    </w:p>
    <w:p w14:paraId="0E487163" w14:textId="77777777" w:rsidR="008C2D45" w:rsidRPr="008C2D45" w:rsidRDefault="008C2D45" w:rsidP="008C2D45">
      <w:pPr>
        <w:numPr>
          <w:ilvl w:val="12"/>
          <w:numId w:val="0"/>
        </w:numPr>
        <w:tabs>
          <w:tab w:val="left" w:pos="-2268"/>
        </w:tabs>
        <w:suppressAutoHyphens/>
        <w:jc w:val="both"/>
        <w:rPr>
          <w:rFonts w:ascii="Arial" w:hAnsi="Arial" w:cs="Arial"/>
          <w:b/>
          <w:spacing w:val="-3"/>
          <w:lang w:val="es-CO"/>
        </w:rPr>
      </w:pPr>
    </w:p>
    <w:p w14:paraId="0C3290AD" w14:textId="366F464C"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Con el objetivo de determinar los posibles impactos </w:t>
      </w:r>
      <w:r w:rsidR="00847BF2">
        <w:rPr>
          <w:rFonts w:ascii="Arial" w:hAnsi="Arial" w:cs="Arial"/>
          <w:spacing w:val="-3"/>
          <w:lang w:val="es-CO"/>
        </w:rPr>
        <w:t>en</w:t>
      </w:r>
      <w:r w:rsidRPr="008C2D45">
        <w:rPr>
          <w:rFonts w:ascii="Arial" w:hAnsi="Arial" w:cs="Arial"/>
          <w:spacing w:val="-3"/>
          <w:lang w:val="es-CO"/>
        </w:rPr>
        <w:t xml:space="preserve"> la calidad del aire en el área de influencia del proyecto, obra o actividad, se requiere </w:t>
      </w:r>
      <w:r w:rsidR="00C246E6">
        <w:rPr>
          <w:rFonts w:ascii="Arial" w:hAnsi="Arial" w:cs="Arial"/>
          <w:spacing w:val="-3"/>
          <w:lang w:val="es-CO"/>
        </w:rPr>
        <w:t>una</w:t>
      </w:r>
      <w:r w:rsidR="00C246E6" w:rsidRPr="008C2D45">
        <w:rPr>
          <w:rFonts w:ascii="Arial" w:hAnsi="Arial" w:cs="Arial"/>
          <w:spacing w:val="-3"/>
          <w:lang w:val="es-CO"/>
        </w:rPr>
        <w:t xml:space="preserve"> </w:t>
      </w:r>
      <w:r w:rsidRPr="008C2D45">
        <w:rPr>
          <w:rFonts w:ascii="Arial" w:hAnsi="Arial" w:cs="Arial"/>
          <w:spacing w:val="-3"/>
          <w:lang w:val="es-CO"/>
        </w:rPr>
        <w:t xml:space="preserve">línea base que sirva de referencia para </w:t>
      </w:r>
      <w:r w:rsidR="00C246E6" w:rsidRPr="008C2D45">
        <w:rPr>
          <w:rFonts w:ascii="Arial" w:hAnsi="Arial" w:cs="Arial"/>
          <w:spacing w:val="-3"/>
          <w:lang w:val="es-CO"/>
        </w:rPr>
        <w:t>evalua</w:t>
      </w:r>
      <w:r w:rsidR="00C246E6">
        <w:rPr>
          <w:rFonts w:ascii="Arial" w:hAnsi="Arial" w:cs="Arial"/>
          <w:spacing w:val="-3"/>
          <w:lang w:val="es-CO"/>
        </w:rPr>
        <w:t xml:space="preserve">r </w:t>
      </w:r>
      <w:r w:rsidRPr="008C2D45">
        <w:rPr>
          <w:rFonts w:ascii="Arial" w:hAnsi="Arial" w:cs="Arial"/>
          <w:spacing w:val="-3"/>
          <w:lang w:val="es-CO"/>
        </w:rPr>
        <w:t xml:space="preserve">la evolución a través del tiempo del componente atmosférico. </w:t>
      </w:r>
    </w:p>
    <w:p w14:paraId="0AE4E8AF"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0ABF3F05"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En concordancia con lo anterior, se debe efectuar una caracterización del área de estudio que cuantifique las fuentes de emisión, calidad del aire y condición climatológica.</w:t>
      </w:r>
    </w:p>
    <w:p w14:paraId="65E15431"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1067D08B" w14:textId="77777777" w:rsidR="008C2D45" w:rsidRPr="005B7570" w:rsidRDefault="008C2D45" w:rsidP="005B7570">
      <w:pPr>
        <w:pStyle w:val="Ttulo4"/>
        <w:tabs>
          <w:tab w:val="clear" w:pos="1844"/>
          <w:tab w:val="num" w:pos="1134"/>
        </w:tabs>
        <w:ind w:left="0"/>
      </w:pPr>
      <w:bookmarkStart w:id="621" w:name="_Ref495933617"/>
      <w:r w:rsidRPr="005B7570">
        <w:t>Inventario de fuentes de emisiones atmosféricas</w:t>
      </w:r>
      <w:bookmarkEnd w:id="621"/>
    </w:p>
    <w:p w14:paraId="79B817D2" w14:textId="77777777" w:rsidR="008C2D45" w:rsidRDefault="008C2D45" w:rsidP="008C2D45">
      <w:pPr>
        <w:numPr>
          <w:ilvl w:val="12"/>
          <w:numId w:val="0"/>
        </w:numPr>
        <w:tabs>
          <w:tab w:val="left" w:pos="-2268"/>
        </w:tabs>
        <w:suppressAutoHyphens/>
        <w:jc w:val="both"/>
        <w:rPr>
          <w:rFonts w:ascii="Arial" w:hAnsi="Arial" w:cs="Arial"/>
          <w:spacing w:val="-3"/>
          <w:lang w:val="es-CO"/>
        </w:rPr>
      </w:pPr>
    </w:p>
    <w:p w14:paraId="761D1BE1" w14:textId="77777777" w:rsidR="00847BF2" w:rsidRPr="00847BF2" w:rsidRDefault="00847BF2" w:rsidP="00847BF2">
      <w:pPr>
        <w:numPr>
          <w:ilvl w:val="12"/>
          <w:numId w:val="0"/>
        </w:numPr>
        <w:tabs>
          <w:tab w:val="left" w:pos="-2268"/>
        </w:tabs>
        <w:suppressAutoHyphens/>
        <w:jc w:val="both"/>
        <w:rPr>
          <w:rFonts w:ascii="Arial" w:hAnsi="Arial" w:cs="Arial"/>
          <w:spacing w:val="-3"/>
        </w:rPr>
      </w:pPr>
      <w:r w:rsidRPr="00847BF2">
        <w:rPr>
          <w:rFonts w:ascii="Arial" w:hAnsi="Arial" w:cs="Arial"/>
          <w:spacing w:val="-3"/>
        </w:rPr>
        <w:t xml:space="preserve">La caracterización de presencia de fuentes de emisión y cuantificación de emisiones en la etapa de línea base del proyecto, se encuentra contenida en inventarios de emisiones </w:t>
      </w:r>
      <w:r w:rsidRPr="00847BF2">
        <w:rPr>
          <w:rFonts w:ascii="Arial" w:hAnsi="Arial" w:cs="Arial"/>
          <w:spacing w:val="-3"/>
        </w:rPr>
        <w:lastRenderedPageBreak/>
        <w:t>formales, que cuantifican con un adecuado nivel de confianza las descargas de emisiones. Sin embargo, en el caso en que no se encuentre disponible para el público un inventario de emisiones formal por parte de las Autoridades Competentes o entidades de reconocida idoneidad científica, el usuario podrá prescindir del levantamiento de un inventario de emisiones para línea base, demostrando mediante comunicado de la autoridad competente que no existe inventario para la zona de interés.</w:t>
      </w:r>
    </w:p>
    <w:p w14:paraId="55C381EB" w14:textId="77777777" w:rsidR="00847BF2" w:rsidRPr="00847BF2" w:rsidRDefault="00847BF2" w:rsidP="00847BF2">
      <w:pPr>
        <w:numPr>
          <w:ilvl w:val="12"/>
          <w:numId w:val="0"/>
        </w:numPr>
        <w:tabs>
          <w:tab w:val="left" w:pos="-2268"/>
        </w:tabs>
        <w:suppressAutoHyphens/>
        <w:jc w:val="both"/>
        <w:rPr>
          <w:rFonts w:ascii="Arial" w:hAnsi="Arial" w:cs="Arial"/>
          <w:spacing w:val="-3"/>
        </w:rPr>
      </w:pPr>
    </w:p>
    <w:p w14:paraId="485C05E3" w14:textId="77777777" w:rsidR="00847BF2" w:rsidRPr="00847BF2" w:rsidRDefault="00847BF2" w:rsidP="00847BF2">
      <w:pPr>
        <w:numPr>
          <w:ilvl w:val="12"/>
          <w:numId w:val="0"/>
        </w:numPr>
        <w:tabs>
          <w:tab w:val="left" w:pos="-2268"/>
        </w:tabs>
        <w:suppressAutoHyphens/>
        <w:jc w:val="both"/>
        <w:rPr>
          <w:rFonts w:ascii="Arial" w:hAnsi="Arial" w:cs="Arial"/>
          <w:spacing w:val="-3"/>
        </w:rPr>
      </w:pPr>
      <w:r w:rsidRPr="00847BF2">
        <w:rPr>
          <w:rFonts w:ascii="Arial" w:hAnsi="Arial" w:cs="Arial"/>
          <w:spacing w:val="-3"/>
        </w:rPr>
        <w:t>No obstante, se debe:</w:t>
      </w:r>
    </w:p>
    <w:p w14:paraId="0D5AB66D" w14:textId="77777777" w:rsidR="00847BF2" w:rsidRPr="00847BF2" w:rsidRDefault="00847BF2" w:rsidP="00847BF2">
      <w:pPr>
        <w:numPr>
          <w:ilvl w:val="12"/>
          <w:numId w:val="0"/>
        </w:numPr>
        <w:tabs>
          <w:tab w:val="left" w:pos="-2268"/>
        </w:tabs>
        <w:suppressAutoHyphens/>
        <w:jc w:val="both"/>
        <w:rPr>
          <w:rFonts w:ascii="Arial" w:hAnsi="Arial" w:cs="Arial"/>
          <w:spacing w:val="-3"/>
        </w:rPr>
      </w:pPr>
    </w:p>
    <w:p w14:paraId="6C1528B8" w14:textId="77777777" w:rsidR="00847BF2" w:rsidRPr="00847BF2" w:rsidRDefault="00847BF2" w:rsidP="00DF5602">
      <w:pPr>
        <w:numPr>
          <w:ilvl w:val="0"/>
          <w:numId w:val="74"/>
        </w:numPr>
        <w:tabs>
          <w:tab w:val="left" w:pos="-2268"/>
        </w:tabs>
        <w:suppressAutoHyphens/>
        <w:ind w:left="567" w:hanging="567"/>
        <w:jc w:val="both"/>
        <w:rPr>
          <w:rFonts w:ascii="Arial" w:hAnsi="Arial" w:cs="Arial"/>
          <w:spacing w:val="-3"/>
          <w:lang w:val="es-ES_tradnl"/>
        </w:rPr>
      </w:pPr>
      <w:r w:rsidRPr="00847BF2">
        <w:rPr>
          <w:rFonts w:ascii="Arial" w:hAnsi="Arial" w:cs="Arial"/>
          <w:spacing w:val="-3"/>
          <w:lang w:val="es-ES_tradnl"/>
        </w:rPr>
        <w:t xml:space="preserve">Identificar y </w:t>
      </w:r>
      <w:proofErr w:type="spellStart"/>
      <w:r w:rsidRPr="00847BF2">
        <w:rPr>
          <w:rFonts w:ascii="Arial" w:hAnsi="Arial" w:cs="Arial"/>
          <w:spacing w:val="-3"/>
          <w:lang w:val="es-ES_tradnl"/>
        </w:rPr>
        <w:t>georreferenciar</w:t>
      </w:r>
      <w:proofErr w:type="spellEnd"/>
      <w:r w:rsidRPr="00847BF2">
        <w:rPr>
          <w:rFonts w:ascii="Arial" w:hAnsi="Arial" w:cs="Arial"/>
          <w:spacing w:val="-3"/>
          <w:lang w:val="es-ES_tradnl"/>
        </w:rPr>
        <w:t xml:space="preserve"> las fuentes fijas de emisión atmosférica existentes en el área de estudio: dispersas de área y puntuales.</w:t>
      </w:r>
    </w:p>
    <w:p w14:paraId="50835B63" w14:textId="77777777" w:rsidR="00847BF2" w:rsidRPr="00847BF2" w:rsidRDefault="00847BF2" w:rsidP="00DF5602">
      <w:pPr>
        <w:numPr>
          <w:ilvl w:val="0"/>
          <w:numId w:val="74"/>
        </w:numPr>
        <w:tabs>
          <w:tab w:val="left" w:pos="-2268"/>
        </w:tabs>
        <w:suppressAutoHyphens/>
        <w:ind w:left="567" w:hanging="567"/>
        <w:jc w:val="both"/>
        <w:rPr>
          <w:rFonts w:ascii="Arial" w:hAnsi="Arial" w:cs="Arial"/>
          <w:spacing w:val="-3"/>
          <w:lang w:val="es-ES_tradnl"/>
        </w:rPr>
      </w:pPr>
      <w:r w:rsidRPr="00847BF2">
        <w:rPr>
          <w:rFonts w:ascii="Arial" w:hAnsi="Arial" w:cs="Arial"/>
          <w:spacing w:val="-3"/>
          <w:lang w:val="es-ES_tradnl"/>
        </w:rPr>
        <w:t xml:space="preserve">Identificar y </w:t>
      </w:r>
      <w:proofErr w:type="spellStart"/>
      <w:r w:rsidRPr="00847BF2">
        <w:rPr>
          <w:rFonts w:ascii="Arial" w:hAnsi="Arial" w:cs="Arial"/>
          <w:spacing w:val="-3"/>
          <w:lang w:val="es-ES_tradnl"/>
        </w:rPr>
        <w:t>georreferenciar</w:t>
      </w:r>
      <w:proofErr w:type="spellEnd"/>
      <w:r w:rsidRPr="00847BF2">
        <w:rPr>
          <w:rFonts w:ascii="Arial" w:hAnsi="Arial" w:cs="Arial"/>
          <w:spacing w:val="-3"/>
          <w:lang w:val="es-ES_tradnl"/>
        </w:rPr>
        <w:t xml:space="preserve"> los trazados de las fuentes móviles con sus respectivos aforos.</w:t>
      </w:r>
    </w:p>
    <w:p w14:paraId="26047355" w14:textId="77777777" w:rsidR="00847BF2" w:rsidRPr="00847BF2" w:rsidRDefault="00847BF2" w:rsidP="00DF5602">
      <w:pPr>
        <w:numPr>
          <w:ilvl w:val="0"/>
          <w:numId w:val="74"/>
        </w:numPr>
        <w:tabs>
          <w:tab w:val="left" w:pos="-2268"/>
        </w:tabs>
        <w:suppressAutoHyphens/>
        <w:ind w:left="567" w:hanging="567"/>
        <w:jc w:val="both"/>
        <w:rPr>
          <w:rFonts w:ascii="Arial" w:hAnsi="Arial" w:cs="Arial"/>
          <w:spacing w:val="-3"/>
          <w:lang w:val="es-ES_tradnl"/>
        </w:rPr>
      </w:pPr>
      <w:r w:rsidRPr="00847BF2">
        <w:rPr>
          <w:rFonts w:ascii="Arial" w:hAnsi="Arial" w:cs="Arial"/>
          <w:spacing w:val="-3"/>
          <w:lang w:val="es-ES_tradnl"/>
        </w:rPr>
        <w:t xml:space="preserve">Identificar y </w:t>
      </w:r>
      <w:proofErr w:type="spellStart"/>
      <w:r w:rsidRPr="00847BF2">
        <w:rPr>
          <w:rFonts w:ascii="Arial" w:hAnsi="Arial" w:cs="Arial"/>
          <w:spacing w:val="-3"/>
          <w:lang w:val="es-ES_tradnl"/>
        </w:rPr>
        <w:t>georreferenciar</w:t>
      </w:r>
      <w:proofErr w:type="spellEnd"/>
      <w:r w:rsidRPr="00847BF2">
        <w:rPr>
          <w:rFonts w:ascii="Arial" w:hAnsi="Arial" w:cs="Arial"/>
          <w:spacing w:val="-3"/>
          <w:lang w:val="es-ES_tradnl"/>
        </w:rPr>
        <w:t xml:space="preserve"> las fuentes de emisión atmosférica naturales relevantes (volcanes, desiertos, etc.).</w:t>
      </w:r>
    </w:p>
    <w:p w14:paraId="2CBBC8EF" w14:textId="57405A9D" w:rsidR="00847BF2" w:rsidRPr="00847BF2" w:rsidRDefault="00847BF2" w:rsidP="00DF5602">
      <w:pPr>
        <w:numPr>
          <w:ilvl w:val="0"/>
          <w:numId w:val="74"/>
        </w:numPr>
        <w:tabs>
          <w:tab w:val="left" w:pos="-2268"/>
        </w:tabs>
        <w:suppressAutoHyphens/>
        <w:ind w:left="567" w:hanging="567"/>
        <w:jc w:val="both"/>
        <w:rPr>
          <w:rFonts w:ascii="Arial" w:hAnsi="Arial" w:cs="Arial"/>
          <w:spacing w:val="-3"/>
          <w:lang w:val="es-ES_tradnl"/>
        </w:rPr>
      </w:pPr>
      <w:r w:rsidRPr="00847BF2">
        <w:rPr>
          <w:rFonts w:ascii="Arial" w:hAnsi="Arial" w:cs="Arial"/>
          <w:spacing w:val="-3"/>
          <w:lang w:val="es-ES_tradnl"/>
        </w:rPr>
        <w:t xml:space="preserve">Identificar y </w:t>
      </w:r>
      <w:proofErr w:type="spellStart"/>
      <w:r w:rsidRPr="00847BF2">
        <w:rPr>
          <w:rFonts w:ascii="Arial" w:hAnsi="Arial" w:cs="Arial"/>
          <w:spacing w:val="-3"/>
          <w:lang w:val="es-ES_tradnl"/>
        </w:rPr>
        <w:t>georreferenciar</w:t>
      </w:r>
      <w:proofErr w:type="spellEnd"/>
      <w:r w:rsidRPr="00847BF2">
        <w:rPr>
          <w:rFonts w:ascii="Arial" w:hAnsi="Arial" w:cs="Arial"/>
          <w:spacing w:val="-3"/>
          <w:lang w:val="es-ES_tradnl"/>
        </w:rPr>
        <w:t xml:space="preserve"> los potenciales receptores de interés, ubicados en asentamientos humanos (viviendas, e infraestructura social, económica, cultural y/o recreativa) y de los ecosistemas estratégicos que puedan ser afectados en las fases del proyecto, (zonas de actividades pecuarias, áreas con especial presencia de fauna silvestre como </w:t>
      </w:r>
      <w:r w:rsidR="00765498">
        <w:rPr>
          <w:rFonts w:ascii="Arial" w:hAnsi="Arial" w:cs="Arial"/>
          <w:spacing w:val="-3"/>
          <w:lang w:val="es-ES_tradnl"/>
        </w:rPr>
        <w:t>las AICA</w:t>
      </w:r>
      <w:r w:rsidRPr="00847BF2">
        <w:rPr>
          <w:rFonts w:ascii="Arial" w:hAnsi="Arial" w:cs="Arial"/>
          <w:spacing w:val="-3"/>
          <w:lang w:val="es-ES_tradnl"/>
        </w:rPr>
        <w:t>, entre otras) para cada alternativa.</w:t>
      </w:r>
    </w:p>
    <w:p w14:paraId="3B184986" w14:textId="77777777" w:rsidR="00847BF2" w:rsidRPr="00847BF2" w:rsidRDefault="00847BF2" w:rsidP="00847BF2">
      <w:pPr>
        <w:numPr>
          <w:ilvl w:val="12"/>
          <w:numId w:val="0"/>
        </w:numPr>
        <w:tabs>
          <w:tab w:val="left" w:pos="-2268"/>
        </w:tabs>
        <w:suppressAutoHyphens/>
        <w:jc w:val="both"/>
        <w:rPr>
          <w:rFonts w:ascii="Arial" w:hAnsi="Arial" w:cs="Arial"/>
          <w:spacing w:val="-3"/>
          <w:lang w:val="es-ES_tradnl"/>
        </w:rPr>
      </w:pPr>
    </w:p>
    <w:p w14:paraId="2DC96535" w14:textId="77777777" w:rsidR="00847BF2" w:rsidRPr="00847BF2" w:rsidRDefault="00847BF2" w:rsidP="00847BF2">
      <w:pPr>
        <w:numPr>
          <w:ilvl w:val="12"/>
          <w:numId w:val="0"/>
        </w:numPr>
        <w:tabs>
          <w:tab w:val="left" w:pos="-2268"/>
        </w:tabs>
        <w:suppressAutoHyphens/>
        <w:jc w:val="both"/>
        <w:rPr>
          <w:rFonts w:ascii="Arial" w:hAnsi="Arial" w:cs="Arial"/>
          <w:spacing w:val="-3"/>
          <w:lang w:val="es-CO"/>
        </w:rPr>
      </w:pPr>
      <w:r w:rsidRPr="00847BF2">
        <w:rPr>
          <w:rFonts w:ascii="Arial" w:hAnsi="Arial" w:cs="Arial"/>
          <w:spacing w:val="-3"/>
        </w:rPr>
        <w:t>La identificación de fuentes debe contener el tipo de fuente identificada y la actividad económica asociada. En el caso de que haya inventario formal de emisiones para la zona, el usuario deberá allegar adicionalmente el detalle de la cuantificación de las emisiones por fuente y la identificación de los tipos de contaminantes generados.</w:t>
      </w:r>
    </w:p>
    <w:p w14:paraId="563B13FD" w14:textId="77777777" w:rsidR="00847BF2" w:rsidRPr="008C2D45" w:rsidRDefault="00847BF2" w:rsidP="008C2D45">
      <w:pPr>
        <w:numPr>
          <w:ilvl w:val="12"/>
          <w:numId w:val="0"/>
        </w:numPr>
        <w:tabs>
          <w:tab w:val="left" w:pos="-2268"/>
        </w:tabs>
        <w:suppressAutoHyphens/>
        <w:jc w:val="both"/>
        <w:rPr>
          <w:rFonts w:ascii="Arial" w:hAnsi="Arial" w:cs="Arial"/>
          <w:spacing w:val="-3"/>
          <w:lang w:val="es-CO"/>
        </w:rPr>
      </w:pPr>
    </w:p>
    <w:p w14:paraId="0C7E0F21" w14:textId="2795F601"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 xml:space="preserve">Para fuentes móviles se pueden utilizar modelos de emisión de fuentes móviles (ej. IVE, MOBILE, MOVES y/o COPERT) combinados con variables locales (distancias viajadas por la flota, velocidades, etc.), o factores de emisión </w:t>
      </w:r>
      <w:r w:rsidR="00847BF2" w:rsidRPr="00847BF2">
        <w:rPr>
          <w:rFonts w:ascii="Arial" w:hAnsi="Arial" w:cs="Arial"/>
          <w:spacing w:val="-3"/>
        </w:rPr>
        <w:t>de entidades de reconocida idoneida</w:t>
      </w:r>
      <w:r w:rsidR="00847BF2">
        <w:rPr>
          <w:rFonts w:ascii="Arial" w:hAnsi="Arial" w:cs="Arial"/>
          <w:spacing w:val="-3"/>
        </w:rPr>
        <w:t>d</w:t>
      </w:r>
      <w:r w:rsidR="00847BF2" w:rsidRPr="00847BF2">
        <w:rPr>
          <w:rFonts w:ascii="Arial" w:hAnsi="Arial" w:cs="Arial"/>
          <w:spacing w:val="-3"/>
        </w:rPr>
        <w:t xml:space="preserve"> en la materia</w:t>
      </w:r>
      <w:r w:rsidRPr="008C2D45">
        <w:rPr>
          <w:rFonts w:ascii="Arial" w:hAnsi="Arial" w:cs="Arial"/>
          <w:spacing w:val="-3"/>
        </w:rPr>
        <w:t>. En todo caso</w:t>
      </w:r>
      <w:r w:rsidR="00847BF2">
        <w:rPr>
          <w:rFonts w:ascii="Arial" w:hAnsi="Arial" w:cs="Arial"/>
          <w:spacing w:val="-3"/>
        </w:rPr>
        <w:t>,</w:t>
      </w:r>
      <w:r w:rsidRPr="008C2D45">
        <w:rPr>
          <w:rFonts w:ascii="Arial" w:hAnsi="Arial" w:cs="Arial"/>
          <w:spacing w:val="-3"/>
        </w:rPr>
        <w:t xml:space="preserve"> se puede incluir información de inventarios de emisiones realizados en el área de estudio por Corporaciones Autónomas Regionales u otras entidades.</w:t>
      </w:r>
    </w:p>
    <w:p w14:paraId="5B170BE0"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1E2F74A2" w14:textId="77777777"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 xml:space="preserve">El aforo vehicular a realizar tiene como propósito la identificación de las fuentes móviles que transitan por las vías del proyecto o que se encuentran en el área de influencia. </w:t>
      </w:r>
    </w:p>
    <w:p w14:paraId="1D9A1FAE"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3CBE0BDC" w14:textId="77777777" w:rsidR="008C2D45" w:rsidRPr="008C2D45" w:rsidRDefault="008C2D45" w:rsidP="00DF5602">
      <w:pPr>
        <w:numPr>
          <w:ilvl w:val="0"/>
          <w:numId w:val="55"/>
        </w:numPr>
        <w:tabs>
          <w:tab w:val="left" w:pos="-2268"/>
        </w:tabs>
        <w:suppressAutoHyphens/>
        <w:ind w:left="567" w:hanging="567"/>
        <w:jc w:val="both"/>
        <w:rPr>
          <w:rFonts w:ascii="Arial" w:hAnsi="Arial" w:cs="Arial"/>
          <w:spacing w:val="-3"/>
        </w:rPr>
      </w:pPr>
      <w:r w:rsidRPr="008C2D45">
        <w:rPr>
          <w:rFonts w:ascii="Arial" w:hAnsi="Arial" w:cs="Arial"/>
          <w:spacing w:val="-3"/>
        </w:rPr>
        <w:t xml:space="preserve">El levantamiento de información de la flota vehicular como mínimo deber ser de ocho (8) horas continuas por día, en día hábil y festivo. </w:t>
      </w:r>
    </w:p>
    <w:p w14:paraId="61D9D2DB" w14:textId="77777777" w:rsidR="008C2D45" w:rsidRPr="008C2D45" w:rsidRDefault="008C2D45" w:rsidP="00DF5602">
      <w:pPr>
        <w:numPr>
          <w:ilvl w:val="0"/>
          <w:numId w:val="54"/>
        </w:numPr>
        <w:tabs>
          <w:tab w:val="left" w:pos="-2268"/>
        </w:tabs>
        <w:suppressAutoHyphens/>
        <w:ind w:left="567" w:hanging="567"/>
        <w:jc w:val="both"/>
        <w:rPr>
          <w:rFonts w:ascii="Arial" w:hAnsi="Arial" w:cs="Arial"/>
          <w:spacing w:val="-3"/>
        </w:rPr>
      </w:pPr>
      <w:r w:rsidRPr="008C2D45">
        <w:rPr>
          <w:rFonts w:ascii="Arial" w:hAnsi="Arial" w:cs="Arial"/>
          <w:spacing w:val="-3"/>
        </w:rPr>
        <w:t>Realizar la identificación y características del punto de aforo.</w:t>
      </w:r>
    </w:p>
    <w:p w14:paraId="7C7B16E3" w14:textId="77777777" w:rsidR="008C2D45" w:rsidRPr="008C2D45" w:rsidRDefault="008C2D45" w:rsidP="00DF5602">
      <w:pPr>
        <w:numPr>
          <w:ilvl w:val="0"/>
          <w:numId w:val="54"/>
        </w:numPr>
        <w:tabs>
          <w:tab w:val="left" w:pos="-2268"/>
        </w:tabs>
        <w:suppressAutoHyphens/>
        <w:ind w:left="567" w:hanging="567"/>
        <w:jc w:val="both"/>
        <w:rPr>
          <w:rFonts w:ascii="Arial" w:hAnsi="Arial" w:cs="Arial"/>
          <w:spacing w:val="-3"/>
        </w:rPr>
      </w:pPr>
      <w:r w:rsidRPr="008C2D45">
        <w:rPr>
          <w:rFonts w:ascii="Arial" w:hAnsi="Arial" w:cs="Arial"/>
          <w:spacing w:val="-3"/>
        </w:rPr>
        <w:t>Realizar clasificación de los vehículos por peso y tipo de combustible.</w:t>
      </w:r>
    </w:p>
    <w:p w14:paraId="192A01EC"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7B986D28" w14:textId="77777777" w:rsidR="008C2D45" w:rsidRPr="005B7570" w:rsidRDefault="008C2D45" w:rsidP="005B7570">
      <w:pPr>
        <w:pStyle w:val="Ttulo4"/>
        <w:tabs>
          <w:tab w:val="clear" w:pos="1844"/>
          <w:tab w:val="num" w:pos="1134"/>
        </w:tabs>
        <w:ind w:left="0"/>
      </w:pPr>
      <w:r w:rsidRPr="005B7570">
        <w:t>Calidad del aire</w:t>
      </w:r>
    </w:p>
    <w:p w14:paraId="21A0A11A" w14:textId="77777777" w:rsidR="008C2D45" w:rsidRPr="008C2D45" w:rsidRDefault="008C2D45" w:rsidP="008C2D45">
      <w:pPr>
        <w:numPr>
          <w:ilvl w:val="12"/>
          <w:numId w:val="0"/>
        </w:numPr>
        <w:tabs>
          <w:tab w:val="left" w:pos="-2268"/>
        </w:tabs>
        <w:suppressAutoHyphens/>
        <w:jc w:val="both"/>
        <w:rPr>
          <w:rFonts w:ascii="Arial" w:hAnsi="Arial" w:cs="Arial"/>
          <w:b/>
          <w:spacing w:val="-3"/>
          <w:lang w:val="es-CO"/>
        </w:rPr>
      </w:pPr>
    </w:p>
    <w:p w14:paraId="2A5128CE" w14:textId="59978D22"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Se deben presentar los resultados y análisis de la información </w:t>
      </w:r>
      <w:r w:rsidR="00015BBA">
        <w:rPr>
          <w:rFonts w:ascii="Arial" w:hAnsi="Arial" w:cs="Arial"/>
          <w:spacing w:val="-3"/>
          <w:lang w:val="es-CO"/>
        </w:rPr>
        <w:t>de</w:t>
      </w:r>
      <w:r w:rsidRPr="008C2D45">
        <w:rPr>
          <w:rFonts w:ascii="Arial" w:hAnsi="Arial" w:cs="Arial"/>
          <w:spacing w:val="-3"/>
          <w:lang w:val="es-CO"/>
        </w:rPr>
        <w:t xml:space="preserve"> estudios sobre la calidad del aire </w:t>
      </w:r>
      <w:r w:rsidR="00015BBA">
        <w:rPr>
          <w:rFonts w:ascii="Arial" w:hAnsi="Arial" w:cs="Arial"/>
          <w:spacing w:val="-3"/>
          <w:lang w:val="es-CO"/>
        </w:rPr>
        <w:t xml:space="preserve">realizados </w:t>
      </w:r>
      <w:r w:rsidRPr="008C2D45">
        <w:rPr>
          <w:rFonts w:ascii="Arial" w:hAnsi="Arial" w:cs="Arial"/>
          <w:spacing w:val="-3"/>
          <w:lang w:val="es-CO"/>
        </w:rPr>
        <w:t xml:space="preserve">en </w:t>
      </w:r>
      <w:r w:rsidR="00325C8A">
        <w:rPr>
          <w:rFonts w:ascii="Arial" w:hAnsi="Arial" w:cs="Arial"/>
          <w:spacing w:val="-3"/>
          <w:lang w:val="es-CO"/>
        </w:rPr>
        <w:t xml:space="preserve">el área </w:t>
      </w:r>
      <w:r w:rsidRPr="008C2D45">
        <w:rPr>
          <w:rFonts w:ascii="Arial" w:hAnsi="Arial" w:cs="Arial"/>
          <w:spacing w:val="-3"/>
          <w:lang w:val="es-CO"/>
        </w:rPr>
        <w:t>de influencia del componente atmosférico</w:t>
      </w:r>
      <w:r w:rsidR="00015BBA">
        <w:rPr>
          <w:rFonts w:ascii="Arial" w:hAnsi="Arial" w:cs="Arial"/>
          <w:spacing w:val="-3"/>
          <w:lang w:val="es-CO"/>
        </w:rPr>
        <w:t>;</w:t>
      </w:r>
      <w:r w:rsidR="003226B2">
        <w:rPr>
          <w:rFonts w:ascii="Arial" w:hAnsi="Arial" w:cs="Arial"/>
          <w:spacing w:val="-3"/>
          <w:lang w:val="es-CO"/>
        </w:rPr>
        <w:t xml:space="preserve"> </w:t>
      </w:r>
      <w:r w:rsidR="00015BBA">
        <w:rPr>
          <w:rFonts w:ascii="Arial" w:hAnsi="Arial" w:cs="Arial"/>
          <w:spacing w:val="-3"/>
          <w:lang w:val="es-CO"/>
        </w:rPr>
        <w:t xml:space="preserve">los datos que se usen pueden ser generados </w:t>
      </w:r>
      <w:r w:rsidRPr="008C2D45">
        <w:rPr>
          <w:rFonts w:ascii="Arial" w:hAnsi="Arial" w:cs="Arial"/>
          <w:spacing w:val="-3"/>
          <w:lang w:val="es-CO"/>
        </w:rPr>
        <w:t>por terceros</w:t>
      </w:r>
      <w:r w:rsidR="003226B2">
        <w:rPr>
          <w:rFonts w:ascii="Arial" w:hAnsi="Arial" w:cs="Arial"/>
          <w:spacing w:val="-3"/>
          <w:lang w:val="es-CO"/>
        </w:rPr>
        <w:t xml:space="preserve"> </w:t>
      </w:r>
      <w:r w:rsidR="00015BBA">
        <w:rPr>
          <w:rFonts w:ascii="Arial" w:hAnsi="Arial" w:cs="Arial"/>
          <w:spacing w:val="-3"/>
          <w:lang w:val="es-CO"/>
        </w:rPr>
        <w:t>(incluye a las redes de monitoreo operadas por las autoridades ambientales) pero no pueden superar los dos años de antigüedad</w:t>
      </w:r>
      <w:r w:rsidR="00765498">
        <w:rPr>
          <w:rFonts w:ascii="Arial" w:hAnsi="Arial" w:cs="Arial"/>
          <w:spacing w:val="-3"/>
          <w:lang w:val="es-CO"/>
        </w:rPr>
        <w:t xml:space="preserve"> </w:t>
      </w:r>
      <w:r w:rsidR="00765498" w:rsidRPr="00765498">
        <w:rPr>
          <w:rFonts w:ascii="Arial" w:hAnsi="Arial" w:cs="Arial"/>
          <w:spacing w:val="-3"/>
          <w:lang w:val="es-CO"/>
        </w:rPr>
        <w:t>y debe demostrar la representatividad espacial de las mediciones sobre el área de influencia. En caso de no existir información suficiente, vigente y de calidad apropiada, el solicitante debe realizar la línea base, justificando el diseño del Sistema de V</w:t>
      </w:r>
      <w:r w:rsidR="00765498">
        <w:rPr>
          <w:rFonts w:ascii="Arial" w:hAnsi="Arial" w:cs="Arial"/>
          <w:spacing w:val="-3"/>
          <w:lang w:val="es-CO"/>
        </w:rPr>
        <w:t>igilancia de Calidad del Aire (</w:t>
      </w:r>
      <w:r w:rsidR="00765498" w:rsidRPr="00765498">
        <w:rPr>
          <w:rFonts w:ascii="Arial" w:hAnsi="Arial" w:cs="Arial"/>
          <w:spacing w:val="-3"/>
          <w:lang w:val="es-CO"/>
        </w:rPr>
        <w:t>SVCA</w:t>
      </w:r>
      <w:r w:rsidR="00765498">
        <w:rPr>
          <w:rFonts w:ascii="Arial" w:hAnsi="Arial" w:cs="Arial"/>
          <w:spacing w:val="-3"/>
          <w:lang w:val="es-CO"/>
        </w:rPr>
        <w:t>)</w:t>
      </w:r>
      <w:r w:rsidR="00765498" w:rsidRPr="00765498">
        <w:rPr>
          <w:rFonts w:ascii="Arial" w:hAnsi="Arial" w:cs="Arial"/>
          <w:spacing w:val="-3"/>
          <w:lang w:val="es-CO"/>
        </w:rPr>
        <w:t>, teniendo en cuenta las particularidades del proyecto, las fuentes de emisión emplazadas en el área de influencia del componente, los receptores y el comportamiento de las variables meteorológicas.</w:t>
      </w:r>
    </w:p>
    <w:p w14:paraId="06972FD2"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71123B9D" w14:textId="1D4439F0"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El proceso de </w:t>
      </w:r>
      <w:r w:rsidR="008151EF">
        <w:rPr>
          <w:rFonts w:ascii="Arial" w:hAnsi="Arial" w:cs="Arial"/>
          <w:spacing w:val="-3"/>
          <w:lang w:val="es-CO"/>
        </w:rPr>
        <w:t>generación</w:t>
      </w:r>
      <w:r w:rsidR="008151EF" w:rsidRPr="008C2D45">
        <w:rPr>
          <w:rFonts w:ascii="Arial" w:hAnsi="Arial" w:cs="Arial"/>
          <w:spacing w:val="-3"/>
          <w:lang w:val="es-CO"/>
        </w:rPr>
        <w:t xml:space="preserve"> </w:t>
      </w:r>
      <w:r w:rsidRPr="008C2D45">
        <w:rPr>
          <w:rFonts w:ascii="Arial" w:hAnsi="Arial" w:cs="Arial"/>
          <w:spacing w:val="-3"/>
          <w:lang w:val="es-CO"/>
        </w:rPr>
        <w:t xml:space="preserve">de información debe estar de acuerdo con lo establecido en el Protocolo para el Monitoreo y Seguimiento de la Calidad del Aire, </w:t>
      </w:r>
      <w:r w:rsidR="00765498" w:rsidRPr="00765498">
        <w:rPr>
          <w:rFonts w:ascii="Arial" w:hAnsi="Arial" w:cs="Arial"/>
          <w:spacing w:val="-3"/>
          <w:lang w:val="es-CO"/>
        </w:rPr>
        <w:t>o el que lo modifique, sustituya o derogue.</w:t>
      </w:r>
      <w:r w:rsidR="00765498">
        <w:rPr>
          <w:rFonts w:ascii="Arial" w:hAnsi="Arial" w:cs="Arial"/>
          <w:spacing w:val="-3"/>
          <w:lang w:val="es-CO"/>
        </w:rPr>
        <w:t xml:space="preserve"> Las </w:t>
      </w:r>
      <w:r w:rsidRPr="008C2D45">
        <w:rPr>
          <w:rFonts w:ascii="Arial" w:hAnsi="Arial" w:cs="Arial"/>
          <w:spacing w:val="-3"/>
          <w:lang w:val="es-CO"/>
        </w:rPr>
        <w:t xml:space="preserve">mediciones </w:t>
      </w:r>
      <w:r w:rsidR="00765498" w:rsidRPr="00765498">
        <w:rPr>
          <w:rFonts w:ascii="Arial" w:hAnsi="Arial" w:cs="Arial"/>
          <w:spacing w:val="-3"/>
          <w:lang w:val="es-CO"/>
        </w:rPr>
        <w:t xml:space="preserve">por muestras deberán realizarse por </w:t>
      </w:r>
      <w:r w:rsidRPr="008C2D45">
        <w:rPr>
          <w:rFonts w:ascii="Arial" w:hAnsi="Arial" w:cs="Arial"/>
          <w:spacing w:val="-3"/>
          <w:lang w:val="es-CO"/>
        </w:rPr>
        <w:t>24 horas</w:t>
      </w:r>
      <w:r w:rsidR="00765498">
        <w:rPr>
          <w:rFonts w:ascii="Arial" w:hAnsi="Arial" w:cs="Arial"/>
          <w:spacing w:val="-3"/>
          <w:lang w:val="es-CO"/>
        </w:rPr>
        <w:t xml:space="preserve"> </w:t>
      </w:r>
      <w:r w:rsidR="00765498" w:rsidRPr="00765498">
        <w:rPr>
          <w:rFonts w:ascii="Arial" w:hAnsi="Arial" w:cs="Arial"/>
          <w:spacing w:val="-3"/>
          <w:lang w:val="es-CO"/>
        </w:rPr>
        <w:t>en día meteorológico</w:t>
      </w:r>
      <w:r w:rsidRPr="008C2D45">
        <w:rPr>
          <w:rFonts w:ascii="Arial" w:hAnsi="Arial" w:cs="Arial"/>
          <w:spacing w:val="-3"/>
          <w:lang w:val="es-CO"/>
        </w:rPr>
        <w:t>, cada tercer día o continuos hasta completar como mínimo 18 muestras en cada estación</w:t>
      </w:r>
      <w:r w:rsidR="00765498">
        <w:rPr>
          <w:rFonts w:ascii="Arial" w:hAnsi="Arial" w:cs="Arial"/>
          <w:spacing w:val="-3"/>
          <w:lang w:val="es-CO"/>
        </w:rPr>
        <w:t xml:space="preserve"> </w:t>
      </w:r>
      <w:r w:rsidR="00765498" w:rsidRPr="00765498">
        <w:rPr>
          <w:rFonts w:ascii="Arial" w:hAnsi="Arial" w:cs="Arial"/>
          <w:spacing w:val="-3"/>
          <w:lang w:val="es-CO"/>
        </w:rPr>
        <w:t>por campaña</w:t>
      </w:r>
      <w:r w:rsidRPr="008C2D45">
        <w:rPr>
          <w:rFonts w:ascii="Arial" w:hAnsi="Arial" w:cs="Arial"/>
          <w:spacing w:val="-3"/>
          <w:lang w:val="es-CO"/>
        </w:rPr>
        <w:t xml:space="preserve">. Si al analizar los resultados de las primeras 15 muestras se obtiene un promedio igual o mayor al 80% del valor de la norma anual de calidad del aire o nivel de inmisión, se debe prolongar el monitoreo hasta completar 24 muestras. </w:t>
      </w:r>
      <w:r w:rsidR="00765498" w:rsidRPr="00765498">
        <w:rPr>
          <w:rFonts w:ascii="Arial" w:hAnsi="Arial" w:cs="Arial"/>
          <w:spacing w:val="-3"/>
          <w:lang w:val="es-CO"/>
        </w:rPr>
        <w:t>Se debe instalar como mínimo una estación meteorológica portátil tipo I durante el periodo de monitoreo</w:t>
      </w:r>
      <w:r w:rsidR="00765498" w:rsidRPr="00765498">
        <w:rPr>
          <w:rFonts w:ascii="Arial" w:hAnsi="Arial" w:cs="Arial"/>
          <w:spacing w:val="-3"/>
          <w:vertAlign w:val="superscript"/>
          <w:lang w:val="en-US"/>
        </w:rPr>
        <w:footnoteReference w:id="28"/>
      </w:r>
      <w:r w:rsidR="00765498" w:rsidRPr="00765498">
        <w:rPr>
          <w:rFonts w:ascii="Arial" w:hAnsi="Arial" w:cs="Arial"/>
          <w:spacing w:val="-3"/>
          <w:lang w:val="es-CO"/>
        </w:rPr>
        <w:t xml:space="preserve"> y tres estaciones de monitoreo por contaminante. Una estación de fondo, una estación vientos arriba y una estación de propósito específico vientos abajo). De todas formas, el número de estaciones debe asegurar la representatividad espacial del área de influencia.</w:t>
      </w:r>
    </w:p>
    <w:p w14:paraId="6385FC4E"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262D295C" w14:textId="173C9156"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La caracterización de la calidad del aire debe ser realizada por laboratorios acreditados por el IDEAM para la toma de muestras </w:t>
      </w:r>
      <w:r w:rsidR="00765498">
        <w:rPr>
          <w:rFonts w:ascii="Arial" w:hAnsi="Arial" w:cs="Arial"/>
          <w:spacing w:val="-3"/>
          <w:lang w:val="es-CO"/>
        </w:rPr>
        <w:t xml:space="preserve">y </w:t>
      </w:r>
      <w:r w:rsidRPr="008C2D45">
        <w:rPr>
          <w:rFonts w:ascii="Arial" w:hAnsi="Arial" w:cs="Arial"/>
          <w:spacing w:val="-3"/>
          <w:lang w:val="es-CO"/>
        </w:rPr>
        <w:t xml:space="preserve">para los análisis de laboratorio respectivos. </w:t>
      </w:r>
    </w:p>
    <w:p w14:paraId="2D986CEA"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B971337"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Los datos e información cartográfica del componente se deben presentar de acuerdo con las especificaciones establecidas en la GDB.</w:t>
      </w:r>
    </w:p>
    <w:p w14:paraId="7DC90662"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2406E2E7" w14:textId="6347678B"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La anterior información, se debe presentar en mapas a escala 1:25000 o mayor </w:t>
      </w:r>
      <w:r w:rsidR="00C246E6">
        <w:rPr>
          <w:rFonts w:ascii="Arial" w:hAnsi="Arial" w:cs="Arial"/>
          <w:spacing w:val="-3"/>
          <w:lang w:val="es-CO"/>
        </w:rPr>
        <w:t>detalle</w:t>
      </w:r>
      <w:r w:rsidRPr="008C2D45">
        <w:rPr>
          <w:rFonts w:ascii="Arial" w:hAnsi="Arial" w:cs="Arial"/>
          <w:spacing w:val="-3"/>
          <w:lang w:val="es-CO"/>
        </w:rPr>
        <w:t xml:space="preserve"> de acuerdo con lo establecido en el protocolo para el monitoreo y seguimiento de la calidad del aire.</w:t>
      </w:r>
    </w:p>
    <w:p w14:paraId="373B70CA"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7E62CA0C" w14:textId="77777777" w:rsidR="008C2D45" w:rsidRPr="005B7570" w:rsidRDefault="008C2D45" w:rsidP="005B7570">
      <w:pPr>
        <w:pStyle w:val="Ttulo4"/>
        <w:tabs>
          <w:tab w:val="clear" w:pos="1844"/>
          <w:tab w:val="num" w:pos="1134"/>
        </w:tabs>
        <w:ind w:left="0"/>
      </w:pPr>
      <w:bookmarkStart w:id="622" w:name="_Ref495933884"/>
      <w:r w:rsidRPr="005B7570">
        <w:t>Meteorología</w:t>
      </w:r>
      <w:bookmarkEnd w:id="622"/>
    </w:p>
    <w:p w14:paraId="2EEE384E"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51822187" w14:textId="1759A0CE" w:rsidR="00765498" w:rsidRPr="00765498" w:rsidRDefault="00765498" w:rsidP="00765498">
      <w:pPr>
        <w:numPr>
          <w:ilvl w:val="12"/>
          <w:numId w:val="0"/>
        </w:numPr>
        <w:tabs>
          <w:tab w:val="left" w:pos="-2268"/>
        </w:tabs>
        <w:suppressAutoHyphens/>
        <w:jc w:val="both"/>
        <w:rPr>
          <w:rFonts w:ascii="Arial" w:hAnsi="Arial" w:cs="Arial"/>
          <w:spacing w:val="-3"/>
          <w:lang w:val="es-CO"/>
        </w:rPr>
      </w:pPr>
      <w:r w:rsidRPr="00765498">
        <w:rPr>
          <w:rFonts w:ascii="Arial" w:hAnsi="Arial" w:cs="Arial"/>
          <w:spacing w:val="-3"/>
        </w:rPr>
        <w:lastRenderedPageBreak/>
        <w:t>Describir y analizar las condiciones meteorológicas mensuales multianuales, representativa para el área de estudio durante un período mínimo de cinco (5) años, con base en información de las estaciones meteorológicas existentes de entidades públicas en la región, avaladas por el IDEAM, las cuales d</w:t>
      </w:r>
      <w:r w:rsidR="0011257E">
        <w:rPr>
          <w:rFonts w:ascii="Arial" w:hAnsi="Arial" w:cs="Arial"/>
          <w:spacing w:val="-3"/>
        </w:rPr>
        <w:t xml:space="preserve">eberán estar </w:t>
      </w:r>
      <w:proofErr w:type="spellStart"/>
      <w:r w:rsidR="0011257E">
        <w:rPr>
          <w:rFonts w:ascii="Arial" w:hAnsi="Arial" w:cs="Arial"/>
          <w:spacing w:val="-3"/>
        </w:rPr>
        <w:t>georreferenciadas</w:t>
      </w:r>
      <w:proofErr w:type="spellEnd"/>
      <w:r w:rsidR="0011257E">
        <w:rPr>
          <w:rFonts w:ascii="Arial" w:hAnsi="Arial" w:cs="Arial"/>
          <w:spacing w:val="-3"/>
        </w:rPr>
        <w:t>.</w:t>
      </w:r>
    </w:p>
    <w:p w14:paraId="084D1C13" w14:textId="77777777" w:rsidR="00765498" w:rsidRPr="00765498" w:rsidRDefault="00765498" w:rsidP="00765498">
      <w:pPr>
        <w:numPr>
          <w:ilvl w:val="12"/>
          <w:numId w:val="0"/>
        </w:numPr>
        <w:tabs>
          <w:tab w:val="left" w:pos="-2268"/>
        </w:tabs>
        <w:suppressAutoHyphens/>
        <w:jc w:val="both"/>
        <w:rPr>
          <w:rFonts w:ascii="Arial" w:hAnsi="Arial" w:cs="Arial"/>
          <w:spacing w:val="-3"/>
        </w:rPr>
      </w:pPr>
    </w:p>
    <w:p w14:paraId="113ACB30" w14:textId="77777777" w:rsidR="00765498" w:rsidRPr="00765498" w:rsidRDefault="00765498" w:rsidP="00765498">
      <w:pPr>
        <w:numPr>
          <w:ilvl w:val="12"/>
          <w:numId w:val="0"/>
        </w:numPr>
        <w:tabs>
          <w:tab w:val="left" w:pos="-2268"/>
        </w:tabs>
        <w:suppressAutoHyphens/>
        <w:jc w:val="both"/>
        <w:rPr>
          <w:rFonts w:ascii="Arial" w:hAnsi="Arial" w:cs="Arial"/>
          <w:spacing w:val="-3"/>
        </w:rPr>
      </w:pPr>
      <w:r w:rsidRPr="00765498">
        <w:rPr>
          <w:rFonts w:ascii="Arial" w:hAnsi="Arial" w:cs="Arial"/>
          <w:spacing w:val="-3"/>
        </w:rPr>
        <w:t>Los parámetros básicos de análisis son los siguientes:</w:t>
      </w:r>
    </w:p>
    <w:p w14:paraId="1791B274" w14:textId="77777777" w:rsidR="00765498" w:rsidRPr="00765498" w:rsidRDefault="00765498" w:rsidP="00765498">
      <w:pPr>
        <w:numPr>
          <w:ilvl w:val="12"/>
          <w:numId w:val="0"/>
        </w:numPr>
        <w:tabs>
          <w:tab w:val="left" w:pos="-2268"/>
        </w:tabs>
        <w:suppressAutoHyphens/>
        <w:jc w:val="both"/>
        <w:rPr>
          <w:rFonts w:ascii="Arial" w:hAnsi="Arial" w:cs="Arial"/>
          <w:spacing w:val="-3"/>
        </w:rPr>
      </w:pPr>
    </w:p>
    <w:p w14:paraId="4B77C097" w14:textId="77777777" w:rsidR="00765498" w:rsidRPr="00765498" w:rsidRDefault="00765498" w:rsidP="00DF5602">
      <w:pPr>
        <w:numPr>
          <w:ilvl w:val="0"/>
          <w:numId w:val="74"/>
        </w:numPr>
        <w:tabs>
          <w:tab w:val="left" w:pos="-2268"/>
        </w:tabs>
        <w:suppressAutoHyphens/>
        <w:ind w:left="567" w:hanging="567"/>
        <w:jc w:val="both"/>
        <w:rPr>
          <w:rFonts w:ascii="Arial" w:hAnsi="Arial" w:cs="Arial"/>
          <w:spacing w:val="-3"/>
        </w:rPr>
      </w:pPr>
      <w:r w:rsidRPr="00765498">
        <w:rPr>
          <w:rFonts w:ascii="Arial" w:hAnsi="Arial" w:cs="Arial"/>
          <w:spacing w:val="-3"/>
        </w:rPr>
        <w:t>Temperatura superficial: promedio, mínimo y máximo de temperatura registrada diaria, mensual y anual.</w:t>
      </w:r>
    </w:p>
    <w:p w14:paraId="4C244063" w14:textId="77777777" w:rsidR="00765498" w:rsidRPr="00765498" w:rsidRDefault="00765498" w:rsidP="00DF5602">
      <w:pPr>
        <w:numPr>
          <w:ilvl w:val="0"/>
          <w:numId w:val="74"/>
        </w:numPr>
        <w:tabs>
          <w:tab w:val="left" w:pos="-2268"/>
        </w:tabs>
        <w:suppressAutoHyphens/>
        <w:ind w:left="567" w:hanging="567"/>
        <w:jc w:val="both"/>
        <w:rPr>
          <w:rFonts w:ascii="Arial" w:hAnsi="Arial" w:cs="Arial"/>
          <w:spacing w:val="-3"/>
        </w:rPr>
      </w:pPr>
      <w:r w:rsidRPr="00765498">
        <w:rPr>
          <w:rFonts w:ascii="Arial" w:hAnsi="Arial" w:cs="Arial"/>
          <w:spacing w:val="-3"/>
        </w:rPr>
        <w:t>Presión atmosférica promedio mensual (</w:t>
      </w:r>
      <w:proofErr w:type="spellStart"/>
      <w:r w:rsidRPr="00765498">
        <w:rPr>
          <w:rFonts w:ascii="Arial" w:hAnsi="Arial" w:cs="Arial"/>
          <w:spacing w:val="-3"/>
        </w:rPr>
        <w:t>mb</w:t>
      </w:r>
      <w:proofErr w:type="spellEnd"/>
      <w:r w:rsidRPr="00765498">
        <w:rPr>
          <w:rFonts w:ascii="Arial" w:hAnsi="Arial" w:cs="Arial"/>
          <w:spacing w:val="-3"/>
        </w:rPr>
        <w:t>).</w:t>
      </w:r>
    </w:p>
    <w:p w14:paraId="25C70682" w14:textId="77777777" w:rsidR="00765498" w:rsidRPr="00765498" w:rsidRDefault="00765498" w:rsidP="00DF5602">
      <w:pPr>
        <w:numPr>
          <w:ilvl w:val="0"/>
          <w:numId w:val="74"/>
        </w:numPr>
        <w:tabs>
          <w:tab w:val="left" w:pos="-2268"/>
        </w:tabs>
        <w:suppressAutoHyphens/>
        <w:ind w:left="567" w:hanging="567"/>
        <w:jc w:val="both"/>
        <w:rPr>
          <w:rFonts w:ascii="Arial" w:hAnsi="Arial" w:cs="Arial"/>
          <w:spacing w:val="-3"/>
        </w:rPr>
      </w:pPr>
      <w:r w:rsidRPr="00765498">
        <w:rPr>
          <w:rFonts w:ascii="Arial" w:hAnsi="Arial" w:cs="Arial"/>
          <w:spacing w:val="-3"/>
        </w:rPr>
        <w:t>Precipitación: media diaria, mensual y anual, y su distribución en el área de estudio.</w:t>
      </w:r>
    </w:p>
    <w:p w14:paraId="5F517C52" w14:textId="77777777" w:rsidR="00765498" w:rsidRPr="00765498" w:rsidRDefault="00765498" w:rsidP="00DF5602">
      <w:pPr>
        <w:numPr>
          <w:ilvl w:val="0"/>
          <w:numId w:val="74"/>
        </w:numPr>
        <w:tabs>
          <w:tab w:val="left" w:pos="-2268"/>
        </w:tabs>
        <w:suppressAutoHyphens/>
        <w:ind w:left="567" w:hanging="567"/>
        <w:jc w:val="both"/>
        <w:rPr>
          <w:rFonts w:ascii="Arial" w:hAnsi="Arial" w:cs="Arial"/>
          <w:spacing w:val="-3"/>
        </w:rPr>
      </w:pPr>
      <w:r w:rsidRPr="00765498">
        <w:rPr>
          <w:rFonts w:ascii="Arial" w:hAnsi="Arial" w:cs="Arial"/>
          <w:spacing w:val="-3"/>
        </w:rPr>
        <w:t>Humedad relativa: promedio, mínimo y máximo registrada diaria, mensual y anual.</w:t>
      </w:r>
    </w:p>
    <w:p w14:paraId="541B407C" w14:textId="77777777" w:rsidR="00765498" w:rsidRPr="00765498" w:rsidRDefault="00765498" w:rsidP="00DF5602">
      <w:pPr>
        <w:numPr>
          <w:ilvl w:val="0"/>
          <w:numId w:val="74"/>
        </w:numPr>
        <w:tabs>
          <w:tab w:val="left" w:pos="-2268"/>
        </w:tabs>
        <w:suppressAutoHyphens/>
        <w:ind w:left="567" w:hanging="567"/>
        <w:jc w:val="both"/>
        <w:rPr>
          <w:rFonts w:ascii="Arial" w:hAnsi="Arial" w:cs="Arial"/>
          <w:spacing w:val="-3"/>
        </w:rPr>
      </w:pPr>
      <w:r w:rsidRPr="00765498">
        <w:rPr>
          <w:rFonts w:ascii="Arial" w:hAnsi="Arial" w:cs="Arial"/>
          <w:spacing w:val="-3"/>
        </w:rPr>
        <w:t xml:space="preserve">Dirección y Velocidad del Viento. </w:t>
      </w:r>
    </w:p>
    <w:p w14:paraId="0B58E0B0" w14:textId="77777777" w:rsidR="00765498" w:rsidRPr="00765498" w:rsidRDefault="00765498" w:rsidP="00DF5602">
      <w:pPr>
        <w:numPr>
          <w:ilvl w:val="1"/>
          <w:numId w:val="75"/>
        </w:numPr>
        <w:tabs>
          <w:tab w:val="left" w:pos="-2268"/>
        </w:tabs>
        <w:suppressAutoHyphens/>
        <w:ind w:left="1134" w:hanging="567"/>
        <w:jc w:val="both"/>
        <w:rPr>
          <w:rFonts w:ascii="Arial" w:hAnsi="Arial" w:cs="Arial"/>
          <w:spacing w:val="-3"/>
        </w:rPr>
      </w:pPr>
      <w:r w:rsidRPr="00765498">
        <w:rPr>
          <w:rFonts w:ascii="Arial" w:hAnsi="Arial" w:cs="Arial"/>
          <w:spacing w:val="-3"/>
        </w:rPr>
        <w:t>Rosas de viento diurna y nocturna.</w:t>
      </w:r>
    </w:p>
    <w:p w14:paraId="6BB06F5D" w14:textId="77777777" w:rsidR="00765498" w:rsidRPr="00765498" w:rsidRDefault="00765498" w:rsidP="00DF5602">
      <w:pPr>
        <w:numPr>
          <w:ilvl w:val="1"/>
          <w:numId w:val="75"/>
        </w:numPr>
        <w:tabs>
          <w:tab w:val="left" w:pos="-2268"/>
        </w:tabs>
        <w:suppressAutoHyphens/>
        <w:ind w:left="1134" w:hanging="567"/>
        <w:jc w:val="both"/>
        <w:rPr>
          <w:rFonts w:ascii="Arial" w:hAnsi="Arial" w:cs="Arial"/>
          <w:spacing w:val="-3"/>
        </w:rPr>
      </w:pPr>
      <w:r w:rsidRPr="00765498">
        <w:rPr>
          <w:rFonts w:ascii="Arial" w:hAnsi="Arial" w:cs="Arial"/>
          <w:spacing w:val="-3"/>
        </w:rPr>
        <w:t>Variaciones mensuales de las rosas de vientos.</w:t>
      </w:r>
    </w:p>
    <w:p w14:paraId="13D01702" w14:textId="77777777" w:rsidR="00765498" w:rsidRPr="00765498" w:rsidRDefault="00765498" w:rsidP="00DF5602">
      <w:pPr>
        <w:numPr>
          <w:ilvl w:val="0"/>
          <w:numId w:val="74"/>
        </w:numPr>
        <w:tabs>
          <w:tab w:val="left" w:pos="-2268"/>
        </w:tabs>
        <w:suppressAutoHyphens/>
        <w:jc w:val="both"/>
        <w:rPr>
          <w:rFonts w:ascii="Arial" w:hAnsi="Arial" w:cs="Arial"/>
          <w:spacing w:val="-3"/>
        </w:rPr>
      </w:pPr>
      <w:r w:rsidRPr="00765498">
        <w:rPr>
          <w:rFonts w:ascii="Arial" w:hAnsi="Arial" w:cs="Arial"/>
          <w:spacing w:val="-3"/>
        </w:rPr>
        <w:t>Radiación solar: media diaria, mensual y anual.</w:t>
      </w:r>
    </w:p>
    <w:p w14:paraId="310F61B9" w14:textId="77777777" w:rsidR="00765498" w:rsidRPr="00765498" w:rsidRDefault="00765498" w:rsidP="00765498">
      <w:pPr>
        <w:numPr>
          <w:ilvl w:val="12"/>
          <w:numId w:val="0"/>
        </w:numPr>
        <w:tabs>
          <w:tab w:val="left" w:pos="-2268"/>
        </w:tabs>
        <w:suppressAutoHyphens/>
        <w:jc w:val="both"/>
        <w:rPr>
          <w:rFonts w:ascii="Arial" w:hAnsi="Arial" w:cs="Arial"/>
          <w:spacing w:val="-3"/>
        </w:rPr>
      </w:pPr>
    </w:p>
    <w:p w14:paraId="3624C050" w14:textId="77777777" w:rsidR="00765498" w:rsidRPr="00765498" w:rsidRDefault="00765498" w:rsidP="00765498">
      <w:pPr>
        <w:numPr>
          <w:ilvl w:val="12"/>
          <w:numId w:val="0"/>
        </w:numPr>
        <w:tabs>
          <w:tab w:val="left" w:pos="-2268"/>
        </w:tabs>
        <w:suppressAutoHyphens/>
        <w:jc w:val="both"/>
        <w:rPr>
          <w:rFonts w:ascii="Arial" w:hAnsi="Arial" w:cs="Arial"/>
          <w:spacing w:val="-3"/>
        </w:rPr>
      </w:pPr>
      <w:r w:rsidRPr="00765498">
        <w:rPr>
          <w:rFonts w:ascii="Arial" w:hAnsi="Arial" w:cs="Arial"/>
          <w:spacing w:val="-3"/>
        </w:rPr>
        <w:t>Para el caso del análisis de vientos se deberán incluir aspectos de dirección, velocidad y frecuencias con las en que se presentan, elaborando la rosa de los vientos diurna y nocturna, así como una tabla de variabilidad en la velocidad de éstos, la cual tiene como finalidad indicar el comportamiento de los vientos en una jornada de 24 horas para un periodo específico (mensual o anual).</w:t>
      </w:r>
    </w:p>
    <w:p w14:paraId="3AF28931" w14:textId="77777777" w:rsidR="00765498" w:rsidRPr="00765498" w:rsidRDefault="00765498" w:rsidP="00765498">
      <w:pPr>
        <w:numPr>
          <w:ilvl w:val="12"/>
          <w:numId w:val="0"/>
        </w:numPr>
        <w:tabs>
          <w:tab w:val="left" w:pos="-2268"/>
        </w:tabs>
        <w:suppressAutoHyphens/>
        <w:jc w:val="both"/>
        <w:rPr>
          <w:rFonts w:ascii="Arial" w:hAnsi="Arial" w:cs="Arial"/>
          <w:spacing w:val="-3"/>
        </w:rPr>
      </w:pPr>
    </w:p>
    <w:p w14:paraId="0585E543" w14:textId="77777777" w:rsidR="00765498" w:rsidRPr="00765498" w:rsidRDefault="00765498" w:rsidP="00765498">
      <w:pPr>
        <w:numPr>
          <w:ilvl w:val="12"/>
          <w:numId w:val="0"/>
        </w:numPr>
        <w:tabs>
          <w:tab w:val="left" w:pos="-2268"/>
        </w:tabs>
        <w:suppressAutoHyphens/>
        <w:jc w:val="both"/>
        <w:rPr>
          <w:rFonts w:ascii="Arial" w:hAnsi="Arial" w:cs="Arial"/>
          <w:spacing w:val="-3"/>
        </w:rPr>
      </w:pPr>
      <w:r w:rsidRPr="00765498">
        <w:rPr>
          <w:rFonts w:ascii="Arial" w:hAnsi="Arial" w:cs="Arial"/>
          <w:spacing w:val="-3"/>
        </w:rPr>
        <w:t>Los datos se deben presentar en tablas con sus respectivas unidades. Se deberá presentar información meteorológica para el área de estudio específica para cada alternativa. En el caso en que la información meteorológica sea representativa para todas las alternativas, se podrá presentar la del área de estudio general.</w:t>
      </w:r>
    </w:p>
    <w:p w14:paraId="7CB8E140" w14:textId="77777777" w:rsidR="00765498" w:rsidRPr="00765498" w:rsidRDefault="00765498" w:rsidP="00765498">
      <w:pPr>
        <w:numPr>
          <w:ilvl w:val="12"/>
          <w:numId w:val="0"/>
        </w:numPr>
        <w:tabs>
          <w:tab w:val="left" w:pos="-2268"/>
        </w:tabs>
        <w:suppressAutoHyphens/>
        <w:jc w:val="both"/>
        <w:rPr>
          <w:rFonts w:ascii="Arial" w:hAnsi="Arial" w:cs="Arial"/>
          <w:spacing w:val="-3"/>
        </w:rPr>
      </w:pPr>
    </w:p>
    <w:p w14:paraId="5EB436A4" w14:textId="77777777" w:rsidR="00765498" w:rsidRDefault="00765498" w:rsidP="00765498">
      <w:pPr>
        <w:numPr>
          <w:ilvl w:val="12"/>
          <w:numId w:val="0"/>
        </w:numPr>
        <w:tabs>
          <w:tab w:val="left" w:pos="-2268"/>
        </w:tabs>
        <w:suppressAutoHyphens/>
        <w:jc w:val="both"/>
        <w:rPr>
          <w:rFonts w:ascii="Arial" w:hAnsi="Arial" w:cs="Arial"/>
          <w:spacing w:val="-3"/>
        </w:rPr>
      </w:pPr>
      <w:r w:rsidRPr="00765498">
        <w:rPr>
          <w:rFonts w:ascii="Arial" w:hAnsi="Arial" w:cs="Arial"/>
          <w:spacing w:val="-3"/>
        </w:rPr>
        <w:t>Cuando no exista información disponible de estaciones meteorológicas del IDEAM, la información meteorológica puede ser tomada de los datos de re-análisis global, obtenidos directamente de internet, de fuentes de adecuada idoneidad científica y que puedan ser validadas, como por ejemplo modelos de clima o tiempo (CFRS, ERA 40, CAM, WRF, MM5, entre otros). Como paso previo a la selección de la fuente de datos se debe realizar un análisis estadístico del error obtenido mediante el proceso de re-análisis, comparando los resultados obtenidos con los datos de algunas estaciones localizadas en la zona. Para este caso se requiere que el estudio establezca claramente la fuente de la información, anotando el periodo que se analiza, la resolución de la información, el tipo de dato procesado y las variables contenidas en un formato de texto de fácil manipulación y visualización.</w:t>
      </w:r>
    </w:p>
    <w:p w14:paraId="020E2FEB" w14:textId="4751CEF3"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75510A95" w14:textId="77777777" w:rsidR="008C2D45" w:rsidRPr="005B7570" w:rsidRDefault="008C2D45" w:rsidP="005B7570">
      <w:pPr>
        <w:pStyle w:val="Ttulo4"/>
        <w:tabs>
          <w:tab w:val="clear" w:pos="1844"/>
          <w:tab w:val="num" w:pos="1134"/>
        </w:tabs>
        <w:ind w:left="0"/>
      </w:pPr>
      <w:bookmarkStart w:id="623" w:name="_Ref495933677"/>
      <w:r w:rsidRPr="005B7570">
        <w:t>Ruido</w:t>
      </w:r>
      <w:bookmarkEnd w:id="623"/>
    </w:p>
    <w:p w14:paraId="410FE985"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1A7E7999"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lastRenderedPageBreak/>
        <w:t xml:space="preserve">Se deben inventariar y </w:t>
      </w:r>
      <w:proofErr w:type="spellStart"/>
      <w:r w:rsidRPr="008C2D45">
        <w:rPr>
          <w:rFonts w:ascii="Arial" w:hAnsi="Arial" w:cs="Arial"/>
          <w:spacing w:val="-3"/>
          <w:lang w:val="es-CO"/>
        </w:rPr>
        <w:t>georreferenciar</w:t>
      </w:r>
      <w:proofErr w:type="spellEnd"/>
      <w:r w:rsidRPr="008C2D45">
        <w:rPr>
          <w:rFonts w:ascii="Arial" w:hAnsi="Arial" w:cs="Arial"/>
          <w:spacing w:val="-3"/>
          <w:lang w:val="es-CO"/>
        </w:rPr>
        <w:t>:</w:t>
      </w:r>
    </w:p>
    <w:p w14:paraId="010B93BD"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42F7322" w14:textId="5FD0600E" w:rsidR="008C2D45" w:rsidRPr="008C2D45" w:rsidRDefault="008C2D45" w:rsidP="00212F44">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Las fuentes de generación de ruido existentes en el área de influencia del componente atmosférico: fijas</w:t>
      </w:r>
      <w:r w:rsidR="00C246E6">
        <w:rPr>
          <w:rFonts w:ascii="Arial" w:hAnsi="Arial" w:cs="Arial"/>
          <w:spacing w:val="-3"/>
        </w:rPr>
        <w:t xml:space="preserve"> y</w:t>
      </w:r>
      <w:r w:rsidRPr="008C2D45">
        <w:rPr>
          <w:rFonts w:ascii="Arial" w:hAnsi="Arial" w:cs="Arial"/>
          <w:spacing w:val="-3"/>
        </w:rPr>
        <w:t xml:space="preserve"> área y trazados de operación de las móviles con sus respectivos aforos.</w:t>
      </w:r>
    </w:p>
    <w:p w14:paraId="1B609F0B" w14:textId="77777777" w:rsidR="008C2D45" w:rsidRPr="008C2D45" w:rsidRDefault="008C2D45" w:rsidP="00212F44">
      <w:pPr>
        <w:numPr>
          <w:ilvl w:val="0"/>
          <w:numId w:val="2"/>
        </w:numPr>
        <w:tabs>
          <w:tab w:val="left" w:pos="-2268"/>
        </w:tabs>
        <w:suppressAutoHyphens/>
        <w:ind w:left="567" w:hanging="567"/>
        <w:jc w:val="both"/>
        <w:rPr>
          <w:rFonts w:ascii="Arial" w:hAnsi="Arial" w:cs="Arial"/>
          <w:spacing w:val="-3"/>
        </w:rPr>
      </w:pPr>
      <w:r w:rsidRPr="008C2D45">
        <w:rPr>
          <w:rFonts w:ascii="Arial" w:hAnsi="Arial" w:cs="Arial"/>
          <w:spacing w:val="-3"/>
        </w:rPr>
        <w:t>Los potenciales receptores de interés (asentamientos poblacionales, viviendas, infraestructura social, vías y ecosistemas estratégicos) en el área de influencia del componente atmosférico.</w:t>
      </w:r>
    </w:p>
    <w:p w14:paraId="64C2371B"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09C901A8" w14:textId="3F78E30F"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Se debe realizar un muestreo de los niveles de presión sonora (ruido ambiental) en las zonas que se hayan identificado como las más </w:t>
      </w:r>
      <w:r w:rsidR="00C246E6">
        <w:rPr>
          <w:rFonts w:ascii="Arial" w:hAnsi="Arial" w:cs="Arial"/>
          <w:spacing w:val="-3"/>
          <w:lang w:val="es-CO"/>
        </w:rPr>
        <w:t>susceptibles</w:t>
      </w:r>
      <w:r w:rsidR="00C246E6" w:rsidRPr="008C2D45">
        <w:rPr>
          <w:rFonts w:ascii="Arial" w:hAnsi="Arial" w:cs="Arial"/>
          <w:spacing w:val="-3"/>
          <w:lang w:val="es-CO"/>
        </w:rPr>
        <w:t xml:space="preserve"> </w:t>
      </w:r>
      <w:r w:rsidRPr="008C2D45">
        <w:rPr>
          <w:rFonts w:ascii="Arial" w:hAnsi="Arial" w:cs="Arial"/>
          <w:spacing w:val="-3"/>
          <w:lang w:val="es-CO"/>
        </w:rPr>
        <w:t xml:space="preserve">(entre las que se deben considerar: áreas habitadas, </w:t>
      </w:r>
      <w:r w:rsidR="00C246E6" w:rsidRPr="008C2D45">
        <w:rPr>
          <w:rFonts w:ascii="Arial" w:hAnsi="Arial" w:cs="Arial"/>
          <w:spacing w:val="-3"/>
          <w:lang w:val="es-CO"/>
        </w:rPr>
        <w:t xml:space="preserve">Áreas </w:t>
      </w:r>
      <w:r w:rsidRPr="008C2D45">
        <w:rPr>
          <w:rFonts w:ascii="Arial" w:hAnsi="Arial" w:cs="Arial"/>
          <w:spacing w:val="-3"/>
          <w:lang w:val="es-CO"/>
        </w:rPr>
        <w:t xml:space="preserve">de </w:t>
      </w:r>
      <w:r w:rsidR="00C246E6" w:rsidRPr="008C2D45">
        <w:rPr>
          <w:rFonts w:ascii="Arial" w:hAnsi="Arial" w:cs="Arial"/>
          <w:spacing w:val="-3"/>
          <w:lang w:val="es-CO"/>
        </w:rPr>
        <w:t xml:space="preserve">Importancia </w:t>
      </w:r>
      <w:r w:rsidRPr="008C2D45">
        <w:rPr>
          <w:rFonts w:ascii="Arial" w:hAnsi="Arial" w:cs="Arial"/>
          <w:spacing w:val="-3"/>
          <w:lang w:val="es-CO"/>
        </w:rPr>
        <w:t xml:space="preserve">para la </w:t>
      </w:r>
      <w:r w:rsidR="00C246E6" w:rsidRPr="008C2D45">
        <w:rPr>
          <w:rFonts w:ascii="Arial" w:hAnsi="Arial" w:cs="Arial"/>
          <w:spacing w:val="-3"/>
          <w:lang w:val="es-CO"/>
        </w:rPr>
        <w:t xml:space="preserve">Conservación </w:t>
      </w:r>
      <w:r w:rsidRPr="008C2D45">
        <w:rPr>
          <w:rFonts w:ascii="Arial" w:hAnsi="Arial" w:cs="Arial"/>
          <w:spacing w:val="-3"/>
          <w:lang w:val="es-CO"/>
        </w:rPr>
        <w:t xml:space="preserve">de las </w:t>
      </w:r>
      <w:r w:rsidR="00C246E6" w:rsidRPr="008C2D45">
        <w:rPr>
          <w:rFonts w:ascii="Arial" w:hAnsi="Arial" w:cs="Arial"/>
          <w:spacing w:val="-3"/>
          <w:lang w:val="es-CO"/>
        </w:rPr>
        <w:t xml:space="preserve">Aves </w:t>
      </w:r>
      <w:r w:rsidR="00B536B9">
        <w:rPr>
          <w:rFonts w:ascii="Arial" w:hAnsi="Arial" w:cs="Arial"/>
          <w:spacing w:val="-3"/>
          <w:lang w:val="es-CO"/>
        </w:rPr>
        <w:t>(</w:t>
      </w:r>
      <w:r w:rsidRPr="008C2D45">
        <w:rPr>
          <w:rFonts w:ascii="Arial" w:hAnsi="Arial" w:cs="Arial"/>
          <w:spacing w:val="-3"/>
          <w:lang w:val="es-CO"/>
        </w:rPr>
        <w:t>AICA</w:t>
      </w:r>
      <w:r w:rsidR="00B536B9">
        <w:rPr>
          <w:rFonts w:ascii="Arial" w:hAnsi="Arial" w:cs="Arial"/>
          <w:spacing w:val="-3"/>
          <w:lang w:val="es-CO"/>
        </w:rPr>
        <w:t>)</w:t>
      </w:r>
      <w:r w:rsidRPr="008C2D45">
        <w:rPr>
          <w:rFonts w:ascii="Arial" w:hAnsi="Arial" w:cs="Arial"/>
          <w:spacing w:val="-3"/>
          <w:lang w:val="es-CO"/>
        </w:rPr>
        <w:t xml:space="preserve">, </w:t>
      </w:r>
      <w:r w:rsidR="00965236" w:rsidRPr="00965236">
        <w:rPr>
          <w:rFonts w:ascii="Arial" w:hAnsi="Arial" w:cs="Arial"/>
          <w:spacing w:val="-3"/>
          <w:lang w:val="es-CO"/>
        </w:rPr>
        <w:t>áreas de importancia para mamíferos marinos y tortugas marinas,</w:t>
      </w:r>
      <w:r w:rsidR="00965236">
        <w:rPr>
          <w:rFonts w:ascii="Arial" w:hAnsi="Arial" w:cs="Arial"/>
          <w:spacing w:val="-3"/>
          <w:lang w:val="es-CO"/>
        </w:rPr>
        <w:t xml:space="preserve"> </w:t>
      </w:r>
      <w:r w:rsidRPr="008C2D45">
        <w:rPr>
          <w:rFonts w:ascii="Arial" w:hAnsi="Arial" w:cs="Arial"/>
          <w:spacing w:val="-3"/>
          <w:lang w:val="es-CO"/>
        </w:rPr>
        <w:t>áreas con presencia de actividades industriales y zonas de actividades pecuarias, entre otras) y áreas donde se identifiquen fuentes de generación de ruido que interfieran de manera significativa en la zona objeto de estudio. Los muestreos deben realizarse de conformidad con los parámetros y procedimientos establecidos en la normativa vigente.</w:t>
      </w:r>
    </w:p>
    <w:p w14:paraId="7F51490B"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6C6C21FB" w14:textId="1BAB941D"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En el caso de que los niveles registrados superen los establecidos en la norma, debido a fuentes de emisión naturales o fuentes diferentes a las del proyecto, se debe realizar el respectivo análisis sustentado técnicamente. Es importante que en este análisis se incluyan los niveles de presión sonora existentes.</w:t>
      </w:r>
    </w:p>
    <w:p w14:paraId="0B60851C"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10DF3E72"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Se debe presentar un informe de los puntos muestreados, con una descripción clara de las fuentes sonoras que influyen en las mediciones, tipo de emisión y modo de operación. </w:t>
      </w:r>
    </w:p>
    <w:p w14:paraId="5F6B4286"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0E407D7"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Respecto a la presentación de los informes técnicos de las mediciones de ruido ambiental, se debe tener en cuenta como documento guía lo establecido en el Anexo 4 de la Resolución 627 del 2006, que trata sobre la “Propuesta de Informe Técnico de Medición de Ruido”. Los resultados del estudio de ruido deben presentarse en mapas de ruido de la zona objeto de estudio.</w:t>
      </w:r>
    </w:p>
    <w:p w14:paraId="370D91EE"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1EA43499" w14:textId="77777777" w:rsidR="008C2D45" w:rsidRPr="008C2D45" w:rsidRDefault="008C2D45" w:rsidP="008C2D45">
      <w:pPr>
        <w:pStyle w:val="Ttulo2"/>
      </w:pPr>
      <w:bookmarkStart w:id="624" w:name="_Toc437936025"/>
      <w:bookmarkStart w:id="625" w:name="_Toc496259740"/>
      <w:r w:rsidRPr="008C2D45">
        <w:t>MEDIO BIÓTICO</w:t>
      </w:r>
      <w:bookmarkEnd w:id="613"/>
      <w:bookmarkEnd w:id="614"/>
      <w:bookmarkEnd w:id="624"/>
      <w:bookmarkEnd w:id="625"/>
    </w:p>
    <w:p w14:paraId="1C82A2F5" w14:textId="77777777" w:rsidR="008C2D45" w:rsidRPr="008C2D45" w:rsidRDefault="008C2D45" w:rsidP="008C2D45">
      <w:pPr>
        <w:numPr>
          <w:ilvl w:val="12"/>
          <w:numId w:val="0"/>
        </w:numPr>
        <w:tabs>
          <w:tab w:val="left" w:pos="-2268"/>
        </w:tabs>
        <w:suppressAutoHyphens/>
        <w:jc w:val="both"/>
        <w:rPr>
          <w:rFonts w:ascii="Arial" w:hAnsi="Arial" w:cs="Arial"/>
          <w:spacing w:val="-3"/>
          <w:lang w:val="es-ES_tradnl"/>
        </w:rPr>
      </w:pPr>
    </w:p>
    <w:p w14:paraId="5AB24E85" w14:textId="46DBC43F"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Se debe suministrar la información relacionada con las características cualitativas y cuantitativas de los diferentes ecosistemas presentes en el área de influencia de los componentes del medio biótico, determinando su funcionalidad</w:t>
      </w:r>
      <w:r w:rsidR="00DF665A">
        <w:rPr>
          <w:rFonts w:ascii="Arial" w:hAnsi="Arial" w:cs="Arial"/>
          <w:spacing w:val="-3"/>
          <w:lang w:val="es-CO"/>
        </w:rPr>
        <w:t>, composición</w:t>
      </w:r>
      <w:r w:rsidRPr="008C2D45">
        <w:rPr>
          <w:rFonts w:ascii="Arial" w:hAnsi="Arial" w:cs="Arial"/>
          <w:spacing w:val="-3"/>
          <w:lang w:val="es-CO"/>
        </w:rPr>
        <w:t xml:space="preserve"> y estructura, como un referente del estado inicial (línea base) previo a la ejecución del proyecto. Para tal efecto, la información debe ser procesada y analizada en forma integral.</w:t>
      </w:r>
    </w:p>
    <w:p w14:paraId="057B2308"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5FFB8DCC"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lastRenderedPageBreak/>
        <w:t>La obtención de la línea base biótica se fundamenta, entre otras, en la realización de inventarios y caracterizaciones de la biodiversidad, que por lo general incluyen actividades de recolección de especímenes de la diversidad biológica.</w:t>
      </w:r>
    </w:p>
    <w:p w14:paraId="507BA52C"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27C6F90" w14:textId="4A4C9166"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Dada la necesidad de contar con información precisa y confiable para la toma de decisiones, se resalta la necesidad de desarrollar la caracterización del medio biótico bajo metodologías acertadas y rigurosas, llevadas a cabo por profesionales con conocimiento de los grupos biológicos objeto de estudio, y con experiencia en las técnicas y métodos de campo y laboratorio.</w:t>
      </w:r>
    </w:p>
    <w:p w14:paraId="6AD0B456"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63A33CF4" w14:textId="2EBDC8EF"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Actualmente existen muchas metodologías y manuales que guían la obtención de información biológica básica confiable para la toma de decisiones (p.</w:t>
      </w:r>
      <w:r w:rsidR="00814BFB">
        <w:rPr>
          <w:rFonts w:ascii="Arial" w:hAnsi="Arial" w:cs="Arial"/>
          <w:spacing w:val="-3"/>
          <w:lang w:val="es-CO"/>
        </w:rPr>
        <w:t xml:space="preserve"> </w:t>
      </w:r>
      <w:r w:rsidRPr="008C2D45">
        <w:rPr>
          <w:rFonts w:ascii="Arial" w:hAnsi="Arial" w:cs="Arial"/>
          <w:spacing w:val="-3"/>
          <w:lang w:val="es-CO"/>
        </w:rPr>
        <w:t xml:space="preserve">e. Métodos para medir la biodiversidad de Moreno 2001, Manual para evaluación de la biodiversidad en Reservas de la Biosfera de Halffter </w:t>
      </w:r>
      <w:r w:rsidRPr="008C2D45">
        <w:rPr>
          <w:rFonts w:ascii="Arial" w:hAnsi="Arial" w:cs="Arial"/>
          <w:i/>
          <w:spacing w:val="-3"/>
          <w:lang w:val="es-CO"/>
        </w:rPr>
        <w:t>et al</w:t>
      </w:r>
      <w:r w:rsidRPr="008C2D45">
        <w:rPr>
          <w:rFonts w:ascii="Arial" w:hAnsi="Arial" w:cs="Arial"/>
          <w:spacing w:val="-3"/>
          <w:lang w:val="es-CO"/>
        </w:rPr>
        <w:t xml:space="preserve">. 2001, Manual de Métodos para el Desarrollo de Inventarios de la Biodiversidad de Villareal </w:t>
      </w:r>
      <w:r w:rsidRPr="008C2D45">
        <w:rPr>
          <w:rFonts w:ascii="Arial" w:hAnsi="Arial" w:cs="Arial"/>
          <w:i/>
          <w:spacing w:val="-3"/>
          <w:lang w:val="es-CO"/>
        </w:rPr>
        <w:t>et al</w:t>
      </w:r>
      <w:r w:rsidRPr="008C2D45">
        <w:rPr>
          <w:rFonts w:ascii="Arial" w:hAnsi="Arial" w:cs="Arial"/>
          <w:spacing w:val="-3"/>
          <w:lang w:val="es-CO"/>
        </w:rPr>
        <w:t xml:space="preserve">. 2006, entre otros). La selección de una o varias metodologías debe obedecer al cumplimiento de algunos requisitos básicos: se deben seleccionar métodos que suministren información representativa del(los) atributo(s) a medir y </w:t>
      </w:r>
      <w:r w:rsidR="00E37037">
        <w:rPr>
          <w:rFonts w:ascii="Arial" w:hAnsi="Arial" w:cs="Arial"/>
          <w:spacing w:val="-3"/>
          <w:lang w:val="es-CO"/>
        </w:rPr>
        <w:t xml:space="preserve">que </w:t>
      </w:r>
      <w:r w:rsidRPr="008C2D45">
        <w:rPr>
          <w:rFonts w:ascii="Arial" w:hAnsi="Arial" w:cs="Arial"/>
          <w:spacing w:val="-3"/>
          <w:lang w:val="es-CO"/>
        </w:rPr>
        <w:t xml:space="preserve">cubran de manera adecuada la heterogeneidad del área geográfica a estudiar (Villarreal </w:t>
      </w:r>
      <w:r w:rsidRPr="008C2D45">
        <w:rPr>
          <w:rFonts w:ascii="Arial" w:hAnsi="Arial" w:cs="Arial"/>
          <w:i/>
          <w:spacing w:val="-3"/>
          <w:lang w:val="es-CO"/>
        </w:rPr>
        <w:t>et al</w:t>
      </w:r>
      <w:r w:rsidRPr="008C2D45">
        <w:rPr>
          <w:rFonts w:ascii="Arial" w:hAnsi="Arial" w:cs="Arial"/>
          <w:spacing w:val="-3"/>
          <w:lang w:val="es-CO"/>
        </w:rPr>
        <w:t>. 2006). Adicionalmente, la estandarización de las metodologías permite replicar los muestreos en distintas condiciones (geográficas, temporales</w:t>
      </w:r>
      <w:r w:rsidR="00C246E6">
        <w:rPr>
          <w:rFonts w:ascii="Arial" w:hAnsi="Arial" w:cs="Arial"/>
          <w:spacing w:val="-3"/>
          <w:lang w:val="es-CO"/>
        </w:rPr>
        <w:t xml:space="preserve"> y</w:t>
      </w:r>
      <w:r w:rsidRPr="008C2D45">
        <w:rPr>
          <w:rFonts w:ascii="Arial" w:hAnsi="Arial" w:cs="Arial"/>
          <w:spacing w:val="-3"/>
          <w:lang w:val="es-CO"/>
        </w:rPr>
        <w:t xml:space="preserve"> logísticas) y realizar comparaciones. </w:t>
      </w:r>
    </w:p>
    <w:p w14:paraId="08664445"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5655C68F" w14:textId="6546403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Para la caracterización del medio biótico se debe guardar correspondencia con los </w:t>
      </w:r>
      <w:r w:rsidR="00F1497E">
        <w:rPr>
          <w:rFonts w:ascii="Arial" w:hAnsi="Arial" w:cs="Arial"/>
          <w:spacing w:val="-3"/>
          <w:lang w:val="es-CO"/>
        </w:rPr>
        <w:t>elementos</w:t>
      </w:r>
      <w:r w:rsidR="00F1497E" w:rsidRPr="008C2D45">
        <w:rPr>
          <w:rFonts w:ascii="Arial" w:hAnsi="Arial" w:cs="Arial"/>
          <w:spacing w:val="-3"/>
          <w:lang w:val="es-CO"/>
        </w:rPr>
        <w:t xml:space="preserve"> </w:t>
      </w:r>
      <w:r w:rsidRPr="008C2D45">
        <w:rPr>
          <w:rFonts w:ascii="Arial" w:hAnsi="Arial" w:cs="Arial"/>
          <w:spacing w:val="-3"/>
          <w:lang w:val="es-CO"/>
        </w:rPr>
        <w:t xml:space="preserve">metodológicos establecidos en el permiso de estudio que sea otorgado por la autoridad ambiental competente y en los demás requerimientos establecidos mediante </w:t>
      </w:r>
      <w:r w:rsidRPr="008C2D45">
        <w:rPr>
          <w:rFonts w:ascii="Arial" w:hAnsi="Arial" w:cs="Arial"/>
          <w:spacing w:val="-3"/>
        </w:rPr>
        <w:t>la Sección 2, Capitulo 9, Titulo 2, Parte 2, Libro 2 del Decreto 1076</w:t>
      </w:r>
      <w:r w:rsidRPr="008C2D45">
        <w:rPr>
          <w:rFonts w:ascii="Arial" w:hAnsi="Arial" w:cs="Arial"/>
          <w:spacing w:val="-3"/>
          <w:lang w:val="es-CO"/>
        </w:rPr>
        <w:t xml:space="preserve"> “</w:t>
      </w:r>
      <w:r w:rsidRPr="008C2D45">
        <w:rPr>
          <w:rFonts w:ascii="Arial" w:hAnsi="Arial" w:cs="Arial"/>
          <w:i/>
          <w:spacing w:val="-3"/>
          <w:lang w:val="es-CO"/>
        </w:rPr>
        <w:t xml:space="preserve">por el cual se reglamenta el </w:t>
      </w:r>
      <w:r w:rsidR="008E5956">
        <w:rPr>
          <w:rFonts w:ascii="Arial" w:hAnsi="Arial" w:cs="Arial"/>
          <w:i/>
          <w:spacing w:val="-3"/>
          <w:lang w:val="es-CO"/>
        </w:rPr>
        <w:t>p</w:t>
      </w:r>
      <w:r w:rsidRPr="008C2D45">
        <w:rPr>
          <w:rFonts w:ascii="Arial" w:hAnsi="Arial" w:cs="Arial"/>
          <w:i/>
          <w:spacing w:val="-3"/>
          <w:lang w:val="es-CO"/>
        </w:rPr>
        <w:t xml:space="preserve">ermiso de </w:t>
      </w:r>
      <w:r w:rsidR="008E5956">
        <w:rPr>
          <w:rFonts w:ascii="Arial" w:hAnsi="Arial" w:cs="Arial"/>
          <w:i/>
          <w:spacing w:val="-3"/>
          <w:lang w:val="es-CO"/>
        </w:rPr>
        <w:t>e</w:t>
      </w:r>
      <w:r w:rsidRPr="008C2D45">
        <w:rPr>
          <w:rFonts w:ascii="Arial" w:hAnsi="Arial" w:cs="Arial"/>
          <w:i/>
          <w:spacing w:val="-3"/>
          <w:lang w:val="es-CO"/>
        </w:rPr>
        <w:t xml:space="preserve">studio para la </w:t>
      </w:r>
      <w:r w:rsidR="008E5956">
        <w:rPr>
          <w:rFonts w:ascii="Arial" w:hAnsi="Arial" w:cs="Arial"/>
          <w:i/>
          <w:spacing w:val="-3"/>
          <w:lang w:val="es-CO"/>
        </w:rPr>
        <w:t>r</w:t>
      </w:r>
      <w:r w:rsidRPr="008C2D45">
        <w:rPr>
          <w:rFonts w:ascii="Arial" w:hAnsi="Arial" w:cs="Arial"/>
          <w:i/>
          <w:spacing w:val="-3"/>
          <w:lang w:val="es-CO"/>
        </w:rPr>
        <w:t xml:space="preserve">ecolección de </w:t>
      </w:r>
      <w:r w:rsidR="008E5956">
        <w:rPr>
          <w:rFonts w:ascii="Arial" w:hAnsi="Arial" w:cs="Arial"/>
          <w:i/>
          <w:spacing w:val="-3"/>
          <w:lang w:val="es-CO"/>
        </w:rPr>
        <w:t>e</w:t>
      </w:r>
      <w:r w:rsidRPr="008C2D45">
        <w:rPr>
          <w:rFonts w:ascii="Arial" w:hAnsi="Arial" w:cs="Arial"/>
          <w:i/>
          <w:spacing w:val="-3"/>
          <w:lang w:val="es-CO"/>
        </w:rPr>
        <w:t xml:space="preserve">specímenes de </w:t>
      </w:r>
      <w:r w:rsidR="008E5956">
        <w:rPr>
          <w:rFonts w:ascii="Arial" w:hAnsi="Arial" w:cs="Arial"/>
          <w:i/>
          <w:spacing w:val="-3"/>
          <w:lang w:val="es-CO"/>
        </w:rPr>
        <w:t>e</w:t>
      </w:r>
      <w:r w:rsidRPr="008C2D45">
        <w:rPr>
          <w:rFonts w:ascii="Arial" w:hAnsi="Arial" w:cs="Arial"/>
          <w:i/>
          <w:spacing w:val="-3"/>
          <w:lang w:val="es-CO"/>
        </w:rPr>
        <w:t xml:space="preserve">species </w:t>
      </w:r>
      <w:r w:rsidR="008E5956">
        <w:rPr>
          <w:rFonts w:ascii="Arial" w:hAnsi="Arial" w:cs="Arial"/>
          <w:i/>
          <w:spacing w:val="-3"/>
          <w:lang w:val="es-CO"/>
        </w:rPr>
        <w:t>s</w:t>
      </w:r>
      <w:r w:rsidRPr="008C2D45">
        <w:rPr>
          <w:rFonts w:ascii="Arial" w:hAnsi="Arial" w:cs="Arial"/>
          <w:i/>
          <w:spacing w:val="-3"/>
          <w:lang w:val="es-CO"/>
        </w:rPr>
        <w:t xml:space="preserve">ilvestres de la </w:t>
      </w:r>
      <w:r w:rsidR="008E5956">
        <w:rPr>
          <w:rFonts w:ascii="Arial" w:hAnsi="Arial" w:cs="Arial"/>
          <w:i/>
          <w:spacing w:val="-3"/>
          <w:lang w:val="es-CO"/>
        </w:rPr>
        <w:t>d</w:t>
      </w:r>
      <w:r w:rsidRPr="008C2D45">
        <w:rPr>
          <w:rFonts w:ascii="Arial" w:hAnsi="Arial" w:cs="Arial"/>
          <w:i/>
          <w:spacing w:val="-3"/>
          <w:lang w:val="es-CO"/>
        </w:rPr>
        <w:t xml:space="preserve">iversidad </w:t>
      </w:r>
      <w:r w:rsidR="008E5956">
        <w:rPr>
          <w:rFonts w:ascii="Arial" w:hAnsi="Arial" w:cs="Arial"/>
          <w:i/>
          <w:spacing w:val="-3"/>
          <w:lang w:val="es-CO"/>
        </w:rPr>
        <w:t>b</w:t>
      </w:r>
      <w:r w:rsidRPr="008C2D45">
        <w:rPr>
          <w:rFonts w:ascii="Arial" w:hAnsi="Arial" w:cs="Arial"/>
          <w:i/>
          <w:spacing w:val="-3"/>
          <w:lang w:val="es-CO"/>
        </w:rPr>
        <w:t xml:space="preserve">iológica con </w:t>
      </w:r>
      <w:r w:rsidR="008E5956">
        <w:rPr>
          <w:rFonts w:ascii="Arial" w:hAnsi="Arial" w:cs="Arial"/>
          <w:i/>
          <w:spacing w:val="-3"/>
          <w:lang w:val="es-CO"/>
        </w:rPr>
        <w:t>f</w:t>
      </w:r>
      <w:r w:rsidRPr="008C2D45">
        <w:rPr>
          <w:rFonts w:ascii="Arial" w:hAnsi="Arial" w:cs="Arial"/>
          <w:i/>
          <w:spacing w:val="-3"/>
          <w:lang w:val="es-CO"/>
        </w:rPr>
        <w:t xml:space="preserve">ines de </w:t>
      </w:r>
      <w:r w:rsidR="008E5956">
        <w:rPr>
          <w:rFonts w:ascii="Arial" w:hAnsi="Arial" w:cs="Arial"/>
          <w:i/>
          <w:spacing w:val="-3"/>
          <w:lang w:val="es-CO"/>
        </w:rPr>
        <w:t>e</w:t>
      </w:r>
      <w:r w:rsidRPr="008C2D45">
        <w:rPr>
          <w:rFonts w:ascii="Arial" w:hAnsi="Arial" w:cs="Arial"/>
          <w:i/>
          <w:spacing w:val="-3"/>
          <w:lang w:val="es-CO"/>
        </w:rPr>
        <w:t xml:space="preserve">laboración de </w:t>
      </w:r>
      <w:r w:rsidR="008E5956">
        <w:rPr>
          <w:rFonts w:ascii="Arial" w:hAnsi="Arial" w:cs="Arial"/>
          <w:i/>
          <w:spacing w:val="-3"/>
          <w:lang w:val="es-CO"/>
        </w:rPr>
        <w:t>e</w:t>
      </w:r>
      <w:r w:rsidRPr="008C2D45">
        <w:rPr>
          <w:rFonts w:ascii="Arial" w:hAnsi="Arial" w:cs="Arial"/>
          <w:i/>
          <w:spacing w:val="-3"/>
          <w:lang w:val="es-CO"/>
        </w:rPr>
        <w:t xml:space="preserve">studios </w:t>
      </w:r>
      <w:r w:rsidR="008E5956">
        <w:rPr>
          <w:rFonts w:ascii="Arial" w:hAnsi="Arial" w:cs="Arial"/>
          <w:i/>
          <w:spacing w:val="-3"/>
          <w:lang w:val="es-CO"/>
        </w:rPr>
        <w:t>a</w:t>
      </w:r>
      <w:r w:rsidRPr="008C2D45">
        <w:rPr>
          <w:rFonts w:ascii="Arial" w:hAnsi="Arial" w:cs="Arial"/>
          <w:i/>
          <w:spacing w:val="-3"/>
          <w:lang w:val="es-CO"/>
        </w:rPr>
        <w:t>mbientales</w:t>
      </w:r>
      <w:r w:rsidRPr="008C2D45">
        <w:rPr>
          <w:rFonts w:ascii="Arial" w:hAnsi="Arial" w:cs="Arial"/>
          <w:spacing w:val="-3"/>
          <w:lang w:val="es-CO"/>
        </w:rPr>
        <w:t>”, o el que lo modifique, sustituya o derogue.</w:t>
      </w:r>
    </w:p>
    <w:p w14:paraId="33AF3E55"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64F7094F" w14:textId="636B0261" w:rsidR="008C2D45" w:rsidRPr="008C2D45" w:rsidRDefault="00E37037"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P</w:t>
      </w:r>
      <w:r w:rsidR="008C2D45" w:rsidRPr="008C2D45">
        <w:rPr>
          <w:rFonts w:ascii="Arial" w:hAnsi="Arial" w:cs="Arial"/>
          <w:spacing w:val="-3"/>
          <w:lang w:val="es-CO"/>
        </w:rPr>
        <w:t xml:space="preserve">ara realizar los muestreos o </w:t>
      </w:r>
      <w:proofErr w:type="spellStart"/>
      <w:r w:rsidR="008C2D45" w:rsidRPr="008C2D45">
        <w:rPr>
          <w:rFonts w:ascii="Arial" w:hAnsi="Arial" w:cs="Arial"/>
          <w:spacing w:val="-3"/>
          <w:lang w:val="es-CO"/>
        </w:rPr>
        <w:t>monitoreos</w:t>
      </w:r>
      <w:proofErr w:type="spellEnd"/>
      <w:r w:rsidR="008C2D45" w:rsidRPr="008C2D45">
        <w:rPr>
          <w:rFonts w:ascii="Arial" w:hAnsi="Arial" w:cs="Arial"/>
          <w:spacing w:val="-3"/>
          <w:lang w:val="es-CO"/>
        </w:rPr>
        <w:t xml:space="preserve"> de fauna (incluyendo fauna </w:t>
      </w:r>
      <w:proofErr w:type="spellStart"/>
      <w:r w:rsidR="008C2D45" w:rsidRPr="008C2D45">
        <w:rPr>
          <w:rFonts w:ascii="Arial" w:hAnsi="Arial" w:cs="Arial"/>
          <w:spacing w:val="-3"/>
          <w:lang w:val="es-CO"/>
        </w:rPr>
        <w:t>íctica</w:t>
      </w:r>
      <w:proofErr w:type="spellEnd"/>
      <w:r w:rsidR="008C2D45" w:rsidRPr="008C2D45">
        <w:rPr>
          <w:rFonts w:ascii="Arial" w:hAnsi="Arial" w:cs="Arial"/>
          <w:spacing w:val="-3"/>
          <w:lang w:val="es-CO"/>
        </w:rPr>
        <w:t xml:space="preserve">), </w:t>
      </w:r>
      <w:r w:rsidR="00F70EFA">
        <w:rPr>
          <w:rFonts w:ascii="Arial" w:hAnsi="Arial" w:cs="Arial"/>
          <w:spacing w:val="-3"/>
          <w:lang w:val="es-CO"/>
        </w:rPr>
        <w:t xml:space="preserve">no </w:t>
      </w:r>
      <w:r w:rsidR="00C246E6">
        <w:rPr>
          <w:rFonts w:ascii="Arial" w:hAnsi="Arial" w:cs="Arial"/>
          <w:spacing w:val="-3"/>
          <w:lang w:val="es-CO"/>
        </w:rPr>
        <w:t xml:space="preserve">se deben </w:t>
      </w:r>
      <w:r w:rsidR="00F70EFA">
        <w:rPr>
          <w:rFonts w:ascii="Arial" w:hAnsi="Arial" w:cs="Arial"/>
          <w:spacing w:val="-3"/>
          <w:lang w:val="es-CO"/>
        </w:rPr>
        <w:t xml:space="preserve">utilizar </w:t>
      </w:r>
      <w:r w:rsidR="00F70EFA" w:rsidRPr="008C2D45">
        <w:rPr>
          <w:rFonts w:ascii="Arial" w:hAnsi="Arial" w:cs="Arial"/>
          <w:spacing w:val="-3"/>
          <w:lang w:val="es-CO"/>
        </w:rPr>
        <w:t>métodos químicos o de envenenamiento</w:t>
      </w:r>
      <w:r w:rsidR="00F70EFA">
        <w:rPr>
          <w:rFonts w:ascii="Arial" w:hAnsi="Arial" w:cs="Arial"/>
          <w:spacing w:val="-3"/>
          <w:lang w:val="es-CO"/>
        </w:rPr>
        <w:t>,</w:t>
      </w:r>
      <w:r w:rsidR="00F70EFA" w:rsidRPr="008C2D45">
        <w:rPr>
          <w:rFonts w:ascii="Arial" w:hAnsi="Arial" w:cs="Arial"/>
          <w:spacing w:val="-3"/>
          <w:lang w:val="es-CO"/>
        </w:rPr>
        <w:t xml:space="preserve"> </w:t>
      </w:r>
      <w:r w:rsidR="008C2D45" w:rsidRPr="008C2D45">
        <w:rPr>
          <w:rFonts w:ascii="Arial" w:hAnsi="Arial" w:cs="Arial"/>
          <w:spacing w:val="-3"/>
          <w:lang w:val="es-CO"/>
        </w:rPr>
        <w:t>así como tampoco trampas para captura que sean en esencia letales (</w:t>
      </w:r>
      <w:r w:rsidR="00826C3F">
        <w:rPr>
          <w:rFonts w:ascii="Arial" w:hAnsi="Arial" w:cs="Arial"/>
          <w:spacing w:val="-3"/>
          <w:lang w:val="es-CO"/>
        </w:rPr>
        <w:t>p. e.</w:t>
      </w:r>
      <w:r w:rsidR="008C2D45" w:rsidRPr="008C2D45">
        <w:rPr>
          <w:rFonts w:ascii="Arial" w:hAnsi="Arial" w:cs="Arial"/>
          <w:spacing w:val="-3"/>
          <w:lang w:val="es-CO"/>
        </w:rPr>
        <w:t xml:space="preserve"> trampas de golpe para </w:t>
      </w:r>
      <w:proofErr w:type="spellStart"/>
      <w:r w:rsidR="008C2D45" w:rsidRPr="008C2D45">
        <w:rPr>
          <w:rFonts w:ascii="Arial" w:hAnsi="Arial" w:cs="Arial"/>
          <w:spacing w:val="-3"/>
          <w:lang w:val="es-CO"/>
        </w:rPr>
        <w:t>micromamíferos</w:t>
      </w:r>
      <w:proofErr w:type="spellEnd"/>
      <w:r w:rsidR="008C2D45" w:rsidRPr="008C2D45">
        <w:rPr>
          <w:rFonts w:ascii="Arial" w:hAnsi="Arial" w:cs="Arial"/>
          <w:spacing w:val="-3"/>
          <w:lang w:val="es-CO"/>
        </w:rPr>
        <w:t>).</w:t>
      </w:r>
    </w:p>
    <w:p w14:paraId="52E366AD" w14:textId="13E5666A" w:rsidR="008C2D45" w:rsidRPr="008C2D45" w:rsidRDefault="008C2D45" w:rsidP="008C2D45">
      <w:pPr>
        <w:numPr>
          <w:ilvl w:val="12"/>
          <w:numId w:val="0"/>
        </w:numPr>
        <w:tabs>
          <w:tab w:val="left" w:pos="-2268"/>
        </w:tabs>
        <w:suppressAutoHyphens/>
        <w:jc w:val="both"/>
        <w:rPr>
          <w:rFonts w:ascii="Arial" w:hAnsi="Arial" w:cs="Arial"/>
          <w:spacing w:val="-3"/>
          <w:lang w:val="es-ES_tradnl"/>
        </w:rPr>
      </w:pPr>
    </w:p>
    <w:p w14:paraId="6B318D6F" w14:textId="77777777" w:rsidR="00E37037" w:rsidRDefault="00E37037" w:rsidP="00E37037">
      <w:pPr>
        <w:numPr>
          <w:ilvl w:val="12"/>
          <w:numId w:val="0"/>
        </w:numPr>
        <w:tabs>
          <w:tab w:val="left" w:pos="-2268"/>
        </w:tabs>
        <w:suppressAutoHyphens/>
        <w:jc w:val="both"/>
        <w:rPr>
          <w:rFonts w:ascii="Arial" w:hAnsi="Arial" w:cs="Arial"/>
          <w:spacing w:val="-3"/>
          <w:lang w:val="es-CO"/>
        </w:rPr>
      </w:pPr>
      <w:r>
        <w:rPr>
          <w:rFonts w:ascii="Arial" w:hAnsi="Arial" w:cs="Arial"/>
          <w:spacing w:val="-3"/>
        </w:rPr>
        <w:t>La caracterización del medio biótico debe referirse a los siguientes componentes:</w:t>
      </w:r>
    </w:p>
    <w:p w14:paraId="07D6CB33" w14:textId="77777777" w:rsidR="00E37037" w:rsidRPr="00212F44" w:rsidRDefault="00E37037" w:rsidP="008C2D45">
      <w:pPr>
        <w:numPr>
          <w:ilvl w:val="12"/>
          <w:numId w:val="0"/>
        </w:numPr>
        <w:tabs>
          <w:tab w:val="left" w:pos="-2268"/>
        </w:tabs>
        <w:suppressAutoHyphens/>
        <w:jc w:val="both"/>
        <w:rPr>
          <w:rFonts w:ascii="Arial" w:hAnsi="Arial" w:cs="Arial"/>
          <w:spacing w:val="-3"/>
        </w:rPr>
      </w:pPr>
    </w:p>
    <w:p w14:paraId="5232054C" w14:textId="77777777" w:rsidR="008C2D45" w:rsidRPr="00506ACD" w:rsidRDefault="008C2D45" w:rsidP="00506ACD">
      <w:pPr>
        <w:pStyle w:val="Ttulo3"/>
      </w:pPr>
      <w:bookmarkStart w:id="626" w:name="_Toc405366836"/>
      <w:bookmarkStart w:id="627" w:name="_Toc405372383"/>
      <w:bookmarkStart w:id="628" w:name="_Toc437936026"/>
      <w:bookmarkStart w:id="629" w:name="_Toc496259741"/>
      <w:r w:rsidRPr="00506ACD">
        <w:t>Ecosistemas terrestres</w:t>
      </w:r>
      <w:bookmarkEnd w:id="626"/>
      <w:bookmarkEnd w:id="627"/>
      <w:bookmarkEnd w:id="628"/>
      <w:bookmarkEnd w:id="629"/>
    </w:p>
    <w:p w14:paraId="640228BF" w14:textId="77777777" w:rsidR="008C2D45" w:rsidRDefault="008C2D45" w:rsidP="008C2D45">
      <w:pPr>
        <w:numPr>
          <w:ilvl w:val="12"/>
          <w:numId w:val="0"/>
        </w:numPr>
        <w:tabs>
          <w:tab w:val="left" w:pos="-2268"/>
        </w:tabs>
        <w:suppressAutoHyphens/>
        <w:jc w:val="both"/>
        <w:rPr>
          <w:rFonts w:ascii="Arial" w:hAnsi="Arial" w:cs="Arial"/>
          <w:spacing w:val="-3"/>
        </w:rPr>
      </w:pPr>
    </w:p>
    <w:p w14:paraId="2270A494" w14:textId="77777777" w:rsidR="00337C90" w:rsidRPr="008C2D45" w:rsidRDefault="00337C90" w:rsidP="00337C90">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lastRenderedPageBreak/>
        <w:t>A partir de la metodología planteada en el documento “Ecosistemas Continentales, Costeros y Marinos de Colombia”</w:t>
      </w:r>
      <w:r w:rsidRPr="008C2D45">
        <w:rPr>
          <w:rFonts w:ascii="Arial" w:hAnsi="Arial" w:cs="Arial"/>
          <w:spacing w:val="-3"/>
          <w:vertAlign w:val="superscript"/>
          <w:lang w:val="es-CO"/>
        </w:rPr>
        <w:footnoteReference w:id="29"/>
      </w:r>
      <w:r w:rsidRPr="008C2D45">
        <w:rPr>
          <w:rFonts w:ascii="Arial" w:hAnsi="Arial" w:cs="Arial"/>
          <w:spacing w:val="-3"/>
          <w:lang w:val="es-CO"/>
        </w:rPr>
        <w:t xml:space="preserve"> (2007) o versiones oficiales posteriores, se debe construir el mapa respectivo para el proyecto a escala 1:25.000 o más detallado (p.</w:t>
      </w:r>
      <w:r>
        <w:rPr>
          <w:rFonts w:ascii="Arial" w:hAnsi="Arial" w:cs="Arial"/>
          <w:spacing w:val="-3"/>
          <w:lang w:val="es-CO"/>
        </w:rPr>
        <w:t xml:space="preserve"> </w:t>
      </w:r>
      <w:r w:rsidRPr="008C2D45">
        <w:rPr>
          <w:rFonts w:ascii="Arial" w:hAnsi="Arial" w:cs="Arial"/>
          <w:spacing w:val="-3"/>
          <w:lang w:val="es-CO"/>
        </w:rPr>
        <w:t>e. 1:10.000 de acuerdo a las especificaciones del proyecto), donde se identifiquen y delimiten los ecosistemas naturales y transformados presentes en el área de influencia de los componentes del medio biótico, incluyendo los ecosistemas acuáticos.</w:t>
      </w:r>
    </w:p>
    <w:p w14:paraId="56668E91" w14:textId="77777777" w:rsidR="00337C90" w:rsidRPr="008C2D45" w:rsidRDefault="00337C90" w:rsidP="00337C90">
      <w:pPr>
        <w:numPr>
          <w:ilvl w:val="12"/>
          <w:numId w:val="0"/>
        </w:numPr>
        <w:tabs>
          <w:tab w:val="left" w:pos="-2268"/>
        </w:tabs>
        <w:suppressAutoHyphens/>
        <w:jc w:val="both"/>
        <w:rPr>
          <w:rFonts w:ascii="Arial" w:hAnsi="Arial" w:cs="Arial"/>
          <w:spacing w:val="-3"/>
          <w:lang w:val="es-CO"/>
        </w:rPr>
      </w:pPr>
    </w:p>
    <w:p w14:paraId="3778317C" w14:textId="77777777" w:rsidR="00337C90" w:rsidRPr="008C2D45" w:rsidRDefault="00337C90" w:rsidP="00337C90">
      <w:pPr>
        <w:numPr>
          <w:ilvl w:val="12"/>
          <w:numId w:val="0"/>
        </w:numPr>
        <w:tabs>
          <w:tab w:val="left" w:pos="-2268"/>
        </w:tabs>
        <w:suppressAutoHyphens/>
        <w:jc w:val="both"/>
        <w:rPr>
          <w:rFonts w:ascii="Arial" w:hAnsi="Arial" w:cs="Arial"/>
          <w:spacing w:val="-3"/>
        </w:rPr>
      </w:pPr>
      <w:r w:rsidRPr="008C2D45">
        <w:rPr>
          <w:rFonts w:ascii="Arial" w:hAnsi="Arial" w:cs="Arial"/>
          <w:spacing w:val="-3"/>
          <w:lang w:val="es-CO"/>
        </w:rPr>
        <w:t xml:space="preserve">Las coberturas de la tierra asociadas a cada ecosistema se deben definir, sectorizar y describir según la metodología </w:t>
      </w:r>
      <w:proofErr w:type="spellStart"/>
      <w:r w:rsidRPr="008C2D45">
        <w:rPr>
          <w:rFonts w:ascii="Arial" w:hAnsi="Arial" w:cs="Arial"/>
          <w:spacing w:val="-3"/>
          <w:lang w:val="es-CO"/>
        </w:rPr>
        <w:t>Corine</w:t>
      </w:r>
      <w:proofErr w:type="spellEnd"/>
      <w:r w:rsidRPr="008C2D45">
        <w:rPr>
          <w:rFonts w:ascii="Arial" w:hAnsi="Arial" w:cs="Arial"/>
          <w:spacing w:val="-3"/>
          <w:lang w:val="es-CO"/>
        </w:rPr>
        <w:t xml:space="preserve"> </w:t>
      </w:r>
      <w:proofErr w:type="spellStart"/>
      <w:r w:rsidRPr="008C2D45">
        <w:rPr>
          <w:rFonts w:ascii="Arial" w:hAnsi="Arial" w:cs="Arial"/>
          <w:spacing w:val="-3"/>
          <w:lang w:val="es-CO"/>
        </w:rPr>
        <w:t>Land</w:t>
      </w:r>
      <w:proofErr w:type="spellEnd"/>
      <w:r w:rsidRPr="008C2D45">
        <w:rPr>
          <w:rFonts w:ascii="Arial" w:hAnsi="Arial" w:cs="Arial"/>
          <w:spacing w:val="-3"/>
          <w:lang w:val="es-CO"/>
        </w:rPr>
        <w:t xml:space="preserve"> </w:t>
      </w:r>
      <w:proofErr w:type="spellStart"/>
      <w:r w:rsidRPr="008C2D45">
        <w:rPr>
          <w:rFonts w:ascii="Arial" w:hAnsi="Arial" w:cs="Arial"/>
          <w:spacing w:val="-3"/>
          <w:lang w:val="es-CO"/>
        </w:rPr>
        <w:t>Cover</w:t>
      </w:r>
      <w:proofErr w:type="spellEnd"/>
      <w:r w:rsidRPr="008C2D45">
        <w:rPr>
          <w:rFonts w:ascii="Arial" w:hAnsi="Arial" w:cs="Arial"/>
          <w:spacing w:val="-3"/>
          <w:lang w:val="es-CO"/>
        </w:rPr>
        <w:t xml:space="preserve"> adaptada para Colombia (IGAC, 2010</w:t>
      </w:r>
      <w:r w:rsidRPr="008C2D45">
        <w:rPr>
          <w:rFonts w:ascii="Arial" w:hAnsi="Arial" w:cs="Arial"/>
          <w:spacing w:val="-3"/>
          <w:vertAlign w:val="superscript"/>
          <w:lang w:val="es-CO"/>
        </w:rPr>
        <w:footnoteReference w:id="30"/>
      </w:r>
      <w:r w:rsidRPr="008C2D45">
        <w:rPr>
          <w:rFonts w:ascii="Arial" w:hAnsi="Arial" w:cs="Arial"/>
          <w:spacing w:val="-3"/>
          <w:lang w:val="es-CO"/>
        </w:rPr>
        <w:t xml:space="preserve">) o versiones oficiales posteriores. </w:t>
      </w:r>
      <w:r w:rsidRPr="008C2D45">
        <w:rPr>
          <w:rFonts w:ascii="Arial" w:hAnsi="Arial" w:cs="Arial"/>
          <w:spacing w:val="-3"/>
        </w:rPr>
        <w:t xml:space="preserve">Esta nomenclatura puede ser modificada durante la fase de </w:t>
      </w:r>
      <w:r>
        <w:rPr>
          <w:rFonts w:ascii="Arial" w:hAnsi="Arial" w:cs="Arial"/>
          <w:spacing w:val="-3"/>
        </w:rPr>
        <w:t>elaboración</w:t>
      </w:r>
      <w:r w:rsidRPr="008C2D45">
        <w:rPr>
          <w:rFonts w:ascii="Arial" w:hAnsi="Arial" w:cs="Arial"/>
          <w:spacing w:val="-3"/>
        </w:rPr>
        <w:t xml:space="preserve">, según el uso que se va a hacer de cada clase. Sin embargo, ninguna modificación se puede hacer en los niveles 1, 2 y 3 (coherencia con la nomenclatura de Europa y América Norte y Central). Los mapas de cobertura vegetal y uso actual del suelo se deben elaborar a escala de trabajo </w:t>
      </w:r>
      <w:r>
        <w:rPr>
          <w:rFonts w:ascii="Arial" w:hAnsi="Arial" w:cs="Arial"/>
          <w:spacing w:val="-3"/>
        </w:rPr>
        <w:t>o captura</w:t>
      </w:r>
      <w:r w:rsidRPr="008C2D45">
        <w:rPr>
          <w:rFonts w:ascii="Arial" w:hAnsi="Arial" w:cs="Arial"/>
          <w:spacing w:val="-3"/>
        </w:rPr>
        <w:t xml:space="preserve"> 1:</w:t>
      </w:r>
      <w:r>
        <w:rPr>
          <w:rFonts w:ascii="Arial" w:hAnsi="Arial" w:cs="Arial"/>
          <w:spacing w:val="-3"/>
        </w:rPr>
        <w:t>7</w:t>
      </w:r>
      <w:r w:rsidRPr="008C2D45">
        <w:rPr>
          <w:rFonts w:ascii="Arial" w:hAnsi="Arial" w:cs="Arial"/>
          <w:spacing w:val="-3"/>
        </w:rPr>
        <w:t>.</w:t>
      </w:r>
      <w:r>
        <w:rPr>
          <w:rFonts w:ascii="Arial" w:hAnsi="Arial" w:cs="Arial"/>
          <w:spacing w:val="-3"/>
        </w:rPr>
        <w:t>5</w:t>
      </w:r>
      <w:r w:rsidRPr="008C2D45">
        <w:rPr>
          <w:rFonts w:ascii="Arial" w:hAnsi="Arial" w:cs="Arial"/>
          <w:spacing w:val="-3"/>
        </w:rPr>
        <w:t>00</w:t>
      </w:r>
      <w:r>
        <w:rPr>
          <w:rFonts w:ascii="Arial" w:hAnsi="Arial" w:cs="Arial"/>
          <w:spacing w:val="-3"/>
        </w:rPr>
        <w:t>;</w:t>
      </w:r>
      <w:r w:rsidRPr="008C2D45">
        <w:rPr>
          <w:rFonts w:ascii="Arial" w:hAnsi="Arial" w:cs="Arial"/>
          <w:spacing w:val="-3"/>
        </w:rPr>
        <w:t xml:space="preserve"> </w:t>
      </w:r>
      <w:r>
        <w:rPr>
          <w:rFonts w:ascii="Arial" w:hAnsi="Arial" w:cs="Arial"/>
          <w:spacing w:val="-3"/>
        </w:rPr>
        <w:t>y</w:t>
      </w:r>
      <w:r w:rsidRPr="008C2D45">
        <w:rPr>
          <w:rFonts w:ascii="Arial" w:hAnsi="Arial" w:cs="Arial"/>
          <w:spacing w:val="-3"/>
        </w:rPr>
        <w:t xml:space="preserve"> de presentación </w:t>
      </w:r>
      <w:r>
        <w:rPr>
          <w:rFonts w:ascii="Arial" w:hAnsi="Arial" w:cs="Arial"/>
          <w:spacing w:val="-3"/>
        </w:rPr>
        <w:t xml:space="preserve">1:25.000 o más detallada (p. e. 1:10.000) </w:t>
      </w:r>
      <w:r w:rsidRPr="008C2D45">
        <w:rPr>
          <w:rFonts w:ascii="Arial" w:hAnsi="Arial" w:cs="Arial"/>
          <w:spacing w:val="-3"/>
        </w:rPr>
        <w:t>de acuerdo a las especificaciones del proyecto</w:t>
      </w:r>
      <w:r w:rsidRPr="00AE2A29">
        <w:rPr>
          <w:rFonts w:ascii="Arial" w:hAnsi="Arial" w:cs="Arial"/>
          <w:color w:val="000000"/>
        </w:rPr>
        <w:t xml:space="preserve"> </w:t>
      </w:r>
      <w:r w:rsidRPr="00AE2A29">
        <w:rPr>
          <w:rFonts w:ascii="Arial" w:hAnsi="Arial" w:cs="Arial"/>
          <w:spacing w:val="-3"/>
        </w:rPr>
        <w:t>y términos de referencia)</w:t>
      </w:r>
      <w:r w:rsidRPr="008C2D45">
        <w:rPr>
          <w:rFonts w:ascii="Arial" w:hAnsi="Arial" w:cs="Arial"/>
          <w:spacing w:val="-3"/>
        </w:rPr>
        <w:t>.</w:t>
      </w:r>
    </w:p>
    <w:p w14:paraId="117D00E2" w14:textId="77777777" w:rsidR="00337C90" w:rsidRPr="008C2D45" w:rsidRDefault="00337C90" w:rsidP="008C2D45">
      <w:pPr>
        <w:numPr>
          <w:ilvl w:val="12"/>
          <w:numId w:val="0"/>
        </w:numPr>
        <w:tabs>
          <w:tab w:val="left" w:pos="-2268"/>
        </w:tabs>
        <w:suppressAutoHyphens/>
        <w:jc w:val="both"/>
        <w:rPr>
          <w:rFonts w:ascii="Arial" w:hAnsi="Arial" w:cs="Arial"/>
          <w:spacing w:val="-3"/>
        </w:rPr>
      </w:pPr>
    </w:p>
    <w:p w14:paraId="41E2160E" w14:textId="449B28A3" w:rsidR="008C2D45" w:rsidRPr="00506ACD" w:rsidRDefault="008C2D45" w:rsidP="00506ACD">
      <w:pPr>
        <w:pStyle w:val="Ttulo4"/>
        <w:tabs>
          <w:tab w:val="clear" w:pos="1844"/>
          <w:tab w:val="num" w:pos="1134"/>
        </w:tabs>
        <w:ind w:left="0"/>
      </w:pPr>
      <w:r w:rsidRPr="00506ACD">
        <w:t>Flora</w:t>
      </w:r>
    </w:p>
    <w:p w14:paraId="1974FBCB"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37EC5305"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Para la caracterización de este componente, es necesario partir de la revisión de la información existente sobre la flora potencialmente presente en el área de influencia del proyecto.</w:t>
      </w:r>
    </w:p>
    <w:p w14:paraId="0039AA1B"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F3F85A1"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Se pueden tener como referencia los documentos: </w:t>
      </w:r>
    </w:p>
    <w:p w14:paraId="02F657B2"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F8F003C" w14:textId="77777777" w:rsidR="008C2D45" w:rsidRPr="003775A8" w:rsidRDefault="008C2D45" w:rsidP="00DF5602">
      <w:pPr>
        <w:pStyle w:val="Prrafodelista"/>
        <w:numPr>
          <w:ilvl w:val="0"/>
          <w:numId w:val="57"/>
        </w:numPr>
        <w:tabs>
          <w:tab w:val="left" w:pos="-2268"/>
        </w:tabs>
        <w:suppressAutoHyphens/>
        <w:ind w:left="567" w:hanging="567"/>
        <w:jc w:val="both"/>
        <w:rPr>
          <w:rFonts w:cs="Arial"/>
          <w:spacing w:val="-3"/>
          <w:lang w:val="es-CO"/>
        </w:rPr>
      </w:pPr>
      <w:r w:rsidRPr="003775A8">
        <w:rPr>
          <w:rFonts w:cs="Arial"/>
          <w:spacing w:val="-3"/>
          <w:lang w:val="es-CO"/>
        </w:rPr>
        <w:t xml:space="preserve">El “Sistema de información sobre Biodiversidad de Colombia” </w:t>
      </w:r>
      <w:hyperlink r:id="rId32" w:history="1">
        <w:r w:rsidRPr="003775A8">
          <w:rPr>
            <w:rFonts w:cs="Arial"/>
            <w:spacing w:val="-3"/>
            <w:lang w:val="es-CO"/>
          </w:rPr>
          <w:t>http://www.sibcolombia.net/web/sib/home</w:t>
        </w:r>
      </w:hyperlink>
      <w:r w:rsidRPr="003775A8">
        <w:rPr>
          <w:rFonts w:cs="Arial"/>
          <w:spacing w:val="-3"/>
          <w:lang w:val="es-CO"/>
        </w:rPr>
        <w:t xml:space="preserve">. </w:t>
      </w:r>
    </w:p>
    <w:p w14:paraId="2B1187B6" w14:textId="77777777" w:rsidR="008C2D45" w:rsidRPr="008C2D45" w:rsidRDefault="008C2D45" w:rsidP="00DF5602">
      <w:pPr>
        <w:pStyle w:val="Prrafodelista"/>
        <w:numPr>
          <w:ilvl w:val="0"/>
          <w:numId w:val="57"/>
        </w:numPr>
        <w:tabs>
          <w:tab w:val="left" w:pos="-2268"/>
        </w:tabs>
        <w:suppressAutoHyphens/>
        <w:ind w:left="567" w:hanging="567"/>
        <w:jc w:val="both"/>
        <w:rPr>
          <w:rFonts w:cs="Arial"/>
          <w:spacing w:val="-3"/>
          <w:lang w:val="es-CO"/>
        </w:rPr>
      </w:pPr>
      <w:r w:rsidRPr="008C2D45">
        <w:rPr>
          <w:rFonts w:cs="Arial"/>
          <w:spacing w:val="-3"/>
          <w:lang w:val="es-CO"/>
        </w:rPr>
        <w:t>El catálogo de plantas y líquenes de Colombia, http://catalogoplantasdecolombia.unal.edu.co/catalogo/index.php?id=1</w:t>
      </w:r>
    </w:p>
    <w:p w14:paraId="62C5049D" w14:textId="77777777" w:rsidR="008C2D45" w:rsidRPr="008C2D45" w:rsidRDefault="008C2D45" w:rsidP="00DF5602">
      <w:pPr>
        <w:pStyle w:val="Prrafodelista"/>
        <w:numPr>
          <w:ilvl w:val="0"/>
          <w:numId w:val="57"/>
        </w:numPr>
        <w:tabs>
          <w:tab w:val="left" w:pos="-2268"/>
        </w:tabs>
        <w:suppressAutoHyphens/>
        <w:ind w:left="567" w:hanging="567"/>
        <w:jc w:val="both"/>
        <w:rPr>
          <w:rFonts w:cs="Arial"/>
          <w:spacing w:val="-3"/>
          <w:lang w:val="es-CO"/>
        </w:rPr>
      </w:pPr>
      <w:r w:rsidRPr="008C2D45">
        <w:rPr>
          <w:rFonts w:cs="Arial"/>
          <w:spacing w:val="-3"/>
          <w:lang w:val="es-CO"/>
        </w:rPr>
        <w:t xml:space="preserve">Las colecciones científicas en línea del Instituto de Ciencias Naturales – ICN de la Universidad Nacional de Colombia, sede Bogotá </w:t>
      </w:r>
      <w:hyperlink r:id="rId33" w:history="1">
        <w:r w:rsidRPr="003775A8">
          <w:rPr>
            <w:lang w:val="es-CO"/>
          </w:rPr>
          <w:t>http://www.biovirtual.unal.edu.co/ICN/</w:t>
        </w:r>
      </w:hyperlink>
      <w:r w:rsidRPr="008C2D45">
        <w:rPr>
          <w:rFonts w:cs="Arial"/>
          <w:spacing w:val="-3"/>
          <w:lang w:val="es-CO"/>
        </w:rPr>
        <w:t>.</w:t>
      </w:r>
    </w:p>
    <w:p w14:paraId="3B4ED938"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5AF01F8B" w14:textId="72995598"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lastRenderedPageBreak/>
        <w:t xml:space="preserve">La caracterización de cada unidad de cobertura se puede abordar </w:t>
      </w:r>
      <w:r w:rsidR="00C246E6">
        <w:rPr>
          <w:rFonts w:ascii="Arial" w:hAnsi="Arial" w:cs="Arial"/>
          <w:spacing w:val="-3"/>
          <w:lang w:val="es-CO"/>
        </w:rPr>
        <w:t>mediante</w:t>
      </w:r>
      <w:r w:rsidRPr="008C2D45">
        <w:rPr>
          <w:rFonts w:ascii="Arial" w:hAnsi="Arial" w:cs="Arial"/>
          <w:spacing w:val="-3"/>
          <w:lang w:val="es-CO"/>
        </w:rPr>
        <w:t xml:space="preserve"> la aplicación de los principios de la ecología vegetal. Independientemente de la metodología utilizada, la caracterización de la cobertura vegetal del área de influencia debe definir el tipo de muestreo a emplear. Algunos </w:t>
      </w:r>
      <w:r w:rsidR="00C246E6">
        <w:rPr>
          <w:rFonts w:ascii="Arial" w:hAnsi="Arial" w:cs="Arial"/>
          <w:spacing w:val="-3"/>
          <w:lang w:val="es-CO"/>
        </w:rPr>
        <w:t xml:space="preserve">documentos que </w:t>
      </w:r>
      <w:proofErr w:type="gramStart"/>
      <w:r w:rsidR="00C246E6">
        <w:rPr>
          <w:rFonts w:ascii="Arial" w:hAnsi="Arial" w:cs="Arial"/>
          <w:spacing w:val="-3"/>
          <w:lang w:val="es-CO"/>
        </w:rPr>
        <w:t xml:space="preserve">describen  </w:t>
      </w:r>
      <w:r w:rsidRPr="008C2D45">
        <w:rPr>
          <w:rFonts w:ascii="Arial" w:hAnsi="Arial" w:cs="Arial"/>
          <w:spacing w:val="-3"/>
          <w:lang w:val="es-CO"/>
        </w:rPr>
        <w:t>metodologías</w:t>
      </w:r>
      <w:proofErr w:type="gramEnd"/>
      <w:r w:rsidRPr="008C2D45">
        <w:rPr>
          <w:rFonts w:ascii="Arial" w:hAnsi="Arial" w:cs="Arial"/>
          <w:spacing w:val="-3"/>
          <w:lang w:val="es-CO"/>
        </w:rPr>
        <w:t xml:space="preserve"> para caracterizar coberturas vegetales, son:</w:t>
      </w:r>
    </w:p>
    <w:p w14:paraId="48F70E68"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8F08FBC" w14:textId="77777777" w:rsidR="008C2D45" w:rsidRPr="00813093" w:rsidRDefault="008C2D45" w:rsidP="00DF5602">
      <w:pPr>
        <w:pStyle w:val="Prrafodelista"/>
        <w:numPr>
          <w:ilvl w:val="0"/>
          <w:numId w:val="57"/>
        </w:numPr>
        <w:tabs>
          <w:tab w:val="left" w:pos="-2268"/>
        </w:tabs>
        <w:suppressAutoHyphens/>
        <w:ind w:left="567" w:hanging="567"/>
        <w:jc w:val="both"/>
        <w:rPr>
          <w:rFonts w:cs="Arial"/>
          <w:spacing w:val="-3"/>
          <w:lang w:val="en-US"/>
        </w:rPr>
      </w:pPr>
      <w:r w:rsidRPr="00813093">
        <w:rPr>
          <w:rFonts w:cs="Arial"/>
          <w:spacing w:val="-3"/>
          <w:lang w:val="en-US"/>
        </w:rPr>
        <w:t xml:space="preserve">Patterns of </w:t>
      </w:r>
      <w:proofErr w:type="spellStart"/>
      <w:r w:rsidRPr="00813093">
        <w:rPr>
          <w:rFonts w:cs="Arial"/>
          <w:spacing w:val="-3"/>
          <w:lang w:val="en-US"/>
        </w:rPr>
        <w:t>Neotropical</w:t>
      </w:r>
      <w:proofErr w:type="spellEnd"/>
      <w:r w:rsidRPr="00813093">
        <w:rPr>
          <w:rFonts w:cs="Arial"/>
          <w:spacing w:val="-3"/>
          <w:lang w:val="en-US"/>
        </w:rPr>
        <w:t xml:space="preserve"> plant species diversity de Gentry (1982)</w:t>
      </w:r>
    </w:p>
    <w:p w14:paraId="4FC704F9" w14:textId="77777777" w:rsidR="008C2D45" w:rsidRPr="003775A8" w:rsidRDefault="008C2D45" w:rsidP="00DF5602">
      <w:pPr>
        <w:pStyle w:val="Prrafodelista"/>
        <w:numPr>
          <w:ilvl w:val="0"/>
          <w:numId w:val="57"/>
        </w:numPr>
        <w:tabs>
          <w:tab w:val="left" w:pos="-2268"/>
        </w:tabs>
        <w:suppressAutoHyphens/>
        <w:ind w:left="567" w:hanging="567"/>
        <w:jc w:val="both"/>
        <w:rPr>
          <w:rFonts w:cs="Arial"/>
          <w:spacing w:val="-3"/>
          <w:lang w:val="es-CO"/>
        </w:rPr>
      </w:pPr>
      <w:r w:rsidRPr="003775A8">
        <w:rPr>
          <w:rFonts w:cs="Arial"/>
          <w:spacing w:val="-3"/>
          <w:lang w:val="es-CO"/>
        </w:rPr>
        <w:t xml:space="preserve">Fitosociología. Bases para el estudio de las comunidades vegetales de Braun </w:t>
      </w:r>
      <w:proofErr w:type="spellStart"/>
      <w:r w:rsidRPr="003775A8">
        <w:rPr>
          <w:rFonts w:cs="Arial"/>
          <w:spacing w:val="-3"/>
          <w:lang w:val="es-CO"/>
        </w:rPr>
        <w:t>Blanquet</w:t>
      </w:r>
      <w:proofErr w:type="spellEnd"/>
      <w:r w:rsidRPr="003775A8">
        <w:rPr>
          <w:rFonts w:cs="Arial"/>
          <w:spacing w:val="-3"/>
          <w:lang w:val="es-CO"/>
        </w:rPr>
        <w:t xml:space="preserve"> (1979).</w:t>
      </w:r>
    </w:p>
    <w:p w14:paraId="2116B0F5" w14:textId="77777777" w:rsidR="008C2D45" w:rsidRPr="003775A8" w:rsidRDefault="008C2D45" w:rsidP="00DF5602">
      <w:pPr>
        <w:pStyle w:val="Prrafodelista"/>
        <w:numPr>
          <w:ilvl w:val="0"/>
          <w:numId w:val="57"/>
        </w:numPr>
        <w:tabs>
          <w:tab w:val="left" w:pos="-2268"/>
        </w:tabs>
        <w:suppressAutoHyphens/>
        <w:ind w:left="567" w:hanging="567"/>
        <w:jc w:val="both"/>
        <w:rPr>
          <w:rFonts w:cs="Arial"/>
          <w:spacing w:val="-3"/>
          <w:lang w:val="es-CO"/>
        </w:rPr>
      </w:pPr>
      <w:r w:rsidRPr="003775A8">
        <w:rPr>
          <w:rFonts w:cs="Arial"/>
          <w:spacing w:val="-3"/>
          <w:lang w:val="es-CO"/>
        </w:rPr>
        <w:t xml:space="preserve">Metodología para el estudio de la vegetación de </w:t>
      </w:r>
      <w:proofErr w:type="spellStart"/>
      <w:r w:rsidRPr="003775A8">
        <w:rPr>
          <w:rFonts w:cs="Arial"/>
          <w:spacing w:val="-3"/>
          <w:lang w:val="es-CO"/>
        </w:rPr>
        <w:t>Matteuci</w:t>
      </w:r>
      <w:proofErr w:type="spellEnd"/>
      <w:r w:rsidRPr="003775A8">
        <w:rPr>
          <w:rFonts w:cs="Arial"/>
          <w:spacing w:val="-3"/>
          <w:lang w:val="es-CO"/>
        </w:rPr>
        <w:t xml:space="preserve"> y Colma (1982).</w:t>
      </w:r>
    </w:p>
    <w:p w14:paraId="7E8F5B13" w14:textId="77777777" w:rsidR="008C2D45" w:rsidRPr="003775A8" w:rsidRDefault="008C2D45" w:rsidP="00DF5602">
      <w:pPr>
        <w:pStyle w:val="Prrafodelista"/>
        <w:numPr>
          <w:ilvl w:val="0"/>
          <w:numId w:val="57"/>
        </w:numPr>
        <w:tabs>
          <w:tab w:val="left" w:pos="-2268"/>
        </w:tabs>
        <w:suppressAutoHyphens/>
        <w:ind w:left="567" w:hanging="567"/>
        <w:jc w:val="both"/>
        <w:rPr>
          <w:rFonts w:cs="Arial"/>
          <w:spacing w:val="-3"/>
          <w:lang w:val="es-CO"/>
        </w:rPr>
      </w:pPr>
      <w:r w:rsidRPr="003775A8">
        <w:rPr>
          <w:rFonts w:cs="Arial"/>
          <w:spacing w:val="-3"/>
          <w:lang w:val="es-CO"/>
        </w:rPr>
        <w:t>Métodos de estudio de la vegetación de Rangel y Velásquez (1997).</w:t>
      </w:r>
    </w:p>
    <w:p w14:paraId="5CA5F152" w14:textId="77777777" w:rsidR="008C2D45" w:rsidRPr="003775A8" w:rsidRDefault="008C2D45" w:rsidP="00DF5602">
      <w:pPr>
        <w:pStyle w:val="Prrafodelista"/>
        <w:numPr>
          <w:ilvl w:val="0"/>
          <w:numId w:val="57"/>
        </w:numPr>
        <w:tabs>
          <w:tab w:val="left" w:pos="-2268"/>
        </w:tabs>
        <w:suppressAutoHyphens/>
        <w:ind w:left="567" w:hanging="567"/>
        <w:jc w:val="both"/>
        <w:rPr>
          <w:rFonts w:cs="Arial"/>
          <w:spacing w:val="-3"/>
          <w:lang w:val="es-CO"/>
        </w:rPr>
      </w:pPr>
      <w:r w:rsidRPr="003775A8">
        <w:rPr>
          <w:rFonts w:cs="Arial"/>
          <w:spacing w:val="-3"/>
          <w:lang w:val="es-CO"/>
        </w:rPr>
        <w:t>Caracterización biológica de plantas (en paisajes rurales) de Lozano-Zambrano y colaboradores (2009).</w:t>
      </w:r>
    </w:p>
    <w:p w14:paraId="6527B592"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F6D99A0" w14:textId="7F75A62B"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Se puede emplear cualquiera de los métodos citados </w:t>
      </w:r>
      <w:r w:rsidR="00C246E6">
        <w:rPr>
          <w:rFonts w:ascii="Arial" w:hAnsi="Arial" w:cs="Arial"/>
          <w:spacing w:val="-3"/>
          <w:lang w:val="es-CO"/>
        </w:rPr>
        <w:t xml:space="preserve">en estos textos </w:t>
      </w:r>
      <w:r w:rsidRPr="008C2D45">
        <w:rPr>
          <w:rFonts w:ascii="Arial" w:hAnsi="Arial" w:cs="Arial"/>
          <w:spacing w:val="-3"/>
          <w:lang w:val="es-CO"/>
        </w:rPr>
        <w:t>u otras técnicas que cumplan con la validez científica suficiente, la cual a su vez debe ser sustentada con el fin de dar confiabilidad de los resultados obtenidos.</w:t>
      </w:r>
    </w:p>
    <w:p w14:paraId="6AAB6511"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C512420"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Con base en lo anterior, se deben surtir como mínimo las siguientes fases:</w:t>
      </w:r>
    </w:p>
    <w:p w14:paraId="5FE3CF7E"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19BF5E1" w14:textId="5F74CCDC"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u w:val="single"/>
          <w:lang w:val="es-CO"/>
        </w:rPr>
        <w:t>Fase previa</w:t>
      </w:r>
      <w:r w:rsidRPr="008C2D45">
        <w:rPr>
          <w:rFonts w:ascii="Arial" w:hAnsi="Arial" w:cs="Arial"/>
          <w:spacing w:val="-3"/>
          <w:lang w:val="es-CO"/>
        </w:rPr>
        <w:t xml:space="preserve">: Se basa en una revisión de fuentes secundarias e incluye la revisión del estado actual del </w:t>
      </w:r>
      <w:r w:rsidR="00C246E6">
        <w:rPr>
          <w:rFonts w:ascii="Arial" w:hAnsi="Arial" w:cs="Arial"/>
          <w:spacing w:val="-3"/>
          <w:lang w:val="es-CO"/>
        </w:rPr>
        <w:t>arte</w:t>
      </w:r>
      <w:r w:rsidRPr="008C2D45">
        <w:rPr>
          <w:rFonts w:ascii="Arial" w:hAnsi="Arial" w:cs="Arial"/>
          <w:spacing w:val="-3"/>
          <w:lang w:val="es-CO"/>
        </w:rPr>
        <w:t xml:space="preserve">. En ésta </w:t>
      </w:r>
      <w:r w:rsidR="00D9628C">
        <w:rPr>
          <w:rFonts w:ascii="Arial" w:hAnsi="Arial" w:cs="Arial"/>
          <w:spacing w:val="-3"/>
          <w:lang w:val="es-CO"/>
        </w:rPr>
        <w:t xml:space="preserve">fase </w:t>
      </w:r>
      <w:r w:rsidRPr="008C2D45">
        <w:rPr>
          <w:rFonts w:ascii="Arial" w:hAnsi="Arial" w:cs="Arial"/>
          <w:spacing w:val="-3"/>
          <w:lang w:val="es-CO"/>
        </w:rPr>
        <w:t xml:space="preserve">se debe efectuar </w:t>
      </w:r>
      <w:r w:rsidR="00D9628C">
        <w:rPr>
          <w:rFonts w:ascii="Arial" w:hAnsi="Arial" w:cs="Arial"/>
          <w:spacing w:val="-3"/>
          <w:lang w:val="es-CO"/>
        </w:rPr>
        <w:t xml:space="preserve">la </w:t>
      </w:r>
      <w:r w:rsidRPr="008C2D45">
        <w:rPr>
          <w:rFonts w:ascii="Arial" w:hAnsi="Arial" w:cs="Arial"/>
          <w:spacing w:val="-3"/>
          <w:lang w:val="es-CO"/>
        </w:rPr>
        <w:t>delimitación de la zona de estudio, caracterización del medio abiótico y biótico (cartografía), determinar el estado real de la cobertura vegetal (aerofotografías, imágenes de satélite, utilización de bibliografía, trabajos monográficos, artículos, revistas, mapas) y definir y establecer los límites de las unidades de vegetación.</w:t>
      </w:r>
    </w:p>
    <w:p w14:paraId="1734A22A"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593DEE89"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u w:val="single"/>
          <w:lang w:val="es-CO"/>
        </w:rPr>
        <w:t>Fase de muestreo</w:t>
      </w:r>
      <w:r w:rsidRPr="008C2D45">
        <w:rPr>
          <w:rFonts w:ascii="Arial" w:hAnsi="Arial" w:cs="Arial"/>
          <w:spacing w:val="-3"/>
          <w:lang w:val="es-CO"/>
        </w:rPr>
        <w:t>: En campo, se debe llevar a cabo directamente la verificación de datos obtenidos en la fase anterior y efectuar la toma de muestras a partir de metodologías para el estudio de la vegetación reconocidas científicamente.</w:t>
      </w:r>
    </w:p>
    <w:p w14:paraId="37F4F056"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AB4E2AA"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Para ello se debe definir el número adecuado de muestras (según el tipo de muestreo definido por el usuario), empleando alguno de los siguientes métodos: </w:t>
      </w:r>
    </w:p>
    <w:p w14:paraId="18688248"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7C5AB48E" w14:textId="1EE3FCE6" w:rsidR="008C2D45" w:rsidRPr="00AA72D8" w:rsidRDefault="00EB42AB" w:rsidP="00DF5602">
      <w:pPr>
        <w:pStyle w:val="Prrafodelista"/>
        <w:numPr>
          <w:ilvl w:val="0"/>
          <w:numId w:val="57"/>
        </w:numPr>
        <w:tabs>
          <w:tab w:val="left" w:pos="-2268"/>
        </w:tabs>
        <w:suppressAutoHyphens/>
        <w:ind w:left="567" w:hanging="567"/>
        <w:jc w:val="both"/>
        <w:rPr>
          <w:rFonts w:cs="Arial"/>
          <w:spacing w:val="-3"/>
          <w:lang w:val="es-CO"/>
        </w:rPr>
      </w:pPr>
      <w:r>
        <w:rPr>
          <w:rFonts w:cs="Arial"/>
          <w:spacing w:val="-3"/>
          <w:lang w:val="es-CO"/>
        </w:rPr>
        <w:t>M</w:t>
      </w:r>
      <w:r w:rsidR="008C2D45" w:rsidRPr="00AA72D8">
        <w:rPr>
          <w:rFonts w:cs="Arial"/>
          <w:spacing w:val="-3"/>
          <w:lang w:val="es-CO"/>
        </w:rPr>
        <w:t>étodo matemático</w:t>
      </w:r>
      <w:r>
        <w:rPr>
          <w:rFonts w:cs="Arial"/>
          <w:spacing w:val="-3"/>
          <w:lang w:val="es-CO"/>
        </w:rPr>
        <w:t>;</w:t>
      </w:r>
    </w:p>
    <w:p w14:paraId="3ECDB8D3" w14:textId="669F6497" w:rsidR="008C2D45" w:rsidRPr="00AA72D8" w:rsidRDefault="008C2D45" w:rsidP="00DF5602">
      <w:pPr>
        <w:pStyle w:val="Prrafodelista"/>
        <w:numPr>
          <w:ilvl w:val="0"/>
          <w:numId w:val="57"/>
        </w:numPr>
        <w:tabs>
          <w:tab w:val="left" w:pos="-2268"/>
        </w:tabs>
        <w:suppressAutoHyphens/>
        <w:ind w:left="567" w:hanging="567"/>
        <w:jc w:val="both"/>
        <w:rPr>
          <w:rFonts w:cs="Arial"/>
          <w:spacing w:val="-3"/>
          <w:lang w:val="es-CO"/>
        </w:rPr>
      </w:pPr>
      <w:r w:rsidRPr="00AA72D8">
        <w:rPr>
          <w:rFonts w:cs="Arial"/>
          <w:spacing w:val="-3"/>
          <w:lang w:val="es-CO"/>
        </w:rPr>
        <w:t>Método promedio corrido</w:t>
      </w:r>
      <w:r w:rsidR="00EB42AB">
        <w:rPr>
          <w:rFonts w:cs="Arial"/>
          <w:spacing w:val="-3"/>
          <w:lang w:val="es-CO"/>
        </w:rPr>
        <w:t>;</w:t>
      </w:r>
    </w:p>
    <w:p w14:paraId="75385FA0" w14:textId="0BE2D84A" w:rsidR="008C2D45" w:rsidRPr="00AA72D8" w:rsidRDefault="008C2D45" w:rsidP="00DF5602">
      <w:pPr>
        <w:pStyle w:val="Prrafodelista"/>
        <w:numPr>
          <w:ilvl w:val="0"/>
          <w:numId w:val="57"/>
        </w:numPr>
        <w:tabs>
          <w:tab w:val="left" w:pos="-2268"/>
        </w:tabs>
        <w:suppressAutoHyphens/>
        <w:ind w:left="567" w:hanging="567"/>
        <w:jc w:val="both"/>
        <w:rPr>
          <w:rFonts w:cs="Arial"/>
          <w:spacing w:val="-3"/>
          <w:lang w:val="es-CO"/>
        </w:rPr>
      </w:pPr>
      <w:r w:rsidRPr="00AA72D8">
        <w:rPr>
          <w:rFonts w:cs="Arial"/>
          <w:spacing w:val="-3"/>
          <w:lang w:val="es-CO"/>
        </w:rPr>
        <w:t>Método curva especie-área</w:t>
      </w:r>
      <w:r w:rsidR="00EB42AB">
        <w:rPr>
          <w:rFonts w:cs="Arial"/>
          <w:spacing w:val="-3"/>
          <w:lang w:val="es-CO"/>
        </w:rPr>
        <w:t>;</w:t>
      </w:r>
    </w:p>
    <w:p w14:paraId="0EB96953" w14:textId="189043C9" w:rsidR="008C2D45" w:rsidRPr="00AA72D8" w:rsidRDefault="008C2D45" w:rsidP="00DF5602">
      <w:pPr>
        <w:pStyle w:val="Prrafodelista"/>
        <w:numPr>
          <w:ilvl w:val="0"/>
          <w:numId w:val="57"/>
        </w:numPr>
        <w:tabs>
          <w:tab w:val="left" w:pos="-2268"/>
        </w:tabs>
        <w:suppressAutoHyphens/>
        <w:ind w:left="567" w:hanging="567"/>
        <w:jc w:val="both"/>
        <w:rPr>
          <w:rFonts w:cs="Arial"/>
          <w:spacing w:val="-3"/>
          <w:lang w:val="es-CO"/>
        </w:rPr>
      </w:pPr>
      <w:r w:rsidRPr="00AA72D8">
        <w:rPr>
          <w:rFonts w:cs="Arial"/>
          <w:spacing w:val="-3"/>
          <w:lang w:val="es-CO"/>
        </w:rPr>
        <w:t>Método curva especie-distancia</w:t>
      </w:r>
      <w:r w:rsidR="00EB42AB">
        <w:rPr>
          <w:rFonts w:cs="Arial"/>
          <w:spacing w:val="-3"/>
          <w:lang w:val="es-CO"/>
        </w:rPr>
        <w:t>.</w:t>
      </w:r>
    </w:p>
    <w:p w14:paraId="7A0A53B7" w14:textId="77777777" w:rsidR="008C2D45" w:rsidRDefault="008C2D45" w:rsidP="008C2D45">
      <w:pPr>
        <w:numPr>
          <w:ilvl w:val="12"/>
          <w:numId w:val="0"/>
        </w:numPr>
        <w:tabs>
          <w:tab w:val="left" w:pos="-2268"/>
        </w:tabs>
        <w:suppressAutoHyphens/>
        <w:jc w:val="both"/>
        <w:rPr>
          <w:rFonts w:ascii="Arial" w:hAnsi="Arial" w:cs="Arial"/>
          <w:spacing w:val="-3"/>
          <w:lang w:val="es-CO"/>
        </w:rPr>
      </w:pPr>
    </w:p>
    <w:p w14:paraId="44E532CF" w14:textId="77777777" w:rsidR="00D9628C" w:rsidRPr="00D9628C" w:rsidRDefault="00D9628C" w:rsidP="00D9628C">
      <w:pPr>
        <w:numPr>
          <w:ilvl w:val="12"/>
          <w:numId w:val="0"/>
        </w:numPr>
        <w:tabs>
          <w:tab w:val="left" w:pos="-2268"/>
        </w:tabs>
        <w:suppressAutoHyphens/>
        <w:jc w:val="both"/>
        <w:rPr>
          <w:rFonts w:ascii="Arial" w:hAnsi="Arial" w:cs="Arial"/>
          <w:spacing w:val="-3"/>
        </w:rPr>
      </w:pPr>
      <w:r w:rsidRPr="00D9628C">
        <w:rPr>
          <w:rFonts w:ascii="Arial" w:hAnsi="Arial" w:cs="Arial"/>
          <w:spacing w:val="-3"/>
        </w:rPr>
        <w:t xml:space="preserve">El muestreo estadístico para unidades de coberturas leñosas debe cumplir con un error de muestreo no superior al 15% y una probabilidad del 95%. </w:t>
      </w:r>
    </w:p>
    <w:p w14:paraId="44D8D225" w14:textId="77777777" w:rsidR="00D9628C" w:rsidRPr="008C2D45" w:rsidRDefault="00D9628C" w:rsidP="008C2D45">
      <w:pPr>
        <w:numPr>
          <w:ilvl w:val="12"/>
          <w:numId w:val="0"/>
        </w:numPr>
        <w:tabs>
          <w:tab w:val="left" w:pos="-2268"/>
        </w:tabs>
        <w:suppressAutoHyphens/>
        <w:jc w:val="both"/>
        <w:rPr>
          <w:rFonts w:ascii="Arial" w:hAnsi="Arial" w:cs="Arial"/>
          <w:spacing w:val="-3"/>
          <w:lang w:val="es-CO"/>
        </w:rPr>
      </w:pPr>
    </w:p>
    <w:p w14:paraId="793A8704"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lastRenderedPageBreak/>
        <w:t>El tamaño de las parcelas depende de las unidades de vegetación que se identifiquen, del tamaño de las mismas, de las categorías de tamaño de los individuos, del tamaño y/o grado de heterogeneidad del área de muestreo, y/o la riqueza y/o diversidad de las especies. Por tanto, se debe planificar una o varias metodologías de muestreo para caracterizar adecuadamente cada una de las unidades de vegetación identificadas en la fase anterior.</w:t>
      </w:r>
    </w:p>
    <w:p w14:paraId="555AA81A"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11EFCCD5" w14:textId="0675B43B" w:rsidR="008C2D45" w:rsidRPr="008C2D45" w:rsidRDefault="00CD6483" w:rsidP="008C2D45">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L</w:t>
      </w:r>
      <w:r w:rsidR="008C2D45" w:rsidRPr="008C2D45">
        <w:rPr>
          <w:rFonts w:ascii="Arial" w:hAnsi="Arial" w:cs="Arial"/>
          <w:spacing w:val="-3"/>
          <w:lang w:val="es-CO"/>
        </w:rPr>
        <w:t xml:space="preserve">as variables </w:t>
      </w:r>
      <w:r>
        <w:rPr>
          <w:rFonts w:ascii="Arial" w:hAnsi="Arial" w:cs="Arial"/>
          <w:spacing w:val="-3"/>
          <w:lang w:val="es-CO"/>
        </w:rPr>
        <w:t xml:space="preserve">básicas </w:t>
      </w:r>
      <w:r w:rsidR="008C2D45" w:rsidRPr="008C2D45">
        <w:rPr>
          <w:rFonts w:ascii="Arial" w:hAnsi="Arial" w:cs="Arial"/>
          <w:spacing w:val="-3"/>
          <w:lang w:val="es-CO"/>
        </w:rPr>
        <w:t xml:space="preserve">que se deben medir </w:t>
      </w:r>
      <w:r w:rsidR="0016215D">
        <w:rPr>
          <w:rFonts w:ascii="Arial" w:hAnsi="Arial" w:cs="Arial"/>
          <w:spacing w:val="-3"/>
          <w:lang w:val="es-CO"/>
        </w:rPr>
        <w:t xml:space="preserve">y entregar (allegando las tablas de datos) </w:t>
      </w:r>
      <w:r w:rsidR="008C2D45" w:rsidRPr="008C2D45">
        <w:rPr>
          <w:rFonts w:ascii="Arial" w:hAnsi="Arial" w:cs="Arial"/>
          <w:spacing w:val="-3"/>
          <w:lang w:val="es-CO"/>
        </w:rPr>
        <w:t xml:space="preserve">para </w:t>
      </w:r>
      <w:r w:rsidR="00C246E6">
        <w:rPr>
          <w:rFonts w:ascii="Arial" w:hAnsi="Arial" w:cs="Arial"/>
          <w:spacing w:val="-3"/>
          <w:lang w:val="es-CO"/>
        </w:rPr>
        <w:t>una</w:t>
      </w:r>
      <w:r w:rsidR="00C246E6" w:rsidRPr="008C2D45">
        <w:rPr>
          <w:rFonts w:ascii="Arial" w:hAnsi="Arial" w:cs="Arial"/>
          <w:spacing w:val="-3"/>
          <w:lang w:val="es-CO"/>
        </w:rPr>
        <w:t xml:space="preserve"> </w:t>
      </w:r>
      <w:r w:rsidR="008C2D45" w:rsidRPr="008C2D45">
        <w:rPr>
          <w:rFonts w:ascii="Arial" w:hAnsi="Arial" w:cs="Arial"/>
          <w:spacing w:val="-3"/>
          <w:lang w:val="es-CO"/>
        </w:rPr>
        <w:t>adecuada caracterización</w:t>
      </w:r>
      <w:r w:rsidR="00D9628C" w:rsidRPr="00D9628C">
        <w:rPr>
          <w:rFonts w:ascii="Arial" w:hAnsi="Arial" w:cs="Arial"/>
          <w:spacing w:val="-3"/>
        </w:rPr>
        <w:t>, dependiendo del tipo de vegetación,</w:t>
      </w:r>
      <w:r w:rsidR="008C2D45" w:rsidRPr="008C2D45">
        <w:rPr>
          <w:rFonts w:ascii="Arial" w:hAnsi="Arial" w:cs="Arial"/>
          <w:spacing w:val="-3"/>
          <w:lang w:val="es-CO"/>
        </w:rPr>
        <w:t xml:space="preserve"> </w:t>
      </w:r>
      <w:r>
        <w:rPr>
          <w:rFonts w:ascii="Arial" w:hAnsi="Arial" w:cs="Arial"/>
          <w:spacing w:val="-3"/>
          <w:lang w:val="es-CO"/>
        </w:rPr>
        <w:t>son</w:t>
      </w:r>
      <w:r w:rsidR="00D9628C">
        <w:rPr>
          <w:rFonts w:ascii="Arial" w:hAnsi="Arial" w:cs="Arial"/>
          <w:spacing w:val="-3"/>
          <w:lang w:val="es-CO"/>
        </w:rPr>
        <w:t xml:space="preserve"> </w:t>
      </w:r>
      <w:r w:rsidR="008C2D45" w:rsidRPr="008C2D45">
        <w:rPr>
          <w:rFonts w:ascii="Arial" w:hAnsi="Arial" w:cs="Arial"/>
          <w:spacing w:val="-3"/>
          <w:lang w:val="es-CO"/>
        </w:rPr>
        <w:t>l</w:t>
      </w:r>
      <w:r w:rsidR="0016215D">
        <w:rPr>
          <w:rFonts w:ascii="Arial" w:hAnsi="Arial" w:cs="Arial"/>
          <w:spacing w:val="-3"/>
          <w:lang w:val="es-CO"/>
        </w:rPr>
        <w:t>a</w:t>
      </w:r>
      <w:r w:rsidR="008C2D45" w:rsidRPr="008C2D45">
        <w:rPr>
          <w:rFonts w:ascii="Arial" w:hAnsi="Arial" w:cs="Arial"/>
          <w:spacing w:val="-3"/>
          <w:lang w:val="es-CO"/>
        </w:rPr>
        <w:t>s siguientes:</w:t>
      </w:r>
    </w:p>
    <w:p w14:paraId="3791C39F"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24C75708" w14:textId="2B416C7D" w:rsidR="008C2D45" w:rsidRPr="00AA72D8" w:rsidRDefault="008C2D45" w:rsidP="00DF5602">
      <w:pPr>
        <w:pStyle w:val="Prrafodelista"/>
        <w:numPr>
          <w:ilvl w:val="0"/>
          <w:numId w:val="57"/>
        </w:numPr>
        <w:tabs>
          <w:tab w:val="left" w:pos="-2268"/>
        </w:tabs>
        <w:suppressAutoHyphens/>
        <w:ind w:left="567" w:hanging="567"/>
        <w:jc w:val="both"/>
        <w:rPr>
          <w:rFonts w:cs="Arial"/>
          <w:spacing w:val="-3"/>
          <w:lang w:val="es-CO"/>
        </w:rPr>
      </w:pPr>
      <w:r w:rsidRPr="00AA72D8">
        <w:rPr>
          <w:rFonts w:cs="Arial"/>
          <w:spacing w:val="-3"/>
          <w:lang w:val="es-CO"/>
        </w:rPr>
        <w:t>Diámetro</w:t>
      </w:r>
      <w:r w:rsidR="00D9628C" w:rsidRPr="00D9628C">
        <w:rPr>
          <w:rFonts w:cs="Arial"/>
          <w:lang w:val="es-ES"/>
        </w:rPr>
        <w:t xml:space="preserve"> </w:t>
      </w:r>
      <w:r w:rsidR="00D9628C" w:rsidRPr="00D9628C">
        <w:rPr>
          <w:rFonts w:cs="Arial"/>
          <w:spacing w:val="-3"/>
          <w:lang w:val="es-ES"/>
        </w:rPr>
        <w:t>del tronco a la altura del pecho (DAP)</w:t>
      </w:r>
    </w:p>
    <w:p w14:paraId="303AFE3F" w14:textId="77777777" w:rsidR="008C2D45" w:rsidRPr="002425D4" w:rsidRDefault="008C2D45" w:rsidP="00DF5602">
      <w:pPr>
        <w:pStyle w:val="Prrafodelista"/>
        <w:numPr>
          <w:ilvl w:val="0"/>
          <w:numId w:val="57"/>
        </w:numPr>
        <w:tabs>
          <w:tab w:val="left" w:pos="-2268"/>
        </w:tabs>
        <w:suppressAutoHyphens/>
        <w:ind w:left="567" w:hanging="567"/>
        <w:jc w:val="both"/>
        <w:rPr>
          <w:rFonts w:cs="Arial"/>
          <w:spacing w:val="-3"/>
          <w:lang w:val="es-CO"/>
        </w:rPr>
      </w:pPr>
      <w:r w:rsidRPr="002425D4">
        <w:rPr>
          <w:rFonts w:cs="Arial"/>
          <w:spacing w:val="-3"/>
          <w:lang w:val="es-CO"/>
        </w:rPr>
        <w:t>Área basal</w:t>
      </w:r>
    </w:p>
    <w:p w14:paraId="070AC113" w14:textId="77777777" w:rsidR="00D9628C" w:rsidRPr="00D9628C" w:rsidRDefault="00D9628C" w:rsidP="00DF5602">
      <w:pPr>
        <w:pStyle w:val="Prrafodelista"/>
        <w:numPr>
          <w:ilvl w:val="0"/>
          <w:numId w:val="57"/>
        </w:numPr>
        <w:tabs>
          <w:tab w:val="left" w:pos="-2268"/>
        </w:tabs>
        <w:suppressAutoHyphens/>
        <w:ind w:left="567" w:hanging="567"/>
        <w:jc w:val="both"/>
        <w:rPr>
          <w:rFonts w:cs="Arial"/>
          <w:spacing w:val="-3"/>
          <w:lang w:val="es-CO"/>
        </w:rPr>
      </w:pPr>
      <w:r w:rsidRPr="00D9628C">
        <w:rPr>
          <w:rFonts w:cs="Arial"/>
          <w:spacing w:val="-3"/>
          <w:lang w:val="es-CO"/>
        </w:rPr>
        <w:t>Altura total</w:t>
      </w:r>
    </w:p>
    <w:p w14:paraId="0164BCFD" w14:textId="429DAC74" w:rsidR="00D9628C" w:rsidRPr="00AA72D8" w:rsidRDefault="00D9628C" w:rsidP="00DF5602">
      <w:pPr>
        <w:pStyle w:val="Prrafodelista"/>
        <w:numPr>
          <w:ilvl w:val="0"/>
          <w:numId w:val="57"/>
        </w:numPr>
        <w:tabs>
          <w:tab w:val="left" w:pos="-2268"/>
        </w:tabs>
        <w:suppressAutoHyphens/>
        <w:ind w:left="567" w:hanging="567"/>
        <w:jc w:val="both"/>
        <w:rPr>
          <w:rFonts w:cs="Arial"/>
          <w:spacing w:val="-3"/>
          <w:lang w:val="es-CO"/>
        </w:rPr>
      </w:pPr>
      <w:r w:rsidRPr="00D9628C">
        <w:rPr>
          <w:rFonts w:cs="Arial"/>
          <w:spacing w:val="-3"/>
          <w:lang w:val="es-CO"/>
        </w:rPr>
        <w:t>Altura del fuste (altura comercial)</w:t>
      </w:r>
    </w:p>
    <w:p w14:paraId="62388064" w14:textId="3A778E29" w:rsidR="008C2D45" w:rsidRPr="00AA72D8" w:rsidRDefault="008C2D45" w:rsidP="00DF5602">
      <w:pPr>
        <w:pStyle w:val="Prrafodelista"/>
        <w:numPr>
          <w:ilvl w:val="0"/>
          <w:numId w:val="57"/>
        </w:numPr>
        <w:tabs>
          <w:tab w:val="left" w:pos="-2268"/>
        </w:tabs>
        <w:suppressAutoHyphens/>
        <w:ind w:left="567" w:hanging="567"/>
        <w:jc w:val="both"/>
        <w:rPr>
          <w:rFonts w:cs="Arial"/>
          <w:spacing w:val="-3"/>
          <w:lang w:val="es-CO"/>
        </w:rPr>
      </w:pPr>
      <w:r w:rsidRPr="00AA72D8">
        <w:rPr>
          <w:rFonts w:cs="Arial"/>
          <w:spacing w:val="-3"/>
          <w:lang w:val="es-CO"/>
        </w:rPr>
        <w:t>Volumen</w:t>
      </w:r>
      <w:r w:rsidR="00D9628C">
        <w:rPr>
          <w:rFonts w:cs="Arial"/>
          <w:spacing w:val="-3"/>
          <w:lang w:val="es-CO"/>
        </w:rPr>
        <w:t xml:space="preserve"> </w:t>
      </w:r>
      <w:r w:rsidR="00D9628C" w:rsidRPr="00D9628C">
        <w:rPr>
          <w:rFonts w:cs="Arial"/>
          <w:spacing w:val="-3"/>
          <w:lang w:val="es-ES"/>
        </w:rPr>
        <w:t>total y comercial</w:t>
      </w:r>
    </w:p>
    <w:p w14:paraId="2CA25D70"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6BE754BF" w14:textId="3747F68B" w:rsidR="008C2D45" w:rsidRPr="008C2D45" w:rsidRDefault="00D9628C" w:rsidP="008C2D45">
      <w:pPr>
        <w:numPr>
          <w:ilvl w:val="12"/>
          <w:numId w:val="0"/>
        </w:numPr>
        <w:tabs>
          <w:tab w:val="left" w:pos="-2268"/>
        </w:tabs>
        <w:suppressAutoHyphens/>
        <w:jc w:val="both"/>
        <w:rPr>
          <w:rFonts w:ascii="Arial" w:hAnsi="Arial" w:cs="Arial"/>
          <w:spacing w:val="-3"/>
        </w:rPr>
      </w:pPr>
      <w:r w:rsidRPr="00D9628C">
        <w:rPr>
          <w:rFonts w:ascii="Arial" w:hAnsi="Arial" w:cs="Arial"/>
          <w:spacing w:val="-3"/>
        </w:rPr>
        <w:t xml:space="preserve">Los individuos registrados </w:t>
      </w:r>
      <w:r w:rsidR="008C2D45" w:rsidRPr="008C2D45">
        <w:rPr>
          <w:rFonts w:ascii="Arial" w:hAnsi="Arial" w:cs="Arial"/>
          <w:spacing w:val="-3"/>
        </w:rPr>
        <w:t xml:space="preserve">deben ser </w:t>
      </w:r>
      <w:r w:rsidRPr="008C2D45">
        <w:rPr>
          <w:rFonts w:ascii="Arial" w:hAnsi="Arial" w:cs="Arial"/>
          <w:spacing w:val="-3"/>
        </w:rPr>
        <w:t>identificad</w:t>
      </w:r>
      <w:r>
        <w:rPr>
          <w:rFonts w:ascii="Arial" w:hAnsi="Arial" w:cs="Arial"/>
          <w:spacing w:val="-3"/>
        </w:rPr>
        <w:t>o</w:t>
      </w:r>
      <w:r w:rsidRPr="008C2D45">
        <w:rPr>
          <w:rFonts w:ascii="Arial" w:hAnsi="Arial" w:cs="Arial"/>
          <w:spacing w:val="-3"/>
        </w:rPr>
        <w:t xml:space="preserve">s </w:t>
      </w:r>
      <w:r w:rsidR="008C2D45" w:rsidRPr="008C2D45">
        <w:rPr>
          <w:rFonts w:ascii="Arial" w:hAnsi="Arial" w:cs="Arial"/>
          <w:spacing w:val="-3"/>
        </w:rPr>
        <w:t xml:space="preserve">a nivel de especie o al nivel taxonómico más detallado posible. La nomenclatura taxonómica debe estar de acuerdo con el catálogo de plantas y líquenes de Colombia (http://catalogoplantasdecolombia.unal.edu.co/catalogo/index.php?id=1), </w:t>
      </w:r>
      <w:proofErr w:type="spellStart"/>
      <w:r w:rsidR="008C2D45" w:rsidRPr="008C2D45">
        <w:rPr>
          <w:rFonts w:ascii="Arial" w:hAnsi="Arial" w:cs="Arial"/>
          <w:spacing w:val="-3"/>
        </w:rPr>
        <w:t>The</w:t>
      </w:r>
      <w:proofErr w:type="spellEnd"/>
      <w:r w:rsidR="008C2D45" w:rsidRPr="008C2D45">
        <w:rPr>
          <w:rFonts w:ascii="Arial" w:hAnsi="Arial" w:cs="Arial"/>
          <w:spacing w:val="-3"/>
        </w:rPr>
        <w:t xml:space="preserve"> </w:t>
      </w:r>
      <w:proofErr w:type="spellStart"/>
      <w:r w:rsidR="008C2D45" w:rsidRPr="008C2D45">
        <w:rPr>
          <w:rFonts w:ascii="Arial" w:hAnsi="Arial" w:cs="Arial"/>
          <w:spacing w:val="-3"/>
        </w:rPr>
        <w:t>Plant</w:t>
      </w:r>
      <w:proofErr w:type="spellEnd"/>
      <w:r w:rsidR="008C2D45" w:rsidRPr="008C2D45">
        <w:rPr>
          <w:rFonts w:ascii="Arial" w:hAnsi="Arial" w:cs="Arial"/>
          <w:spacing w:val="-3"/>
        </w:rPr>
        <w:t xml:space="preserve"> </w:t>
      </w:r>
      <w:proofErr w:type="spellStart"/>
      <w:r w:rsidR="008C2D45" w:rsidRPr="008C2D45">
        <w:rPr>
          <w:rFonts w:ascii="Arial" w:hAnsi="Arial" w:cs="Arial"/>
          <w:spacing w:val="-3"/>
        </w:rPr>
        <w:t>List</w:t>
      </w:r>
      <w:proofErr w:type="spellEnd"/>
      <w:r w:rsidR="008C2D45" w:rsidRPr="008C2D45">
        <w:rPr>
          <w:rFonts w:ascii="Arial" w:hAnsi="Arial" w:cs="Arial"/>
          <w:spacing w:val="-3"/>
        </w:rPr>
        <w:t xml:space="preserve"> (</w:t>
      </w:r>
      <w:hyperlink r:id="rId34" w:history="1">
        <w:r w:rsidR="008C2D45" w:rsidRPr="00AA72D8">
          <w:rPr>
            <w:rFonts w:ascii="Arial" w:hAnsi="Arial" w:cs="Arial"/>
            <w:spacing w:val="-3"/>
          </w:rPr>
          <w:t>http://www.theplantlist.org/</w:t>
        </w:r>
      </w:hyperlink>
      <w:r w:rsidR="008C2D45" w:rsidRPr="008C2D45">
        <w:rPr>
          <w:rFonts w:ascii="Arial" w:hAnsi="Arial" w:cs="Arial"/>
          <w:spacing w:val="-3"/>
        </w:rPr>
        <w:t xml:space="preserve">), y/o </w:t>
      </w:r>
      <w:proofErr w:type="spellStart"/>
      <w:r w:rsidR="008C2D45" w:rsidRPr="008C2D45">
        <w:rPr>
          <w:rFonts w:ascii="Arial" w:hAnsi="Arial" w:cs="Arial"/>
          <w:spacing w:val="-3"/>
        </w:rPr>
        <w:t>Angiosperm</w:t>
      </w:r>
      <w:proofErr w:type="spellEnd"/>
      <w:r w:rsidR="008C2D45" w:rsidRPr="008C2D45">
        <w:rPr>
          <w:rFonts w:ascii="Arial" w:hAnsi="Arial" w:cs="Arial"/>
          <w:spacing w:val="-3"/>
        </w:rPr>
        <w:t xml:space="preserve"> </w:t>
      </w:r>
      <w:proofErr w:type="spellStart"/>
      <w:r w:rsidR="008C2D45" w:rsidRPr="008C2D45">
        <w:rPr>
          <w:rFonts w:ascii="Arial" w:hAnsi="Arial" w:cs="Arial"/>
          <w:spacing w:val="-3"/>
        </w:rPr>
        <w:t>Phylogeny</w:t>
      </w:r>
      <w:proofErr w:type="spellEnd"/>
      <w:r w:rsidR="008C2D45" w:rsidRPr="008C2D45">
        <w:rPr>
          <w:rFonts w:ascii="Arial" w:hAnsi="Arial" w:cs="Arial"/>
          <w:spacing w:val="-3"/>
        </w:rPr>
        <w:t xml:space="preserve"> </w:t>
      </w:r>
      <w:proofErr w:type="spellStart"/>
      <w:r w:rsidR="008C2D45" w:rsidRPr="008C2D45">
        <w:rPr>
          <w:rFonts w:ascii="Arial" w:hAnsi="Arial" w:cs="Arial"/>
          <w:spacing w:val="-3"/>
        </w:rPr>
        <w:t>Website</w:t>
      </w:r>
      <w:proofErr w:type="spellEnd"/>
      <w:r w:rsidR="008C2D45" w:rsidRPr="008C2D45">
        <w:rPr>
          <w:rFonts w:ascii="Arial" w:hAnsi="Arial" w:cs="Arial"/>
          <w:spacing w:val="-3"/>
        </w:rPr>
        <w:t xml:space="preserve"> (</w:t>
      </w:r>
      <w:hyperlink r:id="rId35" w:history="1">
        <w:r w:rsidR="008C2D45" w:rsidRPr="00AA72D8">
          <w:rPr>
            <w:rFonts w:ascii="Arial" w:hAnsi="Arial" w:cs="Arial"/>
            <w:spacing w:val="-3"/>
          </w:rPr>
          <w:t>http://www.mobot.org/MOBOT/research/APweb/</w:t>
        </w:r>
      </w:hyperlink>
      <w:r w:rsidR="008C2D45" w:rsidRPr="008C2D45">
        <w:rPr>
          <w:rFonts w:ascii="Arial" w:hAnsi="Arial" w:cs="Arial"/>
          <w:spacing w:val="-3"/>
        </w:rPr>
        <w:t xml:space="preserve">). En el caso de identificar durante los muestreos la presencia de especies endémicas, en veda a nivel nacional o regional (plantas vasculares y no vasculares), o en categorías de amenaza de acuerdo con lo establecido en la Resolución 192 de 2014 del Ministerio de Ambiente y Desarrollo Sostenible, o aquella norma que la modifique, sustituya o derogue, los listados de la Unión Internacional para la Conservación de la Naturaleza (IUCN Red </w:t>
      </w:r>
      <w:proofErr w:type="spellStart"/>
      <w:r w:rsidR="008C2D45" w:rsidRPr="008C2D45">
        <w:rPr>
          <w:rFonts w:ascii="Arial" w:hAnsi="Arial" w:cs="Arial"/>
          <w:spacing w:val="-3"/>
        </w:rPr>
        <w:t>List</w:t>
      </w:r>
      <w:proofErr w:type="spellEnd"/>
      <w:r w:rsidR="008C2D45" w:rsidRPr="008C2D45">
        <w:rPr>
          <w:rFonts w:ascii="Arial" w:hAnsi="Arial" w:cs="Arial"/>
          <w:spacing w:val="-3"/>
        </w:rPr>
        <w:t xml:space="preserve"> por sus siglas en ingles), los libros rojos de Colombia y los apéndices I, II y III de la Convención sobre el Comercio Internacional de Especies de Fauna y Flora Silvestres (CITES), se deben presentar las coordenadas respectivas. Asimismo, se debe reportar a las entidades competentes (tales como el Instituto de Ciencias Naturales de la Universidad Nacional de Colombia, el Instituto de Investigación de Recursos Biológicos Alexander von Humboldt, el SINCHI y el IIAP), las especies nuevas identificadas.</w:t>
      </w:r>
    </w:p>
    <w:p w14:paraId="763818B6" w14:textId="77777777" w:rsidR="0016215D" w:rsidRDefault="0016215D" w:rsidP="008C2D45">
      <w:pPr>
        <w:numPr>
          <w:ilvl w:val="12"/>
          <w:numId w:val="0"/>
        </w:numPr>
        <w:tabs>
          <w:tab w:val="left" w:pos="-2268"/>
        </w:tabs>
        <w:suppressAutoHyphens/>
        <w:jc w:val="both"/>
        <w:rPr>
          <w:rFonts w:ascii="Arial" w:hAnsi="Arial" w:cs="Arial"/>
          <w:spacing w:val="-3"/>
          <w:lang w:val="es-CO"/>
        </w:rPr>
      </w:pPr>
    </w:p>
    <w:p w14:paraId="4B9E7E48" w14:textId="77777777" w:rsidR="00EE1C36" w:rsidRPr="00212F44" w:rsidRDefault="00EE1C36" w:rsidP="00212F44">
      <w:pPr>
        <w:tabs>
          <w:tab w:val="left" w:pos="-2268"/>
        </w:tabs>
        <w:suppressAutoHyphens/>
        <w:jc w:val="both"/>
        <w:rPr>
          <w:rFonts w:ascii="Arial" w:hAnsi="Arial" w:cs="Arial"/>
          <w:spacing w:val="-3"/>
          <w:u w:val="single"/>
          <w:lang w:val="es-CO"/>
        </w:rPr>
      </w:pPr>
      <w:r w:rsidRPr="00212F44">
        <w:rPr>
          <w:rFonts w:ascii="Arial" w:hAnsi="Arial" w:cs="Arial"/>
          <w:spacing w:val="-3"/>
          <w:u w:val="single"/>
          <w:lang w:val="es-CO"/>
        </w:rPr>
        <w:t>Fase de análisis</w:t>
      </w:r>
    </w:p>
    <w:p w14:paraId="0437EBEF" w14:textId="77777777" w:rsidR="00EE1C36" w:rsidRPr="008C2D45" w:rsidRDefault="00EE1C36" w:rsidP="008C2D45">
      <w:pPr>
        <w:numPr>
          <w:ilvl w:val="12"/>
          <w:numId w:val="0"/>
        </w:numPr>
        <w:tabs>
          <w:tab w:val="left" w:pos="-2268"/>
        </w:tabs>
        <w:suppressAutoHyphens/>
        <w:jc w:val="both"/>
        <w:rPr>
          <w:rFonts w:ascii="Arial" w:hAnsi="Arial" w:cs="Arial"/>
          <w:spacing w:val="-3"/>
          <w:lang w:val="es-CO"/>
        </w:rPr>
      </w:pPr>
    </w:p>
    <w:p w14:paraId="5205E61C" w14:textId="07341D55"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 xml:space="preserve">Con el fin de determinar las características de composición y estructura de cada unidad de cobertura se deben tener en cuenta como mínimo los siguientes </w:t>
      </w:r>
      <w:r w:rsidR="00437B3E">
        <w:rPr>
          <w:rFonts w:ascii="Arial" w:hAnsi="Arial" w:cs="Arial"/>
          <w:spacing w:val="-3"/>
        </w:rPr>
        <w:t>elementos</w:t>
      </w:r>
      <w:r w:rsidRPr="008C2D45">
        <w:rPr>
          <w:rFonts w:ascii="Arial" w:hAnsi="Arial" w:cs="Arial"/>
          <w:spacing w:val="-3"/>
        </w:rPr>
        <w:t>:</w:t>
      </w:r>
    </w:p>
    <w:p w14:paraId="61190164" w14:textId="77777777" w:rsidR="0016215D" w:rsidRPr="00212F44" w:rsidRDefault="00EE1C36" w:rsidP="00DF5602">
      <w:pPr>
        <w:pStyle w:val="Prrafodelista"/>
        <w:numPr>
          <w:ilvl w:val="0"/>
          <w:numId w:val="57"/>
        </w:numPr>
        <w:tabs>
          <w:tab w:val="left" w:pos="-2268"/>
        </w:tabs>
        <w:suppressAutoHyphens/>
        <w:ind w:left="567" w:hanging="567"/>
        <w:jc w:val="both"/>
        <w:rPr>
          <w:rFonts w:cs="Arial"/>
          <w:spacing w:val="-3"/>
          <w:lang w:val="es-CO"/>
        </w:rPr>
      </w:pPr>
      <w:r w:rsidRPr="00EE1C36">
        <w:rPr>
          <w:rFonts w:cs="Arial"/>
          <w:spacing w:val="-3"/>
          <w:lang w:val="es-ES"/>
        </w:rPr>
        <w:t>Densidad</w:t>
      </w:r>
    </w:p>
    <w:p w14:paraId="2602B5FA" w14:textId="755604E4" w:rsidR="00EE1C36" w:rsidRDefault="00EE1C36" w:rsidP="00DF5602">
      <w:pPr>
        <w:pStyle w:val="Prrafodelista"/>
        <w:numPr>
          <w:ilvl w:val="0"/>
          <w:numId w:val="57"/>
        </w:numPr>
        <w:tabs>
          <w:tab w:val="left" w:pos="-2268"/>
        </w:tabs>
        <w:suppressAutoHyphens/>
        <w:ind w:left="567" w:hanging="567"/>
        <w:jc w:val="both"/>
        <w:rPr>
          <w:rFonts w:cs="Arial"/>
          <w:spacing w:val="-3"/>
          <w:lang w:val="es-CO"/>
        </w:rPr>
      </w:pPr>
      <w:r w:rsidRPr="00EE1C36">
        <w:rPr>
          <w:rFonts w:cs="Arial"/>
          <w:spacing w:val="-3"/>
          <w:lang w:val="es-ES"/>
        </w:rPr>
        <w:t>Frecuencia</w:t>
      </w:r>
    </w:p>
    <w:p w14:paraId="37A0318F" w14:textId="77777777" w:rsidR="00EE1C36" w:rsidRDefault="00EE1C36" w:rsidP="00DF5602">
      <w:pPr>
        <w:pStyle w:val="Prrafodelista"/>
        <w:numPr>
          <w:ilvl w:val="0"/>
          <w:numId w:val="57"/>
        </w:numPr>
        <w:tabs>
          <w:tab w:val="left" w:pos="-2268"/>
        </w:tabs>
        <w:suppressAutoHyphens/>
        <w:ind w:left="567" w:hanging="567"/>
        <w:jc w:val="both"/>
        <w:rPr>
          <w:rFonts w:cs="Arial"/>
          <w:spacing w:val="-3"/>
          <w:lang w:val="es-CO"/>
        </w:rPr>
      </w:pPr>
      <w:r w:rsidRPr="00EE1C36">
        <w:rPr>
          <w:rFonts w:cs="Arial"/>
          <w:spacing w:val="-3"/>
          <w:lang w:val="es-CO"/>
        </w:rPr>
        <w:t>Abundancia</w:t>
      </w:r>
    </w:p>
    <w:p w14:paraId="5FDFD327" w14:textId="12013C2E" w:rsidR="00EE1C36" w:rsidRDefault="00EE1C36" w:rsidP="00DF5602">
      <w:pPr>
        <w:pStyle w:val="Prrafodelista"/>
        <w:numPr>
          <w:ilvl w:val="0"/>
          <w:numId w:val="57"/>
        </w:numPr>
        <w:tabs>
          <w:tab w:val="left" w:pos="-2268"/>
        </w:tabs>
        <w:suppressAutoHyphens/>
        <w:ind w:left="567" w:hanging="567"/>
        <w:jc w:val="both"/>
        <w:rPr>
          <w:rFonts w:cs="Arial"/>
          <w:spacing w:val="-3"/>
          <w:lang w:val="es-CO"/>
        </w:rPr>
      </w:pPr>
      <w:r w:rsidRPr="00EE1C36">
        <w:rPr>
          <w:rFonts w:cs="Arial"/>
          <w:spacing w:val="-3"/>
          <w:lang w:val="es-CO"/>
        </w:rPr>
        <w:t>Dominancia</w:t>
      </w:r>
    </w:p>
    <w:p w14:paraId="51E6A8BD" w14:textId="179A1DA2" w:rsidR="008C2D45" w:rsidRPr="008C2D45" w:rsidRDefault="008C2D45" w:rsidP="00DF5602">
      <w:pPr>
        <w:pStyle w:val="Prrafodelista"/>
        <w:numPr>
          <w:ilvl w:val="0"/>
          <w:numId w:val="57"/>
        </w:numPr>
        <w:tabs>
          <w:tab w:val="left" w:pos="-2268"/>
        </w:tabs>
        <w:suppressAutoHyphens/>
        <w:ind w:left="567" w:hanging="567"/>
        <w:jc w:val="both"/>
        <w:rPr>
          <w:rFonts w:cs="Arial"/>
          <w:spacing w:val="-3"/>
          <w:lang w:val="es-CO"/>
        </w:rPr>
      </w:pPr>
      <w:r w:rsidRPr="008C2D45">
        <w:rPr>
          <w:rFonts w:cs="Arial"/>
          <w:spacing w:val="-3"/>
          <w:lang w:val="es-CO"/>
        </w:rPr>
        <w:lastRenderedPageBreak/>
        <w:t xml:space="preserve">Estado </w:t>
      </w:r>
      <w:proofErr w:type="spellStart"/>
      <w:r w:rsidRPr="008C2D45">
        <w:rPr>
          <w:rFonts w:cs="Arial"/>
          <w:spacing w:val="-3"/>
          <w:lang w:val="es-CO"/>
        </w:rPr>
        <w:t>sucesional</w:t>
      </w:r>
      <w:proofErr w:type="spellEnd"/>
      <w:r w:rsidRPr="008C2D45">
        <w:rPr>
          <w:rFonts w:cs="Arial"/>
          <w:spacing w:val="-3"/>
          <w:lang w:val="es-CO"/>
        </w:rPr>
        <w:t>.</w:t>
      </w:r>
    </w:p>
    <w:p w14:paraId="18E4316E" w14:textId="77777777" w:rsidR="008C2D45" w:rsidRPr="008C2D45" w:rsidRDefault="008C2D45" w:rsidP="00DF5602">
      <w:pPr>
        <w:pStyle w:val="Prrafodelista"/>
        <w:numPr>
          <w:ilvl w:val="0"/>
          <w:numId w:val="57"/>
        </w:numPr>
        <w:tabs>
          <w:tab w:val="left" w:pos="-2268"/>
        </w:tabs>
        <w:suppressAutoHyphens/>
        <w:ind w:left="567" w:hanging="567"/>
        <w:jc w:val="both"/>
        <w:rPr>
          <w:rFonts w:cs="Arial"/>
          <w:spacing w:val="-3"/>
          <w:lang w:val="es-CO"/>
        </w:rPr>
      </w:pPr>
      <w:r w:rsidRPr="008C2D45">
        <w:rPr>
          <w:rFonts w:cs="Arial"/>
          <w:spacing w:val="-3"/>
          <w:lang w:val="es-CO"/>
        </w:rPr>
        <w:t>Grado de sociabilidad y estructura espacial.</w:t>
      </w:r>
    </w:p>
    <w:p w14:paraId="0549097A" w14:textId="77777777" w:rsidR="008C2D45" w:rsidRPr="008C2D45" w:rsidRDefault="008C2D45" w:rsidP="00DF5602">
      <w:pPr>
        <w:pStyle w:val="Prrafodelista"/>
        <w:numPr>
          <w:ilvl w:val="0"/>
          <w:numId w:val="57"/>
        </w:numPr>
        <w:tabs>
          <w:tab w:val="left" w:pos="-2268"/>
        </w:tabs>
        <w:suppressAutoHyphens/>
        <w:ind w:left="567" w:hanging="567"/>
        <w:jc w:val="both"/>
        <w:rPr>
          <w:rFonts w:cs="Arial"/>
          <w:spacing w:val="-3"/>
          <w:lang w:val="es-CO"/>
        </w:rPr>
      </w:pPr>
      <w:r w:rsidRPr="008C2D45">
        <w:rPr>
          <w:rFonts w:cs="Arial"/>
          <w:spacing w:val="-3"/>
          <w:lang w:val="es-CO"/>
        </w:rPr>
        <w:t xml:space="preserve">Diagnóstico y análisis de la regeneración natural (dinámica </w:t>
      </w:r>
      <w:proofErr w:type="spellStart"/>
      <w:r w:rsidRPr="008C2D45">
        <w:rPr>
          <w:rFonts w:cs="Arial"/>
          <w:spacing w:val="-3"/>
          <w:lang w:val="es-CO"/>
        </w:rPr>
        <w:t>sucesional</w:t>
      </w:r>
      <w:proofErr w:type="spellEnd"/>
      <w:r w:rsidRPr="008C2D45">
        <w:rPr>
          <w:rFonts w:cs="Arial"/>
          <w:spacing w:val="-3"/>
          <w:lang w:val="es-CO"/>
        </w:rPr>
        <w:t xml:space="preserve"> para </w:t>
      </w:r>
      <w:proofErr w:type="spellStart"/>
      <w:r w:rsidRPr="008C2D45">
        <w:rPr>
          <w:rFonts w:cs="Arial"/>
          <w:spacing w:val="-3"/>
          <w:lang w:val="es-CO"/>
        </w:rPr>
        <w:t>brinzales</w:t>
      </w:r>
      <w:proofErr w:type="spellEnd"/>
      <w:r w:rsidRPr="008C2D45">
        <w:rPr>
          <w:rFonts w:cs="Arial"/>
          <w:spacing w:val="-3"/>
          <w:lang w:val="es-CO"/>
        </w:rPr>
        <w:t xml:space="preserve"> y </w:t>
      </w:r>
      <w:proofErr w:type="spellStart"/>
      <w:r w:rsidRPr="008C2D45">
        <w:rPr>
          <w:rFonts w:cs="Arial"/>
          <w:spacing w:val="-3"/>
          <w:lang w:val="es-CO"/>
        </w:rPr>
        <w:t>latizales</w:t>
      </w:r>
      <w:proofErr w:type="spellEnd"/>
      <w:r w:rsidRPr="008C2D45">
        <w:rPr>
          <w:rFonts w:cs="Arial"/>
          <w:spacing w:val="-3"/>
          <w:lang w:val="es-CO"/>
        </w:rPr>
        <w:t>).</w:t>
      </w:r>
    </w:p>
    <w:p w14:paraId="5DFD4FDB" w14:textId="77777777" w:rsidR="008C2D45" w:rsidRPr="008C2D45" w:rsidRDefault="008C2D45" w:rsidP="00DF5602">
      <w:pPr>
        <w:pStyle w:val="Prrafodelista"/>
        <w:numPr>
          <w:ilvl w:val="0"/>
          <w:numId w:val="57"/>
        </w:numPr>
        <w:tabs>
          <w:tab w:val="left" w:pos="-2268"/>
        </w:tabs>
        <w:suppressAutoHyphens/>
        <w:ind w:left="567" w:hanging="567"/>
        <w:jc w:val="both"/>
        <w:rPr>
          <w:rFonts w:cs="Arial"/>
          <w:spacing w:val="-3"/>
          <w:lang w:val="es-CO"/>
        </w:rPr>
      </w:pPr>
      <w:r w:rsidRPr="008C2D45">
        <w:rPr>
          <w:rFonts w:cs="Arial"/>
          <w:spacing w:val="-3"/>
          <w:lang w:val="es-CO"/>
        </w:rPr>
        <w:t>Perfiles de vegetación por unidad de cobertura vegetal, con su respectivo análisis.</w:t>
      </w:r>
    </w:p>
    <w:p w14:paraId="59ED69C9" w14:textId="77777777" w:rsidR="008C2D45" w:rsidRPr="008C2D45" w:rsidRDefault="008C2D45" w:rsidP="00DF5602">
      <w:pPr>
        <w:pStyle w:val="Prrafodelista"/>
        <w:numPr>
          <w:ilvl w:val="0"/>
          <w:numId w:val="57"/>
        </w:numPr>
        <w:tabs>
          <w:tab w:val="left" w:pos="-2268"/>
        </w:tabs>
        <w:suppressAutoHyphens/>
        <w:ind w:left="567" w:hanging="567"/>
        <w:jc w:val="both"/>
        <w:rPr>
          <w:rFonts w:cs="Arial"/>
          <w:spacing w:val="-3"/>
          <w:lang w:val="es-CO"/>
        </w:rPr>
      </w:pPr>
      <w:r w:rsidRPr="008C2D45">
        <w:rPr>
          <w:rFonts w:cs="Arial"/>
          <w:spacing w:val="-3"/>
          <w:lang w:val="es-CO"/>
        </w:rPr>
        <w:t>Superficie (expresada en hectáreas) de las unidades de cobertura vegetal y uso actual del suelo identificadas y su porcentaje de participación con respecto al área total del proyecto.</w:t>
      </w:r>
    </w:p>
    <w:p w14:paraId="04002D13"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15CDD858" w14:textId="28B90716"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Para dar cumplimiento a lo anterior se debe realizar </w:t>
      </w:r>
      <w:r w:rsidR="00DF665A">
        <w:rPr>
          <w:rFonts w:ascii="Arial" w:hAnsi="Arial" w:cs="Arial"/>
          <w:spacing w:val="-3"/>
          <w:lang w:val="es-CO"/>
        </w:rPr>
        <w:t xml:space="preserve">como mínimo </w:t>
      </w:r>
      <w:r w:rsidRPr="008C2D45">
        <w:rPr>
          <w:rFonts w:ascii="Arial" w:hAnsi="Arial" w:cs="Arial"/>
          <w:spacing w:val="-3"/>
          <w:lang w:val="es-CO"/>
        </w:rPr>
        <w:t>el cálculo de índices como:</w:t>
      </w:r>
    </w:p>
    <w:p w14:paraId="14F1626A"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0B594A10" w14:textId="77777777" w:rsidR="008C2D45" w:rsidRPr="008C2D45" w:rsidRDefault="008C2D45" w:rsidP="00DF5602">
      <w:pPr>
        <w:pStyle w:val="Prrafodelista"/>
        <w:numPr>
          <w:ilvl w:val="0"/>
          <w:numId w:val="57"/>
        </w:numPr>
        <w:tabs>
          <w:tab w:val="left" w:pos="-2268"/>
        </w:tabs>
        <w:suppressAutoHyphens/>
        <w:ind w:left="567" w:hanging="567"/>
        <w:jc w:val="both"/>
        <w:rPr>
          <w:rFonts w:cs="Arial"/>
          <w:spacing w:val="-3"/>
          <w:lang w:val="es-CO"/>
        </w:rPr>
      </w:pPr>
      <w:r w:rsidRPr="008C2D45">
        <w:rPr>
          <w:rFonts w:cs="Arial"/>
          <w:spacing w:val="-3"/>
          <w:lang w:val="es-CO"/>
        </w:rPr>
        <w:t>Diversidad: Shannon-Simpson</w:t>
      </w:r>
    </w:p>
    <w:p w14:paraId="7B7AFB36" w14:textId="77777777" w:rsidR="008C2D45" w:rsidRPr="008C2D45" w:rsidRDefault="008C2D45" w:rsidP="00DF5602">
      <w:pPr>
        <w:pStyle w:val="Prrafodelista"/>
        <w:numPr>
          <w:ilvl w:val="0"/>
          <w:numId w:val="57"/>
        </w:numPr>
        <w:tabs>
          <w:tab w:val="left" w:pos="-2268"/>
        </w:tabs>
        <w:suppressAutoHyphens/>
        <w:ind w:left="567" w:hanging="567"/>
        <w:jc w:val="both"/>
        <w:rPr>
          <w:rFonts w:cs="Arial"/>
          <w:spacing w:val="-3"/>
          <w:lang w:val="es-CO"/>
        </w:rPr>
      </w:pPr>
      <w:proofErr w:type="spellStart"/>
      <w:r w:rsidRPr="008C2D45">
        <w:rPr>
          <w:rFonts w:cs="Arial"/>
          <w:spacing w:val="-3"/>
          <w:lang w:val="es-CO"/>
        </w:rPr>
        <w:t>Similaridad</w:t>
      </w:r>
      <w:proofErr w:type="spellEnd"/>
      <w:r w:rsidRPr="008C2D45">
        <w:rPr>
          <w:rFonts w:cs="Arial"/>
          <w:spacing w:val="-3"/>
          <w:lang w:val="es-CO"/>
        </w:rPr>
        <w:t xml:space="preserve">: </w:t>
      </w:r>
      <w:proofErr w:type="spellStart"/>
      <w:r w:rsidRPr="008C2D45">
        <w:rPr>
          <w:rFonts w:cs="Arial"/>
          <w:spacing w:val="-3"/>
          <w:lang w:val="es-CO"/>
        </w:rPr>
        <w:t>Sorensen</w:t>
      </w:r>
      <w:proofErr w:type="spellEnd"/>
      <w:r w:rsidRPr="008C2D45">
        <w:rPr>
          <w:rFonts w:cs="Arial"/>
          <w:spacing w:val="-3"/>
          <w:lang w:val="es-CO"/>
        </w:rPr>
        <w:t>-</w:t>
      </w:r>
      <w:proofErr w:type="spellStart"/>
      <w:r w:rsidRPr="008C2D45">
        <w:rPr>
          <w:rFonts w:cs="Arial"/>
          <w:spacing w:val="-3"/>
          <w:lang w:val="es-CO"/>
        </w:rPr>
        <w:t>Jaccard</w:t>
      </w:r>
      <w:proofErr w:type="spellEnd"/>
      <w:r w:rsidRPr="008C2D45">
        <w:rPr>
          <w:rFonts w:cs="Arial"/>
          <w:spacing w:val="-3"/>
          <w:lang w:val="es-CO"/>
        </w:rPr>
        <w:t>-Coeficiente de mezcla-IVI</w:t>
      </w:r>
    </w:p>
    <w:p w14:paraId="380437AF" w14:textId="77777777" w:rsidR="008C2D45" w:rsidRPr="008C2D45" w:rsidRDefault="008C2D45" w:rsidP="00DF5602">
      <w:pPr>
        <w:pStyle w:val="Prrafodelista"/>
        <w:numPr>
          <w:ilvl w:val="0"/>
          <w:numId w:val="57"/>
        </w:numPr>
        <w:tabs>
          <w:tab w:val="left" w:pos="-2268"/>
        </w:tabs>
        <w:suppressAutoHyphens/>
        <w:ind w:left="567" w:hanging="567"/>
        <w:jc w:val="both"/>
        <w:rPr>
          <w:rFonts w:cs="Arial"/>
          <w:spacing w:val="-3"/>
          <w:lang w:val="es-CO"/>
        </w:rPr>
      </w:pPr>
      <w:r w:rsidRPr="008C2D45">
        <w:rPr>
          <w:rFonts w:cs="Arial"/>
          <w:spacing w:val="-3"/>
          <w:lang w:val="es-CO"/>
        </w:rPr>
        <w:t>Grado de agregación</w:t>
      </w:r>
    </w:p>
    <w:p w14:paraId="14D9122A" w14:textId="77777777" w:rsidR="008C2D45" w:rsidRPr="008C2D45" w:rsidRDefault="008C2D45" w:rsidP="00DF5602">
      <w:pPr>
        <w:pStyle w:val="Prrafodelista"/>
        <w:numPr>
          <w:ilvl w:val="0"/>
          <w:numId w:val="57"/>
        </w:numPr>
        <w:tabs>
          <w:tab w:val="left" w:pos="-2268"/>
        </w:tabs>
        <w:suppressAutoHyphens/>
        <w:ind w:left="567" w:hanging="567"/>
        <w:jc w:val="both"/>
        <w:rPr>
          <w:rFonts w:cs="Arial"/>
          <w:spacing w:val="-3"/>
          <w:lang w:val="es-CO"/>
        </w:rPr>
      </w:pPr>
      <w:r w:rsidRPr="008C2D45">
        <w:rPr>
          <w:rFonts w:cs="Arial"/>
          <w:spacing w:val="-3"/>
          <w:lang w:val="es-CO"/>
        </w:rPr>
        <w:t>Riqueza de especies (</w:t>
      </w:r>
      <w:proofErr w:type="spellStart"/>
      <w:r w:rsidRPr="008C2D45">
        <w:rPr>
          <w:rFonts w:cs="Arial"/>
          <w:spacing w:val="-3"/>
          <w:lang w:val="es-CO"/>
        </w:rPr>
        <w:t>Margalef</w:t>
      </w:r>
      <w:proofErr w:type="spellEnd"/>
      <w:r w:rsidRPr="008C2D45">
        <w:rPr>
          <w:rFonts w:cs="Arial"/>
          <w:spacing w:val="-3"/>
          <w:lang w:val="es-CO"/>
        </w:rPr>
        <w:t xml:space="preserve"> y </w:t>
      </w:r>
      <w:proofErr w:type="spellStart"/>
      <w:r w:rsidRPr="008C2D45">
        <w:rPr>
          <w:rFonts w:cs="Arial"/>
          <w:spacing w:val="-3"/>
          <w:lang w:val="es-CO"/>
        </w:rPr>
        <w:t>Menhinick</w:t>
      </w:r>
      <w:proofErr w:type="spellEnd"/>
      <w:r w:rsidRPr="008C2D45">
        <w:rPr>
          <w:rFonts w:cs="Arial"/>
          <w:spacing w:val="-3"/>
          <w:lang w:val="es-CO"/>
        </w:rPr>
        <w:t>)</w:t>
      </w:r>
    </w:p>
    <w:p w14:paraId="669A83B6"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50BBCEA2" w14:textId="000695D2"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Con el objeto de determinar la representatividad del muestreo de las coberturas boscosas, lo que permite dimensionar el alcance de los resultados y conclusiones del estudio, se deben realizar curvas de acumulación de especies en función del área muestreada. Para analizar el crecimiento del número de especies inventariadas por unidad de superficie, se puede utilizar el programa </w:t>
      </w:r>
      <w:proofErr w:type="spellStart"/>
      <w:r w:rsidRPr="008C2D45">
        <w:rPr>
          <w:rFonts w:ascii="Arial" w:hAnsi="Arial" w:cs="Arial"/>
          <w:spacing w:val="-3"/>
          <w:lang w:val="es-CO"/>
        </w:rPr>
        <w:t>EstimateS</w:t>
      </w:r>
      <w:proofErr w:type="spellEnd"/>
      <w:r w:rsidRPr="008C2D45">
        <w:rPr>
          <w:rFonts w:ascii="Arial" w:hAnsi="Arial" w:cs="Arial"/>
          <w:spacing w:val="-3"/>
          <w:lang w:val="es-CO"/>
        </w:rPr>
        <w:t xml:space="preserve"> 9.1.0, disponible en Internet en </w:t>
      </w:r>
      <w:hyperlink r:id="rId36" w:history="1">
        <w:r w:rsidRPr="00AA72D8">
          <w:rPr>
            <w:rFonts w:ascii="Arial" w:hAnsi="Arial" w:cs="Arial"/>
            <w:spacing w:val="-3"/>
            <w:lang w:val="es-CO"/>
          </w:rPr>
          <w:t>http://viceroy.eeb.uconn.edu/estimates/EstimateSPages/EstimateS.php</w:t>
        </w:r>
      </w:hyperlink>
      <w:r w:rsidRPr="008C2D45">
        <w:rPr>
          <w:rFonts w:ascii="Arial" w:hAnsi="Arial" w:cs="Arial"/>
          <w:spacing w:val="-3"/>
          <w:lang w:val="es-CO"/>
        </w:rPr>
        <w:t xml:space="preserve">, así como tener en cuenta el Capítulo 7, Anexo 7.2 del Manual de Métodos para el Desarrollo de Inventarios de Biodiversidad (Villareal </w:t>
      </w:r>
      <w:r w:rsidRPr="00AA72D8">
        <w:rPr>
          <w:rFonts w:ascii="Arial" w:hAnsi="Arial" w:cs="Arial"/>
          <w:spacing w:val="-3"/>
          <w:lang w:val="es-CO"/>
        </w:rPr>
        <w:t>et al</w:t>
      </w:r>
      <w:r w:rsidRPr="008C2D45">
        <w:rPr>
          <w:rFonts w:ascii="Arial" w:hAnsi="Arial" w:cs="Arial"/>
          <w:spacing w:val="-3"/>
          <w:lang w:val="es-CO"/>
        </w:rPr>
        <w:t xml:space="preserve">. 2006), para </w:t>
      </w:r>
      <w:r w:rsidR="00A0402A">
        <w:rPr>
          <w:rFonts w:ascii="Arial" w:hAnsi="Arial" w:cs="Arial"/>
          <w:spacing w:val="-3"/>
          <w:lang w:val="es-CO"/>
        </w:rPr>
        <w:t>tener una referencia en</w:t>
      </w:r>
      <w:r w:rsidR="00A0402A" w:rsidRPr="008C2D45">
        <w:rPr>
          <w:rFonts w:ascii="Arial" w:hAnsi="Arial" w:cs="Arial"/>
          <w:spacing w:val="-3"/>
          <w:lang w:val="es-CO"/>
        </w:rPr>
        <w:t xml:space="preserve"> </w:t>
      </w:r>
      <w:r w:rsidRPr="008C2D45">
        <w:rPr>
          <w:rFonts w:ascii="Arial" w:hAnsi="Arial" w:cs="Arial"/>
          <w:spacing w:val="-3"/>
          <w:lang w:val="es-CO"/>
        </w:rPr>
        <w:t>lo concerniente al procesamiento de datos.</w:t>
      </w:r>
    </w:p>
    <w:p w14:paraId="4FF2FDCF"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0DF8F6B4" w14:textId="1835CC7A" w:rsidR="00536894" w:rsidRDefault="00EE1C36" w:rsidP="008C2D45">
      <w:pPr>
        <w:numPr>
          <w:ilvl w:val="12"/>
          <w:numId w:val="0"/>
        </w:numPr>
        <w:tabs>
          <w:tab w:val="left" w:pos="-2268"/>
        </w:tabs>
        <w:suppressAutoHyphens/>
        <w:jc w:val="both"/>
        <w:rPr>
          <w:rFonts w:ascii="Arial" w:hAnsi="Arial" w:cs="Arial"/>
          <w:spacing w:val="-3"/>
          <w:lang w:val="es-CO"/>
        </w:rPr>
      </w:pPr>
      <w:r w:rsidRPr="00EE1C36">
        <w:rPr>
          <w:rFonts w:ascii="Arial" w:hAnsi="Arial" w:cs="Arial"/>
          <w:spacing w:val="-3"/>
        </w:rPr>
        <w:t>Asimismo,</w:t>
      </w:r>
      <w:r w:rsidR="0016215D">
        <w:rPr>
          <w:rFonts w:ascii="Arial" w:hAnsi="Arial" w:cs="Arial"/>
          <w:spacing w:val="-3"/>
        </w:rPr>
        <w:t xml:space="preserve"> </w:t>
      </w:r>
      <w:r w:rsidR="008C2D45" w:rsidRPr="008C2D45">
        <w:rPr>
          <w:rFonts w:ascii="Arial" w:hAnsi="Arial" w:cs="Arial"/>
          <w:spacing w:val="-3"/>
          <w:lang w:val="es-CO"/>
        </w:rPr>
        <w:t xml:space="preserve">se debe </w:t>
      </w:r>
      <w:r w:rsidRPr="00EE1C36">
        <w:rPr>
          <w:rFonts w:ascii="Arial" w:hAnsi="Arial" w:cs="Arial"/>
          <w:spacing w:val="-3"/>
        </w:rPr>
        <w:t xml:space="preserve">presentar un cuadro resumen por tipo </w:t>
      </w:r>
      <w:r w:rsidR="008C2D45" w:rsidRPr="008C2D45">
        <w:rPr>
          <w:rFonts w:ascii="Arial" w:hAnsi="Arial" w:cs="Arial"/>
          <w:spacing w:val="-3"/>
          <w:lang w:val="es-CO"/>
        </w:rPr>
        <w:t xml:space="preserve">de </w:t>
      </w:r>
      <w:r w:rsidRPr="00EE1C36">
        <w:rPr>
          <w:rFonts w:ascii="Arial" w:hAnsi="Arial" w:cs="Arial"/>
          <w:spacing w:val="-3"/>
        </w:rPr>
        <w:t>cobertura vegetal</w:t>
      </w:r>
      <w:r w:rsidR="0016215D">
        <w:rPr>
          <w:rFonts w:ascii="Arial" w:hAnsi="Arial" w:cs="Arial"/>
          <w:spacing w:val="-3"/>
        </w:rPr>
        <w:t>,</w:t>
      </w:r>
      <w:r w:rsidRPr="00EE1C36">
        <w:rPr>
          <w:rFonts w:ascii="Arial" w:hAnsi="Arial" w:cs="Arial"/>
          <w:spacing w:val="-3"/>
        </w:rPr>
        <w:t xml:space="preserve"> de los principales parámetros estadísticos conducentes al cálculo del error de muestreo</w:t>
      </w:r>
      <w:r w:rsidR="002425D4">
        <w:rPr>
          <w:rFonts w:ascii="Arial" w:hAnsi="Arial" w:cs="Arial"/>
          <w:spacing w:val="-3"/>
          <w:lang w:val="es-CO"/>
        </w:rPr>
        <w:t>.</w:t>
      </w:r>
    </w:p>
    <w:p w14:paraId="5CB1D9E5" w14:textId="5AD40813" w:rsidR="0009311A" w:rsidRPr="00212F44" w:rsidRDefault="0009311A" w:rsidP="0009311A">
      <w:pPr>
        <w:numPr>
          <w:ilvl w:val="12"/>
          <w:numId w:val="0"/>
        </w:numPr>
        <w:tabs>
          <w:tab w:val="left" w:pos="-2268"/>
        </w:tabs>
        <w:suppressAutoHyphens/>
        <w:jc w:val="both"/>
        <w:rPr>
          <w:rFonts w:ascii="Arial" w:hAnsi="Arial" w:cs="Arial"/>
          <w:spacing w:val="-3"/>
        </w:rPr>
      </w:pPr>
    </w:p>
    <w:p w14:paraId="0FDB1853" w14:textId="77777777" w:rsidR="008C2D45" w:rsidRPr="008C2D45" w:rsidRDefault="008C2D45" w:rsidP="00AA72D8">
      <w:pPr>
        <w:numPr>
          <w:ilvl w:val="0"/>
          <w:numId w:val="2"/>
        </w:numPr>
        <w:tabs>
          <w:tab w:val="left" w:pos="-2268"/>
        </w:tabs>
        <w:suppressAutoHyphens/>
        <w:ind w:left="567" w:hanging="567"/>
        <w:jc w:val="both"/>
        <w:rPr>
          <w:rFonts w:ascii="Arial" w:hAnsi="Arial" w:cs="Arial"/>
          <w:spacing w:val="-3"/>
        </w:rPr>
      </w:pPr>
      <w:r w:rsidRPr="00AA72D8">
        <w:rPr>
          <w:rFonts w:ascii="Arial" w:hAnsi="Arial" w:cs="Arial"/>
          <w:spacing w:val="-3"/>
          <w:lang w:val="es-CO"/>
        </w:rPr>
        <w:t>Análisis de fragmentación</w:t>
      </w:r>
      <w:r w:rsidRPr="008C2D45">
        <w:rPr>
          <w:rFonts w:ascii="Arial" w:hAnsi="Arial" w:cs="Arial"/>
          <w:spacing w:val="-3"/>
          <w:vertAlign w:val="superscript"/>
          <w:lang w:val="en-US"/>
        </w:rPr>
        <w:footnoteReference w:id="31"/>
      </w:r>
    </w:p>
    <w:p w14:paraId="6340D854"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49B806DA" w14:textId="07EBF919"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 xml:space="preserve">Para </w:t>
      </w:r>
      <w:r w:rsidR="0009311A" w:rsidRPr="0009311A">
        <w:rPr>
          <w:rFonts w:ascii="Arial" w:hAnsi="Arial" w:cs="Arial"/>
          <w:spacing w:val="-3"/>
        </w:rPr>
        <w:t>el análisis</w:t>
      </w:r>
      <w:r w:rsidRPr="008C2D45">
        <w:rPr>
          <w:rFonts w:ascii="Arial" w:hAnsi="Arial" w:cs="Arial"/>
          <w:spacing w:val="-3"/>
        </w:rPr>
        <w:t xml:space="preserve"> de </w:t>
      </w:r>
      <w:r w:rsidR="0009311A" w:rsidRPr="0009311A">
        <w:rPr>
          <w:rFonts w:ascii="Arial" w:hAnsi="Arial" w:cs="Arial"/>
          <w:spacing w:val="-3"/>
        </w:rPr>
        <w:t xml:space="preserve">fragmentación se </w:t>
      </w:r>
      <w:r w:rsidR="0016215D">
        <w:rPr>
          <w:rFonts w:ascii="Arial" w:hAnsi="Arial" w:cs="Arial"/>
          <w:spacing w:val="-3"/>
        </w:rPr>
        <w:t xml:space="preserve">deben </w:t>
      </w:r>
      <w:r w:rsidR="0009311A" w:rsidRPr="0009311A">
        <w:rPr>
          <w:rFonts w:ascii="Arial" w:hAnsi="Arial" w:cs="Arial"/>
          <w:spacing w:val="-3"/>
        </w:rPr>
        <w:t>utilizar las unidades de cobertura vegetal de tipo</w:t>
      </w:r>
      <w:r w:rsidRPr="008C2D45">
        <w:rPr>
          <w:rFonts w:ascii="Arial" w:hAnsi="Arial" w:cs="Arial"/>
          <w:spacing w:val="-3"/>
        </w:rPr>
        <w:t xml:space="preserve"> natural y </w:t>
      </w:r>
      <w:proofErr w:type="spellStart"/>
      <w:r w:rsidR="0009311A" w:rsidRPr="0009311A">
        <w:rPr>
          <w:rFonts w:ascii="Arial" w:hAnsi="Arial" w:cs="Arial"/>
          <w:spacing w:val="-3"/>
        </w:rPr>
        <w:t>seminatural</w:t>
      </w:r>
      <w:proofErr w:type="spellEnd"/>
      <w:r w:rsidR="0009311A" w:rsidRPr="0009311A">
        <w:rPr>
          <w:rFonts w:ascii="Arial" w:hAnsi="Arial" w:cs="Arial"/>
          <w:spacing w:val="-3"/>
        </w:rPr>
        <w:t xml:space="preserve"> en dos temporalidades </w:t>
      </w:r>
      <w:r w:rsidRPr="008C2D45">
        <w:rPr>
          <w:rFonts w:ascii="Arial" w:hAnsi="Arial" w:cs="Arial"/>
          <w:spacing w:val="-3"/>
        </w:rPr>
        <w:t xml:space="preserve">como </w:t>
      </w:r>
      <w:r w:rsidR="0009311A" w:rsidRPr="0009311A">
        <w:rPr>
          <w:rFonts w:ascii="Arial" w:hAnsi="Arial" w:cs="Arial"/>
          <w:spacing w:val="-3"/>
        </w:rPr>
        <w:t>mínimo, con</w:t>
      </w:r>
      <w:r w:rsidRPr="008C2D45">
        <w:rPr>
          <w:rFonts w:ascii="Arial" w:hAnsi="Arial" w:cs="Arial"/>
          <w:spacing w:val="-3"/>
        </w:rPr>
        <w:t xml:space="preserve"> el </w:t>
      </w:r>
      <w:r w:rsidR="0009311A">
        <w:rPr>
          <w:rFonts w:ascii="Arial" w:hAnsi="Arial" w:cs="Arial"/>
          <w:spacing w:val="-3"/>
        </w:rPr>
        <w:t xml:space="preserve">fin </w:t>
      </w:r>
      <w:r w:rsidRPr="008C2D45">
        <w:rPr>
          <w:rFonts w:ascii="Arial" w:hAnsi="Arial" w:cs="Arial"/>
          <w:spacing w:val="-3"/>
        </w:rPr>
        <w:t xml:space="preserve">de </w:t>
      </w:r>
      <w:r w:rsidR="0009311A" w:rsidRPr="0009311A">
        <w:rPr>
          <w:rFonts w:ascii="Arial" w:hAnsi="Arial" w:cs="Arial"/>
          <w:spacing w:val="-3"/>
        </w:rPr>
        <w:t xml:space="preserve">hacer la caracterización empleando </w:t>
      </w:r>
      <w:r w:rsidRPr="008C2D45">
        <w:rPr>
          <w:rFonts w:ascii="Arial" w:hAnsi="Arial" w:cs="Arial"/>
          <w:spacing w:val="-3"/>
        </w:rPr>
        <w:t>métricas de parche (</w:t>
      </w:r>
      <w:r w:rsidR="00826C3F">
        <w:rPr>
          <w:rFonts w:ascii="Arial" w:hAnsi="Arial" w:cs="Arial"/>
          <w:spacing w:val="-3"/>
        </w:rPr>
        <w:t>p. e.</w:t>
      </w:r>
      <w:r w:rsidRPr="008C2D45">
        <w:rPr>
          <w:rFonts w:ascii="Arial" w:hAnsi="Arial" w:cs="Arial"/>
          <w:spacing w:val="-3"/>
        </w:rPr>
        <w:t xml:space="preserve"> distancia euclidiana al vecino más cercano)</w:t>
      </w:r>
      <w:r w:rsidR="0009311A">
        <w:rPr>
          <w:rFonts w:ascii="Arial" w:hAnsi="Arial" w:cs="Arial"/>
          <w:spacing w:val="-3"/>
        </w:rPr>
        <w:t>,</w:t>
      </w:r>
      <w:r w:rsidRPr="008C2D45">
        <w:rPr>
          <w:rFonts w:ascii="Arial" w:hAnsi="Arial" w:cs="Arial"/>
          <w:spacing w:val="-3"/>
        </w:rPr>
        <w:t xml:space="preserve"> métricas de clase (</w:t>
      </w:r>
      <w:r w:rsidR="00826C3F">
        <w:rPr>
          <w:rFonts w:ascii="Arial" w:hAnsi="Arial" w:cs="Arial"/>
          <w:spacing w:val="-3"/>
        </w:rPr>
        <w:t>p. e.</w:t>
      </w:r>
      <w:r w:rsidRPr="008C2D45">
        <w:rPr>
          <w:rFonts w:ascii="Arial" w:hAnsi="Arial" w:cs="Arial"/>
          <w:spacing w:val="-3"/>
        </w:rPr>
        <w:t xml:space="preserve"> área total, número de parches, distancia de borde, radio de giro, índice de forma, índice de dimensión fractal) </w:t>
      </w:r>
      <w:r w:rsidR="0009311A" w:rsidRPr="0009311A">
        <w:rPr>
          <w:rFonts w:ascii="Arial" w:hAnsi="Arial" w:cs="Arial"/>
          <w:spacing w:val="-3"/>
        </w:rPr>
        <w:t xml:space="preserve">y métricas de paisaje (índices de diversidad) que permitan definir el estado actual del área y la dinámica de la zona en </w:t>
      </w:r>
      <w:r w:rsidR="0009311A" w:rsidRPr="0009311A">
        <w:rPr>
          <w:rFonts w:ascii="Arial" w:hAnsi="Arial" w:cs="Arial"/>
          <w:spacing w:val="-3"/>
        </w:rPr>
        <w:lastRenderedPageBreak/>
        <w:t>términos de tamaño, número de parches, aislamiento, forma y la identificación de los agentes que más contribuyen con el cambio.</w:t>
      </w:r>
    </w:p>
    <w:p w14:paraId="33EBA819"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0433E2FE" w14:textId="38A43D20" w:rsidR="0009311A" w:rsidRDefault="0009311A" w:rsidP="008C2D45">
      <w:pPr>
        <w:numPr>
          <w:ilvl w:val="12"/>
          <w:numId w:val="0"/>
        </w:numPr>
        <w:tabs>
          <w:tab w:val="left" w:pos="-2268"/>
        </w:tabs>
        <w:suppressAutoHyphens/>
        <w:jc w:val="both"/>
        <w:rPr>
          <w:rFonts w:ascii="Arial" w:hAnsi="Arial" w:cs="Arial"/>
          <w:spacing w:val="-3"/>
        </w:rPr>
      </w:pPr>
      <w:r w:rsidRPr="0009311A">
        <w:rPr>
          <w:rFonts w:ascii="Arial" w:hAnsi="Arial" w:cs="Arial"/>
          <w:spacing w:val="-3"/>
        </w:rPr>
        <w:t>De manera complementaria al uso de métricas se deben realizar los análisis de conectividad (estructural o funcional)</w:t>
      </w:r>
      <w:r w:rsidR="0016215D">
        <w:rPr>
          <w:rFonts w:ascii="Arial" w:hAnsi="Arial" w:cs="Arial"/>
          <w:spacing w:val="-3"/>
        </w:rPr>
        <w:t>,</w:t>
      </w:r>
      <w:r w:rsidRPr="0009311A">
        <w:rPr>
          <w:rFonts w:ascii="Arial" w:hAnsi="Arial" w:cs="Arial"/>
          <w:spacing w:val="-3"/>
        </w:rPr>
        <w:t xml:space="preserve"> empleando para esto la información de las temporalidades y enfocado</w:t>
      </w:r>
      <w:r w:rsidR="002425D4">
        <w:rPr>
          <w:rFonts w:ascii="Arial" w:hAnsi="Arial" w:cs="Arial"/>
          <w:spacing w:val="-3"/>
        </w:rPr>
        <w:t xml:space="preserve"> el estudio</w:t>
      </w:r>
      <w:r w:rsidRPr="0009311A">
        <w:rPr>
          <w:rFonts w:ascii="Arial" w:hAnsi="Arial" w:cs="Arial"/>
          <w:spacing w:val="-3"/>
        </w:rPr>
        <w:t xml:space="preserve"> en la descripción de los elementos que más aportan a la conectividad del territorio </w:t>
      </w:r>
      <w:r w:rsidR="008848AE">
        <w:rPr>
          <w:rFonts w:ascii="Arial" w:hAnsi="Arial" w:cs="Arial"/>
          <w:spacing w:val="-3"/>
        </w:rPr>
        <w:t xml:space="preserve">con miras a establecer </w:t>
      </w:r>
      <w:r w:rsidRPr="0009311A">
        <w:rPr>
          <w:rFonts w:ascii="Arial" w:hAnsi="Arial" w:cs="Arial"/>
          <w:spacing w:val="-3"/>
        </w:rPr>
        <w:t>medida</w:t>
      </w:r>
      <w:r w:rsidR="008848AE">
        <w:rPr>
          <w:rFonts w:ascii="Arial" w:hAnsi="Arial" w:cs="Arial"/>
          <w:spacing w:val="-3"/>
        </w:rPr>
        <w:t>s</w:t>
      </w:r>
      <w:r w:rsidRPr="0009311A">
        <w:rPr>
          <w:rFonts w:ascii="Arial" w:hAnsi="Arial" w:cs="Arial"/>
          <w:spacing w:val="-3"/>
        </w:rPr>
        <w:t xml:space="preserve"> </w:t>
      </w:r>
      <w:r w:rsidR="008848AE">
        <w:rPr>
          <w:rFonts w:ascii="Arial" w:hAnsi="Arial" w:cs="Arial"/>
          <w:spacing w:val="-3"/>
        </w:rPr>
        <w:t xml:space="preserve">para asegurar </w:t>
      </w:r>
      <w:r w:rsidRPr="0009311A">
        <w:rPr>
          <w:rFonts w:ascii="Arial" w:hAnsi="Arial" w:cs="Arial"/>
          <w:spacing w:val="-3"/>
        </w:rPr>
        <w:t>la sostenibilidad de</w:t>
      </w:r>
      <w:r w:rsidR="0016215D">
        <w:rPr>
          <w:rFonts w:ascii="Arial" w:hAnsi="Arial" w:cs="Arial"/>
          <w:spacing w:val="-3"/>
        </w:rPr>
        <w:t xml:space="preserve"> </w:t>
      </w:r>
      <w:r w:rsidRPr="0009311A">
        <w:rPr>
          <w:rFonts w:ascii="Arial" w:hAnsi="Arial" w:cs="Arial"/>
          <w:spacing w:val="-3"/>
        </w:rPr>
        <w:t>l</w:t>
      </w:r>
      <w:r w:rsidR="0016215D">
        <w:rPr>
          <w:rFonts w:ascii="Arial" w:hAnsi="Arial" w:cs="Arial"/>
          <w:spacing w:val="-3"/>
        </w:rPr>
        <w:t>os</w:t>
      </w:r>
      <w:r w:rsidRPr="0009311A">
        <w:rPr>
          <w:rFonts w:ascii="Arial" w:hAnsi="Arial" w:cs="Arial"/>
          <w:spacing w:val="-3"/>
        </w:rPr>
        <w:t xml:space="preserve"> hábitat</w:t>
      </w:r>
      <w:r w:rsidR="008848AE">
        <w:rPr>
          <w:rFonts w:ascii="Arial" w:hAnsi="Arial" w:cs="Arial"/>
          <w:spacing w:val="-3"/>
        </w:rPr>
        <w:t>;</w:t>
      </w:r>
      <w:r w:rsidRPr="0009311A">
        <w:rPr>
          <w:rFonts w:ascii="Arial" w:hAnsi="Arial" w:cs="Arial"/>
          <w:spacing w:val="-3"/>
        </w:rPr>
        <w:t xml:space="preserve"> </w:t>
      </w:r>
      <w:r w:rsidR="008848AE">
        <w:rPr>
          <w:rFonts w:ascii="Arial" w:hAnsi="Arial" w:cs="Arial"/>
          <w:spacing w:val="-3"/>
        </w:rPr>
        <w:t xml:space="preserve">los </w:t>
      </w:r>
      <w:r w:rsidRPr="0009311A">
        <w:rPr>
          <w:rFonts w:ascii="Arial" w:hAnsi="Arial" w:cs="Arial"/>
          <w:spacing w:val="-3"/>
        </w:rPr>
        <w:t xml:space="preserve">resultados </w:t>
      </w:r>
      <w:r w:rsidR="002425D4">
        <w:rPr>
          <w:rFonts w:ascii="Arial" w:hAnsi="Arial" w:cs="Arial"/>
          <w:spacing w:val="-3"/>
        </w:rPr>
        <w:t xml:space="preserve">se </w:t>
      </w:r>
      <w:r w:rsidRPr="0009311A">
        <w:rPr>
          <w:rFonts w:ascii="Arial" w:hAnsi="Arial" w:cs="Arial"/>
          <w:spacing w:val="-3"/>
        </w:rPr>
        <w:t>deben contra</w:t>
      </w:r>
      <w:r w:rsidR="002425D4">
        <w:rPr>
          <w:rFonts w:ascii="Arial" w:hAnsi="Arial" w:cs="Arial"/>
          <w:spacing w:val="-3"/>
        </w:rPr>
        <w:t>s</w:t>
      </w:r>
      <w:r w:rsidRPr="0009311A">
        <w:rPr>
          <w:rFonts w:ascii="Arial" w:hAnsi="Arial" w:cs="Arial"/>
          <w:spacing w:val="-3"/>
        </w:rPr>
        <w:t>tar con la identificación de áreas nucleares del área de influencia.</w:t>
      </w:r>
    </w:p>
    <w:p w14:paraId="5597D1AF" w14:textId="77777777" w:rsidR="0009311A" w:rsidRPr="008C2D45" w:rsidRDefault="0009311A" w:rsidP="008C2D45">
      <w:pPr>
        <w:numPr>
          <w:ilvl w:val="12"/>
          <w:numId w:val="0"/>
        </w:numPr>
        <w:tabs>
          <w:tab w:val="left" w:pos="-2268"/>
        </w:tabs>
        <w:suppressAutoHyphens/>
        <w:jc w:val="both"/>
        <w:rPr>
          <w:rFonts w:ascii="Arial" w:hAnsi="Arial" w:cs="Arial"/>
          <w:spacing w:val="-3"/>
        </w:rPr>
      </w:pPr>
    </w:p>
    <w:p w14:paraId="43C57DB9" w14:textId="77777777" w:rsidR="008C2D45" w:rsidRPr="00506ACD" w:rsidRDefault="008C2D45" w:rsidP="00506ACD">
      <w:pPr>
        <w:pStyle w:val="Ttulo4"/>
        <w:tabs>
          <w:tab w:val="clear" w:pos="1844"/>
          <w:tab w:val="num" w:pos="1134"/>
        </w:tabs>
        <w:ind w:left="0"/>
      </w:pPr>
      <w:r w:rsidRPr="00506ACD">
        <w:t>Fauna</w:t>
      </w:r>
    </w:p>
    <w:p w14:paraId="0A74EEB6" w14:textId="77777777" w:rsidR="008C2D45" w:rsidRDefault="008C2D45" w:rsidP="008C2D45">
      <w:pPr>
        <w:numPr>
          <w:ilvl w:val="12"/>
          <w:numId w:val="0"/>
        </w:numPr>
        <w:tabs>
          <w:tab w:val="left" w:pos="-2268"/>
        </w:tabs>
        <w:suppressAutoHyphens/>
        <w:jc w:val="both"/>
        <w:rPr>
          <w:rFonts w:ascii="Arial" w:hAnsi="Arial" w:cs="Arial"/>
          <w:spacing w:val="-3"/>
        </w:rPr>
      </w:pPr>
    </w:p>
    <w:p w14:paraId="688B00FB" w14:textId="77777777" w:rsidR="0044525C" w:rsidRPr="00212F44" w:rsidRDefault="0044525C" w:rsidP="00212F44">
      <w:pPr>
        <w:tabs>
          <w:tab w:val="left" w:pos="-2268"/>
        </w:tabs>
        <w:suppressAutoHyphens/>
        <w:jc w:val="both"/>
        <w:rPr>
          <w:rFonts w:ascii="Arial" w:hAnsi="Arial" w:cs="Arial"/>
          <w:spacing w:val="-3"/>
          <w:u w:val="single"/>
          <w:lang w:val="es-CO"/>
        </w:rPr>
      </w:pPr>
      <w:r w:rsidRPr="00212F44">
        <w:rPr>
          <w:rFonts w:ascii="Arial" w:hAnsi="Arial" w:cs="Arial"/>
          <w:spacing w:val="-3"/>
          <w:u w:val="single"/>
          <w:lang w:val="es-CO"/>
        </w:rPr>
        <w:t>Fase previa</w:t>
      </w:r>
    </w:p>
    <w:p w14:paraId="05FDF53E" w14:textId="77777777" w:rsidR="0044525C" w:rsidRPr="008C2D45" w:rsidRDefault="0044525C" w:rsidP="008C2D45">
      <w:pPr>
        <w:numPr>
          <w:ilvl w:val="12"/>
          <w:numId w:val="0"/>
        </w:numPr>
        <w:tabs>
          <w:tab w:val="left" w:pos="-2268"/>
        </w:tabs>
        <w:suppressAutoHyphens/>
        <w:jc w:val="both"/>
        <w:rPr>
          <w:rFonts w:ascii="Arial" w:hAnsi="Arial" w:cs="Arial"/>
          <w:spacing w:val="-3"/>
        </w:rPr>
      </w:pPr>
    </w:p>
    <w:p w14:paraId="42F6810D"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Para la caracterización de este componente, es necesario partir de la revisión de la información existente sobre la fauna potencialmente presente en el área de influencia del proyecto.</w:t>
      </w:r>
    </w:p>
    <w:p w14:paraId="05C1ADC3"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7233C3BD" w14:textId="1F9E04D9"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Se puede tener como referencia</w:t>
      </w:r>
      <w:r w:rsidR="00C21755">
        <w:rPr>
          <w:rFonts w:ascii="Arial" w:hAnsi="Arial" w:cs="Arial"/>
        </w:rPr>
        <w:t>, entre otr</w:t>
      </w:r>
      <w:r w:rsidR="0016215D">
        <w:rPr>
          <w:rFonts w:ascii="Arial" w:hAnsi="Arial" w:cs="Arial"/>
        </w:rPr>
        <w:t>a</w:t>
      </w:r>
      <w:r w:rsidR="00C21755">
        <w:rPr>
          <w:rFonts w:ascii="Arial" w:hAnsi="Arial" w:cs="Arial"/>
        </w:rPr>
        <w:t>s,</w:t>
      </w:r>
      <w:r w:rsidRPr="008C2D45">
        <w:rPr>
          <w:rFonts w:ascii="Arial" w:hAnsi="Arial" w:cs="Arial"/>
          <w:spacing w:val="-3"/>
          <w:lang w:val="es-CO"/>
        </w:rPr>
        <w:t xml:space="preserve"> l</w:t>
      </w:r>
      <w:r w:rsidR="00CA294E">
        <w:rPr>
          <w:rFonts w:ascii="Arial" w:hAnsi="Arial" w:cs="Arial"/>
          <w:spacing w:val="-3"/>
          <w:lang w:val="es-CO"/>
        </w:rPr>
        <w:t>a</w:t>
      </w:r>
      <w:r w:rsidRPr="008C2D45">
        <w:rPr>
          <w:rFonts w:ascii="Arial" w:hAnsi="Arial" w:cs="Arial"/>
          <w:spacing w:val="-3"/>
          <w:lang w:val="es-CO"/>
        </w:rPr>
        <w:t xml:space="preserve">s </w:t>
      </w:r>
      <w:r w:rsidR="00CA294E">
        <w:rPr>
          <w:rFonts w:ascii="Arial" w:hAnsi="Arial" w:cs="Arial"/>
          <w:spacing w:val="-3"/>
          <w:lang w:val="es-CO"/>
        </w:rPr>
        <w:t xml:space="preserve">siguientes fuentes de </w:t>
      </w:r>
      <w:proofErr w:type="gramStart"/>
      <w:r w:rsidR="00CA294E">
        <w:rPr>
          <w:rFonts w:ascii="Arial" w:hAnsi="Arial" w:cs="Arial"/>
          <w:spacing w:val="-3"/>
          <w:lang w:val="es-CO"/>
        </w:rPr>
        <w:t xml:space="preserve">información </w:t>
      </w:r>
      <w:r w:rsidRPr="008C2D45">
        <w:rPr>
          <w:rFonts w:ascii="Arial" w:hAnsi="Arial" w:cs="Arial"/>
          <w:spacing w:val="-3"/>
          <w:lang w:val="es-CO"/>
        </w:rPr>
        <w:t>:</w:t>
      </w:r>
      <w:proofErr w:type="gramEnd"/>
      <w:r w:rsidRPr="008C2D45">
        <w:rPr>
          <w:rFonts w:ascii="Arial" w:hAnsi="Arial" w:cs="Arial"/>
          <w:spacing w:val="-3"/>
          <w:lang w:val="es-CO"/>
        </w:rPr>
        <w:t xml:space="preserve"> </w:t>
      </w:r>
    </w:p>
    <w:p w14:paraId="46E928D0"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79CF96D7" w14:textId="77777777" w:rsidR="008C2D45" w:rsidRPr="008C2D45" w:rsidRDefault="008C2D45" w:rsidP="00DF5602">
      <w:pPr>
        <w:pStyle w:val="Prrafodelista"/>
        <w:numPr>
          <w:ilvl w:val="0"/>
          <w:numId w:val="57"/>
        </w:numPr>
        <w:tabs>
          <w:tab w:val="left" w:pos="-2268"/>
        </w:tabs>
        <w:suppressAutoHyphens/>
        <w:ind w:left="567" w:hanging="567"/>
        <w:jc w:val="both"/>
        <w:rPr>
          <w:rFonts w:cs="Arial"/>
          <w:spacing w:val="-3"/>
          <w:lang w:val="es-CO"/>
        </w:rPr>
      </w:pPr>
      <w:r w:rsidRPr="00AA72D8">
        <w:rPr>
          <w:rFonts w:cs="Arial"/>
          <w:spacing w:val="-3"/>
          <w:lang w:val="es-CO"/>
        </w:rPr>
        <w:t xml:space="preserve">El “Sistema de información sobre Biodiversidad de Colombia” </w:t>
      </w:r>
      <w:hyperlink r:id="rId37" w:history="1">
        <w:r w:rsidRPr="00AA72D8">
          <w:rPr>
            <w:lang w:val="es-CO"/>
          </w:rPr>
          <w:t>http://www.sibcolombia.net/web/sib/home</w:t>
        </w:r>
      </w:hyperlink>
      <w:r w:rsidRPr="00AA72D8">
        <w:rPr>
          <w:rFonts w:cs="Arial"/>
          <w:spacing w:val="-3"/>
          <w:lang w:val="es-CO"/>
        </w:rPr>
        <w:t xml:space="preserve">. </w:t>
      </w:r>
    </w:p>
    <w:p w14:paraId="7EB0BBF7" w14:textId="632BA5A3" w:rsidR="008C2D45" w:rsidRDefault="008C2D45" w:rsidP="00DF5602">
      <w:pPr>
        <w:pStyle w:val="Prrafodelista"/>
        <w:numPr>
          <w:ilvl w:val="0"/>
          <w:numId w:val="57"/>
        </w:numPr>
        <w:tabs>
          <w:tab w:val="left" w:pos="-2268"/>
        </w:tabs>
        <w:suppressAutoHyphens/>
        <w:ind w:left="567" w:hanging="567"/>
        <w:jc w:val="both"/>
        <w:rPr>
          <w:rFonts w:cs="Arial"/>
          <w:spacing w:val="-3"/>
          <w:lang w:val="es-CO"/>
        </w:rPr>
      </w:pPr>
      <w:r w:rsidRPr="008C2D45">
        <w:rPr>
          <w:rFonts w:cs="Arial"/>
          <w:spacing w:val="-3"/>
          <w:lang w:val="es-CO"/>
        </w:rPr>
        <w:t xml:space="preserve">Las colecciones científicas en línea del Instituto de Ciencias Naturales – ICN de la Universidad Nacional de Colombia, sede Bogotá </w:t>
      </w:r>
      <w:hyperlink r:id="rId38" w:history="1">
        <w:r w:rsidRPr="00AA72D8">
          <w:rPr>
            <w:lang w:val="es-CO"/>
          </w:rPr>
          <w:t>http://www.biovirtual.unal.edu.co/ICN/</w:t>
        </w:r>
      </w:hyperlink>
      <w:r w:rsidRPr="008C2D45">
        <w:rPr>
          <w:rFonts w:cs="Arial"/>
          <w:spacing w:val="-3"/>
          <w:lang w:val="es-CO"/>
        </w:rPr>
        <w:t>.</w:t>
      </w:r>
    </w:p>
    <w:p w14:paraId="1C7E54AE" w14:textId="4A6BB7FC" w:rsidR="00AC40EC" w:rsidRPr="008C2D45" w:rsidRDefault="00AC40EC" w:rsidP="00DF5602">
      <w:pPr>
        <w:pStyle w:val="Prrafodelista"/>
        <w:numPr>
          <w:ilvl w:val="0"/>
          <w:numId w:val="57"/>
        </w:numPr>
        <w:tabs>
          <w:tab w:val="left" w:pos="-2268"/>
        </w:tabs>
        <w:suppressAutoHyphens/>
        <w:ind w:left="567" w:hanging="567"/>
        <w:jc w:val="both"/>
        <w:rPr>
          <w:rFonts w:cs="Arial"/>
          <w:spacing w:val="-3"/>
          <w:lang w:val="es-CO"/>
        </w:rPr>
      </w:pPr>
      <w:r w:rsidRPr="00AC40EC">
        <w:rPr>
          <w:rFonts w:cs="Arial"/>
          <w:spacing w:val="-3"/>
          <w:lang w:val="es-CO"/>
        </w:rPr>
        <w:t>Los registros de avistamiento obtenidos de los programas de observadores de fauna marina del INVEMAR</w:t>
      </w:r>
      <w:r w:rsidR="0055280B">
        <w:rPr>
          <w:rFonts w:cs="Arial"/>
          <w:spacing w:val="-3"/>
          <w:lang w:val="es-CO"/>
        </w:rPr>
        <w:t xml:space="preserve"> </w:t>
      </w:r>
      <w:r w:rsidR="0055280B" w:rsidRPr="0055280B">
        <w:rPr>
          <w:rFonts w:cs="Arial"/>
          <w:spacing w:val="-3"/>
          <w:lang w:val="es-CO"/>
        </w:rPr>
        <w:t>http://cinto.invemar.org.co/geovisorsiam/</w:t>
      </w:r>
    </w:p>
    <w:p w14:paraId="5D27F029"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5610B736" w14:textId="77777777" w:rsidR="00C2175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La obtención de la línea base del componente fauna, se fundamenta entre otras en la realización de inventarios y caracterizaciones de la biodiversidad, que por lo general incluyen actividades de recolección de especímenes de la diversidad biológica</w:t>
      </w:r>
      <w:r w:rsidR="00AC6E46">
        <w:rPr>
          <w:rStyle w:val="Refdenotaalpie"/>
          <w:rFonts w:cs="Arial"/>
          <w:spacing w:val="-3"/>
        </w:rPr>
        <w:footnoteReference w:id="32"/>
      </w:r>
      <w:r w:rsidRPr="008C2D45">
        <w:rPr>
          <w:rFonts w:ascii="Arial" w:hAnsi="Arial" w:cs="Arial"/>
          <w:spacing w:val="-3"/>
          <w:lang w:val="es-CO"/>
        </w:rPr>
        <w:t xml:space="preserve">, bajo metodologías acertadas y rigurosas, que contemplan registros directos (visuales, auditivos, capturas) e indirectos (rastros, huellas heces, indicios), los cuales pueden ser complementados con entrevistas </w:t>
      </w:r>
      <w:r w:rsidR="00C21755" w:rsidRPr="00C21755">
        <w:rPr>
          <w:rFonts w:ascii="Arial" w:hAnsi="Arial" w:cs="Arial"/>
          <w:spacing w:val="-3"/>
        </w:rPr>
        <w:t xml:space="preserve">estructuradas </w:t>
      </w:r>
      <w:r w:rsidRPr="008C2D45">
        <w:rPr>
          <w:rFonts w:ascii="Arial" w:hAnsi="Arial" w:cs="Arial"/>
          <w:spacing w:val="-3"/>
          <w:lang w:val="es-CO"/>
        </w:rPr>
        <w:t>a los habitantes locales.</w:t>
      </w:r>
    </w:p>
    <w:p w14:paraId="7F6A454E" w14:textId="77777777" w:rsidR="00C21755" w:rsidRDefault="00C21755" w:rsidP="008C2D45">
      <w:pPr>
        <w:numPr>
          <w:ilvl w:val="12"/>
          <w:numId w:val="0"/>
        </w:numPr>
        <w:tabs>
          <w:tab w:val="left" w:pos="-2268"/>
        </w:tabs>
        <w:suppressAutoHyphens/>
        <w:jc w:val="both"/>
        <w:rPr>
          <w:rFonts w:ascii="Arial" w:hAnsi="Arial" w:cs="Arial"/>
          <w:spacing w:val="-3"/>
          <w:lang w:val="es-CO"/>
        </w:rPr>
      </w:pPr>
    </w:p>
    <w:p w14:paraId="60353148" w14:textId="1D668EC9"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Para que la información sea válida, se hace necesaria la utilización de métodos </w:t>
      </w:r>
      <w:r w:rsidR="00C21755" w:rsidRPr="00C21755">
        <w:rPr>
          <w:rFonts w:ascii="Arial" w:hAnsi="Arial" w:cs="Arial"/>
          <w:spacing w:val="-3"/>
        </w:rPr>
        <w:t xml:space="preserve">estandarizados </w:t>
      </w:r>
      <w:r w:rsidRPr="008C2D45">
        <w:rPr>
          <w:rFonts w:ascii="Arial" w:hAnsi="Arial" w:cs="Arial"/>
          <w:spacing w:val="-3"/>
          <w:lang w:val="es-CO"/>
        </w:rPr>
        <w:t>desarrollados</w:t>
      </w:r>
      <w:r w:rsidR="00C21755" w:rsidRPr="00C21755">
        <w:rPr>
          <w:rFonts w:ascii="Arial" w:hAnsi="Arial" w:cs="Arial"/>
          <w:spacing w:val="-3"/>
        </w:rPr>
        <w:t>, entre otros,</w:t>
      </w:r>
      <w:r w:rsidRPr="008C2D45">
        <w:rPr>
          <w:rFonts w:ascii="Arial" w:hAnsi="Arial" w:cs="Arial"/>
          <w:spacing w:val="-3"/>
          <w:lang w:val="es-CO"/>
        </w:rPr>
        <w:t xml:space="preserve"> por instituciones reconocidas como el Instituto Alexander von Humboldt (p.</w:t>
      </w:r>
      <w:r w:rsidR="00050EEF">
        <w:rPr>
          <w:rFonts w:ascii="Arial" w:hAnsi="Arial" w:cs="Arial"/>
          <w:spacing w:val="-3"/>
          <w:lang w:val="es-CO"/>
        </w:rPr>
        <w:t xml:space="preserve"> </w:t>
      </w:r>
      <w:r w:rsidRPr="008C2D45">
        <w:rPr>
          <w:rFonts w:ascii="Arial" w:hAnsi="Arial" w:cs="Arial"/>
          <w:spacing w:val="-3"/>
          <w:lang w:val="es-CO"/>
        </w:rPr>
        <w:t xml:space="preserve">e. Manual de métodos para desarrollo de inventarios de </w:t>
      </w:r>
      <w:r w:rsidRPr="008C2D45">
        <w:rPr>
          <w:rFonts w:ascii="Arial" w:hAnsi="Arial" w:cs="Arial"/>
          <w:spacing w:val="-3"/>
          <w:lang w:val="es-CO"/>
        </w:rPr>
        <w:lastRenderedPageBreak/>
        <w:t xml:space="preserve">biodiversidad (Villareal </w:t>
      </w:r>
      <w:r w:rsidRPr="008C2D45">
        <w:rPr>
          <w:rFonts w:ascii="Arial" w:hAnsi="Arial" w:cs="Arial"/>
          <w:i/>
          <w:spacing w:val="-3"/>
          <w:lang w:val="es-CO"/>
        </w:rPr>
        <w:t>et al</w:t>
      </w:r>
      <w:r w:rsidRPr="008C2D45">
        <w:rPr>
          <w:rFonts w:ascii="Arial" w:hAnsi="Arial" w:cs="Arial"/>
          <w:spacing w:val="-3"/>
          <w:lang w:val="es-CO"/>
        </w:rPr>
        <w:t xml:space="preserve">., 2006), Herramientas de manejo para la conservación de biodiversidad en paisajes rurales (Lozano-Zambrano </w:t>
      </w:r>
      <w:r w:rsidRPr="008C2D45">
        <w:rPr>
          <w:rFonts w:ascii="Arial" w:hAnsi="Arial" w:cs="Arial"/>
          <w:i/>
          <w:spacing w:val="-3"/>
          <w:lang w:val="es-CO"/>
        </w:rPr>
        <w:t>et al</w:t>
      </w:r>
      <w:r w:rsidRPr="008C2D45">
        <w:rPr>
          <w:rFonts w:ascii="Arial" w:hAnsi="Arial" w:cs="Arial"/>
          <w:spacing w:val="-3"/>
          <w:lang w:val="es-CO"/>
        </w:rPr>
        <w:t xml:space="preserve">., 2009), Peces de los Andes de Colombia (Maldonado </w:t>
      </w:r>
      <w:r w:rsidRPr="008C2D45">
        <w:rPr>
          <w:rFonts w:ascii="Arial" w:hAnsi="Arial" w:cs="Arial"/>
          <w:i/>
          <w:spacing w:val="-3"/>
          <w:lang w:val="es-CO"/>
        </w:rPr>
        <w:t>et al</w:t>
      </w:r>
      <w:r w:rsidRPr="008C2D45">
        <w:rPr>
          <w:rFonts w:ascii="Arial" w:hAnsi="Arial" w:cs="Arial"/>
          <w:spacing w:val="-3"/>
          <w:lang w:val="es-CO"/>
        </w:rPr>
        <w:t xml:space="preserve">., 2005), el Instituto de Investigaciones Marinas y Costeras José Benito Vives de </w:t>
      </w:r>
      <w:proofErr w:type="spellStart"/>
      <w:r w:rsidRPr="008C2D45">
        <w:rPr>
          <w:rFonts w:ascii="Arial" w:hAnsi="Arial" w:cs="Arial"/>
          <w:spacing w:val="-3"/>
          <w:lang w:val="es-CO"/>
        </w:rPr>
        <w:t>Andréis</w:t>
      </w:r>
      <w:proofErr w:type="spellEnd"/>
      <w:r w:rsidRPr="008C2D45">
        <w:rPr>
          <w:rFonts w:ascii="Arial" w:hAnsi="Arial" w:cs="Arial"/>
          <w:spacing w:val="-3"/>
          <w:lang w:val="es-CO"/>
        </w:rPr>
        <w:t xml:space="preserve">, </w:t>
      </w:r>
      <w:proofErr w:type="spellStart"/>
      <w:r w:rsidRPr="008C2D45">
        <w:rPr>
          <w:rFonts w:ascii="Arial" w:hAnsi="Arial" w:cs="Arial"/>
          <w:spacing w:val="-3"/>
          <w:lang w:val="es-CO"/>
        </w:rPr>
        <w:t>The</w:t>
      </w:r>
      <w:proofErr w:type="spellEnd"/>
      <w:r w:rsidRPr="008C2D45">
        <w:rPr>
          <w:rFonts w:ascii="Arial" w:hAnsi="Arial" w:cs="Arial"/>
          <w:spacing w:val="-3"/>
          <w:lang w:val="es-CO"/>
        </w:rPr>
        <w:t xml:space="preserve"> </w:t>
      </w:r>
      <w:proofErr w:type="spellStart"/>
      <w:r w:rsidRPr="008C2D45">
        <w:rPr>
          <w:rFonts w:ascii="Arial" w:hAnsi="Arial" w:cs="Arial"/>
          <w:spacing w:val="-3"/>
          <w:lang w:val="es-CO"/>
        </w:rPr>
        <w:t>Nature</w:t>
      </w:r>
      <w:proofErr w:type="spellEnd"/>
      <w:r w:rsidRPr="008C2D45">
        <w:rPr>
          <w:rFonts w:ascii="Arial" w:hAnsi="Arial" w:cs="Arial"/>
          <w:spacing w:val="-3"/>
          <w:lang w:val="es-CO"/>
        </w:rPr>
        <w:t xml:space="preserve"> </w:t>
      </w:r>
      <w:proofErr w:type="spellStart"/>
      <w:r w:rsidRPr="008C2D45">
        <w:rPr>
          <w:rFonts w:ascii="Arial" w:hAnsi="Arial" w:cs="Arial"/>
          <w:spacing w:val="-3"/>
          <w:lang w:val="es-CO"/>
        </w:rPr>
        <w:t>Conservancy</w:t>
      </w:r>
      <w:proofErr w:type="spellEnd"/>
      <w:r w:rsidR="00B536B9">
        <w:rPr>
          <w:rFonts w:ascii="Arial" w:hAnsi="Arial" w:cs="Arial"/>
          <w:spacing w:val="-3"/>
          <w:lang w:val="es-CO"/>
        </w:rPr>
        <w:t xml:space="preserve"> (</w:t>
      </w:r>
      <w:r w:rsidRPr="008C2D45">
        <w:rPr>
          <w:rFonts w:ascii="Arial" w:hAnsi="Arial" w:cs="Arial"/>
          <w:spacing w:val="-3"/>
          <w:lang w:val="es-CO"/>
        </w:rPr>
        <w:t>TNC</w:t>
      </w:r>
      <w:r w:rsidR="00B536B9">
        <w:rPr>
          <w:rFonts w:ascii="Arial" w:hAnsi="Arial" w:cs="Arial"/>
          <w:spacing w:val="-3"/>
          <w:lang w:val="es-CO"/>
        </w:rPr>
        <w:t>)</w:t>
      </w:r>
      <w:r w:rsidRPr="008C2D45">
        <w:rPr>
          <w:rFonts w:ascii="Arial" w:hAnsi="Arial" w:cs="Arial"/>
          <w:spacing w:val="-3"/>
          <w:lang w:val="es-CO"/>
        </w:rPr>
        <w:t xml:space="preserve"> (</w:t>
      </w:r>
      <w:r w:rsidR="00826C3F">
        <w:rPr>
          <w:rFonts w:ascii="Arial" w:hAnsi="Arial" w:cs="Arial"/>
          <w:spacing w:val="-3"/>
          <w:lang w:val="es-CO"/>
        </w:rPr>
        <w:t>p. e.</w:t>
      </w:r>
      <w:r w:rsidRPr="008C2D45">
        <w:rPr>
          <w:rFonts w:ascii="Arial" w:hAnsi="Arial" w:cs="Arial"/>
          <w:spacing w:val="-3"/>
          <w:lang w:val="es-CO"/>
        </w:rPr>
        <w:t xml:space="preserve"> Un Enfoque en la Naturaleza: Evaluaciones Ecológicas Rápidas (</w:t>
      </w:r>
      <w:proofErr w:type="spellStart"/>
      <w:r w:rsidRPr="008C2D45">
        <w:rPr>
          <w:rFonts w:ascii="Arial" w:hAnsi="Arial" w:cs="Arial"/>
          <w:spacing w:val="-3"/>
          <w:lang w:val="es-CO"/>
        </w:rPr>
        <w:t>Sayre</w:t>
      </w:r>
      <w:proofErr w:type="spellEnd"/>
      <w:r w:rsidRPr="008C2D45">
        <w:rPr>
          <w:rFonts w:ascii="Arial" w:hAnsi="Arial" w:cs="Arial"/>
          <w:spacing w:val="-3"/>
          <w:lang w:val="es-CO"/>
        </w:rPr>
        <w:t xml:space="preserve"> </w:t>
      </w:r>
      <w:r w:rsidRPr="008C2D45">
        <w:rPr>
          <w:rFonts w:ascii="Arial" w:hAnsi="Arial" w:cs="Arial"/>
          <w:i/>
          <w:spacing w:val="-3"/>
          <w:lang w:val="es-CO"/>
        </w:rPr>
        <w:t>et al</w:t>
      </w:r>
      <w:r w:rsidRPr="008C2D45">
        <w:rPr>
          <w:rFonts w:ascii="Arial" w:hAnsi="Arial" w:cs="Arial"/>
          <w:spacing w:val="-3"/>
          <w:lang w:val="es-CO"/>
        </w:rPr>
        <w:t>., 2002)), Conservación Internacional Colombia (</w:t>
      </w:r>
      <w:r w:rsidR="00826C3F">
        <w:rPr>
          <w:rFonts w:ascii="Arial" w:hAnsi="Arial" w:cs="Arial"/>
          <w:spacing w:val="-3"/>
          <w:lang w:val="es-CO"/>
        </w:rPr>
        <w:t>p. e.</w:t>
      </w:r>
      <w:r w:rsidRPr="008C2D45">
        <w:rPr>
          <w:rFonts w:ascii="Arial" w:hAnsi="Arial" w:cs="Arial"/>
          <w:spacing w:val="-3"/>
          <w:lang w:val="es-CO"/>
        </w:rPr>
        <w:t xml:space="preserve"> Técnicas de Inventario y Monitoreo para los Anfibios de la Región Tropical Andina (Angulo </w:t>
      </w:r>
      <w:r w:rsidRPr="008C2D45">
        <w:rPr>
          <w:rFonts w:ascii="Arial" w:hAnsi="Arial" w:cs="Arial"/>
          <w:i/>
          <w:spacing w:val="-3"/>
          <w:lang w:val="es-CO"/>
        </w:rPr>
        <w:t>et al</w:t>
      </w:r>
      <w:r w:rsidRPr="008C2D45">
        <w:rPr>
          <w:rFonts w:ascii="Arial" w:hAnsi="Arial" w:cs="Arial"/>
          <w:spacing w:val="-3"/>
          <w:lang w:val="es-CO"/>
        </w:rPr>
        <w:t>., 2006), que garanticen la representatividad de la fauna en el área donde se desarrolla el muestreo.</w:t>
      </w:r>
    </w:p>
    <w:p w14:paraId="73B06F92"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86C9499" w14:textId="0280845F" w:rsidR="008C2D45" w:rsidRPr="00212F44" w:rsidRDefault="008C2D45" w:rsidP="00212F44">
      <w:pPr>
        <w:tabs>
          <w:tab w:val="left" w:pos="-2268"/>
        </w:tabs>
        <w:suppressAutoHyphens/>
        <w:jc w:val="both"/>
        <w:rPr>
          <w:rFonts w:cs="Arial"/>
          <w:spacing w:val="-3"/>
          <w:u w:val="single"/>
          <w:lang w:val="es-CO"/>
        </w:rPr>
      </w:pPr>
      <w:r w:rsidRPr="00212F44">
        <w:rPr>
          <w:rFonts w:ascii="Arial" w:hAnsi="Arial" w:cs="Arial"/>
          <w:spacing w:val="-3"/>
          <w:u w:val="single"/>
          <w:lang w:val="es-CO"/>
        </w:rPr>
        <w:t xml:space="preserve">Fase de </w:t>
      </w:r>
      <w:r w:rsidR="00C21755" w:rsidRPr="00212F44">
        <w:rPr>
          <w:rFonts w:ascii="Arial" w:hAnsi="Arial" w:cs="Arial"/>
          <w:spacing w:val="-3"/>
          <w:u w:val="single"/>
          <w:lang w:val="es-CO"/>
        </w:rPr>
        <w:t>muestreo</w:t>
      </w:r>
    </w:p>
    <w:p w14:paraId="088D95C4" w14:textId="77777777" w:rsidR="008C2D45" w:rsidRDefault="008C2D45" w:rsidP="008C2D45">
      <w:pPr>
        <w:numPr>
          <w:ilvl w:val="12"/>
          <w:numId w:val="0"/>
        </w:numPr>
        <w:tabs>
          <w:tab w:val="left" w:pos="-2268"/>
        </w:tabs>
        <w:suppressAutoHyphens/>
        <w:jc w:val="both"/>
        <w:rPr>
          <w:rFonts w:ascii="Arial" w:hAnsi="Arial" w:cs="Arial"/>
          <w:spacing w:val="-3"/>
          <w:lang w:val="es-CO"/>
        </w:rPr>
      </w:pPr>
    </w:p>
    <w:p w14:paraId="0A6868BE" w14:textId="1762F1B4" w:rsidR="00C21755" w:rsidRDefault="00C21755" w:rsidP="008C2D45">
      <w:pPr>
        <w:numPr>
          <w:ilvl w:val="12"/>
          <w:numId w:val="0"/>
        </w:numPr>
        <w:tabs>
          <w:tab w:val="left" w:pos="-2268"/>
        </w:tabs>
        <w:suppressAutoHyphens/>
        <w:jc w:val="both"/>
        <w:rPr>
          <w:rFonts w:ascii="Arial" w:hAnsi="Arial" w:cs="Arial"/>
          <w:spacing w:val="-3"/>
        </w:rPr>
      </w:pPr>
      <w:r w:rsidRPr="00C21755">
        <w:rPr>
          <w:rFonts w:ascii="Arial" w:hAnsi="Arial" w:cs="Arial"/>
          <w:spacing w:val="-3"/>
        </w:rPr>
        <w:t xml:space="preserve">Para el muestreo </w:t>
      </w:r>
      <w:r w:rsidR="0016215D">
        <w:rPr>
          <w:rFonts w:ascii="Arial" w:hAnsi="Arial" w:cs="Arial"/>
          <w:spacing w:val="-3"/>
        </w:rPr>
        <w:t xml:space="preserve">se </w:t>
      </w:r>
      <w:r w:rsidRPr="00C21755">
        <w:rPr>
          <w:rFonts w:ascii="Arial" w:hAnsi="Arial" w:cs="Arial"/>
          <w:spacing w:val="-3"/>
        </w:rPr>
        <w:t xml:space="preserve">debe plantear un diseño </w:t>
      </w:r>
      <w:proofErr w:type="spellStart"/>
      <w:r w:rsidRPr="00C21755">
        <w:rPr>
          <w:rFonts w:ascii="Arial" w:hAnsi="Arial" w:cs="Arial"/>
          <w:spacing w:val="-3"/>
        </w:rPr>
        <w:t>muestral</w:t>
      </w:r>
      <w:proofErr w:type="spellEnd"/>
      <w:r w:rsidRPr="00C21755">
        <w:rPr>
          <w:rFonts w:ascii="Arial" w:hAnsi="Arial" w:cs="Arial"/>
          <w:spacing w:val="-3"/>
        </w:rPr>
        <w:t xml:space="preserve"> que garantice que la recolección de información sea representativa del área de estudio para cada unidad de cobertura vegetal, a partir de la implementación de metodologías reconocidas científicamente.</w:t>
      </w:r>
    </w:p>
    <w:p w14:paraId="6F3C9C23" w14:textId="77777777" w:rsidR="00C21755" w:rsidRPr="008C2D45" w:rsidRDefault="00C21755" w:rsidP="008C2D45">
      <w:pPr>
        <w:numPr>
          <w:ilvl w:val="12"/>
          <w:numId w:val="0"/>
        </w:numPr>
        <w:tabs>
          <w:tab w:val="left" w:pos="-2268"/>
        </w:tabs>
        <w:suppressAutoHyphens/>
        <w:jc w:val="both"/>
        <w:rPr>
          <w:rFonts w:ascii="Arial" w:hAnsi="Arial" w:cs="Arial"/>
          <w:spacing w:val="-3"/>
          <w:lang w:val="es-CO"/>
        </w:rPr>
      </w:pPr>
    </w:p>
    <w:p w14:paraId="3AB72E0F"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Entre los métodos más representativos para el estudio de la fauna se destacan: </w:t>
      </w:r>
    </w:p>
    <w:p w14:paraId="206ED596"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570490B1" w14:textId="49DF3AEB" w:rsidR="008C2D45" w:rsidRPr="008C2D45" w:rsidRDefault="00C21755" w:rsidP="00DF5602">
      <w:pPr>
        <w:pStyle w:val="Prrafodelista"/>
        <w:numPr>
          <w:ilvl w:val="0"/>
          <w:numId w:val="57"/>
        </w:numPr>
        <w:tabs>
          <w:tab w:val="left" w:pos="-2268"/>
        </w:tabs>
        <w:suppressAutoHyphens/>
        <w:ind w:left="567" w:hanging="567"/>
        <w:jc w:val="both"/>
        <w:rPr>
          <w:rFonts w:cs="Arial"/>
          <w:spacing w:val="-3"/>
          <w:lang w:val="es-CO"/>
        </w:rPr>
      </w:pPr>
      <w:proofErr w:type="spellStart"/>
      <w:r w:rsidRPr="00212F44">
        <w:rPr>
          <w:rFonts w:cs="Arial"/>
          <w:spacing w:val="-3"/>
          <w:lang w:val="es-CO"/>
        </w:rPr>
        <w:t>H</w:t>
      </w:r>
      <w:r w:rsidR="008C2D45" w:rsidRPr="00212F44">
        <w:rPr>
          <w:rFonts w:cs="Arial"/>
          <w:spacing w:val="-3"/>
          <w:lang w:val="es-CO"/>
        </w:rPr>
        <w:t>erpetofauna</w:t>
      </w:r>
      <w:proofErr w:type="spellEnd"/>
      <w:r w:rsidR="008C2D45" w:rsidRPr="008C2D45">
        <w:rPr>
          <w:rFonts w:cs="Arial"/>
          <w:spacing w:val="-3"/>
          <w:lang w:val="es-CO"/>
        </w:rPr>
        <w:t xml:space="preserve">: el método general de recolección por tiempo definido, el método estandarizado de </w:t>
      </w:r>
      <w:proofErr w:type="spellStart"/>
      <w:r w:rsidR="008C2D45" w:rsidRPr="008C2D45">
        <w:rPr>
          <w:rFonts w:cs="Arial"/>
          <w:spacing w:val="-3"/>
          <w:lang w:val="es-CO"/>
        </w:rPr>
        <w:t>transectos</w:t>
      </w:r>
      <w:proofErr w:type="spellEnd"/>
      <w:r w:rsidR="008C2D45" w:rsidRPr="008C2D45">
        <w:rPr>
          <w:rFonts w:cs="Arial"/>
          <w:spacing w:val="-3"/>
          <w:lang w:val="es-CO"/>
        </w:rPr>
        <w:t xml:space="preserve"> con búsqueda libre y sin restricciones diurna y nocturna para la obtención de registros visuales y/o auditivos (machos adultos de anuros durante la época reproductiva), y la captura directa.</w:t>
      </w:r>
    </w:p>
    <w:p w14:paraId="652FAECA" w14:textId="77777777" w:rsidR="008C2D45" w:rsidRPr="00212F44" w:rsidRDefault="008C2D45" w:rsidP="00212F44">
      <w:pPr>
        <w:tabs>
          <w:tab w:val="left" w:pos="-2268"/>
        </w:tabs>
        <w:suppressAutoHyphens/>
        <w:jc w:val="both"/>
        <w:rPr>
          <w:rFonts w:cs="Arial"/>
          <w:spacing w:val="-3"/>
          <w:lang w:val="es-CO"/>
        </w:rPr>
      </w:pPr>
    </w:p>
    <w:p w14:paraId="71516913" w14:textId="13E42084" w:rsidR="008C2D45" w:rsidRPr="00212F44" w:rsidRDefault="00C21755" w:rsidP="00DF5602">
      <w:pPr>
        <w:pStyle w:val="Prrafodelista"/>
        <w:numPr>
          <w:ilvl w:val="0"/>
          <w:numId w:val="57"/>
        </w:numPr>
        <w:tabs>
          <w:tab w:val="left" w:pos="-2268"/>
        </w:tabs>
        <w:suppressAutoHyphens/>
        <w:jc w:val="both"/>
        <w:rPr>
          <w:rFonts w:cs="Arial"/>
          <w:spacing w:val="-3"/>
          <w:lang w:val="es-CO"/>
        </w:rPr>
      </w:pPr>
      <w:r w:rsidRPr="00212F44">
        <w:rPr>
          <w:rFonts w:cs="Arial"/>
          <w:spacing w:val="-3"/>
          <w:lang w:val="es-CO"/>
        </w:rPr>
        <w:t>A</w:t>
      </w:r>
      <w:r w:rsidR="008C2D45" w:rsidRPr="00212F44">
        <w:rPr>
          <w:rFonts w:cs="Arial"/>
          <w:spacing w:val="-3"/>
          <w:lang w:val="es-CO"/>
        </w:rPr>
        <w:t>ves</w:t>
      </w:r>
      <w:r w:rsidR="008C2D45" w:rsidRPr="008C2D45">
        <w:rPr>
          <w:rFonts w:cs="Arial"/>
          <w:spacing w:val="-3"/>
          <w:lang w:val="es-CO"/>
        </w:rPr>
        <w:t xml:space="preserve">: </w:t>
      </w:r>
      <w:proofErr w:type="spellStart"/>
      <w:r w:rsidR="008C2D45" w:rsidRPr="008C2D45">
        <w:rPr>
          <w:rFonts w:cs="Arial"/>
          <w:spacing w:val="-3"/>
          <w:lang w:val="es-CO"/>
        </w:rPr>
        <w:t>transectos</w:t>
      </w:r>
      <w:proofErr w:type="spellEnd"/>
      <w:r w:rsidR="008C2D45" w:rsidRPr="008C2D45">
        <w:rPr>
          <w:rFonts w:cs="Arial"/>
          <w:spacing w:val="-3"/>
          <w:lang w:val="es-CO"/>
        </w:rPr>
        <w:t xml:space="preserve"> lineales de ancho fijo o variable, o muestreo por puntos de conteo para la obtención de registros visuales y auditivos de las aves, tomando nota de los atributos biológicos y ecológicos que sean posibles. Adicionalmente, se recomienda instalar redes de niebla en sitios estratégicos como proximidades de cuerpos de agua, vegetación en floración y/o fructificación, y depresiones de relieve.</w:t>
      </w:r>
      <w:r w:rsidR="0055280B">
        <w:rPr>
          <w:rFonts w:cs="Arial"/>
          <w:spacing w:val="-3"/>
          <w:lang w:val="es-CO"/>
        </w:rPr>
        <w:t xml:space="preserve"> Los h</w:t>
      </w:r>
      <w:r w:rsidR="0055280B" w:rsidRPr="0055280B">
        <w:rPr>
          <w:rFonts w:cs="Arial"/>
          <w:spacing w:val="-3"/>
          <w:lang w:val="es-CO"/>
        </w:rPr>
        <w:t xml:space="preserve">orarios </w:t>
      </w:r>
      <w:r w:rsidR="0055280B">
        <w:rPr>
          <w:rFonts w:cs="Arial"/>
          <w:spacing w:val="-3"/>
          <w:lang w:val="es-CO"/>
        </w:rPr>
        <w:t xml:space="preserve">para desarrollar los </w:t>
      </w:r>
      <w:r w:rsidR="0055280B" w:rsidRPr="0055280B">
        <w:rPr>
          <w:rFonts w:cs="Arial"/>
          <w:spacing w:val="-3"/>
          <w:lang w:val="es-CO"/>
        </w:rPr>
        <w:t>muestreo</w:t>
      </w:r>
      <w:r w:rsidR="0055280B">
        <w:rPr>
          <w:rFonts w:cs="Arial"/>
          <w:spacing w:val="-3"/>
          <w:lang w:val="es-CO"/>
        </w:rPr>
        <w:t>s</w:t>
      </w:r>
      <w:r w:rsidR="0055280B" w:rsidRPr="0055280B">
        <w:rPr>
          <w:rFonts w:cs="Arial"/>
          <w:spacing w:val="-3"/>
          <w:lang w:val="es-CO"/>
        </w:rPr>
        <w:t xml:space="preserve"> </w:t>
      </w:r>
      <w:r w:rsidR="0055280B">
        <w:rPr>
          <w:rFonts w:cs="Arial"/>
          <w:spacing w:val="-3"/>
          <w:lang w:val="es-CO"/>
        </w:rPr>
        <w:t>deben seguir las recomendaciones d</w:t>
      </w:r>
      <w:r w:rsidR="0055280B" w:rsidRPr="0055280B">
        <w:rPr>
          <w:rFonts w:cs="Arial"/>
          <w:spacing w:val="-3"/>
          <w:lang w:val="es-CO"/>
        </w:rPr>
        <w:t>el Manual de métodos para el desarrollo de inventarios de biodiversidad (Villarreal</w:t>
      </w:r>
      <w:r w:rsidR="0055280B">
        <w:rPr>
          <w:rFonts w:cs="Arial"/>
          <w:spacing w:val="-3"/>
          <w:lang w:val="es-CO"/>
        </w:rPr>
        <w:t xml:space="preserve"> et al., 2006</w:t>
      </w:r>
      <w:r w:rsidR="0055280B" w:rsidRPr="00212F44">
        <w:rPr>
          <w:rFonts w:cs="Arial"/>
          <w:spacing w:val="-3"/>
          <w:lang w:val="es-CO"/>
        </w:rPr>
        <w:t>)</w:t>
      </w:r>
      <w:r w:rsidR="0055280B">
        <w:rPr>
          <w:rFonts w:cs="Arial"/>
          <w:spacing w:val="-3"/>
          <w:lang w:val="es-CO"/>
        </w:rPr>
        <w:t>.</w:t>
      </w:r>
    </w:p>
    <w:p w14:paraId="5B38FB1B" w14:textId="77777777" w:rsidR="008C2D45" w:rsidRPr="00212F44" w:rsidRDefault="008C2D45" w:rsidP="00212F44">
      <w:pPr>
        <w:tabs>
          <w:tab w:val="left" w:pos="-2268"/>
        </w:tabs>
        <w:suppressAutoHyphens/>
        <w:jc w:val="both"/>
        <w:rPr>
          <w:rFonts w:cs="Arial"/>
          <w:spacing w:val="-3"/>
          <w:lang w:val="es-CO"/>
        </w:rPr>
      </w:pPr>
    </w:p>
    <w:p w14:paraId="340628BB" w14:textId="31C024F2" w:rsidR="008C2D45" w:rsidRPr="008C2D45" w:rsidRDefault="00C21755" w:rsidP="00DF5602">
      <w:pPr>
        <w:pStyle w:val="Prrafodelista"/>
        <w:numPr>
          <w:ilvl w:val="0"/>
          <w:numId w:val="57"/>
        </w:numPr>
        <w:tabs>
          <w:tab w:val="left" w:pos="-2268"/>
        </w:tabs>
        <w:suppressAutoHyphens/>
        <w:ind w:left="567" w:hanging="567"/>
        <w:jc w:val="both"/>
        <w:rPr>
          <w:rFonts w:cs="Arial"/>
          <w:spacing w:val="-3"/>
          <w:lang w:val="es-CO"/>
        </w:rPr>
      </w:pPr>
      <w:r w:rsidRPr="00212F44">
        <w:rPr>
          <w:rFonts w:cs="Arial"/>
          <w:spacing w:val="-3"/>
          <w:lang w:val="es-CO"/>
        </w:rPr>
        <w:t>M</w:t>
      </w:r>
      <w:r w:rsidR="008C2D45" w:rsidRPr="00212F44">
        <w:rPr>
          <w:rFonts w:cs="Arial"/>
          <w:spacing w:val="-3"/>
          <w:lang w:val="es-CO"/>
        </w:rPr>
        <w:t>amíferos</w:t>
      </w:r>
      <w:r w:rsidR="008C2D45" w:rsidRPr="008C2D45">
        <w:rPr>
          <w:rFonts w:cs="Arial"/>
          <w:spacing w:val="-3"/>
          <w:lang w:val="es-CO"/>
        </w:rPr>
        <w:t xml:space="preserve">: para caracterizar los mamíferos es necesario estudiar los mamíferos pequeños, medianos y grandes tanto terrestres como voladores. Se deben aplicar varias metodologías para obtener un listado completo de este grupo de vertebrados. Es importante tener en cuenta que en algunos casos se deben recolectar especímenes en campo más que todo en grupos como los pequeños roedores y murciélagos, ya que su determinación taxonómica solo se puede hacer de acuerdo a algunas características de su morfología animal (Morales </w:t>
      </w:r>
      <w:r w:rsidR="008C2D45" w:rsidRPr="00212F44">
        <w:rPr>
          <w:rFonts w:cs="Arial"/>
          <w:spacing w:val="-3"/>
          <w:lang w:val="es-CO"/>
        </w:rPr>
        <w:t>et al</w:t>
      </w:r>
      <w:r w:rsidR="008C2D45" w:rsidRPr="008C2D45">
        <w:rPr>
          <w:rFonts w:cs="Arial"/>
          <w:spacing w:val="-3"/>
          <w:lang w:val="es-CO"/>
        </w:rPr>
        <w:t>. 2004). En todo caso se recomienda solo preservar con fines científicos los especímenes estrictamente necesarios.</w:t>
      </w:r>
    </w:p>
    <w:p w14:paraId="6B555351"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36A2BE8" w14:textId="0BEAD45C" w:rsidR="008C2D45" w:rsidRPr="00212F44" w:rsidRDefault="008C2D45" w:rsidP="00DF5602">
      <w:pPr>
        <w:pStyle w:val="Prrafodelista"/>
        <w:numPr>
          <w:ilvl w:val="0"/>
          <w:numId w:val="62"/>
        </w:numPr>
        <w:tabs>
          <w:tab w:val="left" w:pos="-2268"/>
        </w:tabs>
        <w:suppressAutoHyphens/>
        <w:ind w:left="1134" w:hanging="567"/>
        <w:jc w:val="both"/>
        <w:rPr>
          <w:rFonts w:cs="Arial"/>
          <w:spacing w:val="-3"/>
          <w:lang w:val="es-CO"/>
        </w:rPr>
      </w:pPr>
      <w:r w:rsidRPr="00212F44">
        <w:rPr>
          <w:rFonts w:cs="Arial"/>
          <w:spacing w:val="-3"/>
          <w:u w:val="single"/>
          <w:lang w:val="es-CO"/>
        </w:rPr>
        <w:lastRenderedPageBreak/>
        <w:t>Para mamíferos terrestres pequeños</w:t>
      </w:r>
      <w:r w:rsidRPr="00212F44">
        <w:rPr>
          <w:rFonts w:cs="Arial"/>
          <w:spacing w:val="-3"/>
          <w:lang w:val="es-CO"/>
        </w:rPr>
        <w:t xml:space="preserve">: instalar trampas Sherman en los sitios que se consideren más adecuados dependiendo del tipo de cobertura a muestrear. Se deben identificar todos los individuos hasta especie, y cuando no sea posible hacerlo se </w:t>
      </w:r>
      <w:r w:rsidR="00C90CE1">
        <w:rPr>
          <w:rFonts w:cs="Arial"/>
          <w:spacing w:val="-3"/>
          <w:lang w:val="es-CO"/>
        </w:rPr>
        <w:t xml:space="preserve">debe </w:t>
      </w:r>
      <w:r w:rsidRPr="00212F44">
        <w:rPr>
          <w:rFonts w:cs="Arial"/>
          <w:spacing w:val="-3"/>
          <w:lang w:val="es-CO"/>
        </w:rPr>
        <w:t>colectar el ejemplar.</w:t>
      </w:r>
    </w:p>
    <w:p w14:paraId="5B234942" w14:textId="77777777" w:rsidR="008C2D45" w:rsidRPr="008C2D45" w:rsidRDefault="008C2D45" w:rsidP="00C21755">
      <w:pPr>
        <w:numPr>
          <w:ilvl w:val="12"/>
          <w:numId w:val="0"/>
        </w:numPr>
        <w:tabs>
          <w:tab w:val="left" w:pos="-2268"/>
        </w:tabs>
        <w:suppressAutoHyphens/>
        <w:ind w:left="1134" w:hanging="567"/>
        <w:jc w:val="both"/>
        <w:rPr>
          <w:rFonts w:ascii="Arial" w:hAnsi="Arial" w:cs="Arial"/>
          <w:spacing w:val="-3"/>
          <w:lang w:val="es-CO"/>
        </w:rPr>
      </w:pPr>
    </w:p>
    <w:p w14:paraId="73BE4AFB" w14:textId="7DD952F5" w:rsidR="008C2D45" w:rsidRPr="00212F44" w:rsidRDefault="008C2D45" w:rsidP="00DF5602">
      <w:pPr>
        <w:pStyle w:val="Prrafodelista"/>
        <w:numPr>
          <w:ilvl w:val="0"/>
          <w:numId w:val="62"/>
        </w:numPr>
        <w:tabs>
          <w:tab w:val="left" w:pos="-2268"/>
        </w:tabs>
        <w:suppressAutoHyphens/>
        <w:ind w:left="1134" w:hanging="567"/>
        <w:jc w:val="both"/>
        <w:rPr>
          <w:rFonts w:cs="Arial"/>
          <w:spacing w:val="-3"/>
          <w:lang w:val="es-CO"/>
        </w:rPr>
      </w:pPr>
      <w:r w:rsidRPr="00212F44">
        <w:rPr>
          <w:rFonts w:cs="Arial"/>
          <w:spacing w:val="-3"/>
          <w:u w:val="single"/>
          <w:lang w:val="es-CO"/>
        </w:rPr>
        <w:t>Para mamíferos terrestres medianos y grandes</w:t>
      </w:r>
      <w:r w:rsidRPr="00212F44">
        <w:rPr>
          <w:rFonts w:cs="Arial"/>
          <w:spacing w:val="-3"/>
          <w:lang w:val="es-CO"/>
        </w:rPr>
        <w:t xml:space="preserve">: realizar </w:t>
      </w:r>
      <w:proofErr w:type="spellStart"/>
      <w:r w:rsidR="00C21755" w:rsidRPr="00212F44">
        <w:rPr>
          <w:rFonts w:cs="Arial"/>
          <w:spacing w:val="-3"/>
          <w:lang w:val="es-ES"/>
        </w:rPr>
        <w:t>transectos</w:t>
      </w:r>
      <w:proofErr w:type="spellEnd"/>
      <w:r w:rsidR="00C21755" w:rsidRPr="00212F44">
        <w:rPr>
          <w:rFonts w:cs="Arial"/>
          <w:spacing w:val="-3"/>
          <w:lang w:val="es-ES"/>
        </w:rPr>
        <w:t xml:space="preserve"> de registro y observación</w:t>
      </w:r>
      <w:r w:rsidRPr="00212F44">
        <w:rPr>
          <w:rFonts w:cs="Arial"/>
          <w:spacing w:val="-3"/>
          <w:lang w:val="es-CO"/>
        </w:rPr>
        <w:t xml:space="preserve">diurnos y nocturnos que cubran la mayoría de la unidad(es) de cobertura a muestrear. En estos </w:t>
      </w:r>
      <w:proofErr w:type="spellStart"/>
      <w:r w:rsidRPr="00212F44">
        <w:rPr>
          <w:rFonts w:cs="Arial"/>
          <w:spacing w:val="-3"/>
          <w:lang w:val="es-CO"/>
        </w:rPr>
        <w:t>transectos</w:t>
      </w:r>
      <w:proofErr w:type="spellEnd"/>
      <w:r w:rsidRPr="00212F44">
        <w:rPr>
          <w:rFonts w:cs="Arial"/>
          <w:spacing w:val="-3"/>
          <w:lang w:val="es-CO"/>
        </w:rPr>
        <w:t xml:space="preserve"> se registran los indicios (huellas, heces, comederos, etc.) y en lo posible se hacen observaciones directas de los mamíferos registrando los atributos biológicos y ecológicos que sean posibles. Adicionalmente a los </w:t>
      </w:r>
      <w:proofErr w:type="spellStart"/>
      <w:r w:rsidRPr="00212F44">
        <w:rPr>
          <w:rFonts w:cs="Arial"/>
          <w:spacing w:val="-3"/>
          <w:lang w:val="es-CO"/>
        </w:rPr>
        <w:t>transectos</w:t>
      </w:r>
      <w:proofErr w:type="spellEnd"/>
      <w:r w:rsidRPr="00212F44">
        <w:rPr>
          <w:rFonts w:cs="Arial"/>
          <w:spacing w:val="-3"/>
          <w:lang w:val="es-CO"/>
        </w:rPr>
        <w:t xml:space="preserve"> de observación, se </w:t>
      </w:r>
      <w:r w:rsidR="007076EC">
        <w:rPr>
          <w:rFonts w:cs="Arial"/>
          <w:spacing w:val="-3"/>
          <w:lang w:val="es-CO"/>
        </w:rPr>
        <w:t xml:space="preserve">debe </w:t>
      </w:r>
      <w:r w:rsidRPr="00212F44">
        <w:rPr>
          <w:rFonts w:cs="Arial"/>
          <w:spacing w:val="-3"/>
          <w:lang w:val="es-CO"/>
        </w:rPr>
        <w:t>estable</w:t>
      </w:r>
      <w:r w:rsidR="007076EC">
        <w:rPr>
          <w:rFonts w:cs="Arial"/>
          <w:spacing w:val="-3"/>
          <w:lang w:val="es-CO"/>
        </w:rPr>
        <w:t xml:space="preserve">cer </w:t>
      </w:r>
      <w:r w:rsidRPr="00212F44">
        <w:rPr>
          <w:rFonts w:cs="Arial"/>
          <w:spacing w:val="-3"/>
          <w:lang w:val="es-CO"/>
        </w:rPr>
        <w:t xml:space="preserve">una línea de muestreo para la ubicación de trampas </w:t>
      </w:r>
      <w:proofErr w:type="spellStart"/>
      <w:r w:rsidRPr="00212F44">
        <w:rPr>
          <w:rFonts w:cs="Arial"/>
          <w:spacing w:val="-3"/>
          <w:lang w:val="es-CO"/>
        </w:rPr>
        <w:t>Tomahawk</w:t>
      </w:r>
      <w:proofErr w:type="spellEnd"/>
      <w:r w:rsidRPr="00212F44">
        <w:rPr>
          <w:rFonts w:cs="Arial"/>
          <w:spacing w:val="-3"/>
          <w:lang w:val="es-CO"/>
        </w:rPr>
        <w:t xml:space="preserve"> y/o </w:t>
      </w:r>
      <w:proofErr w:type="spellStart"/>
      <w:r w:rsidRPr="00212F44">
        <w:rPr>
          <w:rFonts w:cs="Arial"/>
          <w:spacing w:val="-3"/>
          <w:lang w:val="es-CO"/>
        </w:rPr>
        <w:t>fototrampeo</w:t>
      </w:r>
      <w:proofErr w:type="spellEnd"/>
      <w:r w:rsidRPr="00212F44">
        <w:rPr>
          <w:rFonts w:cs="Arial"/>
          <w:spacing w:val="-3"/>
          <w:lang w:val="es-CO"/>
        </w:rPr>
        <w:t xml:space="preserve"> (cámaras trampa).</w:t>
      </w:r>
    </w:p>
    <w:p w14:paraId="664F6F80" w14:textId="77777777" w:rsidR="008C2D45" w:rsidRPr="008C2D45" w:rsidRDefault="008C2D45" w:rsidP="00C21755">
      <w:pPr>
        <w:numPr>
          <w:ilvl w:val="12"/>
          <w:numId w:val="0"/>
        </w:numPr>
        <w:tabs>
          <w:tab w:val="left" w:pos="-2268"/>
        </w:tabs>
        <w:suppressAutoHyphens/>
        <w:ind w:left="1134" w:hanging="567"/>
        <w:jc w:val="both"/>
        <w:rPr>
          <w:rFonts w:ascii="Arial" w:hAnsi="Arial" w:cs="Arial"/>
          <w:spacing w:val="-3"/>
          <w:lang w:val="es-CO"/>
        </w:rPr>
      </w:pPr>
    </w:p>
    <w:p w14:paraId="10756622" w14:textId="1550699B" w:rsidR="008C2D45" w:rsidRPr="00212F44" w:rsidRDefault="008C2D45" w:rsidP="00DF5602">
      <w:pPr>
        <w:pStyle w:val="Prrafodelista"/>
        <w:numPr>
          <w:ilvl w:val="0"/>
          <w:numId w:val="62"/>
        </w:numPr>
        <w:tabs>
          <w:tab w:val="left" w:pos="-2268"/>
        </w:tabs>
        <w:suppressAutoHyphens/>
        <w:ind w:left="1134" w:hanging="567"/>
        <w:jc w:val="both"/>
        <w:rPr>
          <w:rFonts w:cs="Arial"/>
          <w:spacing w:val="-3"/>
          <w:lang w:val="es-CO"/>
        </w:rPr>
      </w:pPr>
      <w:r w:rsidRPr="00212F44">
        <w:rPr>
          <w:rFonts w:cs="Arial"/>
          <w:spacing w:val="-3"/>
          <w:u w:val="single"/>
          <w:lang w:val="es-CO"/>
        </w:rPr>
        <w:t>Para mamíferos voladores</w:t>
      </w:r>
      <w:r w:rsidRPr="00212F44">
        <w:rPr>
          <w:rFonts w:cs="Arial"/>
          <w:spacing w:val="-3"/>
          <w:lang w:val="es-CO"/>
        </w:rPr>
        <w:t xml:space="preserve">: instalar redes de niebla, en sitios estratégicos de paso de murciélagos como quebradas y depresiones en el relieve. Se deben identificar todos los individuos hasta especie, y cuando no sea posible hacerlo se </w:t>
      </w:r>
      <w:r w:rsidR="00C90CE1">
        <w:rPr>
          <w:rFonts w:cs="Arial"/>
          <w:spacing w:val="-3"/>
          <w:lang w:val="es-CO"/>
        </w:rPr>
        <w:t xml:space="preserve">debe </w:t>
      </w:r>
      <w:r w:rsidRPr="00212F44">
        <w:rPr>
          <w:rFonts w:cs="Arial"/>
          <w:spacing w:val="-3"/>
          <w:lang w:val="es-CO"/>
        </w:rPr>
        <w:t>colectar el ejemplar</w:t>
      </w:r>
      <w:r w:rsidR="00C21755" w:rsidRPr="00212F44">
        <w:rPr>
          <w:rFonts w:cs="Arial"/>
          <w:spacing w:val="-3"/>
          <w:lang w:val="es-CO"/>
        </w:rPr>
        <w:t xml:space="preserve"> </w:t>
      </w:r>
      <w:r w:rsidR="00C21755" w:rsidRPr="00212F44">
        <w:rPr>
          <w:rFonts w:cs="Arial"/>
          <w:spacing w:val="-3"/>
          <w:lang w:val="es-ES"/>
        </w:rPr>
        <w:t>para que sea determinado por expertos</w:t>
      </w:r>
      <w:r w:rsidRPr="00212F44">
        <w:rPr>
          <w:rFonts w:cs="Arial"/>
          <w:spacing w:val="-3"/>
          <w:lang w:val="es-CO"/>
        </w:rPr>
        <w:t>.</w:t>
      </w:r>
    </w:p>
    <w:p w14:paraId="02DBD7A9"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6ED0F70" w14:textId="0D156656"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Cabe recordar que la máxima eficiencia y efectividad en llevar a cabo muestreos breves de fauna, se alcanza empleando una combinación de varios métodos, </w:t>
      </w:r>
      <w:r w:rsidR="00C21755" w:rsidRPr="00C21755">
        <w:rPr>
          <w:rFonts w:ascii="Arial" w:hAnsi="Arial" w:cs="Arial"/>
          <w:spacing w:val="-3"/>
        </w:rPr>
        <w:t>como los anteriormente sugeridos</w:t>
      </w:r>
      <w:r w:rsidRPr="008C2D45">
        <w:rPr>
          <w:rFonts w:ascii="Arial" w:hAnsi="Arial" w:cs="Arial"/>
          <w:spacing w:val="-3"/>
          <w:lang w:val="es-CO"/>
        </w:rPr>
        <w:t>.</w:t>
      </w:r>
    </w:p>
    <w:p w14:paraId="0F761981"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0BD1DDD" w14:textId="1EA6139A"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La determinación taxonómica de algunos especímenes de fauna requiere del estudio de caracteres en laboratorio</w:t>
      </w:r>
      <w:r w:rsidR="00CD6483">
        <w:rPr>
          <w:rFonts w:ascii="Arial" w:hAnsi="Arial" w:cs="Arial"/>
          <w:spacing w:val="-3"/>
          <w:lang w:val="es-CO"/>
        </w:rPr>
        <w:t>,</w:t>
      </w:r>
      <w:r w:rsidRPr="008C2D45">
        <w:rPr>
          <w:rFonts w:ascii="Arial" w:hAnsi="Arial" w:cs="Arial"/>
          <w:spacing w:val="-3"/>
          <w:lang w:val="es-CO"/>
        </w:rPr>
        <w:t xml:space="preserve"> como por ejemplo, el conteo de escamas y revisión de las mismas para la mayoría de los reptiles, así como la revisión de cráneos para mamíferos pequeños como murciélagos o ratones. Es importante precisar que el registro fotográfico no siempre es suficiente para la posterior identificación taxonómica de las especies, ya que en muchos casos es necesaria la observación de caracteres diagnósticos </w:t>
      </w:r>
      <w:r w:rsidRPr="008C2D45">
        <w:rPr>
          <w:rFonts w:ascii="Arial" w:hAnsi="Arial" w:cs="Arial"/>
          <w:i/>
          <w:spacing w:val="-3"/>
          <w:lang w:val="es-CO"/>
        </w:rPr>
        <w:t>in situ</w:t>
      </w:r>
      <w:r w:rsidRPr="008C2D45">
        <w:rPr>
          <w:rFonts w:ascii="Arial" w:hAnsi="Arial" w:cs="Arial"/>
          <w:spacing w:val="-3"/>
          <w:lang w:val="es-CO"/>
        </w:rPr>
        <w:t>, que no son fáciles de observar en las fotografías (</w:t>
      </w:r>
      <w:r w:rsidR="00826C3F">
        <w:rPr>
          <w:rFonts w:ascii="Arial" w:hAnsi="Arial" w:cs="Arial"/>
          <w:spacing w:val="-3"/>
          <w:lang w:val="es-CO"/>
        </w:rPr>
        <w:t>p. e.</w:t>
      </w:r>
      <w:r w:rsidRPr="008C2D45">
        <w:rPr>
          <w:rFonts w:ascii="Arial" w:hAnsi="Arial" w:cs="Arial"/>
          <w:spacing w:val="-3"/>
          <w:lang w:val="es-CO"/>
        </w:rPr>
        <w:t xml:space="preserve"> datos cromáticos para la identificación de anfibios). Por tanto, se </w:t>
      </w:r>
      <w:r w:rsidR="00C21755" w:rsidRPr="00C21755">
        <w:rPr>
          <w:rFonts w:ascii="Arial" w:hAnsi="Arial" w:cs="Arial"/>
          <w:spacing w:val="-3"/>
          <w:lang w:val="es-CO"/>
        </w:rPr>
        <w:t>enfatiza</w:t>
      </w:r>
      <w:r w:rsidRPr="008C2D45">
        <w:rPr>
          <w:rFonts w:ascii="Arial" w:hAnsi="Arial" w:cs="Arial"/>
          <w:spacing w:val="-3"/>
          <w:lang w:val="es-CO"/>
        </w:rPr>
        <w:t xml:space="preserve"> que la recolección definitiva de especímenes es una actividad científica de gran importancia y utilidad para el desarrollo de los inventarios y caracterizaciones de línea base</w:t>
      </w:r>
      <w:r w:rsidR="00A70AD8" w:rsidRPr="00A70AD8">
        <w:rPr>
          <w:rFonts w:ascii="Arial" w:hAnsi="Arial" w:cs="Arial"/>
          <w:spacing w:val="-3"/>
          <w:lang w:val="es-CO"/>
        </w:rPr>
        <w:t>, pero que debe limitarse al máximo para evitar impactos en poblaciones pequeñas y frágiles</w:t>
      </w:r>
      <w:r w:rsidRPr="008C2D45">
        <w:rPr>
          <w:rFonts w:ascii="Arial" w:hAnsi="Arial" w:cs="Arial"/>
          <w:spacing w:val="-3"/>
          <w:lang w:val="es-CO"/>
        </w:rPr>
        <w:t>.</w:t>
      </w:r>
    </w:p>
    <w:p w14:paraId="322F8360"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63CFB66A" w14:textId="644AB204" w:rsidR="008C2D45" w:rsidRPr="00212F44" w:rsidRDefault="008C2D45" w:rsidP="00212F44">
      <w:pPr>
        <w:tabs>
          <w:tab w:val="left" w:pos="-2268"/>
        </w:tabs>
        <w:suppressAutoHyphens/>
        <w:jc w:val="both"/>
        <w:rPr>
          <w:rFonts w:ascii="Arial" w:hAnsi="Arial" w:cs="Arial"/>
          <w:spacing w:val="-3"/>
          <w:u w:val="single"/>
          <w:lang w:val="es-CO"/>
        </w:rPr>
      </w:pPr>
      <w:r w:rsidRPr="00212F44">
        <w:rPr>
          <w:rFonts w:ascii="Arial" w:hAnsi="Arial" w:cs="Arial"/>
          <w:spacing w:val="-3"/>
          <w:u w:val="single"/>
          <w:lang w:val="es-CO"/>
        </w:rPr>
        <w:t xml:space="preserve">Fase de </w:t>
      </w:r>
      <w:r w:rsidR="00C21755" w:rsidRPr="00212F44">
        <w:rPr>
          <w:rFonts w:ascii="Arial" w:hAnsi="Arial" w:cs="Arial"/>
          <w:spacing w:val="-3"/>
          <w:u w:val="single"/>
          <w:lang w:val="es-CO"/>
        </w:rPr>
        <w:t>análisis</w:t>
      </w:r>
    </w:p>
    <w:p w14:paraId="3295F7B8"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3E4D274F" w14:textId="1B2B4A80"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L</w:t>
      </w:r>
      <w:r w:rsidR="00E3444B">
        <w:rPr>
          <w:rFonts w:ascii="Arial" w:hAnsi="Arial" w:cs="Arial"/>
          <w:spacing w:val="-3"/>
        </w:rPr>
        <w:t>o</w:t>
      </w:r>
      <w:r w:rsidRPr="008C2D45">
        <w:rPr>
          <w:rFonts w:ascii="Arial" w:hAnsi="Arial" w:cs="Arial"/>
          <w:spacing w:val="-3"/>
        </w:rPr>
        <w:t>s espec</w:t>
      </w:r>
      <w:r w:rsidR="00E3444B">
        <w:rPr>
          <w:rFonts w:ascii="Arial" w:hAnsi="Arial" w:cs="Arial"/>
          <w:spacing w:val="-3"/>
        </w:rPr>
        <w:t xml:space="preserve">ímenes </w:t>
      </w:r>
      <w:r w:rsidRPr="008C2D45">
        <w:rPr>
          <w:rFonts w:ascii="Arial" w:hAnsi="Arial" w:cs="Arial"/>
          <w:spacing w:val="-3"/>
        </w:rPr>
        <w:t>registrad</w:t>
      </w:r>
      <w:r w:rsidR="00E3444B">
        <w:rPr>
          <w:rFonts w:ascii="Arial" w:hAnsi="Arial" w:cs="Arial"/>
          <w:spacing w:val="-3"/>
        </w:rPr>
        <w:t>o</w:t>
      </w:r>
      <w:r w:rsidRPr="008C2D45">
        <w:rPr>
          <w:rFonts w:ascii="Arial" w:hAnsi="Arial" w:cs="Arial"/>
          <w:spacing w:val="-3"/>
        </w:rPr>
        <w:t xml:space="preserve">s deben ser </w:t>
      </w:r>
      <w:r w:rsidR="00C21755" w:rsidRPr="00C21755">
        <w:rPr>
          <w:rFonts w:ascii="Arial" w:hAnsi="Arial" w:cs="Arial"/>
          <w:spacing w:val="-3"/>
        </w:rPr>
        <w:t>determinad</w:t>
      </w:r>
      <w:r w:rsidR="00E3444B">
        <w:rPr>
          <w:rFonts w:ascii="Arial" w:hAnsi="Arial" w:cs="Arial"/>
          <w:spacing w:val="-3"/>
        </w:rPr>
        <w:t>o</w:t>
      </w:r>
      <w:r w:rsidR="00C21755" w:rsidRPr="00C21755">
        <w:rPr>
          <w:rFonts w:ascii="Arial" w:hAnsi="Arial" w:cs="Arial"/>
          <w:spacing w:val="-3"/>
        </w:rPr>
        <w:t>s</w:t>
      </w:r>
      <w:r w:rsidRPr="008C2D45">
        <w:rPr>
          <w:rFonts w:ascii="Arial" w:hAnsi="Arial" w:cs="Arial"/>
          <w:spacing w:val="-3"/>
        </w:rPr>
        <w:t xml:space="preserve"> a nivel de especie o al nivel taxonómico más detallado posible. La nomenclatura taxonómica debe seguir la versión más actualizada de las siguientes autoridades: para anfibios </w:t>
      </w:r>
      <w:proofErr w:type="spellStart"/>
      <w:r w:rsidRPr="008C2D45">
        <w:rPr>
          <w:rFonts w:ascii="Arial" w:hAnsi="Arial" w:cs="Arial"/>
          <w:spacing w:val="-3"/>
        </w:rPr>
        <w:t>Amphibian</w:t>
      </w:r>
      <w:proofErr w:type="spellEnd"/>
      <w:r w:rsidRPr="008C2D45">
        <w:rPr>
          <w:rFonts w:ascii="Arial" w:hAnsi="Arial" w:cs="Arial"/>
          <w:spacing w:val="-3"/>
        </w:rPr>
        <w:t xml:space="preserve"> </w:t>
      </w:r>
      <w:proofErr w:type="spellStart"/>
      <w:r w:rsidRPr="008C2D45">
        <w:rPr>
          <w:rFonts w:ascii="Arial" w:hAnsi="Arial" w:cs="Arial"/>
          <w:spacing w:val="-3"/>
        </w:rPr>
        <w:t>Species</w:t>
      </w:r>
      <w:proofErr w:type="spellEnd"/>
      <w:r w:rsidRPr="008C2D45">
        <w:rPr>
          <w:rFonts w:ascii="Arial" w:hAnsi="Arial" w:cs="Arial"/>
          <w:spacing w:val="-3"/>
        </w:rPr>
        <w:t xml:space="preserve"> of </w:t>
      </w:r>
      <w:proofErr w:type="spellStart"/>
      <w:r w:rsidRPr="008C2D45">
        <w:rPr>
          <w:rFonts w:ascii="Arial" w:hAnsi="Arial" w:cs="Arial"/>
          <w:spacing w:val="-3"/>
        </w:rPr>
        <w:t>the</w:t>
      </w:r>
      <w:proofErr w:type="spellEnd"/>
      <w:r w:rsidRPr="008C2D45">
        <w:rPr>
          <w:rFonts w:ascii="Arial" w:hAnsi="Arial" w:cs="Arial"/>
          <w:spacing w:val="-3"/>
        </w:rPr>
        <w:t xml:space="preserve"> </w:t>
      </w:r>
      <w:proofErr w:type="spellStart"/>
      <w:r w:rsidRPr="008C2D45">
        <w:rPr>
          <w:rFonts w:ascii="Arial" w:hAnsi="Arial" w:cs="Arial"/>
          <w:spacing w:val="-3"/>
        </w:rPr>
        <w:t>World</w:t>
      </w:r>
      <w:proofErr w:type="spellEnd"/>
      <w:r w:rsidRPr="008C2D45">
        <w:rPr>
          <w:rFonts w:ascii="Arial" w:hAnsi="Arial" w:cs="Arial"/>
          <w:spacing w:val="-3"/>
        </w:rPr>
        <w:t xml:space="preserve"> (</w:t>
      </w:r>
      <w:hyperlink r:id="rId39" w:history="1">
        <w:r w:rsidRPr="00AA72D8">
          <w:rPr>
            <w:rFonts w:ascii="Arial" w:hAnsi="Arial" w:cs="Arial"/>
            <w:spacing w:val="-3"/>
          </w:rPr>
          <w:t>http://research.amnh.org/vz/herpetology/amphibia/</w:t>
        </w:r>
      </w:hyperlink>
      <w:r w:rsidRPr="008C2D45">
        <w:rPr>
          <w:rFonts w:ascii="Arial" w:hAnsi="Arial" w:cs="Arial"/>
          <w:spacing w:val="-3"/>
        </w:rPr>
        <w:t xml:space="preserve">), reptiles </w:t>
      </w:r>
      <w:proofErr w:type="spellStart"/>
      <w:r w:rsidRPr="008C2D45">
        <w:rPr>
          <w:rFonts w:ascii="Arial" w:hAnsi="Arial" w:cs="Arial"/>
          <w:spacing w:val="-3"/>
        </w:rPr>
        <w:t>The</w:t>
      </w:r>
      <w:proofErr w:type="spellEnd"/>
      <w:r w:rsidRPr="008C2D45">
        <w:rPr>
          <w:rFonts w:ascii="Arial" w:hAnsi="Arial" w:cs="Arial"/>
          <w:spacing w:val="-3"/>
        </w:rPr>
        <w:t xml:space="preserve"> </w:t>
      </w:r>
      <w:proofErr w:type="spellStart"/>
      <w:r w:rsidRPr="008C2D45">
        <w:rPr>
          <w:rFonts w:ascii="Arial" w:hAnsi="Arial" w:cs="Arial"/>
          <w:spacing w:val="-3"/>
        </w:rPr>
        <w:t>reptile</w:t>
      </w:r>
      <w:proofErr w:type="spellEnd"/>
      <w:r w:rsidRPr="008C2D45">
        <w:rPr>
          <w:rFonts w:ascii="Arial" w:hAnsi="Arial" w:cs="Arial"/>
          <w:spacing w:val="-3"/>
        </w:rPr>
        <w:t xml:space="preserve"> </w:t>
      </w:r>
      <w:proofErr w:type="spellStart"/>
      <w:r w:rsidRPr="008C2D45">
        <w:rPr>
          <w:rFonts w:ascii="Arial" w:hAnsi="Arial" w:cs="Arial"/>
          <w:spacing w:val="-3"/>
        </w:rPr>
        <w:t>database</w:t>
      </w:r>
      <w:proofErr w:type="spellEnd"/>
      <w:r w:rsidRPr="008C2D45">
        <w:rPr>
          <w:rFonts w:ascii="Arial" w:hAnsi="Arial" w:cs="Arial"/>
          <w:spacing w:val="-3"/>
        </w:rPr>
        <w:t xml:space="preserve"> (</w:t>
      </w:r>
      <w:hyperlink r:id="rId40" w:history="1">
        <w:r w:rsidRPr="00AA72D8">
          <w:rPr>
            <w:rFonts w:ascii="Arial" w:hAnsi="Arial" w:cs="Arial"/>
            <w:spacing w:val="-3"/>
          </w:rPr>
          <w:t>http://www.reptile-database.org/</w:t>
        </w:r>
      </w:hyperlink>
      <w:r w:rsidRPr="008C2D45">
        <w:rPr>
          <w:rFonts w:ascii="Arial" w:hAnsi="Arial" w:cs="Arial"/>
          <w:spacing w:val="-3"/>
        </w:rPr>
        <w:t xml:space="preserve">), aves la American </w:t>
      </w:r>
      <w:proofErr w:type="spellStart"/>
      <w:r w:rsidRPr="008C2D45">
        <w:rPr>
          <w:rFonts w:ascii="Arial" w:hAnsi="Arial" w:cs="Arial"/>
          <w:spacing w:val="-3"/>
        </w:rPr>
        <w:t>Ornithologists</w:t>
      </w:r>
      <w:proofErr w:type="spellEnd"/>
      <w:r w:rsidRPr="008C2D45">
        <w:rPr>
          <w:rFonts w:ascii="Arial" w:hAnsi="Arial" w:cs="Arial"/>
          <w:spacing w:val="-3"/>
        </w:rPr>
        <w:t xml:space="preserve">’ </w:t>
      </w:r>
      <w:proofErr w:type="spellStart"/>
      <w:r w:rsidRPr="008C2D45">
        <w:rPr>
          <w:rFonts w:ascii="Arial" w:hAnsi="Arial" w:cs="Arial"/>
          <w:spacing w:val="-3"/>
        </w:rPr>
        <w:t>Union</w:t>
      </w:r>
      <w:proofErr w:type="spellEnd"/>
      <w:r w:rsidRPr="008C2D45">
        <w:rPr>
          <w:rFonts w:ascii="Arial" w:hAnsi="Arial" w:cs="Arial"/>
          <w:spacing w:val="-3"/>
        </w:rPr>
        <w:t xml:space="preserve"> </w:t>
      </w:r>
      <w:r w:rsidRPr="008C2D45">
        <w:rPr>
          <w:rFonts w:ascii="Arial" w:hAnsi="Arial" w:cs="Arial"/>
          <w:spacing w:val="-3"/>
        </w:rPr>
        <w:lastRenderedPageBreak/>
        <w:t>(</w:t>
      </w:r>
      <w:hyperlink r:id="rId41" w:history="1">
        <w:r w:rsidRPr="00AA72D8">
          <w:rPr>
            <w:rFonts w:ascii="Arial" w:hAnsi="Arial" w:cs="Arial"/>
            <w:spacing w:val="-3"/>
          </w:rPr>
          <w:t>http://www.museum.lsu.edu/~Remsen/SACCBaseline.htm</w:t>
        </w:r>
      </w:hyperlink>
      <w:r w:rsidRPr="008C2D45">
        <w:rPr>
          <w:rFonts w:ascii="Arial" w:hAnsi="Arial" w:cs="Arial"/>
          <w:spacing w:val="-3"/>
        </w:rPr>
        <w:t xml:space="preserve">), y mamíferos </w:t>
      </w:r>
      <w:proofErr w:type="spellStart"/>
      <w:r w:rsidRPr="008C2D45">
        <w:rPr>
          <w:rFonts w:ascii="Arial" w:hAnsi="Arial" w:cs="Arial"/>
          <w:spacing w:val="-3"/>
        </w:rPr>
        <w:t>Mammal</w:t>
      </w:r>
      <w:proofErr w:type="spellEnd"/>
      <w:r w:rsidRPr="008C2D45">
        <w:rPr>
          <w:rFonts w:ascii="Arial" w:hAnsi="Arial" w:cs="Arial"/>
          <w:spacing w:val="-3"/>
        </w:rPr>
        <w:t xml:space="preserve"> </w:t>
      </w:r>
      <w:proofErr w:type="spellStart"/>
      <w:r w:rsidRPr="008C2D45">
        <w:rPr>
          <w:rFonts w:ascii="Arial" w:hAnsi="Arial" w:cs="Arial"/>
          <w:spacing w:val="-3"/>
        </w:rPr>
        <w:t>species</w:t>
      </w:r>
      <w:proofErr w:type="spellEnd"/>
      <w:r w:rsidRPr="008C2D45">
        <w:rPr>
          <w:rFonts w:ascii="Arial" w:hAnsi="Arial" w:cs="Arial"/>
          <w:spacing w:val="-3"/>
        </w:rPr>
        <w:t xml:space="preserve"> of </w:t>
      </w:r>
      <w:proofErr w:type="spellStart"/>
      <w:r w:rsidRPr="008C2D45">
        <w:rPr>
          <w:rFonts w:ascii="Arial" w:hAnsi="Arial" w:cs="Arial"/>
          <w:spacing w:val="-3"/>
        </w:rPr>
        <w:t>the</w:t>
      </w:r>
      <w:proofErr w:type="spellEnd"/>
      <w:r w:rsidRPr="008C2D45">
        <w:rPr>
          <w:rFonts w:ascii="Arial" w:hAnsi="Arial" w:cs="Arial"/>
          <w:spacing w:val="-3"/>
        </w:rPr>
        <w:t xml:space="preserve"> </w:t>
      </w:r>
      <w:proofErr w:type="spellStart"/>
      <w:r w:rsidRPr="008C2D45">
        <w:rPr>
          <w:rFonts w:ascii="Arial" w:hAnsi="Arial" w:cs="Arial"/>
          <w:spacing w:val="-3"/>
        </w:rPr>
        <w:t>world</w:t>
      </w:r>
      <w:proofErr w:type="spellEnd"/>
      <w:r w:rsidRPr="008C2D45">
        <w:rPr>
          <w:rFonts w:ascii="Arial" w:hAnsi="Arial" w:cs="Arial"/>
          <w:spacing w:val="-3"/>
        </w:rPr>
        <w:t xml:space="preserve"> (</w:t>
      </w:r>
      <w:hyperlink r:id="rId42" w:history="1">
        <w:r w:rsidRPr="00AA72D8">
          <w:rPr>
            <w:rFonts w:ascii="Arial" w:hAnsi="Arial" w:cs="Arial"/>
            <w:spacing w:val="-3"/>
          </w:rPr>
          <w:t>http://www.departments.bucknell.edu/biology/resources/msw3/</w:t>
        </w:r>
      </w:hyperlink>
      <w:r w:rsidRPr="008C2D45">
        <w:rPr>
          <w:rFonts w:ascii="Arial" w:hAnsi="Arial" w:cs="Arial"/>
          <w:spacing w:val="-3"/>
        </w:rPr>
        <w:t>).</w:t>
      </w:r>
    </w:p>
    <w:p w14:paraId="30E9D6E5"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15E5D6D3" w14:textId="16F48C31"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Con la información colectada se deben elaborar matrices primarias de datos basadas en los listados de especies. </w:t>
      </w:r>
      <w:r w:rsidR="00C21755" w:rsidRPr="00C21755">
        <w:rPr>
          <w:rFonts w:ascii="Arial" w:hAnsi="Arial" w:cs="Arial"/>
          <w:spacing w:val="-3"/>
        </w:rPr>
        <w:t>Para cada</w:t>
      </w:r>
      <w:r w:rsidRPr="008C2D45">
        <w:rPr>
          <w:rFonts w:ascii="Arial" w:hAnsi="Arial" w:cs="Arial"/>
          <w:spacing w:val="-3"/>
          <w:lang w:val="es-CO"/>
        </w:rPr>
        <w:t xml:space="preserve">una de las especies se </w:t>
      </w:r>
      <w:r w:rsidR="00C21755" w:rsidRPr="00C21755">
        <w:rPr>
          <w:rFonts w:ascii="Arial" w:hAnsi="Arial" w:cs="Arial"/>
          <w:spacing w:val="-3"/>
        </w:rPr>
        <w:t>debe registrar como mínimo la siguiente información:</w:t>
      </w:r>
      <w:r w:rsidR="00C21755">
        <w:rPr>
          <w:rFonts w:ascii="Arial" w:hAnsi="Arial" w:cs="Arial"/>
          <w:spacing w:val="-3"/>
        </w:rPr>
        <w:t xml:space="preserve"> </w:t>
      </w:r>
      <w:r w:rsidRPr="008C2D45">
        <w:rPr>
          <w:rFonts w:ascii="Arial" w:hAnsi="Arial" w:cs="Arial"/>
          <w:spacing w:val="-3"/>
          <w:lang w:val="es-CO"/>
        </w:rPr>
        <w:t>tipo de registro (observación, auditivo, captura, indicio, entrevista)</w:t>
      </w:r>
      <w:r w:rsidR="00C21755">
        <w:rPr>
          <w:rFonts w:ascii="Arial" w:hAnsi="Arial" w:cs="Arial"/>
          <w:spacing w:val="-3"/>
          <w:lang w:val="es-CO"/>
        </w:rPr>
        <w:t>,</w:t>
      </w:r>
      <w:r w:rsidRPr="008C2D45">
        <w:rPr>
          <w:rFonts w:ascii="Arial" w:hAnsi="Arial" w:cs="Arial"/>
          <w:spacing w:val="-3"/>
          <w:lang w:val="es-CO"/>
        </w:rPr>
        <w:t xml:space="preserve"> y parámetros </w:t>
      </w:r>
      <w:r w:rsidR="00C21755">
        <w:rPr>
          <w:rFonts w:ascii="Arial" w:hAnsi="Arial" w:cs="Arial"/>
        </w:rPr>
        <w:t>ecológicos</w:t>
      </w:r>
      <w:r w:rsidRPr="008C2D45">
        <w:rPr>
          <w:rFonts w:ascii="Arial" w:hAnsi="Arial" w:cs="Arial"/>
          <w:spacing w:val="-3"/>
          <w:lang w:val="es-CO"/>
        </w:rPr>
        <w:t xml:space="preserve"> (distribución </w:t>
      </w:r>
      <w:r w:rsidR="00EE6D79" w:rsidRPr="00EE6D79">
        <w:rPr>
          <w:rFonts w:ascii="Arial" w:hAnsi="Arial" w:cs="Arial"/>
          <w:spacing w:val="-3"/>
        </w:rPr>
        <w:t xml:space="preserve">altitudinal, dieta, hábitat, abundancia relativa, </w:t>
      </w:r>
      <w:r w:rsidRPr="008C2D45">
        <w:rPr>
          <w:rFonts w:ascii="Arial" w:hAnsi="Arial" w:cs="Arial"/>
          <w:spacing w:val="-3"/>
          <w:lang w:val="es-CO"/>
        </w:rPr>
        <w:t>endemismo, rareza, vulnerabilidad, migración</w:t>
      </w:r>
      <w:r w:rsidR="00EE6D79">
        <w:rPr>
          <w:rFonts w:ascii="Arial" w:hAnsi="Arial" w:cs="Arial"/>
          <w:spacing w:val="-3"/>
          <w:lang w:val="es-CO"/>
        </w:rPr>
        <w:t xml:space="preserve"> </w:t>
      </w:r>
      <w:r w:rsidR="00EE6D79" w:rsidRPr="00EE6D79">
        <w:rPr>
          <w:rFonts w:ascii="Arial" w:hAnsi="Arial" w:cs="Arial"/>
          <w:spacing w:val="-3"/>
        </w:rPr>
        <w:t>y uso</w:t>
      </w:r>
      <w:r w:rsidRPr="008C2D45">
        <w:rPr>
          <w:rFonts w:ascii="Arial" w:hAnsi="Arial" w:cs="Arial"/>
          <w:spacing w:val="-3"/>
          <w:lang w:val="es-CO"/>
        </w:rPr>
        <w:t>).</w:t>
      </w:r>
    </w:p>
    <w:p w14:paraId="2D6F2901"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1C84E8BA" w14:textId="554A5552" w:rsidR="008C2D45" w:rsidRPr="00AA72D8"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lang w:val="es-CO"/>
        </w:rPr>
        <w:t xml:space="preserve">Con el objeto de determinar la representatividad del muestreo, lo que permite dimensionar el alcance de los resultados y conclusiones del estudio, se debe realizar la predicción de la riqueza específica como una función de la acumulación de especies, al relacionar los valores observados de la riqueza con los valores esperados a partir de estimadores </w:t>
      </w:r>
      <w:r w:rsidR="003072BF" w:rsidRPr="003072BF">
        <w:rPr>
          <w:rFonts w:ascii="Arial" w:hAnsi="Arial" w:cs="Arial"/>
          <w:spacing w:val="-3"/>
        </w:rPr>
        <w:t xml:space="preserve">paramétricos o </w:t>
      </w:r>
      <w:r w:rsidRPr="008C2D45">
        <w:rPr>
          <w:rFonts w:ascii="Arial" w:hAnsi="Arial" w:cs="Arial"/>
          <w:spacing w:val="-3"/>
          <w:lang w:val="es-CO"/>
        </w:rPr>
        <w:t>no p</w:t>
      </w:r>
      <w:proofErr w:type="spellStart"/>
      <w:r w:rsidRPr="00AA72D8">
        <w:rPr>
          <w:rFonts w:ascii="Arial" w:hAnsi="Arial" w:cs="Arial"/>
          <w:spacing w:val="-3"/>
        </w:rPr>
        <w:t>aramétricos</w:t>
      </w:r>
      <w:proofErr w:type="spellEnd"/>
      <w:r w:rsidRPr="00AA72D8">
        <w:rPr>
          <w:rFonts w:ascii="Arial" w:hAnsi="Arial" w:cs="Arial"/>
          <w:spacing w:val="-3"/>
        </w:rPr>
        <w:t xml:space="preserve">. Para estimar los valores esperados de riqueza se puede utilizar el programa </w:t>
      </w:r>
      <w:proofErr w:type="spellStart"/>
      <w:r w:rsidRPr="00AA72D8">
        <w:rPr>
          <w:rFonts w:ascii="Arial" w:hAnsi="Arial" w:cs="Arial"/>
          <w:spacing w:val="-3"/>
        </w:rPr>
        <w:t>EstimateS</w:t>
      </w:r>
      <w:proofErr w:type="spellEnd"/>
      <w:r w:rsidRPr="00AA72D8">
        <w:rPr>
          <w:rFonts w:ascii="Arial" w:hAnsi="Arial" w:cs="Arial"/>
          <w:spacing w:val="-3"/>
        </w:rPr>
        <w:t xml:space="preserve"> 9.1.0, disponible en Internet en </w:t>
      </w:r>
      <w:hyperlink r:id="rId43" w:history="1">
        <w:r w:rsidRPr="00AA72D8">
          <w:rPr>
            <w:rFonts w:ascii="Arial" w:hAnsi="Arial" w:cs="Arial"/>
            <w:spacing w:val="-3"/>
          </w:rPr>
          <w:t>http://viceroy.eeb.uconn.edu/estimates/EstimateSPages/EstimateS.php</w:t>
        </w:r>
      </w:hyperlink>
      <w:r w:rsidRPr="00AA72D8">
        <w:rPr>
          <w:rFonts w:ascii="Arial" w:hAnsi="Arial" w:cs="Arial"/>
          <w:spacing w:val="-3"/>
        </w:rPr>
        <w:t>, así como tener en cuenta el Capítulo 7, Anexo 7.2 del Manual de Métodos para el Desarrollo de Inventarios de Biodiversidad (Villareal et al. 2006), para revisar lo concerniente al procesamiento de datos.</w:t>
      </w:r>
    </w:p>
    <w:p w14:paraId="31E0E77C"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1C1D5791"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Asimismo, se debe analizar la estructura para cada uno de los grupos en estudio, con base en atributos de composición, riqueza y abundancia de cada taxón para cada una de las unidades de cobertura presentes en el área de estudio. La diversidad local debe ser cuantificada a partir de índices de riqueza y dominancia como el de dominancia de Simpson, de diversidad de Shannon-</w:t>
      </w:r>
      <w:proofErr w:type="spellStart"/>
      <w:r w:rsidRPr="008C2D45">
        <w:rPr>
          <w:rFonts w:ascii="Arial" w:hAnsi="Arial" w:cs="Arial"/>
          <w:spacing w:val="-3"/>
          <w:lang w:val="es-CO"/>
        </w:rPr>
        <w:t>Weiner</w:t>
      </w:r>
      <w:proofErr w:type="spellEnd"/>
      <w:r w:rsidRPr="008C2D45">
        <w:rPr>
          <w:rFonts w:ascii="Arial" w:hAnsi="Arial" w:cs="Arial"/>
          <w:spacing w:val="-3"/>
          <w:lang w:val="es-CO"/>
        </w:rPr>
        <w:t xml:space="preserve">, o el de </w:t>
      </w:r>
      <w:proofErr w:type="spellStart"/>
      <w:r w:rsidRPr="008C2D45">
        <w:rPr>
          <w:rFonts w:ascii="Arial" w:hAnsi="Arial" w:cs="Arial"/>
          <w:spacing w:val="-3"/>
          <w:lang w:val="es-CO"/>
        </w:rPr>
        <w:t>Margalef</w:t>
      </w:r>
      <w:proofErr w:type="spellEnd"/>
      <w:r w:rsidRPr="008C2D45">
        <w:rPr>
          <w:rFonts w:ascii="Arial" w:hAnsi="Arial" w:cs="Arial"/>
          <w:spacing w:val="-3"/>
          <w:lang w:val="es-CO"/>
        </w:rPr>
        <w:t xml:space="preserve">. En lo que respecta al recambio de especies entre comunidades se pueden utilizar índices como el de </w:t>
      </w:r>
      <w:proofErr w:type="spellStart"/>
      <w:r w:rsidRPr="008C2D45">
        <w:rPr>
          <w:rFonts w:ascii="Arial" w:hAnsi="Arial" w:cs="Arial"/>
          <w:spacing w:val="-3"/>
          <w:lang w:val="es-CO"/>
        </w:rPr>
        <w:t>Bray</w:t>
      </w:r>
      <w:proofErr w:type="spellEnd"/>
      <w:r w:rsidRPr="008C2D45">
        <w:rPr>
          <w:rFonts w:ascii="Arial" w:hAnsi="Arial" w:cs="Arial"/>
          <w:spacing w:val="-3"/>
          <w:lang w:val="es-CO"/>
        </w:rPr>
        <w:t xml:space="preserve">-Curtis, de similitud de </w:t>
      </w:r>
      <w:proofErr w:type="spellStart"/>
      <w:r w:rsidRPr="008C2D45">
        <w:rPr>
          <w:rFonts w:ascii="Arial" w:hAnsi="Arial" w:cs="Arial"/>
          <w:spacing w:val="-3"/>
          <w:lang w:val="es-CO"/>
        </w:rPr>
        <w:t>Jaccard</w:t>
      </w:r>
      <w:proofErr w:type="spellEnd"/>
      <w:r w:rsidRPr="008C2D45">
        <w:rPr>
          <w:rFonts w:ascii="Arial" w:hAnsi="Arial" w:cs="Arial"/>
          <w:spacing w:val="-3"/>
          <w:lang w:val="es-CO"/>
        </w:rPr>
        <w:t xml:space="preserve"> o el de complementariedad.</w:t>
      </w:r>
    </w:p>
    <w:p w14:paraId="2CB50F26"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912E47F"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Es de anotar que los parámetros </w:t>
      </w:r>
      <w:proofErr w:type="spellStart"/>
      <w:r w:rsidRPr="008C2D45">
        <w:rPr>
          <w:rFonts w:ascii="Arial" w:hAnsi="Arial" w:cs="Arial"/>
          <w:spacing w:val="-3"/>
          <w:lang w:val="es-CO"/>
        </w:rPr>
        <w:t>bioecológicos</w:t>
      </w:r>
      <w:proofErr w:type="spellEnd"/>
      <w:r w:rsidRPr="008C2D45">
        <w:rPr>
          <w:rFonts w:ascii="Arial" w:hAnsi="Arial" w:cs="Arial"/>
          <w:spacing w:val="-3"/>
          <w:lang w:val="es-CO"/>
        </w:rPr>
        <w:t xml:space="preserve"> y de interés, no son los únicos que se pueden considerar, éstos pueden ser ampliados, en cuyo caso se hace más importante la información recolectada.</w:t>
      </w:r>
    </w:p>
    <w:p w14:paraId="24D49EC0"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0BDAF196" w14:textId="6BA27CA6"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 xml:space="preserve">Para establecer la categoría de amenaza de las especies, se deben tomar como base, la Resolución 192 de 2014 de </w:t>
      </w:r>
      <w:r w:rsidR="00A54E90">
        <w:rPr>
          <w:rFonts w:ascii="Arial" w:hAnsi="Arial" w:cs="Arial"/>
          <w:spacing w:val="-3"/>
        </w:rPr>
        <w:t>MINAMBIENTE</w:t>
      </w:r>
      <w:r w:rsidRPr="008C2D45">
        <w:rPr>
          <w:rFonts w:ascii="Arial" w:hAnsi="Arial" w:cs="Arial"/>
          <w:spacing w:val="-3"/>
        </w:rPr>
        <w:t>, o aquella norma que la modifique, sustituya o derogue, los listados de especies amenazadas de la IUCN, los libros rojos de Colombia y los apéndices I, II y III de la CITES. Asimismo, se debe reportar a las entidades competentes (tales como el Instituto de Ciencias Naturales de la Universidad Nacional de Colombia, el Instituto de Investigación de Recursos Biológicos Alexander von Humboldt, el SINCHI y el IIAP), las especies nuevas identificadas.</w:t>
      </w:r>
    </w:p>
    <w:p w14:paraId="6972C60E"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7324FA9F" w14:textId="77777777" w:rsidR="008C2D45" w:rsidRPr="00506ACD" w:rsidRDefault="008C2D45" w:rsidP="00506ACD">
      <w:pPr>
        <w:pStyle w:val="Ttulo3"/>
      </w:pPr>
      <w:bookmarkStart w:id="630" w:name="_Toc393967321"/>
      <w:bookmarkStart w:id="631" w:name="_Toc405366837"/>
      <w:bookmarkStart w:id="632" w:name="_Toc405372384"/>
      <w:bookmarkStart w:id="633" w:name="_Toc437936027"/>
      <w:bookmarkStart w:id="634" w:name="_Toc496259742"/>
      <w:proofErr w:type="gramStart"/>
      <w:r w:rsidRPr="00506ACD">
        <w:t>Ecosistemas acuáticos</w:t>
      </w:r>
      <w:bookmarkEnd w:id="630"/>
      <w:bookmarkEnd w:id="631"/>
      <w:bookmarkEnd w:id="632"/>
      <w:r w:rsidRPr="00506ACD">
        <w:t xml:space="preserve"> continentales y marino costeros</w:t>
      </w:r>
      <w:bookmarkEnd w:id="633"/>
      <w:bookmarkEnd w:id="634"/>
      <w:proofErr w:type="gramEnd"/>
    </w:p>
    <w:p w14:paraId="6CAFA969"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0B1DED7A" w14:textId="4F5705F9" w:rsidR="005C4794"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lastRenderedPageBreak/>
        <w:t>Con el fin de determinar la composición y estructura de la flora y fauna existente en los ecosistemas acuáticos continentales</w:t>
      </w:r>
      <w:r w:rsidR="00D73E62">
        <w:rPr>
          <w:rFonts w:ascii="Arial" w:hAnsi="Arial" w:cs="Arial"/>
          <w:spacing w:val="-3"/>
        </w:rPr>
        <w:t>,</w:t>
      </w:r>
      <w:r w:rsidRPr="008C2D45">
        <w:rPr>
          <w:rFonts w:ascii="Arial" w:hAnsi="Arial" w:cs="Arial"/>
          <w:spacing w:val="-3"/>
        </w:rPr>
        <w:t xml:space="preserve"> o marino costeros </w:t>
      </w:r>
      <w:r w:rsidR="00D73E62" w:rsidRPr="00D73E62">
        <w:rPr>
          <w:rFonts w:ascii="Arial" w:hAnsi="Arial" w:cs="Arial"/>
          <w:spacing w:val="-3"/>
        </w:rPr>
        <w:t xml:space="preserve">u oceánicos </w:t>
      </w:r>
      <w:r w:rsidRPr="008C2D45">
        <w:rPr>
          <w:rFonts w:ascii="Arial" w:hAnsi="Arial" w:cs="Arial"/>
          <w:spacing w:val="-3"/>
        </w:rPr>
        <w:t xml:space="preserve">presentes en el área de influencia, se deben caracterizar las comunidades hidrobiológicas en sistemas </w:t>
      </w:r>
      <w:proofErr w:type="spellStart"/>
      <w:r w:rsidRPr="008C2D45">
        <w:rPr>
          <w:rFonts w:ascii="Arial" w:hAnsi="Arial" w:cs="Arial"/>
          <w:spacing w:val="-3"/>
        </w:rPr>
        <w:t>lóticos</w:t>
      </w:r>
      <w:proofErr w:type="spellEnd"/>
      <w:r w:rsidRPr="008C2D45">
        <w:rPr>
          <w:rFonts w:ascii="Arial" w:hAnsi="Arial" w:cs="Arial"/>
          <w:spacing w:val="-3"/>
        </w:rPr>
        <w:t xml:space="preserve"> y </w:t>
      </w:r>
      <w:proofErr w:type="spellStart"/>
      <w:r w:rsidRPr="008C2D45">
        <w:rPr>
          <w:rFonts w:ascii="Arial" w:hAnsi="Arial" w:cs="Arial"/>
          <w:spacing w:val="-3"/>
        </w:rPr>
        <w:t>lénticos</w:t>
      </w:r>
      <w:proofErr w:type="spellEnd"/>
      <w:r w:rsidRPr="008C2D45">
        <w:rPr>
          <w:rFonts w:ascii="Arial" w:hAnsi="Arial" w:cs="Arial"/>
          <w:spacing w:val="-3"/>
        </w:rPr>
        <w:t xml:space="preserve"> y marinos así: para sistemas </w:t>
      </w:r>
      <w:proofErr w:type="spellStart"/>
      <w:r w:rsidRPr="008C2D45">
        <w:rPr>
          <w:rFonts w:ascii="Arial" w:hAnsi="Arial" w:cs="Arial"/>
          <w:spacing w:val="-3"/>
        </w:rPr>
        <w:t>lóticos</w:t>
      </w:r>
      <w:proofErr w:type="spellEnd"/>
      <w:r w:rsidRPr="008C2D45">
        <w:rPr>
          <w:rFonts w:ascii="Arial" w:hAnsi="Arial" w:cs="Arial"/>
          <w:spacing w:val="-3"/>
        </w:rPr>
        <w:t xml:space="preserve"> se deben realizar muestreos de </w:t>
      </w:r>
      <w:proofErr w:type="spellStart"/>
      <w:r w:rsidRPr="008C2D45">
        <w:rPr>
          <w:rFonts w:ascii="Arial" w:hAnsi="Arial" w:cs="Arial"/>
          <w:spacing w:val="-3"/>
        </w:rPr>
        <w:t>perifiton</w:t>
      </w:r>
      <w:proofErr w:type="spellEnd"/>
      <w:r w:rsidRPr="008C2D45">
        <w:rPr>
          <w:rFonts w:ascii="Arial" w:hAnsi="Arial" w:cs="Arial"/>
          <w:spacing w:val="-3"/>
        </w:rPr>
        <w:sym w:font="Symbol" w:char="F02C"/>
      </w:r>
      <w:r w:rsidRPr="008C2D45">
        <w:rPr>
          <w:rFonts w:ascii="Arial" w:hAnsi="Arial" w:cs="Arial"/>
          <w:spacing w:val="-3"/>
        </w:rPr>
        <w:t xml:space="preserve"> </w:t>
      </w:r>
      <w:r w:rsidR="005C4794" w:rsidRPr="005C4794">
        <w:rPr>
          <w:rFonts w:ascii="Arial" w:hAnsi="Arial" w:cs="Arial"/>
          <w:spacing w:val="-3"/>
        </w:rPr>
        <w:t>comunidades bentónicas de fondos blandos (</w:t>
      </w:r>
      <w:proofErr w:type="spellStart"/>
      <w:r w:rsidR="005C4794" w:rsidRPr="005C4794">
        <w:rPr>
          <w:rFonts w:ascii="Arial" w:hAnsi="Arial" w:cs="Arial"/>
          <w:spacing w:val="-3"/>
        </w:rPr>
        <w:t>macrofauna</w:t>
      </w:r>
      <w:proofErr w:type="spellEnd"/>
      <w:r w:rsidR="005C4794" w:rsidRPr="005C4794">
        <w:rPr>
          <w:rFonts w:ascii="Arial" w:hAnsi="Arial" w:cs="Arial"/>
          <w:spacing w:val="-3"/>
        </w:rPr>
        <w:t xml:space="preserve"> y meiofauna) y de fondos duros (</w:t>
      </w:r>
      <w:proofErr w:type="spellStart"/>
      <w:r w:rsidR="005C4794" w:rsidRPr="005C4794">
        <w:rPr>
          <w:rFonts w:ascii="Arial" w:hAnsi="Arial" w:cs="Arial"/>
          <w:spacing w:val="-3"/>
        </w:rPr>
        <w:t>epifauna</w:t>
      </w:r>
      <w:proofErr w:type="spellEnd"/>
      <w:r w:rsidR="005C4794" w:rsidRPr="005C4794">
        <w:rPr>
          <w:rFonts w:ascii="Arial" w:hAnsi="Arial" w:cs="Arial"/>
          <w:spacing w:val="-3"/>
        </w:rPr>
        <w:t xml:space="preserve">), fauna </w:t>
      </w:r>
      <w:proofErr w:type="spellStart"/>
      <w:r w:rsidR="005C4794" w:rsidRPr="005C4794">
        <w:rPr>
          <w:rFonts w:ascii="Arial" w:hAnsi="Arial" w:cs="Arial"/>
          <w:spacing w:val="-3"/>
        </w:rPr>
        <w:t>íctica</w:t>
      </w:r>
      <w:proofErr w:type="spellEnd"/>
      <w:r w:rsidR="005C4794" w:rsidRPr="005C4794">
        <w:rPr>
          <w:rFonts w:ascii="Arial" w:hAnsi="Arial" w:cs="Arial"/>
          <w:spacing w:val="-3"/>
        </w:rPr>
        <w:t xml:space="preserve"> y </w:t>
      </w:r>
      <w:proofErr w:type="spellStart"/>
      <w:r w:rsidR="005C4794" w:rsidRPr="005C4794">
        <w:rPr>
          <w:rFonts w:ascii="Arial" w:hAnsi="Arial" w:cs="Arial"/>
          <w:spacing w:val="-3"/>
        </w:rPr>
        <w:t>macrófitas</w:t>
      </w:r>
      <w:proofErr w:type="spellEnd"/>
      <w:r w:rsidRPr="008C2D45">
        <w:rPr>
          <w:rFonts w:ascii="Arial" w:hAnsi="Arial" w:cs="Arial"/>
          <w:spacing w:val="-3"/>
        </w:rPr>
        <w:t xml:space="preserve">; para sistemas </w:t>
      </w:r>
      <w:proofErr w:type="spellStart"/>
      <w:r w:rsidRPr="008C2D45">
        <w:rPr>
          <w:rFonts w:ascii="Arial" w:hAnsi="Arial" w:cs="Arial"/>
          <w:spacing w:val="-3"/>
        </w:rPr>
        <w:t>lénticos</w:t>
      </w:r>
      <w:proofErr w:type="spellEnd"/>
      <w:r w:rsidRPr="008C2D45">
        <w:rPr>
          <w:rFonts w:ascii="Arial" w:hAnsi="Arial" w:cs="Arial"/>
          <w:spacing w:val="-3"/>
        </w:rPr>
        <w:t xml:space="preserve"> se debe muestrear el plancton (fitoplancton</w:t>
      </w:r>
      <w:r w:rsidR="009541AE">
        <w:rPr>
          <w:rFonts w:ascii="Arial" w:hAnsi="Arial" w:cs="Arial"/>
          <w:spacing w:val="-3"/>
        </w:rPr>
        <w:t>,</w:t>
      </w:r>
      <w:r w:rsidRPr="008C2D45">
        <w:rPr>
          <w:rFonts w:ascii="Arial" w:hAnsi="Arial" w:cs="Arial"/>
          <w:spacing w:val="-3"/>
        </w:rPr>
        <w:t xml:space="preserve"> zooplancton</w:t>
      </w:r>
      <w:r w:rsidR="009541AE">
        <w:rPr>
          <w:rFonts w:ascii="Arial" w:hAnsi="Arial" w:cs="Arial"/>
          <w:spacing w:val="-3"/>
        </w:rPr>
        <w:t xml:space="preserve"> e </w:t>
      </w:r>
      <w:proofErr w:type="spellStart"/>
      <w:r w:rsidR="009541AE" w:rsidRPr="009541AE">
        <w:rPr>
          <w:rFonts w:ascii="Arial" w:hAnsi="Arial" w:cs="Arial"/>
          <w:spacing w:val="-3"/>
        </w:rPr>
        <w:t>ictioplancton</w:t>
      </w:r>
      <w:proofErr w:type="spellEnd"/>
      <w:r w:rsidRPr="008C2D45">
        <w:rPr>
          <w:rFonts w:ascii="Arial" w:hAnsi="Arial" w:cs="Arial"/>
          <w:spacing w:val="-3"/>
        </w:rPr>
        <w:t xml:space="preserve">), </w:t>
      </w:r>
      <w:r w:rsidR="005C4794" w:rsidRPr="005C4794">
        <w:rPr>
          <w:rFonts w:ascii="Arial" w:hAnsi="Arial" w:cs="Arial"/>
          <w:spacing w:val="-3"/>
        </w:rPr>
        <w:t>comunidades bentónicas de fondos blandos (</w:t>
      </w:r>
      <w:proofErr w:type="spellStart"/>
      <w:r w:rsidR="005C4794" w:rsidRPr="005C4794">
        <w:rPr>
          <w:rFonts w:ascii="Arial" w:hAnsi="Arial" w:cs="Arial"/>
          <w:spacing w:val="-3"/>
        </w:rPr>
        <w:t>macrofauna</w:t>
      </w:r>
      <w:proofErr w:type="spellEnd"/>
      <w:r w:rsidR="005C4794" w:rsidRPr="005C4794">
        <w:rPr>
          <w:rFonts w:ascii="Arial" w:hAnsi="Arial" w:cs="Arial"/>
          <w:spacing w:val="-3"/>
        </w:rPr>
        <w:t xml:space="preserve"> y meiofauna) y de fondos duros (</w:t>
      </w:r>
      <w:proofErr w:type="spellStart"/>
      <w:r w:rsidR="005C4794" w:rsidRPr="005C4794">
        <w:rPr>
          <w:rFonts w:ascii="Arial" w:hAnsi="Arial" w:cs="Arial"/>
          <w:spacing w:val="-3"/>
        </w:rPr>
        <w:t>epifauna</w:t>
      </w:r>
      <w:proofErr w:type="spellEnd"/>
      <w:r w:rsidR="005C4794" w:rsidRPr="005C4794">
        <w:rPr>
          <w:rFonts w:ascii="Arial" w:hAnsi="Arial" w:cs="Arial"/>
          <w:spacing w:val="-3"/>
        </w:rPr>
        <w:t xml:space="preserve">), y a raíces de </w:t>
      </w:r>
      <w:proofErr w:type="spellStart"/>
      <w:r w:rsidR="005C4794" w:rsidRPr="005C4794">
        <w:rPr>
          <w:rFonts w:ascii="Arial" w:hAnsi="Arial" w:cs="Arial"/>
          <w:spacing w:val="-3"/>
        </w:rPr>
        <w:t>macrófitas</w:t>
      </w:r>
      <w:proofErr w:type="spellEnd"/>
      <w:r w:rsidR="005C4794" w:rsidRPr="005C4794">
        <w:rPr>
          <w:rFonts w:ascii="Arial" w:hAnsi="Arial" w:cs="Arial"/>
          <w:spacing w:val="-3"/>
        </w:rPr>
        <w:t xml:space="preserve"> (según sea el caso), </w:t>
      </w:r>
      <w:proofErr w:type="spellStart"/>
      <w:r w:rsidR="005C4794" w:rsidRPr="005C4794">
        <w:rPr>
          <w:rFonts w:ascii="Arial" w:hAnsi="Arial" w:cs="Arial"/>
          <w:spacing w:val="-3"/>
        </w:rPr>
        <w:t>macrófitas</w:t>
      </w:r>
      <w:proofErr w:type="spellEnd"/>
      <w:r w:rsidR="005C4794" w:rsidRPr="005C4794">
        <w:rPr>
          <w:rFonts w:ascii="Arial" w:hAnsi="Arial" w:cs="Arial"/>
          <w:spacing w:val="-3"/>
        </w:rPr>
        <w:t xml:space="preserve"> y fauna </w:t>
      </w:r>
      <w:proofErr w:type="spellStart"/>
      <w:r w:rsidR="005C4794" w:rsidRPr="005C4794">
        <w:rPr>
          <w:rFonts w:ascii="Arial" w:hAnsi="Arial" w:cs="Arial"/>
          <w:spacing w:val="-3"/>
        </w:rPr>
        <w:t>íctica</w:t>
      </w:r>
      <w:proofErr w:type="spellEnd"/>
      <w:r w:rsidRPr="008C2D45">
        <w:rPr>
          <w:rFonts w:ascii="Arial" w:hAnsi="Arial" w:cs="Arial"/>
          <w:spacing w:val="-3"/>
        </w:rPr>
        <w:t>.</w:t>
      </w:r>
    </w:p>
    <w:p w14:paraId="334951BE" w14:textId="77777777" w:rsidR="005C4794" w:rsidRDefault="005C4794" w:rsidP="008C2D45">
      <w:pPr>
        <w:numPr>
          <w:ilvl w:val="12"/>
          <w:numId w:val="0"/>
        </w:numPr>
        <w:tabs>
          <w:tab w:val="left" w:pos="-2268"/>
        </w:tabs>
        <w:suppressAutoHyphens/>
        <w:jc w:val="both"/>
        <w:rPr>
          <w:rFonts w:ascii="Arial" w:hAnsi="Arial" w:cs="Arial"/>
          <w:spacing w:val="-3"/>
        </w:rPr>
      </w:pPr>
    </w:p>
    <w:p w14:paraId="2A030088" w14:textId="59F323FC"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rPr>
        <w:t>Para sistemas marinos tener en cuenta bentos (</w:t>
      </w:r>
      <w:proofErr w:type="spellStart"/>
      <w:r w:rsidRPr="008C2D45">
        <w:rPr>
          <w:rFonts w:ascii="Arial" w:hAnsi="Arial" w:cs="Arial"/>
          <w:spacing w:val="-3"/>
        </w:rPr>
        <w:t>macroinfauna</w:t>
      </w:r>
      <w:proofErr w:type="spellEnd"/>
      <w:r w:rsidRPr="008C2D45">
        <w:rPr>
          <w:rFonts w:ascii="Arial" w:hAnsi="Arial" w:cs="Arial"/>
          <w:spacing w:val="-3"/>
        </w:rPr>
        <w:t xml:space="preserve">, </w:t>
      </w:r>
      <w:proofErr w:type="spellStart"/>
      <w:r w:rsidRPr="008C2D45">
        <w:rPr>
          <w:rFonts w:ascii="Arial" w:hAnsi="Arial" w:cs="Arial"/>
          <w:spacing w:val="-3"/>
        </w:rPr>
        <w:t>epifauna</w:t>
      </w:r>
      <w:proofErr w:type="spellEnd"/>
      <w:r w:rsidRPr="008C2D45">
        <w:rPr>
          <w:rFonts w:ascii="Arial" w:hAnsi="Arial" w:cs="Arial"/>
          <w:spacing w:val="-3"/>
        </w:rPr>
        <w:t xml:space="preserve"> y meiofauna), praderas de pastos marinos, manglares (estructura y fauna asociada), litoral rocoso y playas, comunidades planctónicas (fitoplancton, zooplancton e </w:t>
      </w:r>
      <w:proofErr w:type="spellStart"/>
      <w:r w:rsidRPr="008C2D45">
        <w:rPr>
          <w:rFonts w:ascii="Arial" w:hAnsi="Arial" w:cs="Arial"/>
          <w:spacing w:val="-3"/>
        </w:rPr>
        <w:t>ictioplancton</w:t>
      </w:r>
      <w:proofErr w:type="spellEnd"/>
      <w:r w:rsidRPr="008C2D45">
        <w:rPr>
          <w:rFonts w:ascii="Arial" w:hAnsi="Arial" w:cs="Arial"/>
          <w:spacing w:val="-3"/>
        </w:rPr>
        <w:t xml:space="preserve">), comunidades coralinas e </w:t>
      </w:r>
      <w:proofErr w:type="spellStart"/>
      <w:r w:rsidRPr="008C2D45">
        <w:rPr>
          <w:rFonts w:ascii="Arial" w:hAnsi="Arial" w:cs="Arial"/>
          <w:spacing w:val="-3"/>
        </w:rPr>
        <w:t>ícticas</w:t>
      </w:r>
      <w:proofErr w:type="spellEnd"/>
      <w:r w:rsidRPr="008C2D45">
        <w:rPr>
          <w:rFonts w:ascii="Arial" w:hAnsi="Arial" w:cs="Arial"/>
          <w:spacing w:val="-3"/>
        </w:rPr>
        <w:t xml:space="preserve">, </w:t>
      </w:r>
      <w:r w:rsidR="007954AA" w:rsidRPr="007954AA">
        <w:rPr>
          <w:rFonts w:ascii="Arial" w:hAnsi="Arial" w:cs="Arial"/>
          <w:spacing w:val="-3"/>
        </w:rPr>
        <w:t xml:space="preserve">reptiles, aves y mamíferos marinos, </w:t>
      </w:r>
      <w:r w:rsidRPr="008C2D45">
        <w:rPr>
          <w:rFonts w:ascii="Arial" w:hAnsi="Arial" w:cs="Arial"/>
          <w:spacing w:val="-3"/>
        </w:rPr>
        <w:t xml:space="preserve">entre otros. </w:t>
      </w:r>
      <w:r w:rsidRPr="008C2D45">
        <w:rPr>
          <w:rFonts w:ascii="Arial" w:hAnsi="Arial" w:cs="Arial"/>
          <w:spacing w:val="-3"/>
          <w:lang w:val="es-CO"/>
        </w:rPr>
        <w:t>Con base en las familias, géneros, especies</w:t>
      </w:r>
      <w:r w:rsidR="00184056">
        <w:rPr>
          <w:rFonts w:ascii="Arial" w:hAnsi="Arial" w:cs="Arial"/>
          <w:spacing w:val="-3"/>
          <w:lang w:val="es-CO"/>
        </w:rPr>
        <w:t>,</w:t>
      </w:r>
      <w:r w:rsidRPr="008C2D45">
        <w:rPr>
          <w:rFonts w:ascii="Arial" w:hAnsi="Arial" w:cs="Arial"/>
          <w:spacing w:val="-3"/>
          <w:lang w:val="es-CO"/>
        </w:rPr>
        <w:t xml:space="preserve"> </w:t>
      </w:r>
      <w:proofErr w:type="spellStart"/>
      <w:r w:rsidR="00184056">
        <w:rPr>
          <w:rFonts w:ascii="Arial" w:hAnsi="Arial" w:cs="Arial"/>
          <w:spacing w:val="-3"/>
          <w:lang w:val="es-CO"/>
        </w:rPr>
        <w:t>morfotipos</w:t>
      </w:r>
      <w:proofErr w:type="spellEnd"/>
      <w:r w:rsidR="00184056">
        <w:rPr>
          <w:rFonts w:ascii="Arial" w:hAnsi="Arial" w:cs="Arial"/>
          <w:spacing w:val="-3"/>
          <w:lang w:val="es-CO"/>
        </w:rPr>
        <w:t xml:space="preserve"> o</w:t>
      </w:r>
      <w:r w:rsidRPr="008C2D45">
        <w:rPr>
          <w:rFonts w:ascii="Arial" w:hAnsi="Arial" w:cs="Arial"/>
          <w:spacing w:val="-3"/>
          <w:lang w:val="es-CO"/>
        </w:rPr>
        <w:t xml:space="preserve"> grupos de organismos característicos (</w:t>
      </w:r>
      <w:r w:rsidR="00826C3F">
        <w:rPr>
          <w:rFonts w:ascii="Arial" w:hAnsi="Arial" w:cs="Arial"/>
          <w:spacing w:val="-3"/>
          <w:lang w:val="es-CO"/>
        </w:rPr>
        <w:t>p. e.</w:t>
      </w:r>
      <w:r w:rsidRPr="008C2D45">
        <w:rPr>
          <w:rFonts w:ascii="Arial" w:hAnsi="Arial" w:cs="Arial"/>
          <w:spacing w:val="-3"/>
          <w:lang w:val="es-CO"/>
        </w:rPr>
        <w:t xml:space="preserve"> densidad, abundancia, cobertura o extensión, dominancia, biomasa, </w:t>
      </w:r>
      <w:r w:rsidR="00437B3E">
        <w:rPr>
          <w:rFonts w:ascii="Arial" w:hAnsi="Arial" w:cs="Arial"/>
          <w:spacing w:val="-3"/>
          <w:lang w:val="es-CO"/>
        </w:rPr>
        <w:t>variables</w:t>
      </w:r>
      <w:r w:rsidR="00437B3E" w:rsidRPr="008C2D45">
        <w:rPr>
          <w:rFonts w:ascii="Arial" w:hAnsi="Arial" w:cs="Arial"/>
          <w:spacing w:val="-3"/>
          <w:lang w:val="es-CO"/>
        </w:rPr>
        <w:t xml:space="preserve"> </w:t>
      </w:r>
      <w:r w:rsidRPr="008C2D45">
        <w:rPr>
          <w:rFonts w:ascii="Arial" w:hAnsi="Arial" w:cs="Arial"/>
          <w:spacing w:val="-3"/>
          <w:lang w:val="es-CO"/>
        </w:rPr>
        <w:t>fisicoquímic</w:t>
      </w:r>
      <w:r w:rsidR="00437B3E">
        <w:rPr>
          <w:rFonts w:ascii="Arial" w:hAnsi="Arial" w:cs="Arial"/>
          <w:spacing w:val="-3"/>
          <w:lang w:val="es-CO"/>
        </w:rPr>
        <w:t>a</w:t>
      </w:r>
      <w:r w:rsidRPr="008C2D45">
        <w:rPr>
          <w:rFonts w:ascii="Arial" w:hAnsi="Arial" w:cs="Arial"/>
          <w:spacing w:val="-3"/>
          <w:lang w:val="es-CO"/>
        </w:rPr>
        <w:t xml:space="preserve">s, entre otros), se deben analizar sus diferentes hábitats, la distribución espacial y </w:t>
      </w:r>
      <w:r w:rsidR="00184056" w:rsidRPr="00184056">
        <w:rPr>
          <w:rFonts w:ascii="Arial" w:hAnsi="Arial" w:cs="Arial"/>
          <w:spacing w:val="-3"/>
        </w:rPr>
        <w:t xml:space="preserve">análisis </w:t>
      </w:r>
      <w:proofErr w:type="spellStart"/>
      <w:r w:rsidR="00184056" w:rsidRPr="00184056">
        <w:rPr>
          <w:rFonts w:ascii="Arial" w:hAnsi="Arial" w:cs="Arial"/>
          <w:spacing w:val="-3"/>
        </w:rPr>
        <w:t>multitemporal</w:t>
      </w:r>
      <w:proofErr w:type="spellEnd"/>
      <w:r w:rsidR="00184056" w:rsidRPr="00184056">
        <w:rPr>
          <w:rFonts w:ascii="Arial" w:hAnsi="Arial" w:cs="Arial"/>
          <w:spacing w:val="-3"/>
        </w:rPr>
        <w:t xml:space="preserve"> de datos climáticos</w:t>
      </w:r>
      <w:r w:rsidRPr="008C2D45">
        <w:rPr>
          <w:rFonts w:ascii="Arial" w:hAnsi="Arial" w:cs="Arial"/>
          <w:spacing w:val="-3"/>
          <w:lang w:val="es-CO"/>
        </w:rPr>
        <w:t xml:space="preserve"> y las interrelaciones con otros ecosistemas, empleando las herramientas estadísticas e índices ecológicos adecuados según cada grupo. Asimismo, se deben analizar estas comunidades como indicadores de calidad biológica del agua a partir de la correlación de los datos fisicoquímicos registrados en los muestreos. Finalmente, para todos los grupos hidrobiológicos se debe analizar la expresión de su composición y estructura, en función de las variables ambientales que se hayan medido </w:t>
      </w:r>
      <w:r w:rsidRPr="008C2D45">
        <w:rPr>
          <w:rFonts w:ascii="Arial" w:hAnsi="Arial" w:cs="Arial"/>
          <w:i/>
          <w:spacing w:val="-3"/>
          <w:lang w:val="es-CO"/>
        </w:rPr>
        <w:t>in-situ</w:t>
      </w:r>
      <w:r w:rsidRPr="008C2D45">
        <w:rPr>
          <w:rFonts w:ascii="Arial" w:hAnsi="Arial" w:cs="Arial"/>
          <w:spacing w:val="-3"/>
          <w:lang w:val="es-CO"/>
        </w:rPr>
        <w:t xml:space="preserve"> de manera simultánea</w:t>
      </w:r>
      <w:r w:rsidR="00E3444B">
        <w:rPr>
          <w:rFonts w:ascii="Arial" w:hAnsi="Arial" w:cs="Arial"/>
          <w:spacing w:val="-3"/>
          <w:lang w:val="es-CO"/>
        </w:rPr>
        <w:t xml:space="preserve">, </w:t>
      </w:r>
      <w:r w:rsidR="00E3444B" w:rsidRPr="00E3444B">
        <w:rPr>
          <w:rFonts w:ascii="Arial" w:hAnsi="Arial" w:cs="Arial"/>
          <w:spacing w:val="-3"/>
          <w:lang w:val="es-CO"/>
        </w:rPr>
        <w:t>incluyendo</w:t>
      </w:r>
      <w:r w:rsidR="00E3444B">
        <w:rPr>
          <w:rFonts w:ascii="Arial" w:hAnsi="Arial" w:cs="Arial"/>
          <w:spacing w:val="-3"/>
          <w:lang w:val="es-CO"/>
        </w:rPr>
        <w:t xml:space="preserve"> además</w:t>
      </w:r>
      <w:r w:rsidR="00E3444B" w:rsidRPr="00E3444B">
        <w:rPr>
          <w:rFonts w:ascii="Arial" w:hAnsi="Arial" w:cs="Arial"/>
          <w:spacing w:val="-3"/>
          <w:lang w:val="es-CO"/>
        </w:rPr>
        <w:t xml:space="preserve"> la información de sustratos y el caudal del cuerpo de agua</w:t>
      </w:r>
      <w:r w:rsidRPr="008C2D45">
        <w:rPr>
          <w:rFonts w:ascii="Arial" w:hAnsi="Arial" w:cs="Arial"/>
          <w:spacing w:val="-3"/>
          <w:lang w:val="es-CO"/>
        </w:rPr>
        <w:t>.</w:t>
      </w:r>
    </w:p>
    <w:p w14:paraId="50381DB9"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13D92484" w14:textId="77777777" w:rsidR="008C2D45" w:rsidRPr="00212F44" w:rsidRDefault="008C2D45" w:rsidP="00212F44">
      <w:pPr>
        <w:tabs>
          <w:tab w:val="left" w:pos="-2268"/>
        </w:tabs>
        <w:suppressAutoHyphens/>
        <w:jc w:val="both"/>
        <w:rPr>
          <w:rFonts w:ascii="Arial" w:hAnsi="Arial" w:cs="Arial"/>
          <w:spacing w:val="-3"/>
          <w:u w:val="single"/>
          <w:lang w:val="es-CO"/>
        </w:rPr>
      </w:pPr>
      <w:r w:rsidRPr="00212F44">
        <w:rPr>
          <w:rFonts w:ascii="Arial" w:hAnsi="Arial" w:cs="Arial"/>
          <w:spacing w:val="-3"/>
          <w:u w:val="single"/>
          <w:lang w:val="es-CO"/>
        </w:rPr>
        <w:t>Fase de campo</w:t>
      </w:r>
    </w:p>
    <w:p w14:paraId="0C5A9B6C"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0B092BF2" w14:textId="5FB8579B"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El estudio hidrobiológico depende de las características propias del cuerpo de agua a ser analizado, el tipo de sistema (</w:t>
      </w:r>
      <w:proofErr w:type="spellStart"/>
      <w:r w:rsidRPr="008C2D45">
        <w:rPr>
          <w:rFonts w:ascii="Arial" w:hAnsi="Arial" w:cs="Arial"/>
          <w:spacing w:val="-3"/>
          <w:lang w:val="es-CO"/>
        </w:rPr>
        <w:t>lótico</w:t>
      </w:r>
      <w:proofErr w:type="spellEnd"/>
      <w:r w:rsidRPr="008C2D45">
        <w:rPr>
          <w:rFonts w:ascii="Arial" w:hAnsi="Arial" w:cs="Arial"/>
          <w:spacing w:val="-3"/>
          <w:lang w:val="es-CO"/>
        </w:rPr>
        <w:t xml:space="preserve">, </w:t>
      </w:r>
      <w:proofErr w:type="spellStart"/>
      <w:r w:rsidRPr="008C2D45">
        <w:rPr>
          <w:rFonts w:ascii="Arial" w:hAnsi="Arial" w:cs="Arial"/>
          <w:spacing w:val="-3"/>
          <w:lang w:val="es-CO"/>
        </w:rPr>
        <w:t>léntico</w:t>
      </w:r>
      <w:proofErr w:type="spellEnd"/>
      <w:r w:rsidRPr="008C2D45">
        <w:rPr>
          <w:rFonts w:ascii="Arial" w:hAnsi="Arial" w:cs="Arial"/>
          <w:spacing w:val="-3"/>
          <w:lang w:val="es-CO"/>
        </w:rPr>
        <w:t xml:space="preserve"> o marino), su profundidad y área (aplica para sistemas </w:t>
      </w:r>
      <w:proofErr w:type="spellStart"/>
      <w:r w:rsidRPr="008C2D45">
        <w:rPr>
          <w:rFonts w:ascii="Arial" w:hAnsi="Arial" w:cs="Arial"/>
          <w:spacing w:val="-3"/>
          <w:lang w:val="es-CO"/>
        </w:rPr>
        <w:t>lénticos</w:t>
      </w:r>
      <w:proofErr w:type="spellEnd"/>
      <w:r w:rsidRPr="008C2D45">
        <w:rPr>
          <w:rFonts w:ascii="Arial" w:hAnsi="Arial" w:cs="Arial"/>
          <w:spacing w:val="-3"/>
          <w:lang w:val="es-CO"/>
        </w:rPr>
        <w:t xml:space="preserve"> y marinos). Los muestreos de las comunidades o </w:t>
      </w:r>
      <w:r w:rsidR="00DD3CD5">
        <w:rPr>
          <w:rFonts w:ascii="Arial" w:hAnsi="Arial" w:cs="Arial"/>
          <w:spacing w:val="-3"/>
          <w:lang w:val="es-CO"/>
        </w:rPr>
        <w:t>ensambles</w:t>
      </w:r>
      <w:r w:rsidRPr="008C2D45">
        <w:rPr>
          <w:rFonts w:ascii="Arial" w:hAnsi="Arial" w:cs="Arial"/>
          <w:spacing w:val="-3"/>
          <w:lang w:val="es-CO"/>
        </w:rPr>
        <w:t xml:space="preserve"> hidrobiológicos deben corresponder con las estaciones de muestreo donde se haya realizado simultáneamente la caracterización fisicoquímica del agua, y deben </w:t>
      </w:r>
      <w:proofErr w:type="spellStart"/>
      <w:r w:rsidRPr="008C2D45">
        <w:rPr>
          <w:rFonts w:ascii="Arial" w:hAnsi="Arial" w:cs="Arial"/>
          <w:spacing w:val="-3"/>
          <w:lang w:val="es-CO"/>
        </w:rPr>
        <w:t>georreferenciarse</w:t>
      </w:r>
      <w:proofErr w:type="spellEnd"/>
      <w:r w:rsidRPr="008C2D45">
        <w:rPr>
          <w:rFonts w:ascii="Arial" w:hAnsi="Arial" w:cs="Arial"/>
          <w:spacing w:val="-3"/>
          <w:lang w:val="es-CO"/>
        </w:rPr>
        <w:t xml:space="preserve"> y justificar su representatividad en cuanto a cobertura espacial (en relación con los sitios a intervenir por el proyecto, y las actividades asociadas) y temporal.</w:t>
      </w:r>
    </w:p>
    <w:p w14:paraId="79E78EBE"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35C1931"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Asimismo, las estaciones de muestreo deben ser descritas en cuanto corrientes, oleaje y mareas, cobertura de sombra por parte de la vegetación </w:t>
      </w:r>
      <w:proofErr w:type="spellStart"/>
      <w:r w:rsidRPr="008C2D45">
        <w:rPr>
          <w:rFonts w:ascii="Arial" w:hAnsi="Arial" w:cs="Arial"/>
          <w:spacing w:val="-3"/>
          <w:lang w:val="es-CO"/>
        </w:rPr>
        <w:t>riparia</w:t>
      </w:r>
      <w:proofErr w:type="spellEnd"/>
      <w:r w:rsidRPr="008C2D45">
        <w:rPr>
          <w:rFonts w:ascii="Arial" w:hAnsi="Arial" w:cs="Arial"/>
          <w:spacing w:val="-3"/>
          <w:lang w:val="es-CO"/>
        </w:rPr>
        <w:t>, presencia de lluvias antes o durante el muestreo, presencia de residuos sólidos, entre otros eventos que soporten la estructura y distribución de la biota acuática.</w:t>
      </w:r>
    </w:p>
    <w:p w14:paraId="3F3F448B"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793556DE"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lastRenderedPageBreak/>
        <w:t xml:space="preserve">Hasta tanto se adopten metodologías para evaluar recursos hidrobiológicos continentales, se debe trabajar con base en las metodologías más actuales establecidas por el Standard </w:t>
      </w:r>
      <w:proofErr w:type="spellStart"/>
      <w:r w:rsidRPr="008C2D45">
        <w:rPr>
          <w:rFonts w:ascii="Arial" w:hAnsi="Arial" w:cs="Arial"/>
          <w:spacing w:val="-3"/>
          <w:lang w:val="es-CO"/>
        </w:rPr>
        <w:t>Methods</w:t>
      </w:r>
      <w:proofErr w:type="spellEnd"/>
      <w:r w:rsidRPr="008C2D45">
        <w:rPr>
          <w:rFonts w:ascii="Arial" w:hAnsi="Arial" w:cs="Arial"/>
          <w:spacing w:val="-3"/>
          <w:lang w:val="es-CO"/>
        </w:rPr>
        <w:t xml:space="preserve"> </w:t>
      </w:r>
      <w:proofErr w:type="spellStart"/>
      <w:r w:rsidRPr="008C2D45">
        <w:rPr>
          <w:rFonts w:ascii="Arial" w:hAnsi="Arial" w:cs="Arial"/>
          <w:spacing w:val="-3"/>
          <w:lang w:val="es-CO"/>
        </w:rPr>
        <w:t>for</w:t>
      </w:r>
      <w:proofErr w:type="spellEnd"/>
      <w:r w:rsidRPr="008C2D45">
        <w:rPr>
          <w:rFonts w:ascii="Arial" w:hAnsi="Arial" w:cs="Arial"/>
          <w:spacing w:val="-3"/>
          <w:lang w:val="es-CO"/>
        </w:rPr>
        <w:t xml:space="preserve"> </w:t>
      </w:r>
      <w:proofErr w:type="spellStart"/>
      <w:r w:rsidRPr="008C2D45">
        <w:rPr>
          <w:rFonts w:ascii="Arial" w:hAnsi="Arial" w:cs="Arial"/>
          <w:spacing w:val="-3"/>
          <w:lang w:val="es-CO"/>
        </w:rPr>
        <w:t>the</w:t>
      </w:r>
      <w:proofErr w:type="spellEnd"/>
      <w:r w:rsidRPr="008C2D45">
        <w:rPr>
          <w:rFonts w:ascii="Arial" w:hAnsi="Arial" w:cs="Arial"/>
          <w:spacing w:val="-3"/>
          <w:lang w:val="es-CO"/>
        </w:rPr>
        <w:t xml:space="preserve"> </w:t>
      </w:r>
      <w:proofErr w:type="spellStart"/>
      <w:r w:rsidRPr="008C2D45">
        <w:rPr>
          <w:rFonts w:ascii="Arial" w:hAnsi="Arial" w:cs="Arial"/>
          <w:spacing w:val="-3"/>
          <w:lang w:val="es-CO"/>
        </w:rPr>
        <w:t>Examination</w:t>
      </w:r>
      <w:proofErr w:type="spellEnd"/>
      <w:r w:rsidRPr="008C2D45">
        <w:rPr>
          <w:rFonts w:ascii="Arial" w:hAnsi="Arial" w:cs="Arial"/>
          <w:spacing w:val="-3"/>
          <w:lang w:val="es-CO"/>
        </w:rPr>
        <w:t xml:space="preserve"> of </w:t>
      </w:r>
      <w:proofErr w:type="spellStart"/>
      <w:r w:rsidRPr="008C2D45">
        <w:rPr>
          <w:rFonts w:ascii="Arial" w:hAnsi="Arial" w:cs="Arial"/>
          <w:spacing w:val="-3"/>
          <w:lang w:val="es-CO"/>
        </w:rPr>
        <w:t>Water</w:t>
      </w:r>
      <w:proofErr w:type="spellEnd"/>
      <w:r w:rsidRPr="008C2D45">
        <w:rPr>
          <w:rFonts w:ascii="Arial" w:hAnsi="Arial" w:cs="Arial"/>
          <w:spacing w:val="-3"/>
          <w:lang w:val="es-CO"/>
        </w:rPr>
        <w:t xml:space="preserve"> and </w:t>
      </w:r>
      <w:proofErr w:type="spellStart"/>
      <w:r w:rsidRPr="008C2D45">
        <w:rPr>
          <w:rFonts w:ascii="Arial" w:hAnsi="Arial" w:cs="Arial"/>
          <w:spacing w:val="-3"/>
          <w:lang w:val="es-CO"/>
        </w:rPr>
        <w:t>Wastewater</w:t>
      </w:r>
      <w:proofErr w:type="spellEnd"/>
      <w:r w:rsidRPr="008C2D45">
        <w:rPr>
          <w:rFonts w:ascii="Arial" w:hAnsi="Arial" w:cs="Arial"/>
          <w:spacing w:val="-3"/>
          <w:lang w:val="es-CO"/>
        </w:rPr>
        <w:t xml:space="preserve">, y el Manual de Métodos de </w:t>
      </w:r>
      <w:proofErr w:type="spellStart"/>
      <w:r w:rsidRPr="008C2D45">
        <w:rPr>
          <w:rFonts w:ascii="Arial" w:hAnsi="Arial" w:cs="Arial"/>
          <w:spacing w:val="-3"/>
          <w:lang w:val="es-CO"/>
        </w:rPr>
        <w:t>Limnología</w:t>
      </w:r>
      <w:proofErr w:type="spellEnd"/>
      <w:r w:rsidRPr="008C2D45">
        <w:rPr>
          <w:rFonts w:ascii="Arial" w:hAnsi="Arial" w:cs="Arial"/>
          <w:spacing w:val="-3"/>
          <w:lang w:val="es-CO"/>
        </w:rPr>
        <w:t xml:space="preserve"> (Rueda, 2002; o el más actual que exista). Para el muestreo de comunidades marinas se deben seguir los protocolos definidos por el Instituto de Investigaciones Marinas José Benito Vives de </w:t>
      </w:r>
      <w:proofErr w:type="spellStart"/>
      <w:r w:rsidRPr="008C2D45">
        <w:rPr>
          <w:rFonts w:ascii="Arial" w:hAnsi="Arial" w:cs="Arial"/>
          <w:spacing w:val="-3"/>
          <w:lang w:val="es-CO"/>
        </w:rPr>
        <w:t>Andréis</w:t>
      </w:r>
      <w:proofErr w:type="spellEnd"/>
      <w:r w:rsidRPr="008C2D45">
        <w:rPr>
          <w:rFonts w:ascii="Arial" w:hAnsi="Arial" w:cs="Arial"/>
          <w:spacing w:val="-3"/>
          <w:lang w:val="es-CO"/>
        </w:rPr>
        <w:t xml:space="preserve"> (INVEMAR).</w:t>
      </w:r>
    </w:p>
    <w:p w14:paraId="0E5282B4"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0E6CF734"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El número y la ubicación de las estaciones deben corresponder tanto a los objetivos del estudio (caracterización) como a las diferentes variables presentes en el entorno del cuerpo de agua a analizar: afluentes, descarga de vertimientos, y gradientes ambientales. Para el caso de posibles intervenciones es preciso determinar estaciones de muestreo que representen la variabilidad del ecosistema antes, en el impacto y después del impacto a generar. Todo lo anterior, cuidando que el diseño </w:t>
      </w:r>
      <w:proofErr w:type="spellStart"/>
      <w:r w:rsidRPr="008C2D45">
        <w:rPr>
          <w:rFonts w:ascii="Arial" w:hAnsi="Arial" w:cs="Arial"/>
          <w:spacing w:val="-3"/>
          <w:lang w:val="es-CO"/>
        </w:rPr>
        <w:t>muestreal</w:t>
      </w:r>
      <w:proofErr w:type="spellEnd"/>
      <w:r w:rsidRPr="008C2D45">
        <w:rPr>
          <w:rFonts w:ascii="Arial" w:hAnsi="Arial" w:cs="Arial"/>
          <w:spacing w:val="-3"/>
          <w:lang w:val="es-CO"/>
        </w:rPr>
        <w:t xml:space="preserve"> no se vea afectado por los diferentes fenómenos de </w:t>
      </w:r>
      <w:proofErr w:type="spellStart"/>
      <w:r w:rsidRPr="008C2D45">
        <w:rPr>
          <w:rFonts w:ascii="Arial" w:hAnsi="Arial" w:cs="Arial"/>
          <w:spacing w:val="-3"/>
          <w:lang w:val="es-CO"/>
        </w:rPr>
        <w:t>pseudoreplicación</w:t>
      </w:r>
      <w:proofErr w:type="spellEnd"/>
      <w:r w:rsidRPr="008C2D45">
        <w:rPr>
          <w:rFonts w:ascii="Arial" w:hAnsi="Arial" w:cs="Arial"/>
          <w:spacing w:val="-3"/>
          <w:lang w:val="es-CO"/>
        </w:rPr>
        <w:t xml:space="preserve"> como los descritos por </w:t>
      </w:r>
      <w:proofErr w:type="spellStart"/>
      <w:r w:rsidRPr="008C2D45">
        <w:rPr>
          <w:rFonts w:ascii="Arial" w:hAnsi="Arial" w:cs="Arial"/>
          <w:spacing w:val="-3"/>
          <w:lang w:val="es-CO"/>
        </w:rPr>
        <w:t>Hulberth</w:t>
      </w:r>
      <w:proofErr w:type="spellEnd"/>
      <w:r w:rsidRPr="008C2D45">
        <w:rPr>
          <w:rFonts w:ascii="Arial" w:hAnsi="Arial" w:cs="Arial"/>
          <w:spacing w:val="-3"/>
          <w:lang w:val="es-CO"/>
        </w:rPr>
        <w:t xml:space="preserve"> (1984)</w:t>
      </w:r>
      <w:r w:rsidRPr="008C2D45">
        <w:rPr>
          <w:rFonts w:ascii="Arial" w:hAnsi="Arial" w:cs="Arial"/>
          <w:spacing w:val="-3"/>
          <w:vertAlign w:val="superscript"/>
          <w:lang w:val="en-US"/>
        </w:rPr>
        <w:footnoteReference w:id="33"/>
      </w:r>
      <w:r w:rsidRPr="008C2D45">
        <w:rPr>
          <w:rFonts w:ascii="Arial" w:hAnsi="Arial" w:cs="Arial"/>
          <w:spacing w:val="-3"/>
          <w:lang w:val="es-CO"/>
        </w:rPr>
        <w:t>.</w:t>
      </w:r>
    </w:p>
    <w:p w14:paraId="05544822"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0D5FE359"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La toma de la muestra debe considerar el número de micro-hábitats presentes en la estación de muestreo: rápidos, remansos, hojarasca, ribera izquierda, ribera derecha y centro, en el caso de sistemas </w:t>
      </w:r>
      <w:proofErr w:type="spellStart"/>
      <w:r w:rsidRPr="008C2D45">
        <w:rPr>
          <w:rFonts w:ascii="Arial" w:hAnsi="Arial" w:cs="Arial"/>
          <w:spacing w:val="-3"/>
          <w:lang w:val="es-CO"/>
        </w:rPr>
        <w:t>lóticos</w:t>
      </w:r>
      <w:proofErr w:type="spellEnd"/>
      <w:r w:rsidRPr="008C2D45">
        <w:rPr>
          <w:rFonts w:ascii="Arial" w:hAnsi="Arial" w:cs="Arial"/>
          <w:spacing w:val="-3"/>
          <w:lang w:val="es-CO"/>
        </w:rPr>
        <w:t xml:space="preserve">, y zona pelágica, litoral y raíces de </w:t>
      </w:r>
      <w:proofErr w:type="spellStart"/>
      <w:r w:rsidRPr="008C2D45">
        <w:rPr>
          <w:rFonts w:ascii="Arial" w:hAnsi="Arial" w:cs="Arial"/>
          <w:spacing w:val="-3"/>
          <w:lang w:val="es-CO"/>
        </w:rPr>
        <w:t>macrófitas</w:t>
      </w:r>
      <w:proofErr w:type="spellEnd"/>
      <w:r w:rsidRPr="008C2D45">
        <w:rPr>
          <w:rFonts w:ascii="Arial" w:hAnsi="Arial" w:cs="Arial"/>
          <w:spacing w:val="-3"/>
          <w:lang w:val="es-CO"/>
        </w:rPr>
        <w:t xml:space="preserve"> acuáticas para sistemas </w:t>
      </w:r>
      <w:proofErr w:type="spellStart"/>
      <w:r w:rsidRPr="008C2D45">
        <w:rPr>
          <w:rFonts w:ascii="Arial" w:hAnsi="Arial" w:cs="Arial"/>
          <w:spacing w:val="-3"/>
          <w:lang w:val="es-CO"/>
        </w:rPr>
        <w:t>lénticos</w:t>
      </w:r>
      <w:proofErr w:type="spellEnd"/>
      <w:r w:rsidRPr="008C2D45">
        <w:rPr>
          <w:rFonts w:ascii="Arial" w:hAnsi="Arial" w:cs="Arial"/>
          <w:spacing w:val="-3"/>
          <w:lang w:val="es-CO"/>
        </w:rPr>
        <w:t xml:space="preserve"> y marinos.</w:t>
      </w:r>
    </w:p>
    <w:p w14:paraId="32A17A24"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77D78261" w14:textId="77777777"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 xml:space="preserve">Los muestreos para la caracterización deben considerar al menos dos (2) periodos climáticos (época de baja y alta precipitación), teniendo en cuenta también estudios realizados con anterioridad en los ecosistemas acuáticos presentes en el área de influencia de los componentes del medio biótico, en caso de existir (análisis </w:t>
      </w:r>
      <w:proofErr w:type="spellStart"/>
      <w:r w:rsidRPr="008C2D45">
        <w:rPr>
          <w:rFonts w:ascii="Arial" w:hAnsi="Arial" w:cs="Arial"/>
          <w:spacing w:val="-3"/>
        </w:rPr>
        <w:t>multitemporal</w:t>
      </w:r>
      <w:proofErr w:type="spellEnd"/>
      <w:r w:rsidRPr="008C2D45">
        <w:rPr>
          <w:rFonts w:ascii="Arial" w:hAnsi="Arial" w:cs="Arial"/>
          <w:spacing w:val="-3"/>
        </w:rPr>
        <w:t>).</w:t>
      </w:r>
    </w:p>
    <w:p w14:paraId="21B1B222"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90B9599" w14:textId="18278E9A"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A continuación</w:t>
      </w:r>
      <w:r w:rsidR="003072BF">
        <w:rPr>
          <w:rFonts w:ascii="Arial" w:hAnsi="Arial" w:cs="Arial"/>
          <w:spacing w:val="-3"/>
          <w:lang w:val="es-CO"/>
        </w:rPr>
        <w:t>,</w:t>
      </w:r>
      <w:r w:rsidRPr="008C2D45">
        <w:rPr>
          <w:rFonts w:ascii="Arial" w:hAnsi="Arial" w:cs="Arial"/>
          <w:spacing w:val="-3"/>
          <w:lang w:val="es-CO"/>
        </w:rPr>
        <w:t xml:space="preserve"> se presentan consideraciones generales de metodología para cada ensamble hidrobiológico:</w:t>
      </w:r>
    </w:p>
    <w:p w14:paraId="0C76E0DB"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bookmarkStart w:id="635" w:name="_Toc405366838"/>
      <w:bookmarkStart w:id="636" w:name="_Toc405372385"/>
    </w:p>
    <w:p w14:paraId="479CF5F8" w14:textId="77777777" w:rsidR="008C2D45" w:rsidRPr="008C2D45" w:rsidRDefault="008C2D45" w:rsidP="00DF5602">
      <w:pPr>
        <w:numPr>
          <w:ilvl w:val="0"/>
          <w:numId w:val="38"/>
        </w:numPr>
        <w:tabs>
          <w:tab w:val="left" w:pos="-2268"/>
        </w:tabs>
        <w:suppressAutoHyphens/>
        <w:ind w:left="567" w:hanging="567"/>
        <w:jc w:val="both"/>
        <w:rPr>
          <w:rFonts w:ascii="Arial" w:hAnsi="Arial" w:cs="Arial"/>
          <w:spacing w:val="-3"/>
          <w:lang w:val="es-CO"/>
        </w:rPr>
      </w:pPr>
      <w:r w:rsidRPr="00212F44">
        <w:rPr>
          <w:rFonts w:ascii="Arial" w:hAnsi="Arial" w:cs="Arial"/>
          <w:spacing w:val="-3"/>
          <w:lang w:val="es-CO"/>
        </w:rPr>
        <w:t>Peces:</w:t>
      </w:r>
      <w:r w:rsidRPr="008C2D45">
        <w:rPr>
          <w:rFonts w:ascii="Arial" w:hAnsi="Arial" w:cs="Arial"/>
          <w:spacing w:val="-3"/>
          <w:lang w:val="es-CO"/>
        </w:rPr>
        <w:t xml:space="preserve"> Los muestreos se deben llevar a cabo en dos (2) periodos diferentes (aguas altas, aguas bajas) a diferentes horas del día, para abarcar los cambios diarios en el comportamiento de los peces. Estos muestreos se deben realizar en las estaciones de muestreo previamente seleccionadas, en diferentes ecosistemas (ríos, caños, lagunas, esteros, canales de riego y drenaje, embalses y los diferentes ecosistemas marinos), abarcando los diferentes sub-hábitats como por ejemplo: fondos arenosos, pedregosos y fangosos, huecos en troncos, zona profunda, palizadas, riberas cubiertas por gramíneas y ciperáceas, vegetación flotante, bosque inundado, bosque de manglar, arrecife, praderas de pastos marinos.</w:t>
      </w:r>
    </w:p>
    <w:p w14:paraId="6B94FEB6"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DFC813B" w14:textId="77777777" w:rsidR="008C2D45" w:rsidRPr="008C2D45" w:rsidRDefault="008C2D45" w:rsidP="003072BF">
      <w:pPr>
        <w:numPr>
          <w:ilvl w:val="12"/>
          <w:numId w:val="0"/>
        </w:numPr>
        <w:tabs>
          <w:tab w:val="left" w:pos="-2268"/>
        </w:tabs>
        <w:suppressAutoHyphens/>
        <w:ind w:left="567"/>
        <w:jc w:val="both"/>
        <w:rPr>
          <w:rFonts w:ascii="Arial" w:hAnsi="Arial" w:cs="Arial"/>
          <w:spacing w:val="-3"/>
          <w:lang w:val="es-CO"/>
        </w:rPr>
      </w:pPr>
      <w:r w:rsidRPr="008C2D45">
        <w:rPr>
          <w:rFonts w:ascii="Arial" w:hAnsi="Arial" w:cs="Arial"/>
          <w:spacing w:val="-3"/>
          <w:lang w:val="es-CO"/>
        </w:rPr>
        <w:lastRenderedPageBreak/>
        <w:t>Para el estudio de los peces se utilizan principalmente métodos de captura de individuos. Los métodos de captura varían desde los tradicionales, hasta la utilización de trampas elaboradas, cuya aplicación estandarizada permite luego su réplica y la comparación de resultados entre lugares, para evaluar composición de especies, riquezas relativas, tamaños poblacionales, etc.</w:t>
      </w:r>
    </w:p>
    <w:p w14:paraId="6AF68AAC" w14:textId="77777777" w:rsidR="008C2D45" w:rsidRPr="008C2D45" w:rsidRDefault="008C2D45" w:rsidP="003072BF">
      <w:pPr>
        <w:numPr>
          <w:ilvl w:val="12"/>
          <w:numId w:val="0"/>
        </w:numPr>
        <w:tabs>
          <w:tab w:val="left" w:pos="-2268"/>
        </w:tabs>
        <w:suppressAutoHyphens/>
        <w:ind w:left="567"/>
        <w:jc w:val="both"/>
        <w:rPr>
          <w:rFonts w:ascii="Arial" w:hAnsi="Arial" w:cs="Arial"/>
          <w:spacing w:val="-3"/>
          <w:lang w:val="es-CO"/>
        </w:rPr>
      </w:pPr>
    </w:p>
    <w:p w14:paraId="0F32EB50" w14:textId="77777777" w:rsidR="008C2D45" w:rsidRPr="008C2D45" w:rsidRDefault="008C2D45" w:rsidP="003072BF">
      <w:pPr>
        <w:numPr>
          <w:ilvl w:val="12"/>
          <w:numId w:val="0"/>
        </w:numPr>
        <w:tabs>
          <w:tab w:val="left" w:pos="-2268"/>
        </w:tabs>
        <w:suppressAutoHyphens/>
        <w:ind w:left="567"/>
        <w:jc w:val="both"/>
        <w:rPr>
          <w:rFonts w:ascii="Arial" w:hAnsi="Arial" w:cs="Arial"/>
          <w:spacing w:val="-3"/>
          <w:lang w:val="es-CO"/>
        </w:rPr>
      </w:pPr>
      <w:r w:rsidRPr="008C2D45">
        <w:rPr>
          <w:rFonts w:ascii="Arial" w:hAnsi="Arial" w:cs="Arial"/>
          <w:spacing w:val="-3"/>
          <w:lang w:val="es-CO"/>
        </w:rPr>
        <w:t xml:space="preserve">Los métodos más utilizados son: </w:t>
      </w:r>
    </w:p>
    <w:p w14:paraId="2F7A1516"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7987A93B" w14:textId="77777777" w:rsidR="008C2D45" w:rsidRPr="008C2D45" w:rsidRDefault="008C2D45" w:rsidP="00DF5602">
      <w:pPr>
        <w:numPr>
          <w:ilvl w:val="0"/>
          <w:numId w:val="63"/>
        </w:numPr>
        <w:tabs>
          <w:tab w:val="left" w:pos="-2268"/>
        </w:tabs>
        <w:suppressAutoHyphens/>
        <w:ind w:left="1134" w:hanging="567"/>
        <w:jc w:val="both"/>
        <w:rPr>
          <w:rFonts w:ascii="Arial" w:hAnsi="Arial" w:cs="Arial"/>
          <w:spacing w:val="-3"/>
          <w:lang w:val="es-CO"/>
        </w:rPr>
      </w:pPr>
      <w:r w:rsidRPr="008C2D45">
        <w:rPr>
          <w:rFonts w:ascii="Arial" w:hAnsi="Arial" w:cs="Arial"/>
          <w:spacing w:val="-3"/>
          <w:u w:val="single"/>
          <w:lang w:val="es-CO"/>
        </w:rPr>
        <w:t>Anzuelo/Palangre</w:t>
      </w:r>
      <w:r w:rsidRPr="008C2D45">
        <w:rPr>
          <w:rFonts w:ascii="Arial" w:hAnsi="Arial" w:cs="Arial"/>
          <w:spacing w:val="-3"/>
          <w:lang w:val="es-CO"/>
        </w:rPr>
        <w:t>: Se utilizan gran variedad de formas, tamaños y estilos, con igual variedad de cebos y carnadas. Este método de captura puede generar sesgos o variaciones importantes, dependiendo de la hora, la carnada y el estilo de pesca que se utilice.</w:t>
      </w:r>
    </w:p>
    <w:p w14:paraId="64743E22" w14:textId="77777777" w:rsidR="008C2D45" w:rsidRPr="008C2D45" w:rsidRDefault="008C2D45" w:rsidP="002139EF">
      <w:pPr>
        <w:numPr>
          <w:ilvl w:val="12"/>
          <w:numId w:val="0"/>
        </w:numPr>
        <w:tabs>
          <w:tab w:val="left" w:pos="-2268"/>
        </w:tabs>
        <w:suppressAutoHyphens/>
        <w:ind w:left="567" w:hanging="567"/>
        <w:jc w:val="both"/>
        <w:rPr>
          <w:rFonts w:ascii="Arial" w:hAnsi="Arial" w:cs="Arial"/>
          <w:spacing w:val="-3"/>
          <w:lang w:val="es-CO"/>
        </w:rPr>
      </w:pPr>
    </w:p>
    <w:p w14:paraId="5A808860" w14:textId="77777777" w:rsidR="008C2D45" w:rsidRPr="00212F44" w:rsidRDefault="008C2D45" w:rsidP="00DF5602">
      <w:pPr>
        <w:numPr>
          <w:ilvl w:val="0"/>
          <w:numId w:val="63"/>
        </w:numPr>
        <w:tabs>
          <w:tab w:val="left" w:pos="-2268"/>
        </w:tabs>
        <w:suppressAutoHyphens/>
        <w:ind w:left="1134" w:hanging="567"/>
        <w:jc w:val="both"/>
        <w:rPr>
          <w:rFonts w:ascii="Arial" w:hAnsi="Arial" w:cs="Arial"/>
          <w:spacing w:val="-3"/>
          <w:u w:val="single"/>
          <w:lang w:val="es-CO"/>
        </w:rPr>
      </w:pPr>
      <w:r w:rsidRPr="008C2D45">
        <w:rPr>
          <w:rFonts w:ascii="Arial" w:hAnsi="Arial" w:cs="Arial"/>
          <w:spacing w:val="-3"/>
          <w:u w:val="single"/>
          <w:lang w:val="es-CO"/>
        </w:rPr>
        <w:t>Redes</w:t>
      </w:r>
      <w:r w:rsidRPr="003072BF">
        <w:rPr>
          <w:rFonts w:ascii="Arial" w:hAnsi="Arial" w:cs="Arial"/>
          <w:spacing w:val="-3"/>
          <w:lang w:val="es-CO"/>
        </w:rPr>
        <w:t>: Aportan mejor información con menor tiempo de muestreo. Se pueden encontrar de variados materiales, de diferentes tamaños y especificaciones (ojo de malla). El cual varía según el interés del trabajo.</w:t>
      </w:r>
      <w:r w:rsidRPr="00212F44">
        <w:rPr>
          <w:rFonts w:ascii="Arial" w:hAnsi="Arial" w:cs="Arial"/>
          <w:spacing w:val="-3"/>
          <w:u w:val="single"/>
          <w:lang w:val="es-CO"/>
        </w:rPr>
        <w:t xml:space="preserve"> </w:t>
      </w:r>
    </w:p>
    <w:p w14:paraId="1D5C885B"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01E7DD69" w14:textId="77777777" w:rsidR="008C2D45" w:rsidRPr="008C2D45" w:rsidRDefault="008C2D45" w:rsidP="00212F44">
      <w:pPr>
        <w:numPr>
          <w:ilvl w:val="12"/>
          <w:numId w:val="0"/>
        </w:numPr>
        <w:tabs>
          <w:tab w:val="left" w:pos="-2268"/>
        </w:tabs>
        <w:suppressAutoHyphens/>
        <w:ind w:left="1134"/>
        <w:jc w:val="both"/>
        <w:rPr>
          <w:rFonts w:ascii="Arial" w:hAnsi="Arial" w:cs="Arial"/>
          <w:spacing w:val="-3"/>
        </w:rPr>
      </w:pPr>
      <w:r w:rsidRPr="008C2D45">
        <w:rPr>
          <w:rFonts w:ascii="Arial" w:hAnsi="Arial" w:cs="Arial"/>
          <w:spacing w:val="-3"/>
        </w:rPr>
        <w:t xml:space="preserve">Entre las más conocidas están: </w:t>
      </w:r>
    </w:p>
    <w:p w14:paraId="3725AA29"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3AFDB665" w14:textId="77777777" w:rsidR="008C2D45" w:rsidRPr="008C2D45" w:rsidRDefault="008C2D45" w:rsidP="00DF5602">
      <w:pPr>
        <w:numPr>
          <w:ilvl w:val="0"/>
          <w:numId w:val="64"/>
        </w:numPr>
        <w:tabs>
          <w:tab w:val="left" w:pos="-2268"/>
        </w:tabs>
        <w:suppressAutoHyphens/>
        <w:ind w:left="1418" w:hanging="284"/>
        <w:jc w:val="both"/>
        <w:rPr>
          <w:rFonts w:ascii="Arial" w:hAnsi="Arial" w:cs="Arial"/>
          <w:spacing w:val="-3"/>
        </w:rPr>
      </w:pPr>
      <w:r w:rsidRPr="008C2D45">
        <w:rPr>
          <w:rFonts w:ascii="Arial" w:hAnsi="Arial" w:cs="Arial"/>
          <w:spacing w:val="-3"/>
        </w:rPr>
        <w:t xml:space="preserve">Red de espera, donde la red permanece estable y los peces se enredan. </w:t>
      </w:r>
    </w:p>
    <w:p w14:paraId="324B26D2" w14:textId="77777777" w:rsidR="008C2D45" w:rsidRPr="008C2D45" w:rsidRDefault="008C2D45" w:rsidP="00DF5602">
      <w:pPr>
        <w:numPr>
          <w:ilvl w:val="0"/>
          <w:numId w:val="64"/>
        </w:numPr>
        <w:tabs>
          <w:tab w:val="left" w:pos="-2268"/>
        </w:tabs>
        <w:suppressAutoHyphens/>
        <w:ind w:left="1418" w:hanging="284"/>
        <w:jc w:val="both"/>
        <w:rPr>
          <w:rFonts w:ascii="Arial" w:hAnsi="Arial" w:cs="Arial"/>
          <w:spacing w:val="-3"/>
        </w:rPr>
      </w:pPr>
      <w:r w:rsidRPr="008C2D45">
        <w:rPr>
          <w:rFonts w:ascii="Arial" w:hAnsi="Arial" w:cs="Arial"/>
          <w:spacing w:val="-3"/>
        </w:rPr>
        <w:t>Atarraya, red que se lanza y cubre en forma circular un área determinada (en diámetros que varían desde 2 m hasta 7 m).</w:t>
      </w:r>
    </w:p>
    <w:p w14:paraId="081D0FDF" w14:textId="77777777" w:rsidR="008C2D45" w:rsidRPr="008C2D45" w:rsidRDefault="008C2D45" w:rsidP="00DF5602">
      <w:pPr>
        <w:numPr>
          <w:ilvl w:val="0"/>
          <w:numId w:val="64"/>
        </w:numPr>
        <w:tabs>
          <w:tab w:val="left" w:pos="-2268"/>
        </w:tabs>
        <w:suppressAutoHyphens/>
        <w:ind w:left="1418" w:hanging="284"/>
        <w:jc w:val="both"/>
        <w:rPr>
          <w:rFonts w:ascii="Arial" w:hAnsi="Arial" w:cs="Arial"/>
          <w:spacing w:val="-3"/>
        </w:rPr>
      </w:pPr>
      <w:r w:rsidRPr="008C2D45">
        <w:rPr>
          <w:rFonts w:ascii="Arial" w:hAnsi="Arial" w:cs="Arial"/>
          <w:spacing w:val="-3"/>
        </w:rPr>
        <w:t>Red de pie, una pequeña red que se maneja mediante un marco y se hunde con el pie (útil en cuerpos de agua poco profundos).</w:t>
      </w:r>
    </w:p>
    <w:p w14:paraId="5DF69FB9" w14:textId="77777777" w:rsidR="008C2D45" w:rsidRPr="008C2D45" w:rsidRDefault="008C2D45" w:rsidP="00DF5602">
      <w:pPr>
        <w:numPr>
          <w:ilvl w:val="0"/>
          <w:numId w:val="64"/>
        </w:numPr>
        <w:tabs>
          <w:tab w:val="left" w:pos="-2268"/>
        </w:tabs>
        <w:suppressAutoHyphens/>
        <w:ind w:left="1418" w:hanging="284"/>
        <w:jc w:val="both"/>
        <w:rPr>
          <w:rFonts w:ascii="Arial" w:hAnsi="Arial" w:cs="Arial"/>
          <w:spacing w:val="-3"/>
        </w:rPr>
      </w:pPr>
      <w:r w:rsidRPr="008C2D45">
        <w:rPr>
          <w:rFonts w:ascii="Arial" w:hAnsi="Arial" w:cs="Arial"/>
          <w:spacing w:val="-3"/>
        </w:rPr>
        <w:t xml:space="preserve">Red de ahorque o </w:t>
      </w:r>
      <w:proofErr w:type="spellStart"/>
      <w:r w:rsidRPr="008C2D45">
        <w:rPr>
          <w:rFonts w:ascii="Arial" w:hAnsi="Arial" w:cs="Arial"/>
          <w:spacing w:val="-3"/>
        </w:rPr>
        <w:t>agalleras</w:t>
      </w:r>
      <w:proofErr w:type="spellEnd"/>
      <w:r w:rsidRPr="008C2D45">
        <w:rPr>
          <w:rFonts w:ascii="Arial" w:hAnsi="Arial" w:cs="Arial"/>
          <w:spacing w:val="-3"/>
        </w:rPr>
        <w:t xml:space="preserve">, red de amplio uso en lagunas, lagos y ríos o caños de condiciones </w:t>
      </w:r>
      <w:proofErr w:type="spellStart"/>
      <w:r w:rsidRPr="008C2D45">
        <w:rPr>
          <w:rFonts w:ascii="Arial" w:hAnsi="Arial" w:cs="Arial"/>
          <w:spacing w:val="-3"/>
        </w:rPr>
        <w:t>lénticas</w:t>
      </w:r>
      <w:proofErr w:type="spellEnd"/>
      <w:r w:rsidRPr="008C2D45">
        <w:rPr>
          <w:rFonts w:ascii="Arial" w:hAnsi="Arial" w:cs="Arial"/>
          <w:spacing w:val="-3"/>
        </w:rPr>
        <w:t xml:space="preserve">. Las redes </w:t>
      </w:r>
      <w:proofErr w:type="spellStart"/>
      <w:r w:rsidRPr="008C2D45">
        <w:rPr>
          <w:rFonts w:ascii="Arial" w:hAnsi="Arial" w:cs="Arial"/>
          <w:spacing w:val="-3"/>
        </w:rPr>
        <w:t>agalleras</w:t>
      </w:r>
      <w:proofErr w:type="spellEnd"/>
      <w:r w:rsidRPr="008C2D45">
        <w:rPr>
          <w:rFonts w:ascii="Arial" w:hAnsi="Arial" w:cs="Arial"/>
          <w:spacing w:val="-3"/>
        </w:rPr>
        <w:t xml:space="preserve"> son selectivas, pero muy efectivas a la hora de capturar diferentes especies; son empleadas especialmente para la captura de especies en la superficie y la parte media de la columna de agua.</w:t>
      </w:r>
    </w:p>
    <w:p w14:paraId="595A6182" w14:textId="77777777" w:rsidR="008C2D45" w:rsidRPr="008C2D45" w:rsidRDefault="008C2D45" w:rsidP="00DF5602">
      <w:pPr>
        <w:numPr>
          <w:ilvl w:val="0"/>
          <w:numId w:val="64"/>
        </w:numPr>
        <w:tabs>
          <w:tab w:val="left" w:pos="-2268"/>
        </w:tabs>
        <w:suppressAutoHyphens/>
        <w:ind w:left="1418" w:hanging="284"/>
        <w:jc w:val="both"/>
        <w:rPr>
          <w:rFonts w:ascii="Arial" w:hAnsi="Arial" w:cs="Arial"/>
          <w:spacing w:val="-3"/>
        </w:rPr>
      </w:pPr>
      <w:r w:rsidRPr="008C2D45">
        <w:rPr>
          <w:rFonts w:ascii="Arial" w:hAnsi="Arial" w:cs="Arial"/>
          <w:spacing w:val="-3"/>
        </w:rPr>
        <w:t>Red de barrido (chinchorro), malla fina de largo variable, que captura todos los individuos mediante barrido (muy invasivo).</w:t>
      </w:r>
    </w:p>
    <w:p w14:paraId="06524192" w14:textId="761EB240" w:rsidR="008C2D45" w:rsidRPr="008C2D45" w:rsidRDefault="008C2D45" w:rsidP="008C2D45">
      <w:pPr>
        <w:numPr>
          <w:ilvl w:val="12"/>
          <w:numId w:val="0"/>
        </w:numPr>
        <w:tabs>
          <w:tab w:val="left" w:pos="-2268"/>
        </w:tabs>
        <w:suppressAutoHyphens/>
        <w:jc w:val="both"/>
        <w:rPr>
          <w:rFonts w:ascii="Arial" w:hAnsi="Arial" w:cs="Arial"/>
          <w:spacing w:val="-3"/>
        </w:rPr>
      </w:pPr>
    </w:p>
    <w:p w14:paraId="1CAA38DC" w14:textId="12A93578" w:rsidR="008C2D45" w:rsidRPr="00212F44" w:rsidRDefault="008C2D45" w:rsidP="00DF5602">
      <w:pPr>
        <w:numPr>
          <w:ilvl w:val="0"/>
          <w:numId w:val="63"/>
        </w:numPr>
        <w:tabs>
          <w:tab w:val="left" w:pos="-2268"/>
        </w:tabs>
        <w:suppressAutoHyphens/>
        <w:ind w:left="1134" w:hanging="567"/>
        <w:jc w:val="both"/>
        <w:rPr>
          <w:rFonts w:ascii="Arial" w:hAnsi="Arial" w:cs="Arial"/>
          <w:spacing w:val="-3"/>
          <w:u w:val="single"/>
          <w:lang w:val="es-CO"/>
        </w:rPr>
      </w:pPr>
      <w:r w:rsidRPr="00212F44">
        <w:rPr>
          <w:rFonts w:ascii="Arial" w:hAnsi="Arial" w:cs="Arial"/>
          <w:spacing w:val="-3"/>
          <w:u w:val="single"/>
          <w:lang w:val="es-CO"/>
        </w:rPr>
        <w:t>Trampas</w:t>
      </w:r>
      <w:r w:rsidR="003072BF">
        <w:rPr>
          <w:rFonts w:ascii="Arial" w:hAnsi="Arial" w:cs="Arial"/>
          <w:spacing w:val="-3"/>
          <w:u w:val="single"/>
          <w:lang w:val="es-CO"/>
        </w:rPr>
        <w:t>:</w:t>
      </w:r>
      <w:r w:rsidRPr="00212F44">
        <w:rPr>
          <w:rFonts w:ascii="Arial" w:hAnsi="Arial" w:cs="Arial"/>
          <w:spacing w:val="-3"/>
          <w:lang w:val="es-CO"/>
        </w:rPr>
        <w:t xml:space="preserve"> Las trampas de uso tradicional en forma de embudo o cercos permiten la captura de algunas especies que se desplazan o responden a los tipos de cebo utilizados y están generalmente restringidas a un número limitado de especies y sólo con algunas tallas. Las trampas (</w:t>
      </w:r>
      <w:r w:rsidR="00826C3F" w:rsidRPr="00212F44">
        <w:rPr>
          <w:rFonts w:ascii="Arial" w:hAnsi="Arial" w:cs="Arial"/>
          <w:spacing w:val="-3"/>
          <w:lang w:val="es-CO"/>
        </w:rPr>
        <w:t>p. e.</w:t>
      </w:r>
      <w:r w:rsidRPr="00212F44">
        <w:rPr>
          <w:rFonts w:ascii="Arial" w:hAnsi="Arial" w:cs="Arial"/>
          <w:spacing w:val="-3"/>
          <w:lang w:val="es-CO"/>
        </w:rPr>
        <w:t xml:space="preserve"> nasas) son ampliamente empleadas en cuerpos de agua pequeños como caños, donde con las mismas se puede muestrear no sólo la parte central del caño sino las orillas donde la vegetación puede acumularse y los peces buscan alimento y refugio.</w:t>
      </w:r>
    </w:p>
    <w:p w14:paraId="495419F3" w14:textId="77777777" w:rsidR="008C2D45" w:rsidRPr="008C2D45" w:rsidRDefault="008C2D45" w:rsidP="002139EF">
      <w:pPr>
        <w:numPr>
          <w:ilvl w:val="12"/>
          <w:numId w:val="0"/>
        </w:numPr>
        <w:tabs>
          <w:tab w:val="left" w:pos="-2268"/>
        </w:tabs>
        <w:suppressAutoHyphens/>
        <w:ind w:left="567" w:hanging="567"/>
        <w:jc w:val="both"/>
        <w:rPr>
          <w:rFonts w:ascii="Arial" w:hAnsi="Arial" w:cs="Arial"/>
          <w:spacing w:val="-3"/>
        </w:rPr>
      </w:pPr>
    </w:p>
    <w:p w14:paraId="3A746ACD" w14:textId="77777777" w:rsidR="008C2D45" w:rsidRPr="00212F44" w:rsidRDefault="008C2D45" w:rsidP="00DF5602">
      <w:pPr>
        <w:numPr>
          <w:ilvl w:val="0"/>
          <w:numId w:val="63"/>
        </w:numPr>
        <w:tabs>
          <w:tab w:val="left" w:pos="-2268"/>
        </w:tabs>
        <w:suppressAutoHyphens/>
        <w:ind w:left="1134" w:hanging="567"/>
        <w:jc w:val="both"/>
        <w:rPr>
          <w:rFonts w:ascii="Arial" w:hAnsi="Arial" w:cs="Arial"/>
          <w:spacing w:val="-3"/>
          <w:u w:val="single"/>
          <w:lang w:val="es-CO"/>
        </w:rPr>
      </w:pPr>
      <w:r w:rsidRPr="00212F44">
        <w:rPr>
          <w:rFonts w:ascii="Arial" w:hAnsi="Arial" w:cs="Arial"/>
          <w:spacing w:val="-3"/>
          <w:u w:val="single"/>
          <w:lang w:val="es-CO"/>
        </w:rPr>
        <w:t>Pesca eléctrica</w:t>
      </w:r>
      <w:r w:rsidRPr="00212F44">
        <w:rPr>
          <w:rFonts w:ascii="Arial" w:hAnsi="Arial" w:cs="Arial"/>
          <w:spacing w:val="-3"/>
          <w:lang w:val="es-CO"/>
        </w:rPr>
        <w:t xml:space="preserve">: La pesca eléctrica es un método efectivo dependiendo de las condiciones fisicoquímicas del cuerpo de agua (entre ellas la conductividad del </w:t>
      </w:r>
      <w:r w:rsidRPr="00212F44">
        <w:rPr>
          <w:rFonts w:ascii="Arial" w:hAnsi="Arial" w:cs="Arial"/>
          <w:spacing w:val="-3"/>
          <w:lang w:val="es-CO"/>
        </w:rPr>
        <w:lastRenderedPageBreak/>
        <w:t>agua), el cual permite estimar la composición y abundancia de ecosistemas dulceacuícolas.</w:t>
      </w:r>
    </w:p>
    <w:p w14:paraId="1F32070D"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5D4549A0" w14:textId="77777777" w:rsidR="008C2D45" w:rsidRPr="00212F44" w:rsidRDefault="008C2D45" w:rsidP="00DF5602">
      <w:pPr>
        <w:pStyle w:val="Prrafodelista"/>
        <w:numPr>
          <w:ilvl w:val="0"/>
          <w:numId w:val="65"/>
        </w:numPr>
        <w:tabs>
          <w:tab w:val="left" w:pos="-2268"/>
        </w:tabs>
        <w:suppressAutoHyphens/>
        <w:ind w:left="567" w:hanging="567"/>
        <w:jc w:val="both"/>
        <w:rPr>
          <w:rFonts w:cs="Arial"/>
          <w:spacing w:val="-3"/>
        </w:rPr>
      </w:pPr>
      <w:r w:rsidRPr="00212F44">
        <w:rPr>
          <w:rFonts w:cs="Arial"/>
          <w:i/>
          <w:spacing w:val="-3"/>
          <w:u w:val="single"/>
        </w:rPr>
        <w:t>Plancton</w:t>
      </w:r>
      <w:r w:rsidRPr="00212F44">
        <w:rPr>
          <w:rFonts w:cs="Arial"/>
          <w:i/>
          <w:spacing w:val="-3"/>
        </w:rPr>
        <w:t>:</w:t>
      </w:r>
      <w:r w:rsidRPr="00212F44">
        <w:rPr>
          <w:rFonts w:cs="Arial"/>
          <w:spacing w:val="-3"/>
        </w:rPr>
        <w:t xml:space="preserve"> Las muestras cualitativas y cuantitativas de plancton (Fitoplancton o Zooplancton) dulceacuícola se filtran con redes cuyos ojos de malla se encuentran entre 11 y 23 micras para fitoplancton y entre 45 y 55 micras para zooplancton. En el plancton marino se recomienda usar redes con ojos de malla entre 20 y 200 micras para fitoplancton y zooplancton y de 500 micras para </w:t>
      </w:r>
      <w:proofErr w:type="spellStart"/>
      <w:r w:rsidRPr="00212F44">
        <w:rPr>
          <w:rFonts w:cs="Arial"/>
          <w:spacing w:val="-3"/>
        </w:rPr>
        <w:t>ictioplancton</w:t>
      </w:r>
      <w:proofErr w:type="spellEnd"/>
      <w:r w:rsidRPr="00212F44">
        <w:rPr>
          <w:rFonts w:cs="Arial"/>
          <w:spacing w:val="-3"/>
        </w:rPr>
        <w:t xml:space="preserve"> marino.</w:t>
      </w:r>
    </w:p>
    <w:p w14:paraId="4626590A"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4832AD46" w14:textId="2FCE6C51" w:rsidR="008C2D45" w:rsidRPr="00212F44" w:rsidRDefault="008C2D45" w:rsidP="00DF5602">
      <w:pPr>
        <w:pStyle w:val="Prrafodelista"/>
        <w:numPr>
          <w:ilvl w:val="0"/>
          <w:numId w:val="65"/>
        </w:numPr>
        <w:tabs>
          <w:tab w:val="left" w:pos="-2268"/>
        </w:tabs>
        <w:suppressAutoHyphens/>
        <w:ind w:left="567" w:hanging="567"/>
        <w:jc w:val="both"/>
        <w:rPr>
          <w:rFonts w:cs="Arial"/>
          <w:spacing w:val="-3"/>
          <w:lang w:val="es-CO"/>
        </w:rPr>
      </w:pPr>
      <w:proofErr w:type="spellStart"/>
      <w:r w:rsidRPr="00212F44">
        <w:rPr>
          <w:rFonts w:cs="Arial"/>
          <w:i/>
          <w:spacing w:val="-3"/>
          <w:u w:val="single"/>
        </w:rPr>
        <w:t>Perifiton</w:t>
      </w:r>
      <w:proofErr w:type="spellEnd"/>
      <w:r w:rsidRPr="00212F44">
        <w:rPr>
          <w:rFonts w:cs="Arial"/>
          <w:i/>
          <w:spacing w:val="-3"/>
          <w:u w:val="single"/>
        </w:rPr>
        <w:t>:</w:t>
      </w:r>
      <w:r w:rsidRPr="00212F44">
        <w:rPr>
          <w:rFonts w:cs="Arial"/>
          <w:spacing w:val="-3"/>
        </w:rPr>
        <w:t xml:space="preserve"> Dentro de cada estación de muestreo se </w:t>
      </w:r>
      <w:r w:rsidR="00C90CE1">
        <w:rPr>
          <w:rFonts w:cs="Arial"/>
          <w:spacing w:val="-3"/>
        </w:rPr>
        <w:t xml:space="preserve">debe </w:t>
      </w:r>
      <w:r w:rsidRPr="00212F44">
        <w:rPr>
          <w:rFonts w:cs="Arial"/>
          <w:spacing w:val="-3"/>
        </w:rPr>
        <w:t xml:space="preserve">identificar un sustrato duro donde se evidencie presencia de este ensamble (roca, tronco, tallo de </w:t>
      </w:r>
      <w:proofErr w:type="spellStart"/>
      <w:r w:rsidRPr="00212F44">
        <w:rPr>
          <w:rFonts w:cs="Arial"/>
          <w:spacing w:val="-3"/>
        </w:rPr>
        <w:t>macrófito</w:t>
      </w:r>
      <w:proofErr w:type="spellEnd"/>
      <w:r w:rsidRPr="00212F44">
        <w:rPr>
          <w:rFonts w:cs="Arial"/>
          <w:spacing w:val="-3"/>
        </w:rPr>
        <w:t xml:space="preserve">, etc.), </w:t>
      </w:r>
      <w:r w:rsidR="00C90CE1">
        <w:rPr>
          <w:rFonts w:cs="Arial"/>
          <w:spacing w:val="-3"/>
        </w:rPr>
        <w:t xml:space="preserve">asimismo, </w:t>
      </w:r>
      <w:r w:rsidRPr="00212F44">
        <w:rPr>
          <w:rFonts w:cs="Arial"/>
          <w:spacing w:val="-3"/>
        </w:rPr>
        <w:t xml:space="preserve">se </w:t>
      </w:r>
      <w:r w:rsidR="00C90CE1">
        <w:rPr>
          <w:rFonts w:cs="Arial"/>
          <w:spacing w:val="-3"/>
        </w:rPr>
        <w:t xml:space="preserve">debe </w:t>
      </w:r>
      <w:r w:rsidRPr="00212F44">
        <w:rPr>
          <w:rFonts w:cs="Arial"/>
          <w:spacing w:val="-3"/>
        </w:rPr>
        <w:t xml:space="preserve">efectuar un número significativo de raspados en un área conocida. </w:t>
      </w:r>
      <w:r w:rsidRPr="00212F44">
        <w:rPr>
          <w:rFonts w:cs="Arial"/>
          <w:spacing w:val="-3"/>
          <w:lang w:val="es-CO"/>
        </w:rPr>
        <w:t>Respecto de la selección del sustrato debe tenerse en cuenta que la composición de las comunidades puede variar en función del sustrato escogido, por lo que se recomienda un sitio con la mayor heterogeneidad posible de sustratos. Se deben realizar muestreos cualitativos y cuantitativos.</w:t>
      </w:r>
    </w:p>
    <w:p w14:paraId="5B2E2BB2"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154F40A1" w14:textId="2966FFE2" w:rsidR="008C2D45" w:rsidRPr="00212F44" w:rsidRDefault="008C2D45" w:rsidP="00DF5602">
      <w:pPr>
        <w:pStyle w:val="Prrafodelista"/>
        <w:numPr>
          <w:ilvl w:val="0"/>
          <w:numId w:val="65"/>
        </w:numPr>
        <w:tabs>
          <w:tab w:val="left" w:pos="-2268"/>
        </w:tabs>
        <w:suppressAutoHyphens/>
        <w:ind w:left="567" w:hanging="567"/>
        <w:jc w:val="both"/>
        <w:rPr>
          <w:rFonts w:cs="Arial"/>
          <w:spacing w:val="-3"/>
        </w:rPr>
      </w:pPr>
      <w:proofErr w:type="spellStart"/>
      <w:r w:rsidRPr="00212F44">
        <w:rPr>
          <w:rFonts w:cs="Arial"/>
          <w:i/>
          <w:spacing w:val="-3"/>
          <w:u w:val="single"/>
        </w:rPr>
        <w:t>Macroinvertebrados</w:t>
      </w:r>
      <w:proofErr w:type="spellEnd"/>
      <w:r w:rsidRPr="00212F44">
        <w:rPr>
          <w:rFonts w:cs="Arial"/>
          <w:i/>
          <w:spacing w:val="-3"/>
          <w:u w:val="single"/>
        </w:rPr>
        <w:t xml:space="preserve"> Bentónicos:</w:t>
      </w:r>
      <w:r w:rsidRPr="00212F44">
        <w:rPr>
          <w:rFonts w:cs="Arial"/>
          <w:spacing w:val="-3"/>
        </w:rPr>
        <w:t xml:space="preserve"> La toma de muestras cualitativas y cuantitativas de </w:t>
      </w:r>
      <w:proofErr w:type="spellStart"/>
      <w:r w:rsidRPr="00212F44">
        <w:rPr>
          <w:rFonts w:cs="Arial"/>
          <w:spacing w:val="-3"/>
        </w:rPr>
        <w:t>macroinvertebrados</w:t>
      </w:r>
      <w:proofErr w:type="spellEnd"/>
      <w:r w:rsidRPr="00212F44">
        <w:rPr>
          <w:rFonts w:cs="Arial"/>
          <w:spacing w:val="-3"/>
        </w:rPr>
        <w:t xml:space="preserve"> se puede realizar de varias formas dependiendo de la profundidad del cauce, la velocidad de la corriente y/o marea, la composición del lecho, inclinación y extensión de la zona del litoral, etc. En ambientes dulceacuícolas poco profundos se emplea habitualmente redes de mano, así como redes tipo </w:t>
      </w:r>
      <w:proofErr w:type="spellStart"/>
      <w:r w:rsidRPr="00212F44">
        <w:rPr>
          <w:rFonts w:cs="Arial"/>
          <w:spacing w:val="-3"/>
        </w:rPr>
        <w:t>Surber</w:t>
      </w:r>
      <w:proofErr w:type="spellEnd"/>
      <w:r w:rsidRPr="00212F44">
        <w:rPr>
          <w:rFonts w:cs="Arial"/>
          <w:spacing w:val="-3"/>
        </w:rPr>
        <w:t xml:space="preserve">, o </w:t>
      </w:r>
      <w:proofErr w:type="spellStart"/>
      <w:r w:rsidRPr="00212F44">
        <w:rPr>
          <w:rFonts w:cs="Arial"/>
          <w:spacing w:val="-3"/>
        </w:rPr>
        <w:t>muestreador</w:t>
      </w:r>
      <w:proofErr w:type="spellEnd"/>
      <w:r w:rsidRPr="00212F44">
        <w:rPr>
          <w:rFonts w:cs="Arial"/>
          <w:spacing w:val="-3"/>
        </w:rPr>
        <w:t xml:space="preserve"> cilíndrico. En el caso de cauces más profundos, con corriente rápida o con lechos fangosos se deben utilizar dragas (</w:t>
      </w:r>
      <w:r w:rsidR="00826C3F" w:rsidRPr="00212F44">
        <w:rPr>
          <w:rFonts w:cs="Arial"/>
          <w:spacing w:val="-3"/>
        </w:rPr>
        <w:t>p. e.</w:t>
      </w:r>
      <w:r w:rsidRPr="00212F44">
        <w:rPr>
          <w:rFonts w:cs="Arial"/>
          <w:spacing w:val="-3"/>
        </w:rPr>
        <w:t xml:space="preserve"> Van </w:t>
      </w:r>
      <w:proofErr w:type="spellStart"/>
      <w:r w:rsidRPr="00212F44">
        <w:rPr>
          <w:rFonts w:cs="Arial"/>
          <w:spacing w:val="-3"/>
        </w:rPr>
        <w:t>Been</w:t>
      </w:r>
      <w:proofErr w:type="spellEnd"/>
      <w:r w:rsidRPr="00212F44">
        <w:rPr>
          <w:rFonts w:cs="Arial"/>
          <w:spacing w:val="-3"/>
        </w:rPr>
        <w:t>, Box-</w:t>
      </w:r>
      <w:proofErr w:type="spellStart"/>
      <w:r w:rsidRPr="00212F44">
        <w:rPr>
          <w:rFonts w:cs="Arial"/>
          <w:spacing w:val="-3"/>
        </w:rPr>
        <w:t>Corer</w:t>
      </w:r>
      <w:proofErr w:type="spellEnd"/>
      <w:r w:rsidRPr="00212F44">
        <w:rPr>
          <w:rFonts w:cs="Arial"/>
          <w:spacing w:val="-3"/>
        </w:rPr>
        <w:t xml:space="preserve"> y </w:t>
      </w:r>
      <w:proofErr w:type="spellStart"/>
      <w:r w:rsidRPr="00212F44">
        <w:rPr>
          <w:rFonts w:cs="Arial"/>
          <w:spacing w:val="-3"/>
        </w:rPr>
        <w:t>Birge</w:t>
      </w:r>
      <w:proofErr w:type="spellEnd"/>
      <w:r w:rsidRPr="00212F44">
        <w:rPr>
          <w:rFonts w:cs="Arial"/>
          <w:spacing w:val="-3"/>
        </w:rPr>
        <w:t xml:space="preserve">- </w:t>
      </w:r>
      <w:proofErr w:type="spellStart"/>
      <w:r w:rsidRPr="00212F44">
        <w:rPr>
          <w:rFonts w:cs="Arial"/>
          <w:spacing w:val="-3"/>
        </w:rPr>
        <w:t>Eckman</w:t>
      </w:r>
      <w:proofErr w:type="spellEnd"/>
      <w:r w:rsidRPr="00212F44">
        <w:rPr>
          <w:rFonts w:cs="Arial"/>
          <w:spacing w:val="-3"/>
        </w:rPr>
        <w:t xml:space="preserve">). En ambientes marinos se recomienda el uso de dragas, </w:t>
      </w:r>
      <w:proofErr w:type="spellStart"/>
      <w:r w:rsidRPr="00212F44">
        <w:rPr>
          <w:rFonts w:cs="Arial"/>
          <w:spacing w:val="-3"/>
        </w:rPr>
        <w:t>muestreadores</w:t>
      </w:r>
      <w:proofErr w:type="spellEnd"/>
      <w:r w:rsidRPr="00212F44">
        <w:rPr>
          <w:rFonts w:cs="Arial"/>
          <w:spacing w:val="-3"/>
        </w:rPr>
        <w:t xml:space="preserve"> de tubo o de perforación (</w:t>
      </w:r>
      <w:proofErr w:type="spellStart"/>
      <w:r w:rsidRPr="00212F44">
        <w:rPr>
          <w:rFonts w:cs="Arial"/>
          <w:spacing w:val="-3"/>
        </w:rPr>
        <w:t>core</w:t>
      </w:r>
      <w:proofErr w:type="spellEnd"/>
      <w:r w:rsidRPr="00212F44">
        <w:rPr>
          <w:rFonts w:cs="Arial"/>
          <w:spacing w:val="-3"/>
        </w:rPr>
        <w:t xml:space="preserve"> </w:t>
      </w:r>
      <w:proofErr w:type="spellStart"/>
      <w:r w:rsidRPr="00212F44">
        <w:rPr>
          <w:rFonts w:cs="Arial"/>
          <w:spacing w:val="-3"/>
        </w:rPr>
        <w:t>samplers</w:t>
      </w:r>
      <w:proofErr w:type="spellEnd"/>
      <w:r w:rsidRPr="00212F44">
        <w:rPr>
          <w:rFonts w:cs="Arial"/>
          <w:spacing w:val="-3"/>
        </w:rPr>
        <w:t>), rastras y sobornas y cualquier otro mecanismo que permita arrancar rocas del fondo y organismos de las capas superficiales del sustrato, así como perfiles verticales de sedimentos y organismos con granulometría superior a su tamaño de malla.</w:t>
      </w:r>
    </w:p>
    <w:p w14:paraId="1C6F28B9" w14:textId="77777777" w:rsidR="008C2D45" w:rsidRPr="008C2D45" w:rsidRDefault="008C2D45" w:rsidP="003072BF">
      <w:pPr>
        <w:numPr>
          <w:ilvl w:val="12"/>
          <w:numId w:val="0"/>
        </w:numPr>
        <w:tabs>
          <w:tab w:val="left" w:pos="-2268"/>
        </w:tabs>
        <w:suppressAutoHyphens/>
        <w:ind w:left="1134" w:hanging="567"/>
        <w:jc w:val="both"/>
        <w:rPr>
          <w:rFonts w:ascii="Arial" w:hAnsi="Arial" w:cs="Arial"/>
          <w:spacing w:val="-3"/>
        </w:rPr>
      </w:pPr>
    </w:p>
    <w:p w14:paraId="6F79F894" w14:textId="6F7354FB" w:rsidR="008C2D45" w:rsidRPr="00212F44" w:rsidRDefault="008C2D45" w:rsidP="00DF5602">
      <w:pPr>
        <w:pStyle w:val="Prrafodelista"/>
        <w:numPr>
          <w:ilvl w:val="0"/>
          <w:numId w:val="65"/>
        </w:numPr>
        <w:tabs>
          <w:tab w:val="left" w:pos="-2268"/>
        </w:tabs>
        <w:suppressAutoHyphens/>
        <w:ind w:left="567" w:hanging="567"/>
        <w:jc w:val="both"/>
        <w:rPr>
          <w:rFonts w:cs="Arial"/>
          <w:spacing w:val="-3"/>
        </w:rPr>
      </w:pPr>
      <w:r w:rsidRPr="00212F44">
        <w:rPr>
          <w:rFonts w:cs="Arial"/>
          <w:i/>
          <w:spacing w:val="-3"/>
          <w:u w:val="single"/>
        </w:rPr>
        <w:t xml:space="preserve">Plantas acuáticas o </w:t>
      </w:r>
      <w:proofErr w:type="spellStart"/>
      <w:r w:rsidRPr="00212F44">
        <w:rPr>
          <w:rFonts w:cs="Arial"/>
          <w:i/>
          <w:spacing w:val="-3"/>
          <w:u w:val="single"/>
        </w:rPr>
        <w:t>macrófitas</w:t>
      </w:r>
      <w:proofErr w:type="spellEnd"/>
      <w:r w:rsidRPr="00212F44">
        <w:rPr>
          <w:rFonts w:cs="Arial"/>
          <w:i/>
          <w:spacing w:val="-3"/>
        </w:rPr>
        <w:t>:</w:t>
      </w:r>
      <w:r w:rsidRPr="00212F44">
        <w:rPr>
          <w:rFonts w:cs="Arial"/>
          <w:spacing w:val="-3"/>
        </w:rPr>
        <w:t xml:space="preserve"> El muestreo cualitativo y cuantitativo de </w:t>
      </w:r>
      <w:proofErr w:type="spellStart"/>
      <w:r w:rsidRPr="00212F44">
        <w:rPr>
          <w:rFonts w:cs="Arial"/>
          <w:spacing w:val="-3"/>
        </w:rPr>
        <w:t>macrófitas</w:t>
      </w:r>
      <w:proofErr w:type="spellEnd"/>
      <w:r w:rsidRPr="00212F44">
        <w:rPr>
          <w:rFonts w:cs="Arial"/>
          <w:spacing w:val="-3"/>
        </w:rPr>
        <w:t xml:space="preserve"> en cada estación de muestreo, se </w:t>
      </w:r>
      <w:r w:rsidR="00C90CE1">
        <w:rPr>
          <w:rFonts w:cs="Arial"/>
          <w:spacing w:val="-3"/>
        </w:rPr>
        <w:t xml:space="preserve">debe </w:t>
      </w:r>
      <w:r w:rsidRPr="00212F44">
        <w:rPr>
          <w:rFonts w:cs="Arial"/>
          <w:spacing w:val="-3"/>
        </w:rPr>
        <w:t xml:space="preserve">efectuar mediante el trazado de una franja generalmente perpendicular al espejo de agua, siguiendo un gradiente ambiental agua-tierra. Se debe procurar muestrear todos los modos de vida de los diferentes </w:t>
      </w:r>
      <w:proofErr w:type="spellStart"/>
      <w:r w:rsidRPr="00212F44">
        <w:rPr>
          <w:rFonts w:cs="Arial"/>
          <w:spacing w:val="-3"/>
        </w:rPr>
        <w:t>macrófitos</w:t>
      </w:r>
      <w:proofErr w:type="spellEnd"/>
      <w:r w:rsidRPr="00212F44">
        <w:rPr>
          <w:rFonts w:cs="Arial"/>
          <w:spacing w:val="-3"/>
        </w:rPr>
        <w:t xml:space="preserve"> y plantas acuáticas como son </w:t>
      </w:r>
      <w:proofErr w:type="spellStart"/>
      <w:r w:rsidRPr="00212F44">
        <w:rPr>
          <w:rFonts w:cs="Arial"/>
          <w:spacing w:val="-3"/>
        </w:rPr>
        <w:t>Helófitos</w:t>
      </w:r>
      <w:proofErr w:type="spellEnd"/>
      <w:r w:rsidRPr="00212F44">
        <w:rPr>
          <w:rFonts w:cs="Arial"/>
          <w:spacing w:val="-3"/>
        </w:rPr>
        <w:t xml:space="preserve"> o plantas palustres, </w:t>
      </w:r>
      <w:proofErr w:type="spellStart"/>
      <w:r w:rsidRPr="00212F44">
        <w:rPr>
          <w:rFonts w:cs="Arial"/>
          <w:spacing w:val="-3"/>
        </w:rPr>
        <w:t>Higrófitos</w:t>
      </w:r>
      <w:proofErr w:type="spellEnd"/>
      <w:r w:rsidRPr="00212F44">
        <w:rPr>
          <w:rFonts w:cs="Arial"/>
          <w:spacing w:val="-3"/>
        </w:rPr>
        <w:t xml:space="preserve">, </w:t>
      </w:r>
      <w:proofErr w:type="spellStart"/>
      <w:r w:rsidRPr="00212F44">
        <w:rPr>
          <w:rFonts w:cs="Arial"/>
          <w:spacing w:val="-3"/>
        </w:rPr>
        <w:t>Macrófitos</w:t>
      </w:r>
      <w:proofErr w:type="spellEnd"/>
      <w:r w:rsidRPr="00212F44">
        <w:rPr>
          <w:rFonts w:cs="Arial"/>
          <w:spacing w:val="-3"/>
        </w:rPr>
        <w:t xml:space="preserve"> enraizados-flotantes, </w:t>
      </w:r>
      <w:proofErr w:type="spellStart"/>
      <w:r w:rsidRPr="00212F44">
        <w:rPr>
          <w:rFonts w:cs="Arial"/>
          <w:spacing w:val="-3"/>
        </w:rPr>
        <w:t>Macrófitos</w:t>
      </w:r>
      <w:proofErr w:type="spellEnd"/>
      <w:r w:rsidRPr="00212F44">
        <w:rPr>
          <w:rFonts w:cs="Arial"/>
          <w:spacing w:val="-3"/>
        </w:rPr>
        <w:t xml:space="preserve"> flotantes, </w:t>
      </w:r>
      <w:proofErr w:type="spellStart"/>
      <w:r w:rsidRPr="00212F44">
        <w:rPr>
          <w:rFonts w:cs="Arial"/>
          <w:spacing w:val="-3"/>
        </w:rPr>
        <w:t>Macrófitos</w:t>
      </w:r>
      <w:proofErr w:type="spellEnd"/>
      <w:r w:rsidRPr="00212F44">
        <w:rPr>
          <w:rFonts w:cs="Arial"/>
          <w:spacing w:val="-3"/>
        </w:rPr>
        <w:t xml:space="preserve"> sumergidos y Algas filamentosas. Los ejemplares colectados deben contener de preferencia la mayor cantidad de estructuras que les permitan facilitar su identificación en laboratorio (raíces, tallos, frutos, hojas, etc.).</w:t>
      </w:r>
    </w:p>
    <w:p w14:paraId="35422886"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46195F97" w14:textId="77777777" w:rsidR="008C2D45" w:rsidRPr="00212F44" w:rsidRDefault="008C2D45" w:rsidP="00DF5602">
      <w:pPr>
        <w:pStyle w:val="Prrafodelista"/>
        <w:numPr>
          <w:ilvl w:val="0"/>
          <w:numId w:val="65"/>
        </w:numPr>
        <w:tabs>
          <w:tab w:val="left" w:pos="-2268"/>
        </w:tabs>
        <w:suppressAutoHyphens/>
        <w:ind w:left="567" w:hanging="567"/>
        <w:jc w:val="both"/>
        <w:rPr>
          <w:rFonts w:cs="Arial"/>
          <w:spacing w:val="-3"/>
        </w:rPr>
      </w:pPr>
      <w:proofErr w:type="spellStart"/>
      <w:r w:rsidRPr="00212F44">
        <w:rPr>
          <w:rFonts w:cs="Arial"/>
          <w:i/>
          <w:spacing w:val="-3"/>
          <w:u w:val="single"/>
        </w:rPr>
        <w:t>Macroinvertebrados</w:t>
      </w:r>
      <w:proofErr w:type="spellEnd"/>
      <w:r w:rsidRPr="00212F44">
        <w:rPr>
          <w:rFonts w:cs="Arial"/>
          <w:i/>
          <w:spacing w:val="-3"/>
          <w:u w:val="single"/>
        </w:rPr>
        <w:t xml:space="preserve"> asociados a </w:t>
      </w:r>
      <w:proofErr w:type="spellStart"/>
      <w:r w:rsidRPr="00212F44">
        <w:rPr>
          <w:rFonts w:cs="Arial"/>
          <w:i/>
          <w:spacing w:val="-3"/>
          <w:u w:val="single"/>
        </w:rPr>
        <w:t>Macrófitas</w:t>
      </w:r>
      <w:proofErr w:type="spellEnd"/>
      <w:r w:rsidRPr="00212F44">
        <w:rPr>
          <w:rFonts w:cs="Arial"/>
          <w:spacing w:val="-3"/>
        </w:rPr>
        <w:t xml:space="preserve">: Los muestreos cualitativos y cuantitativos de la fauna asociada se efectúan mediante redes de área conocida, las </w:t>
      </w:r>
      <w:r w:rsidRPr="00212F44">
        <w:rPr>
          <w:rFonts w:cs="Arial"/>
          <w:spacing w:val="-3"/>
        </w:rPr>
        <w:lastRenderedPageBreak/>
        <w:t xml:space="preserve">cuales se introducen en el agua y se desplazan de arriba hacia abajo colectando las plantas y sus raíces. Las raíces son lavadas en la red, y el material obtenido almacenado. </w:t>
      </w:r>
    </w:p>
    <w:p w14:paraId="56750590"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626339C1" w14:textId="77777777" w:rsidR="008C2D45" w:rsidRPr="00212F44" w:rsidRDefault="008C2D45" w:rsidP="00212F44">
      <w:pPr>
        <w:tabs>
          <w:tab w:val="left" w:pos="-2268"/>
        </w:tabs>
        <w:suppressAutoHyphens/>
        <w:jc w:val="both"/>
        <w:rPr>
          <w:rFonts w:ascii="Arial" w:hAnsi="Arial" w:cs="Arial"/>
          <w:spacing w:val="-3"/>
          <w:u w:val="single"/>
          <w:lang w:val="es-CO"/>
        </w:rPr>
      </w:pPr>
      <w:r w:rsidRPr="00212F44">
        <w:rPr>
          <w:rFonts w:ascii="Arial" w:hAnsi="Arial" w:cs="Arial"/>
          <w:spacing w:val="-3"/>
          <w:u w:val="single"/>
          <w:lang w:val="es-CO"/>
        </w:rPr>
        <w:t>Fase de laboratorio</w:t>
      </w:r>
    </w:p>
    <w:p w14:paraId="13AB9628"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8AC255E" w14:textId="517BFEC0"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 xml:space="preserve">Para la identificación o determinación taxonómica se debe asegurar que el personal profesional sea idóneo. Se hace preciso contar con bibliografía actualizada y especializada, de preferencia nacional y regional. Los resultados se deben expresar en densidad para los ensambles de plancton, </w:t>
      </w:r>
      <w:proofErr w:type="spellStart"/>
      <w:r w:rsidRPr="008C2D45">
        <w:rPr>
          <w:rFonts w:ascii="Arial" w:hAnsi="Arial" w:cs="Arial"/>
          <w:spacing w:val="-3"/>
        </w:rPr>
        <w:t>perifiton</w:t>
      </w:r>
      <w:proofErr w:type="spellEnd"/>
      <w:r w:rsidRPr="008C2D45">
        <w:rPr>
          <w:rFonts w:ascii="Arial" w:hAnsi="Arial" w:cs="Arial"/>
          <w:spacing w:val="-3"/>
        </w:rPr>
        <w:t xml:space="preserve">, </w:t>
      </w:r>
      <w:proofErr w:type="spellStart"/>
      <w:r w:rsidRPr="008C2D45">
        <w:rPr>
          <w:rFonts w:ascii="Arial" w:hAnsi="Arial" w:cs="Arial"/>
          <w:spacing w:val="-3"/>
        </w:rPr>
        <w:t>macroinvertebrados</w:t>
      </w:r>
      <w:proofErr w:type="spellEnd"/>
      <w:r w:rsidRPr="008C2D45">
        <w:rPr>
          <w:rFonts w:ascii="Arial" w:hAnsi="Arial" w:cs="Arial"/>
          <w:spacing w:val="-3"/>
        </w:rPr>
        <w:t xml:space="preserve"> y </w:t>
      </w:r>
      <w:proofErr w:type="spellStart"/>
      <w:r w:rsidRPr="008C2D45">
        <w:rPr>
          <w:rFonts w:ascii="Arial" w:hAnsi="Arial" w:cs="Arial"/>
          <w:spacing w:val="-3"/>
        </w:rPr>
        <w:t>macrófitas</w:t>
      </w:r>
      <w:proofErr w:type="spellEnd"/>
      <w:r w:rsidRPr="008C2D45">
        <w:rPr>
          <w:rFonts w:ascii="Arial" w:hAnsi="Arial" w:cs="Arial"/>
          <w:spacing w:val="-3"/>
        </w:rPr>
        <w:t xml:space="preserve">; y para el ensamble de peces se </w:t>
      </w:r>
      <w:r w:rsidR="005A10DA">
        <w:rPr>
          <w:rFonts w:ascii="Arial" w:hAnsi="Arial" w:cs="Arial"/>
          <w:spacing w:val="-3"/>
        </w:rPr>
        <w:t xml:space="preserve">deben expresar </w:t>
      </w:r>
      <w:r w:rsidRPr="008C2D45">
        <w:rPr>
          <w:rFonts w:ascii="Arial" w:hAnsi="Arial" w:cs="Arial"/>
          <w:spacing w:val="-3"/>
        </w:rPr>
        <w:t>en unidades o unidades por esfuerzo de muestreo.</w:t>
      </w:r>
    </w:p>
    <w:p w14:paraId="3F2260C3"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24E6FBF9" w14:textId="1D9F1264" w:rsidR="008C2D45" w:rsidRPr="00212F44" w:rsidRDefault="008C2D45" w:rsidP="00DF5602">
      <w:pPr>
        <w:pStyle w:val="Prrafodelista"/>
        <w:numPr>
          <w:ilvl w:val="0"/>
          <w:numId w:val="66"/>
        </w:numPr>
        <w:tabs>
          <w:tab w:val="left" w:pos="-2268"/>
        </w:tabs>
        <w:suppressAutoHyphens/>
        <w:ind w:left="567" w:hanging="567"/>
        <w:jc w:val="both"/>
        <w:rPr>
          <w:rFonts w:cs="Arial"/>
          <w:spacing w:val="-3"/>
        </w:rPr>
      </w:pPr>
      <w:r w:rsidRPr="00212F44">
        <w:rPr>
          <w:rFonts w:cs="Arial"/>
          <w:i/>
          <w:spacing w:val="-3"/>
          <w:u w:val="single"/>
        </w:rPr>
        <w:t>Peces:</w:t>
      </w:r>
      <w:r w:rsidRPr="00212F44">
        <w:rPr>
          <w:rFonts w:cs="Arial"/>
          <w:spacing w:val="-3"/>
        </w:rPr>
        <w:t xml:space="preserve"> La identificación de los peces se debe realizar hasta el nivel de especie teniendo en cuenta la disponibilidad de claves taxonómicas para el área geográfica específica o aquellas de orden nacional. La nomenclatura taxonómica para este grupo debe seguir lo planteado por Reis </w:t>
      </w:r>
      <w:r w:rsidRPr="00212F44">
        <w:rPr>
          <w:rFonts w:cs="Arial"/>
          <w:i/>
          <w:spacing w:val="-3"/>
        </w:rPr>
        <w:t>et al</w:t>
      </w:r>
      <w:r w:rsidRPr="00212F44">
        <w:rPr>
          <w:rFonts w:cs="Arial"/>
          <w:spacing w:val="-3"/>
        </w:rPr>
        <w:t>. (2003)</w:t>
      </w:r>
      <w:r w:rsidR="00644B65">
        <w:rPr>
          <w:rFonts w:cs="Arial"/>
          <w:spacing w:val="-3"/>
        </w:rPr>
        <w:t xml:space="preserve">, por otra parte, se recomienda la consulta de otras fuentes de información como </w:t>
      </w:r>
      <w:r w:rsidR="00644B65" w:rsidRPr="00644B65">
        <w:rPr>
          <w:rFonts w:cs="Arial"/>
          <w:spacing w:val="-3"/>
        </w:rPr>
        <w:t>Fishbase.org</w:t>
      </w:r>
      <w:r w:rsidRPr="00212F44">
        <w:rPr>
          <w:rFonts w:cs="Arial"/>
          <w:spacing w:val="-3"/>
        </w:rPr>
        <w:t>. Los ejemplares capturados se deben depositar en colecciones biológicas de referencia y/o colecciones biológicas de universidades que aseguren un sistema de preservación en líquido óptimo de acuerdo a los estándares actuales establecidos.</w:t>
      </w:r>
    </w:p>
    <w:p w14:paraId="4C5D3ED9"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3040D7EF" w14:textId="1CE8F241" w:rsidR="008C2D45" w:rsidRDefault="00E3444B" w:rsidP="00DF5602">
      <w:pPr>
        <w:pStyle w:val="Prrafodelista"/>
        <w:numPr>
          <w:ilvl w:val="0"/>
          <w:numId w:val="66"/>
        </w:numPr>
        <w:tabs>
          <w:tab w:val="left" w:pos="-2268"/>
        </w:tabs>
        <w:suppressAutoHyphens/>
        <w:ind w:left="567" w:hanging="567"/>
        <w:jc w:val="both"/>
        <w:rPr>
          <w:rFonts w:cs="Arial"/>
          <w:spacing w:val="-3"/>
        </w:rPr>
      </w:pPr>
      <w:r w:rsidRPr="00E3444B">
        <w:rPr>
          <w:rFonts w:cs="Arial"/>
          <w:i/>
          <w:iCs/>
          <w:spacing w:val="-3"/>
          <w:u w:val="single"/>
          <w:lang w:val="es-ES"/>
        </w:rPr>
        <w:t>Fitoplancton</w:t>
      </w:r>
      <w:r w:rsidR="008C2D45" w:rsidRPr="00212F44">
        <w:rPr>
          <w:rFonts w:cs="Arial"/>
          <w:i/>
          <w:spacing w:val="-3"/>
          <w:u w:val="single"/>
        </w:rPr>
        <w:t xml:space="preserve"> y </w:t>
      </w:r>
      <w:proofErr w:type="spellStart"/>
      <w:r w:rsidR="008C2D45" w:rsidRPr="00212F44">
        <w:rPr>
          <w:rFonts w:cs="Arial"/>
          <w:i/>
          <w:spacing w:val="-3"/>
          <w:u w:val="single"/>
        </w:rPr>
        <w:t>Perifiton</w:t>
      </w:r>
      <w:proofErr w:type="spellEnd"/>
      <w:r w:rsidR="008C2D45" w:rsidRPr="00212F44">
        <w:rPr>
          <w:rFonts w:cs="Arial"/>
          <w:i/>
          <w:spacing w:val="-3"/>
          <w:u w:val="single"/>
        </w:rPr>
        <w:t>:</w:t>
      </w:r>
      <w:r w:rsidR="008C2D45" w:rsidRPr="00212F44">
        <w:rPr>
          <w:rFonts w:cs="Arial"/>
          <w:spacing w:val="-3"/>
        </w:rPr>
        <w:t xml:space="preserve"> En el laboratorio, se dejan sedimentar las </w:t>
      </w:r>
      <w:proofErr w:type="spellStart"/>
      <w:r w:rsidR="008C2D45" w:rsidRPr="00212F44">
        <w:rPr>
          <w:rFonts w:cs="Arial"/>
          <w:spacing w:val="-3"/>
        </w:rPr>
        <w:t>microalgas</w:t>
      </w:r>
      <w:proofErr w:type="spellEnd"/>
      <w:r w:rsidR="008C2D45" w:rsidRPr="00212F44">
        <w:rPr>
          <w:rFonts w:cs="Arial"/>
          <w:spacing w:val="-3"/>
        </w:rPr>
        <w:t xml:space="preserve"> en un cilindro de decantación a razón de una hora por cada centímetro de alto de la columna, se realiza identificación taxonómica y se cuentan utilizando la técnica del microscopio invertido.</w:t>
      </w:r>
    </w:p>
    <w:p w14:paraId="48F81662" w14:textId="77777777" w:rsidR="00DB534E" w:rsidRPr="00212F44" w:rsidRDefault="00DB534E" w:rsidP="00212F44">
      <w:pPr>
        <w:pStyle w:val="Prrafodelista"/>
        <w:rPr>
          <w:rFonts w:cs="Arial"/>
          <w:spacing w:val="-3"/>
        </w:rPr>
      </w:pPr>
    </w:p>
    <w:p w14:paraId="101677A1" w14:textId="2933A73E" w:rsidR="00DB534E" w:rsidRPr="00212F44" w:rsidRDefault="00DB534E" w:rsidP="00DF5602">
      <w:pPr>
        <w:pStyle w:val="Prrafodelista"/>
        <w:numPr>
          <w:ilvl w:val="0"/>
          <w:numId w:val="66"/>
        </w:numPr>
        <w:tabs>
          <w:tab w:val="left" w:pos="-2268"/>
        </w:tabs>
        <w:suppressAutoHyphens/>
        <w:ind w:left="567" w:hanging="567"/>
        <w:jc w:val="both"/>
        <w:rPr>
          <w:rFonts w:cs="Arial"/>
          <w:spacing w:val="-3"/>
        </w:rPr>
      </w:pPr>
      <w:r w:rsidRPr="00212F44">
        <w:rPr>
          <w:rFonts w:cs="Arial"/>
          <w:i/>
          <w:spacing w:val="-3"/>
        </w:rPr>
        <w:t>Zooplancton:</w:t>
      </w:r>
      <w:r w:rsidRPr="00EB40EC">
        <w:rPr>
          <w:rFonts w:cs="Arial"/>
          <w:spacing w:val="-3"/>
        </w:rPr>
        <w:t xml:space="preserve"> </w:t>
      </w:r>
      <w:r w:rsidR="005C4794" w:rsidRPr="00EB40EC">
        <w:rPr>
          <w:rFonts w:cs="Arial"/>
          <w:spacing w:val="-3"/>
        </w:rPr>
        <w:t xml:space="preserve">La densidad de zooplancton se puede estimar mediante el conteo de los organismos presentes en la muestra completa en caso de que las abundancias sean bajas, en caso contrario se pueden contar los organismos presentes en 5 alícuotas de 1 ml cada una, las cuales se depositan en una cámara </w:t>
      </w:r>
      <w:proofErr w:type="spellStart"/>
      <w:r w:rsidR="005C4794" w:rsidRPr="00EB40EC">
        <w:rPr>
          <w:rFonts w:cs="Arial"/>
          <w:spacing w:val="-3"/>
        </w:rPr>
        <w:t>Sedgwick</w:t>
      </w:r>
      <w:proofErr w:type="spellEnd"/>
      <w:r w:rsidR="005C4794" w:rsidRPr="00EB40EC">
        <w:rPr>
          <w:rFonts w:cs="Arial"/>
          <w:spacing w:val="-3"/>
        </w:rPr>
        <w:t xml:space="preserve">- Rafter de 1 ml y se observan bajo un microscopio </w:t>
      </w:r>
      <w:r w:rsidR="005C4794">
        <w:rPr>
          <w:rFonts w:cs="Arial"/>
          <w:spacing w:val="-3"/>
        </w:rPr>
        <w:t xml:space="preserve">reportando </w:t>
      </w:r>
      <w:r w:rsidR="005C4794" w:rsidRPr="00EB40EC">
        <w:rPr>
          <w:rFonts w:cs="Arial"/>
          <w:spacing w:val="-3"/>
        </w:rPr>
        <w:t xml:space="preserve">densidades en </w:t>
      </w:r>
      <w:r w:rsidR="005C4794" w:rsidRPr="00EB40EC">
        <w:rPr>
          <w:color w:val="000000"/>
        </w:rPr>
        <w:t>individuos por litro (</w:t>
      </w:r>
      <w:proofErr w:type="spellStart"/>
      <w:r w:rsidR="005C4794" w:rsidRPr="00EB40EC">
        <w:rPr>
          <w:rFonts w:cs="Arial"/>
          <w:spacing w:val="-3"/>
        </w:rPr>
        <w:t>ind</w:t>
      </w:r>
      <w:proofErr w:type="spellEnd"/>
      <w:proofErr w:type="gramStart"/>
      <w:r w:rsidR="005C4794" w:rsidRPr="00EB40EC">
        <w:rPr>
          <w:rFonts w:cs="Arial"/>
          <w:spacing w:val="-3"/>
        </w:rPr>
        <w:t>./</w:t>
      </w:r>
      <w:proofErr w:type="gramEnd"/>
      <w:r w:rsidR="005C4794" w:rsidRPr="00EB40EC">
        <w:rPr>
          <w:rFonts w:cs="Arial"/>
          <w:spacing w:val="-3"/>
        </w:rPr>
        <w:t>l)</w:t>
      </w:r>
      <w:r w:rsidRPr="00EB40EC">
        <w:rPr>
          <w:rFonts w:cs="Arial"/>
          <w:spacing w:val="-3"/>
        </w:rPr>
        <w:t>.</w:t>
      </w:r>
    </w:p>
    <w:p w14:paraId="42A8C224" w14:textId="77777777" w:rsidR="008C2D45" w:rsidRPr="00212F44" w:rsidRDefault="008C2D45" w:rsidP="008C2D45">
      <w:pPr>
        <w:numPr>
          <w:ilvl w:val="12"/>
          <w:numId w:val="0"/>
        </w:numPr>
        <w:tabs>
          <w:tab w:val="left" w:pos="-2268"/>
        </w:tabs>
        <w:suppressAutoHyphens/>
        <w:jc w:val="both"/>
        <w:rPr>
          <w:rFonts w:ascii="Arial" w:hAnsi="Arial" w:cs="Arial"/>
          <w:spacing w:val="-3"/>
          <w:lang w:val="es-ES_tradnl"/>
        </w:rPr>
      </w:pPr>
    </w:p>
    <w:p w14:paraId="5F2CC282" w14:textId="77777777" w:rsidR="008C2D45" w:rsidRPr="00212F44" w:rsidRDefault="008C2D45" w:rsidP="00DF5602">
      <w:pPr>
        <w:pStyle w:val="Prrafodelista"/>
        <w:numPr>
          <w:ilvl w:val="0"/>
          <w:numId w:val="66"/>
        </w:numPr>
        <w:tabs>
          <w:tab w:val="left" w:pos="-2268"/>
        </w:tabs>
        <w:suppressAutoHyphens/>
        <w:ind w:left="567" w:hanging="567"/>
        <w:jc w:val="both"/>
        <w:rPr>
          <w:rFonts w:cs="Arial"/>
          <w:spacing w:val="-3"/>
        </w:rPr>
      </w:pPr>
      <w:proofErr w:type="spellStart"/>
      <w:r w:rsidRPr="00212F44">
        <w:rPr>
          <w:rFonts w:cs="Arial"/>
          <w:i/>
          <w:spacing w:val="-3"/>
          <w:u w:val="single"/>
        </w:rPr>
        <w:t>Macroinvertebrados</w:t>
      </w:r>
      <w:proofErr w:type="spellEnd"/>
      <w:r w:rsidRPr="00212F44">
        <w:rPr>
          <w:rFonts w:cs="Arial"/>
          <w:i/>
          <w:spacing w:val="-3"/>
          <w:u w:val="single"/>
        </w:rPr>
        <w:t xml:space="preserve"> Bentónicos y Asociados:</w:t>
      </w:r>
      <w:r w:rsidRPr="00212F44">
        <w:rPr>
          <w:rFonts w:cs="Arial"/>
          <w:spacing w:val="-3"/>
        </w:rPr>
        <w:t xml:space="preserve"> Cada muestra se transfiere a una bandeja con agua, en la cual se lava y se retiran los invertebrados presentes. El contenido de la bandeja se filtra posteriormente a través de una malla fina (menor de 0.5 mm), se realiza identificación taxonómica con ayuda del estereoscopio y se cuentan los individuos. Los ejemplares capturados se deben depositar en colecciones biológicas de referencia y/o colecciones biológicas de universidades que aseguren un sistema de preservación en líquido óptimo de acuerdo a los estándares actuales establecidos.</w:t>
      </w:r>
    </w:p>
    <w:p w14:paraId="532ED07D"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46012E64" w14:textId="77777777" w:rsidR="008C2D45" w:rsidRPr="00212F44" w:rsidRDefault="008C2D45" w:rsidP="00212F44">
      <w:pPr>
        <w:tabs>
          <w:tab w:val="left" w:pos="-2268"/>
        </w:tabs>
        <w:suppressAutoHyphens/>
        <w:jc w:val="both"/>
        <w:rPr>
          <w:rFonts w:ascii="Arial" w:hAnsi="Arial" w:cs="Arial"/>
          <w:spacing w:val="-3"/>
          <w:u w:val="single"/>
          <w:lang w:val="es-CO"/>
        </w:rPr>
      </w:pPr>
      <w:r w:rsidRPr="00212F44">
        <w:rPr>
          <w:rFonts w:ascii="Arial" w:hAnsi="Arial" w:cs="Arial"/>
          <w:spacing w:val="-3"/>
          <w:u w:val="single"/>
          <w:lang w:val="es-CO"/>
        </w:rPr>
        <w:t>Fase de oficina</w:t>
      </w:r>
    </w:p>
    <w:p w14:paraId="365D8A25"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D8982C9" w14:textId="77777777"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 xml:space="preserve">Se debe estudiar la estructura de las poblaciones mediante el análisis de la diversidad y abundancia de los organismos presentes, se deben utilizar índices de diversidad conocidos tales como el índice de riqueza de </w:t>
      </w:r>
      <w:proofErr w:type="spellStart"/>
      <w:r w:rsidRPr="008C2D45">
        <w:rPr>
          <w:rFonts w:ascii="Arial" w:hAnsi="Arial" w:cs="Arial"/>
          <w:spacing w:val="-3"/>
        </w:rPr>
        <w:t>Margalef</w:t>
      </w:r>
      <w:proofErr w:type="spellEnd"/>
      <w:r w:rsidRPr="008C2D45">
        <w:rPr>
          <w:rFonts w:ascii="Arial" w:hAnsi="Arial" w:cs="Arial"/>
          <w:spacing w:val="-3"/>
        </w:rPr>
        <w:t xml:space="preserve">, índice de equidad de Shannon, dominancia de Simpson-r, curvas de dominancia, entre otros. Estos datos se deben complementar con un análisis de clasificación y ordenación, mediante los índices de afinidad o </w:t>
      </w:r>
      <w:proofErr w:type="spellStart"/>
      <w:r w:rsidRPr="008C2D45">
        <w:rPr>
          <w:rFonts w:ascii="Arial" w:hAnsi="Arial" w:cs="Arial"/>
          <w:spacing w:val="-3"/>
        </w:rPr>
        <w:t>disimilaridad</w:t>
      </w:r>
      <w:proofErr w:type="spellEnd"/>
      <w:r w:rsidRPr="008C2D45">
        <w:rPr>
          <w:rFonts w:ascii="Arial" w:hAnsi="Arial" w:cs="Arial"/>
          <w:spacing w:val="-3"/>
        </w:rPr>
        <w:t xml:space="preserve"> tales como afinidad </w:t>
      </w:r>
      <w:proofErr w:type="spellStart"/>
      <w:r w:rsidRPr="008C2D45">
        <w:rPr>
          <w:rFonts w:ascii="Arial" w:hAnsi="Arial" w:cs="Arial"/>
          <w:spacing w:val="-3"/>
        </w:rPr>
        <w:t>Jaccard</w:t>
      </w:r>
      <w:proofErr w:type="spellEnd"/>
      <w:r w:rsidRPr="008C2D45">
        <w:rPr>
          <w:rFonts w:ascii="Arial" w:hAnsi="Arial" w:cs="Arial"/>
          <w:spacing w:val="-3"/>
        </w:rPr>
        <w:t xml:space="preserve">, afinidad de Dice y porcentaje de </w:t>
      </w:r>
      <w:proofErr w:type="spellStart"/>
      <w:r w:rsidRPr="008C2D45">
        <w:rPr>
          <w:rFonts w:ascii="Arial" w:hAnsi="Arial" w:cs="Arial"/>
          <w:spacing w:val="-3"/>
        </w:rPr>
        <w:t>similaridad</w:t>
      </w:r>
      <w:proofErr w:type="spellEnd"/>
      <w:r w:rsidRPr="008C2D45">
        <w:rPr>
          <w:rFonts w:ascii="Arial" w:hAnsi="Arial" w:cs="Arial"/>
          <w:spacing w:val="-3"/>
        </w:rPr>
        <w:t xml:space="preserve"> </w:t>
      </w:r>
      <w:proofErr w:type="spellStart"/>
      <w:r w:rsidRPr="008C2D45">
        <w:rPr>
          <w:rFonts w:ascii="Arial" w:hAnsi="Arial" w:cs="Arial"/>
          <w:spacing w:val="-3"/>
        </w:rPr>
        <w:t>Bray</w:t>
      </w:r>
      <w:proofErr w:type="spellEnd"/>
      <w:r w:rsidRPr="008C2D45">
        <w:rPr>
          <w:rFonts w:ascii="Arial" w:hAnsi="Arial" w:cs="Arial"/>
          <w:spacing w:val="-3"/>
        </w:rPr>
        <w:t xml:space="preserve">-Curtis, entre otros (Ramírez A. y Viña G. 1998). </w:t>
      </w:r>
    </w:p>
    <w:p w14:paraId="5F6B2E96"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2DE71AF7" w14:textId="77777777"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 xml:space="preserve">Se debe realizar un análisis de la </w:t>
      </w:r>
      <w:proofErr w:type="spellStart"/>
      <w:r w:rsidRPr="008C2D45">
        <w:rPr>
          <w:rFonts w:ascii="Arial" w:hAnsi="Arial" w:cs="Arial"/>
          <w:spacing w:val="-3"/>
        </w:rPr>
        <w:t>bio</w:t>
      </w:r>
      <w:proofErr w:type="spellEnd"/>
      <w:r w:rsidRPr="008C2D45">
        <w:rPr>
          <w:rFonts w:ascii="Arial" w:hAnsi="Arial" w:cs="Arial"/>
          <w:spacing w:val="-3"/>
        </w:rPr>
        <w:t xml:space="preserve">-indicación de manera cuantitativa partiendo de la abundancia relativa de los </w:t>
      </w:r>
      <w:proofErr w:type="spellStart"/>
      <w:r w:rsidRPr="008C2D45">
        <w:rPr>
          <w:rFonts w:ascii="Arial" w:hAnsi="Arial" w:cs="Arial"/>
          <w:spacing w:val="-3"/>
        </w:rPr>
        <w:t>taxa</w:t>
      </w:r>
      <w:proofErr w:type="spellEnd"/>
      <w:r w:rsidRPr="008C2D45">
        <w:rPr>
          <w:rFonts w:ascii="Arial" w:hAnsi="Arial" w:cs="Arial"/>
          <w:spacing w:val="-3"/>
        </w:rPr>
        <w:t xml:space="preserve"> encontrados (especies indicadoras). Estos resultados se deben correlacionar con los análisis físicos y químicos e índices de contaminación </w:t>
      </w:r>
      <w:r w:rsidRPr="008C2D45">
        <w:rPr>
          <w:rFonts w:ascii="Arial" w:hAnsi="Arial" w:cs="Arial"/>
          <w:spacing w:val="-3"/>
          <w:lang w:val="es-ES_tradnl"/>
        </w:rPr>
        <w:t xml:space="preserve">tales como </w:t>
      </w:r>
      <w:r w:rsidRPr="008C2D45">
        <w:rPr>
          <w:rFonts w:ascii="Arial" w:hAnsi="Arial" w:cs="Arial"/>
          <w:spacing w:val="-3"/>
        </w:rPr>
        <w:t xml:space="preserve">análisis tipo BIOENV. </w:t>
      </w:r>
      <w:r w:rsidRPr="008C2D45">
        <w:rPr>
          <w:rFonts w:ascii="Arial" w:hAnsi="Arial" w:cs="Arial"/>
          <w:spacing w:val="-3"/>
          <w:lang w:val="es-ES_tradnl"/>
        </w:rPr>
        <w:t>Se deben realizar análisis del nivel de perturbación de las comunidades bentónicas (</w:t>
      </w:r>
      <w:proofErr w:type="spellStart"/>
      <w:r w:rsidRPr="008C2D45">
        <w:rPr>
          <w:rFonts w:ascii="Arial" w:hAnsi="Arial" w:cs="Arial"/>
          <w:spacing w:val="-3"/>
          <w:lang w:val="es-ES_tradnl"/>
        </w:rPr>
        <w:t>macroinfauna</w:t>
      </w:r>
      <w:proofErr w:type="spellEnd"/>
      <w:r w:rsidRPr="008C2D45">
        <w:rPr>
          <w:rFonts w:ascii="Arial" w:hAnsi="Arial" w:cs="Arial"/>
          <w:spacing w:val="-3"/>
          <w:lang w:val="es-ES_tradnl"/>
        </w:rPr>
        <w:t>) mediante curvas de abundancia y biomasa (curvas ABC). Se debe generar una tabla resumen por estación de muestreo, donde se relacione la conclusión obtenida en el medio biótico (ensambles hidrobiológicos) vs la obtenida en el componente fisicoquímico.</w:t>
      </w:r>
    </w:p>
    <w:p w14:paraId="160253D8"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72573E56" w14:textId="30644DF5" w:rsidR="008C2D45" w:rsidRPr="008C2D45" w:rsidRDefault="008C2D45" w:rsidP="008C2D45">
      <w:pPr>
        <w:numPr>
          <w:ilvl w:val="12"/>
          <w:numId w:val="0"/>
        </w:numPr>
        <w:tabs>
          <w:tab w:val="left" w:pos="-2268"/>
        </w:tabs>
        <w:suppressAutoHyphens/>
        <w:jc w:val="both"/>
        <w:rPr>
          <w:rFonts w:ascii="Arial" w:hAnsi="Arial" w:cs="Arial"/>
          <w:spacing w:val="-3"/>
        </w:rPr>
      </w:pPr>
      <w:r w:rsidRPr="008C2D45">
        <w:rPr>
          <w:rFonts w:ascii="Arial" w:hAnsi="Arial" w:cs="Arial"/>
          <w:spacing w:val="-3"/>
        </w:rPr>
        <w:t xml:space="preserve">Se debe identificar y caracterizar la fauna </w:t>
      </w:r>
      <w:proofErr w:type="spellStart"/>
      <w:r w:rsidRPr="008C2D45">
        <w:rPr>
          <w:rFonts w:ascii="Arial" w:hAnsi="Arial" w:cs="Arial"/>
          <w:spacing w:val="-3"/>
        </w:rPr>
        <w:t>íctica</w:t>
      </w:r>
      <w:proofErr w:type="spellEnd"/>
      <w:r w:rsidRPr="008C2D45">
        <w:rPr>
          <w:rFonts w:ascii="Arial" w:hAnsi="Arial" w:cs="Arial"/>
          <w:spacing w:val="-3"/>
        </w:rPr>
        <w:t xml:space="preserve"> de mayor importancia ecológica y económica asociada a los principales cuerpos de agua, así como relacionar las especies migratorias, en veda, endémicas y/o amenazadas de acuerdo a la Resolución 192 de 2014 de </w:t>
      </w:r>
      <w:r w:rsidR="00A54E90">
        <w:rPr>
          <w:rFonts w:ascii="Arial" w:hAnsi="Arial" w:cs="Arial"/>
          <w:spacing w:val="-3"/>
        </w:rPr>
        <w:t>MINAMBIENTE</w:t>
      </w:r>
      <w:r w:rsidRPr="008C2D45">
        <w:rPr>
          <w:rFonts w:ascii="Arial" w:hAnsi="Arial" w:cs="Arial"/>
          <w:spacing w:val="-3"/>
        </w:rPr>
        <w:t>, o aquella norma que la modifique, sustituya o derogue, los listados de la IUCN, los libros rojos de Colombia y los Apéndices I, II y III de la CITES. Asimismo, se debe reportar a las entidades competentes (tales como el Instituto de Ciencias Naturales de la Universidad Nacional de Colombia, el Instituto de Investigación de Recursos Biológicos Alexander von Humboldt, el SINCHI y el IIAP), las especies nuevas identificadas.</w:t>
      </w:r>
    </w:p>
    <w:p w14:paraId="17FF6447"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3BB6B503" w14:textId="1FC0A3AC" w:rsidR="008C2D45" w:rsidRPr="00506ACD" w:rsidRDefault="000B77CC" w:rsidP="00506ACD">
      <w:pPr>
        <w:pStyle w:val="Ttulo3"/>
      </w:pPr>
      <w:bookmarkStart w:id="637" w:name="_Toc437936028"/>
      <w:bookmarkStart w:id="638" w:name="_Ref495932547"/>
      <w:bookmarkStart w:id="639" w:name="_Toc496259743"/>
      <w:r>
        <w:t>Áreas de Especial Interés Ambiental (AEIA)</w:t>
      </w:r>
      <w:bookmarkEnd w:id="635"/>
      <w:bookmarkEnd w:id="636"/>
      <w:bookmarkEnd w:id="637"/>
      <w:r w:rsidR="00D1486A" w:rsidRPr="00C15A07">
        <w:rPr>
          <w:vertAlign w:val="superscript"/>
        </w:rPr>
        <w:footnoteReference w:id="34"/>
      </w:r>
      <w:bookmarkEnd w:id="638"/>
      <w:bookmarkEnd w:id="639"/>
    </w:p>
    <w:p w14:paraId="6B4AF6EC" w14:textId="77777777" w:rsidR="008C2D45" w:rsidRPr="008C2D45" w:rsidRDefault="008C2D45" w:rsidP="008C2D45">
      <w:pPr>
        <w:numPr>
          <w:ilvl w:val="12"/>
          <w:numId w:val="0"/>
        </w:numPr>
        <w:tabs>
          <w:tab w:val="left" w:pos="-2268"/>
        </w:tabs>
        <w:suppressAutoHyphens/>
        <w:jc w:val="both"/>
        <w:rPr>
          <w:rFonts w:ascii="Arial" w:hAnsi="Arial" w:cs="Arial"/>
          <w:b/>
          <w:spacing w:val="-3"/>
        </w:rPr>
      </w:pPr>
    </w:p>
    <w:p w14:paraId="35EFBCD6"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Se debe especificar si en el área de influencia del proyecto se presentan:</w:t>
      </w:r>
    </w:p>
    <w:p w14:paraId="492C3662"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6E7DF7E0" w14:textId="567D6F1B" w:rsidR="00D1486A" w:rsidRDefault="00D1486A"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 xml:space="preserve">Ecosistemas </w:t>
      </w:r>
      <w:r w:rsidR="000B77CC">
        <w:rPr>
          <w:rFonts w:ascii="Arial" w:hAnsi="Arial" w:cs="Arial"/>
          <w:spacing w:val="-3"/>
        </w:rPr>
        <w:t>sensibles</w:t>
      </w:r>
      <w:r>
        <w:rPr>
          <w:rFonts w:ascii="Arial" w:hAnsi="Arial" w:cs="Arial"/>
          <w:spacing w:val="-3"/>
        </w:rPr>
        <w:t xml:space="preserve"> y </w:t>
      </w:r>
      <w:r w:rsidRPr="000F2600">
        <w:rPr>
          <w:rFonts w:ascii="Arial" w:hAnsi="Arial" w:cs="Arial"/>
          <w:spacing w:val="-3"/>
        </w:rPr>
        <w:t>estratégic</w:t>
      </w:r>
      <w:r>
        <w:rPr>
          <w:rFonts w:ascii="Arial" w:hAnsi="Arial" w:cs="Arial"/>
          <w:spacing w:val="-3"/>
        </w:rPr>
        <w:t>o</w:t>
      </w:r>
      <w:r w:rsidRPr="000F2600">
        <w:rPr>
          <w:rFonts w:ascii="Arial" w:hAnsi="Arial" w:cs="Arial"/>
          <w:spacing w:val="-3"/>
        </w:rPr>
        <w:t>s identificad</w:t>
      </w:r>
      <w:r>
        <w:rPr>
          <w:rFonts w:ascii="Arial" w:hAnsi="Arial" w:cs="Arial"/>
          <w:spacing w:val="-3"/>
        </w:rPr>
        <w:t>o</w:t>
      </w:r>
      <w:r w:rsidRPr="000F2600">
        <w:rPr>
          <w:rFonts w:ascii="Arial" w:hAnsi="Arial" w:cs="Arial"/>
          <w:spacing w:val="-3"/>
        </w:rPr>
        <w:t xml:space="preserve">s </w:t>
      </w:r>
      <w:r>
        <w:rPr>
          <w:rFonts w:ascii="Arial" w:hAnsi="Arial" w:cs="Arial"/>
          <w:spacing w:val="-3"/>
        </w:rPr>
        <w:t xml:space="preserve">en el ámbito </w:t>
      </w:r>
      <w:r w:rsidRPr="000F2600">
        <w:rPr>
          <w:rFonts w:ascii="Arial" w:hAnsi="Arial" w:cs="Arial"/>
          <w:spacing w:val="-3"/>
        </w:rPr>
        <w:t>local, regional, nacional, y/o internacional (</w:t>
      </w:r>
      <w:r>
        <w:rPr>
          <w:rFonts w:ascii="Arial" w:hAnsi="Arial" w:cs="Arial"/>
          <w:spacing w:val="-3"/>
        </w:rPr>
        <w:t>p. e.</w:t>
      </w:r>
      <w:r w:rsidRPr="000F2600">
        <w:rPr>
          <w:rFonts w:ascii="Arial" w:hAnsi="Arial" w:cs="Arial"/>
          <w:spacing w:val="-3"/>
        </w:rPr>
        <w:t xml:space="preserve"> humedales, páramos</w:t>
      </w:r>
      <w:r>
        <w:rPr>
          <w:rFonts w:ascii="Arial" w:hAnsi="Arial" w:cs="Arial"/>
          <w:spacing w:val="-3"/>
        </w:rPr>
        <w:t>,</w:t>
      </w:r>
      <w:r w:rsidRPr="000F2600">
        <w:rPr>
          <w:rFonts w:ascii="Arial" w:hAnsi="Arial" w:cs="Arial"/>
          <w:spacing w:val="-3"/>
        </w:rPr>
        <w:t xml:space="preserve"> manglares</w:t>
      </w:r>
      <w:r>
        <w:rPr>
          <w:rFonts w:ascii="Arial" w:hAnsi="Arial" w:cs="Arial"/>
          <w:spacing w:val="-3"/>
        </w:rPr>
        <w:t>, bosques secos, a</w:t>
      </w:r>
      <w:r w:rsidRPr="00D532AF">
        <w:rPr>
          <w:rFonts w:ascii="Arial" w:hAnsi="Arial" w:cs="Arial"/>
          <w:spacing w:val="-3"/>
        </w:rPr>
        <w:t xml:space="preserve">rrecifes </w:t>
      </w:r>
      <w:r>
        <w:rPr>
          <w:rFonts w:ascii="Arial" w:hAnsi="Arial" w:cs="Arial"/>
          <w:spacing w:val="-3"/>
        </w:rPr>
        <w:t>c</w:t>
      </w:r>
      <w:r w:rsidRPr="00D532AF">
        <w:rPr>
          <w:rFonts w:ascii="Arial" w:hAnsi="Arial" w:cs="Arial"/>
          <w:spacing w:val="-3"/>
        </w:rPr>
        <w:t>oralinos</w:t>
      </w:r>
      <w:r>
        <w:rPr>
          <w:rFonts w:ascii="Arial" w:hAnsi="Arial" w:cs="Arial"/>
          <w:spacing w:val="-3"/>
        </w:rPr>
        <w:t>, pastos marinos, entre otros</w:t>
      </w:r>
      <w:r w:rsidRPr="000F2600">
        <w:rPr>
          <w:rFonts w:ascii="Arial" w:hAnsi="Arial" w:cs="Arial"/>
          <w:spacing w:val="-3"/>
        </w:rPr>
        <w:t>).</w:t>
      </w:r>
    </w:p>
    <w:p w14:paraId="719B471B" w14:textId="24F0ABC9" w:rsidR="00D1486A" w:rsidRPr="000F2600" w:rsidRDefault="00D1486A" w:rsidP="00DF5602">
      <w:pPr>
        <w:numPr>
          <w:ilvl w:val="0"/>
          <w:numId w:val="12"/>
        </w:numPr>
        <w:tabs>
          <w:tab w:val="left" w:pos="-2268"/>
        </w:tabs>
        <w:suppressAutoHyphens/>
        <w:ind w:left="567" w:hanging="567"/>
        <w:jc w:val="both"/>
        <w:rPr>
          <w:rFonts w:ascii="Arial" w:hAnsi="Arial" w:cs="Arial"/>
          <w:spacing w:val="-3"/>
        </w:rPr>
      </w:pPr>
      <w:r>
        <w:rPr>
          <w:rFonts w:ascii="Arial" w:hAnsi="Arial" w:cs="Arial"/>
          <w:spacing w:val="-3"/>
        </w:rPr>
        <w:lastRenderedPageBreak/>
        <w:t xml:space="preserve">Áreas </w:t>
      </w:r>
      <w:r w:rsidR="000B77CC">
        <w:rPr>
          <w:rFonts w:ascii="Arial" w:hAnsi="Arial" w:cs="Arial"/>
          <w:spacing w:val="-3"/>
        </w:rPr>
        <w:t>sensibles</w:t>
      </w:r>
      <w:r>
        <w:rPr>
          <w:rFonts w:ascii="Arial" w:hAnsi="Arial" w:cs="Arial"/>
          <w:spacing w:val="-3"/>
        </w:rPr>
        <w:t xml:space="preserve"> y </w:t>
      </w:r>
      <w:r w:rsidRPr="000F2600">
        <w:rPr>
          <w:rFonts w:ascii="Arial" w:hAnsi="Arial" w:cs="Arial"/>
          <w:spacing w:val="-3"/>
        </w:rPr>
        <w:t>estratégic</w:t>
      </w:r>
      <w:r>
        <w:rPr>
          <w:rFonts w:ascii="Arial" w:hAnsi="Arial" w:cs="Arial"/>
          <w:spacing w:val="-3"/>
        </w:rPr>
        <w:t>a</w:t>
      </w:r>
      <w:r w:rsidRPr="000F2600">
        <w:rPr>
          <w:rFonts w:ascii="Arial" w:hAnsi="Arial" w:cs="Arial"/>
          <w:spacing w:val="-3"/>
        </w:rPr>
        <w:t>s identificad</w:t>
      </w:r>
      <w:r>
        <w:rPr>
          <w:rFonts w:ascii="Arial" w:hAnsi="Arial" w:cs="Arial"/>
          <w:spacing w:val="-3"/>
        </w:rPr>
        <w:t>a</w:t>
      </w:r>
      <w:r w:rsidRPr="000F2600">
        <w:rPr>
          <w:rFonts w:ascii="Arial" w:hAnsi="Arial" w:cs="Arial"/>
          <w:spacing w:val="-3"/>
        </w:rPr>
        <w:t xml:space="preserve">s </w:t>
      </w:r>
      <w:r>
        <w:rPr>
          <w:rFonts w:ascii="Arial" w:hAnsi="Arial" w:cs="Arial"/>
          <w:spacing w:val="-3"/>
        </w:rPr>
        <w:t xml:space="preserve">en el ámbito </w:t>
      </w:r>
      <w:r w:rsidRPr="000F2600">
        <w:rPr>
          <w:rFonts w:ascii="Arial" w:hAnsi="Arial" w:cs="Arial"/>
          <w:spacing w:val="-3"/>
        </w:rPr>
        <w:t>local, regional, nacional, y/o internacional (</w:t>
      </w:r>
      <w:r>
        <w:rPr>
          <w:rFonts w:ascii="Arial" w:hAnsi="Arial" w:cs="Arial"/>
          <w:spacing w:val="-3"/>
        </w:rPr>
        <w:t xml:space="preserve">p. e. </w:t>
      </w:r>
      <w:r w:rsidRPr="00803811">
        <w:rPr>
          <w:rFonts w:ascii="Arial" w:hAnsi="Arial" w:cs="Arial"/>
          <w:spacing w:val="-3"/>
        </w:rPr>
        <w:t>zonas de recarga de acuíferos</w:t>
      </w:r>
      <w:r>
        <w:rPr>
          <w:rFonts w:ascii="Arial" w:hAnsi="Arial" w:cs="Arial"/>
          <w:spacing w:val="-3"/>
        </w:rPr>
        <w:t>,</w:t>
      </w:r>
      <w:r w:rsidRPr="00803811">
        <w:rPr>
          <w:rFonts w:ascii="Arial" w:hAnsi="Arial" w:cs="Arial"/>
          <w:spacing w:val="-3"/>
        </w:rPr>
        <w:t xml:space="preserve"> rondas hídricas</w:t>
      </w:r>
      <w:r>
        <w:rPr>
          <w:rFonts w:ascii="Arial" w:hAnsi="Arial" w:cs="Arial"/>
          <w:spacing w:val="-3"/>
        </w:rPr>
        <w:t>, entre otras</w:t>
      </w:r>
      <w:r w:rsidRPr="000F2600">
        <w:rPr>
          <w:rFonts w:ascii="Arial" w:hAnsi="Arial" w:cs="Arial"/>
          <w:spacing w:val="-3"/>
        </w:rPr>
        <w:t>).</w:t>
      </w:r>
    </w:p>
    <w:p w14:paraId="6D03C4E0" w14:textId="77777777" w:rsidR="00D1486A" w:rsidRDefault="00D1486A"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Áreas con prioridades de conservación contempladas por parte de Parques Nacionales Naturales de Colombia.</w:t>
      </w:r>
    </w:p>
    <w:p w14:paraId="44A4BF22" w14:textId="77777777" w:rsidR="00D1486A" w:rsidRDefault="00D1486A" w:rsidP="00DF5602">
      <w:pPr>
        <w:numPr>
          <w:ilvl w:val="0"/>
          <w:numId w:val="12"/>
        </w:numPr>
        <w:tabs>
          <w:tab w:val="left" w:pos="-2268"/>
        </w:tabs>
        <w:suppressAutoHyphens/>
        <w:ind w:left="567" w:hanging="567"/>
        <w:jc w:val="both"/>
        <w:rPr>
          <w:rFonts w:ascii="Arial" w:hAnsi="Arial" w:cs="Arial"/>
          <w:spacing w:val="-3"/>
        </w:rPr>
      </w:pPr>
      <w:r w:rsidRPr="000F2600">
        <w:rPr>
          <w:rFonts w:ascii="Arial" w:hAnsi="Arial" w:cs="Arial"/>
          <w:spacing w:val="-3"/>
        </w:rPr>
        <w:t>Áreas protegidas (de carácter público o privado) legalmente declaradas</w:t>
      </w:r>
      <w:r>
        <w:rPr>
          <w:rFonts w:ascii="Arial" w:hAnsi="Arial" w:cs="Arial"/>
          <w:spacing w:val="-3"/>
        </w:rPr>
        <w:t>.</w:t>
      </w:r>
    </w:p>
    <w:p w14:paraId="7F455BA2" w14:textId="77777777" w:rsidR="00D1486A" w:rsidRPr="002F7034" w:rsidRDefault="00D1486A" w:rsidP="00DF5602">
      <w:pPr>
        <w:pStyle w:val="Prrafodelista"/>
        <w:numPr>
          <w:ilvl w:val="0"/>
          <w:numId w:val="12"/>
        </w:numPr>
        <w:ind w:left="567" w:hanging="567"/>
        <w:jc w:val="both"/>
        <w:rPr>
          <w:rFonts w:cs="Arial"/>
          <w:spacing w:val="-3"/>
          <w:lang w:val="es-ES"/>
        </w:rPr>
      </w:pPr>
      <w:r>
        <w:rPr>
          <w:rFonts w:cs="Arial"/>
          <w:spacing w:val="-3"/>
          <w:lang w:val="es-ES"/>
        </w:rPr>
        <w:t xml:space="preserve">Áreas de reserva forestal definidas </w:t>
      </w:r>
      <w:r w:rsidRPr="002F7034">
        <w:rPr>
          <w:rFonts w:cs="Arial"/>
          <w:spacing w:val="-3"/>
          <w:lang w:val="es-ES"/>
        </w:rPr>
        <w:t>por la Ley 2 de 1959 y sus reglament</w:t>
      </w:r>
      <w:r>
        <w:rPr>
          <w:rFonts w:cs="Arial"/>
          <w:spacing w:val="-3"/>
          <w:lang w:val="es-ES"/>
        </w:rPr>
        <w:t>aciones.</w:t>
      </w:r>
    </w:p>
    <w:p w14:paraId="22D93F5A" w14:textId="77777777" w:rsidR="00D1486A" w:rsidRDefault="00D1486A" w:rsidP="00DF5602">
      <w:pPr>
        <w:numPr>
          <w:ilvl w:val="0"/>
          <w:numId w:val="12"/>
        </w:numPr>
        <w:tabs>
          <w:tab w:val="left" w:pos="-2268"/>
        </w:tabs>
        <w:suppressAutoHyphens/>
        <w:ind w:left="567" w:hanging="567"/>
        <w:jc w:val="both"/>
        <w:rPr>
          <w:rFonts w:ascii="Arial" w:hAnsi="Arial" w:cs="Arial"/>
          <w:spacing w:val="-3"/>
        </w:rPr>
      </w:pPr>
      <w:r>
        <w:rPr>
          <w:rFonts w:ascii="Arial" w:hAnsi="Arial" w:cs="Arial"/>
          <w:spacing w:val="-3"/>
        </w:rPr>
        <w:t>E</w:t>
      </w:r>
      <w:r w:rsidRPr="00541F52">
        <w:rPr>
          <w:rFonts w:ascii="Arial" w:hAnsi="Arial" w:cs="Arial"/>
          <w:spacing w:val="-3"/>
        </w:rPr>
        <w:t xml:space="preserve">strategias </w:t>
      </w:r>
      <w:r>
        <w:rPr>
          <w:rFonts w:ascii="Arial" w:hAnsi="Arial" w:cs="Arial"/>
          <w:spacing w:val="-3"/>
        </w:rPr>
        <w:t xml:space="preserve">complementarias </w:t>
      </w:r>
      <w:r w:rsidRPr="00541F52">
        <w:rPr>
          <w:rFonts w:ascii="Arial" w:hAnsi="Arial" w:cs="Arial"/>
          <w:spacing w:val="-3"/>
        </w:rPr>
        <w:t>para la conservación de la bio</w:t>
      </w:r>
      <w:r>
        <w:rPr>
          <w:rFonts w:ascii="Arial" w:hAnsi="Arial" w:cs="Arial"/>
          <w:spacing w:val="-3"/>
        </w:rPr>
        <w:t xml:space="preserve">diversidad, </w:t>
      </w:r>
      <w:r w:rsidRPr="00541F52">
        <w:rPr>
          <w:rFonts w:ascii="Arial" w:hAnsi="Arial" w:cs="Arial"/>
          <w:spacing w:val="-3"/>
        </w:rPr>
        <w:t>instrumentos de ordenamiento</w:t>
      </w:r>
      <w:r>
        <w:rPr>
          <w:rFonts w:ascii="Arial" w:hAnsi="Arial" w:cs="Arial"/>
          <w:spacing w:val="-3"/>
        </w:rPr>
        <w:t xml:space="preserve"> o p</w:t>
      </w:r>
      <w:r w:rsidRPr="00541F52">
        <w:rPr>
          <w:rFonts w:ascii="Arial" w:hAnsi="Arial" w:cs="Arial"/>
          <w:spacing w:val="-3"/>
        </w:rPr>
        <w:t>lanificación</w:t>
      </w:r>
      <w:r>
        <w:rPr>
          <w:rFonts w:ascii="Arial" w:hAnsi="Arial" w:cs="Arial"/>
          <w:spacing w:val="-3"/>
        </w:rPr>
        <w:t xml:space="preserve"> y </w:t>
      </w:r>
      <w:r w:rsidRPr="000F2600">
        <w:rPr>
          <w:rFonts w:ascii="Arial" w:hAnsi="Arial" w:cs="Arial"/>
          <w:spacing w:val="-3"/>
        </w:rPr>
        <w:t>áreas de reglamentación especial</w:t>
      </w:r>
      <w:r>
        <w:rPr>
          <w:rFonts w:ascii="Arial" w:hAnsi="Arial" w:cs="Arial"/>
          <w:spacing w:val="-3"/>
        </w:rPr>
        <w:t xml:space="preserve"> (p. e. </w:t>
      </w:r>
      <w:r w:rsidRPr="0018209D">
        <w:rPr>
          <w:rFonts w:ascii="Arial" w:hAnsi="Arial" w:cs="Arial"/>
          <w:spacing w:val="-3"/>
        </w:rPr>
        <w:t xml:space="preserve">Sitios </w:t>
      </w:r>
      <w:proofErr w:type="spellStart"/>
      <w:r w:rsidRPr="0018209D">
        <w:rPr>
          <w:rFonts w:ascii="Arial" w:hAnsi="Arial" w:cs="Arial"/>
          <w:spacing w:val="-3"/>
        </w:rPr>
        <w:t>Ramsar</w:t>
      </w:r>
      <w:proofErr w:type="spellEnd"/>
      <w:r w:rsidRPr="0018209D">
        <w:rPr>
          <w:rFonts w:ascii="Arial" w:hAnsi="Arial" w:cs="Arial"/>
          <w:spacing w:val="-3"/>
        </w:rPr>
        <w:t>, Reservas de Biósfera, AICA</w:t>
      </w:r>
      <w:r>
        <w:rPr>
          <w:rFonts w:ascii="Arial" w:hAnsi="Arial" w:cs="Arial"/>
          <w:spacing w:val="-3"/>
        </w:rPr>
        <w:t>,</w:t>
      </w:r>
      <w:r w:rsidRPr="0018209D">
        <w:rPr>
          <w:rFonts w:ascii="Arial" w:hAnsi="Arial" w:cs="Arial"/>
          <w:spacing w:val="-3"/>
        </w:rPr>
        <w:t xml:space="preserve"> Patrimonio de la Humanidad</w:t>
      </w:r>
      <w:r>
        <w:rPr>
          <w:rFonts w:ascii="Arial" w:hAnsi="Arial" w:cs="Arial"/>
          <w:spacing w:val="-3"/>
        </w:rPr>
        <w:t>).</w:t>
      </w:r>
    </w:p>
    <w:p w14:paraId="72DD2C70" w14:textId="71BED00B" w:rsidR="008C2D45" w:rsidRPr="008C2D45" w:rsidRDefault="00D1486A" w:rsidP="00DF5602">
      <w:pPr>
        <w:numPr>
          <w:ilvl w:val="0"/>
          <w:numId w:val="12"/>
        </w:numPr>
        <w:tabs>
          <w:tab w:val="left" w:pos="-2268"/>
        </w:tabs>
        <w:suppressAutoHyphens/>
        <w:ind w:left="567" w:hanging="567"/>
        <w:jc w:val="both"/>
        <w:rPr>
          <w:rFonts w:ascii="Arial" w:hAnsi="Arial" w:cs="Arial"/>
          <w:spacing w:val="-3"/>
        </w:rPr>
      </w:pPr>
      <w:r>
        <w:rPr>
          <w:rFonts w:ascii="Arial" w:hAnsi="Arial" w:cs="Arial"/>
          <w:spacing w:val="-3"/>
        </w:rPr>
        <w:t>Zonas de protección y desarrollo de los recursos naturales renovables y del medio ambiente</w:t>
      </w:r>
      <w:r>
        <w:rPr>
          <w:rStyle w:val="Refdenotaalpie"/>
          <w:rFonts w:cs="Arial"/>
          <w:spacing w:val="-3"/>
        </w:rPr>
        <w:footnoteReference w:id="35"/>
      </w:r>
      <w:r>
        <w:rPr>
          <w:rFonts w:ascii="Arial" w:hAnsi="Arial" w:cs="Arial"/>
          <w:spacing w:val="-3"/>
        </w:rPr>
        <w:t>.</w:t>
      </w:r>
    </w:p>
    <w:p w14:paraId="29FEA772" w14:textId="77777777" w:rsidR="008C2D45" w:rsidRPr="008C2D45" w:rsidRDefault="008C2D45" w:rsidP="008C2D45">
      <w:pPr>
        <w:numPr>
          <w:ilvl w:val="12"/>
          <w:numId w:val="0"/>
        </w:numPr>
        <w:tabs>
          <w:tab w:val="left" w:pos="-2268"/>
        </w:tabs>
        <w:suppressAutoHyphens/>
        <w:jc w:val="both"/>
        <w:rPr>
          <w:rFonts w:ascii="Arial" w:hAnsi="Arial" w:cs="Arial"/>
          <w:spacing w:val="-3"/>
        </w:rPr>
      </w:pPr>
    </w:p>
    <w:p w14:paraId="296A8354"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En el caso de que se identifique la existencia de alguna de estas áreas o ecosistemas, se deben delimitar cartográficamente, a una escala adecuada, de tal forma que permita su ubicación con respecto al proyecto dentro de los mapas de ecosistemas elaborados. </w:t>
      </w:r>
    </w:p>
    <w:p w14:paraId="763CE8DB" w14:textId="77777777" w:rsidR="008C2D45" w:rsidRPr="008C2D45" w:rsidRDefault="008C2D45" w:rsidP="008C2D45">
      <w:pPr>
        <w:numPr>
          <w:ilvl w:val="12"/>
          <w:numId w:val="0"/>
        </w:numPr>
        <w:tabs>
          <w:tab w:val="left" w:pos="-2268"/>
        </w:tabs>
        <w:suppressAutoHyphens/>
        <w:jc w:val="both"/>
        <w:rPr>
          <w:rFonts w:ascii="Arial" w:hAnsi="Arial" w:cs="Arial"/>
          <w:spacing w:val="-3"/>
          <w:lang w:val="es-CO"/>
        </w:rPr>
      </w:pPr>
    </w:p>
    <w:p w14:paraId="31901B6F" w14:textId="7B7A481D" w:rsidR="00A0402A" w:rsidRDefault="008C2D45" w:rsidP="00EA61CA">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En el evento en que el </w:t>
      </w:r>
      <w:r w:rsidRPr="00D635A1">
        <w:rPr>
          <w:rFonts w:ascii="Arial" w:hAnsi="Arial" w:cs="Arial"/>
          <w:spacing w:val="-3"/>
          <w:lang w:val="es-CO"/>
        </w:rPr>
        <w:t xml:space="preserve">proyecto pretenda intervenir </w:t>
      </w:r>
      <w:r w:rsidR="001E5698" w:rsidRPr="004A5DA1">
        <w:rPr>
          <w:rFonts w:ascii="Arial" w:hAnsi="Arial" w:cs="Arial"/>
          <w:spacing w:val="-3"/>
          <w:lang w:val="es-CO"/>
        </w:rPr>
        <w:t xml:space="preserve">un </w:t>
      </w:r>
      <w:r w:rsidRPr="004A5DA1">
        <w:rPr>
          <w:rFonts w:ascii="Arial" w:hAnsi="Arial" w:cs="Arial"/>
          <w:spacing w:val="-3"/>
          <w:lang w:val="es-CO"/>
        </w:rPr>
        <w:t>área</w:t>
      </w:r>
      <w:r w:rsidR="001E5698" w:rsidRPr="004A5DA1">
        <w:rPr>
          <w:rFonts w:ascii="Arial" w:hAnsi="Arial" w:cs="Arial"/>
          <w:spacing w:val="-3"/>
          <w:lang w:val="es-CO"/>
        </w:rPr>
        <w:t xml:space="preserve"> protegida</w:t>
      </w:r>
      <w:r w:rsidR="009A4F83" w:rsidRPr="004A5DA1">
        <w:rPr>
          <w:rFonts w:ascii="Arial" w:hAnsi="Arial" w:cs="Arial"/>
          <w:spacing w:val="-3"/>
          <w:lang w:val="es-CO"/>
        </w:rPr>
        <w:t xml:space="preserve"> </w:t>
      </w:r>
      <w:r w:rsidR="00EA61CA" w:rsidRPr="004A5DA1">
        <w:rPr>
          <w:rFonts w:ascii="Arial" w:hAnsi="Arial" w:cs="Arial"/>
          <w:spacing w:val="-3"/>
          <w:lang w:val="es-CO"/>
        </w:rPr>
        <w:t xml:space="preserve">diferente a las que hacen parte </w:t>
      </w:r>
      <w:r w:rsidR="00EA61CA" w:rsidRPr="00212F44">
        <w:rPr>
          <w:rFonts w:ascii="Arial" w:hAnsi="Arial" w:cs="Arial"/>
          <w:shd w:val="clear" w:color="auto" w:fill="FFFFFF"/>
        </w:rPr>
        <w:t xml:space="preserve">del Sistema de Parques Nacionales Naturales o a un </w:t>
      </w:r>
      <w:r w:rsidR="009A4F83" w:rsidRPr="00D635A1">
        <w:rPr>
          <w:rFonts w:ascii="Arial" w:hAnsi="Arial" w:cs="Arial"/>
          <w:spacing w:val="-3"/>
          <w:lang w:val="es-CO"/>
        </w:rPr>
        <w:t>Parque</w:t>
      </w:r>
      <w:r w:rsidR="00EA61CA" w:rsidRPr="004A5DA1">
        <w:rPr>
          <w:rFonts w:ascii="Arial" w:hAnsi="Arial" w:cs="Arial"/>
          <w:spacing w:val="-3"/>
          <w:lang w:val="es-CO"/>
        </w:rPr>
        <w:t xml:space="preserve"> Natural </w:t>
      </w:r>
      <w:r w:rsidR="009A4F83" w:rsidRPr="004A5DA1">
        <w:rPr>
          <w:rFonts w:ascii="Arial" w:hAnsi="Arial" w:cs="Arial"/>
          <w:spacing w:val="-3"/>
          <w:lang w:val="es-CO"/>
        </w:rPr>
        <w:t>Regiona</w:t>
      </w:r>
      <w:r w:rsidR="00EA61CA" w:rsidRPr="004A5DA1">
        <w:rPr>
          <w:rFonts w:ascii="Arial" w:hAnsi="Arial" w:cs="Arial"/>
          <w:spacing w:val="-3"/>
          <w:lang w:val="es-CO"/>
        </w:rPr>
        <w:t>l</w:t>
      </w:r>
      <w:r w:rsidR="001E5698" w:rsidRPr="004A5DA1">
        <w:rPr>
          <w:rFonts w:ascii="Arial" w:hAnsi="Arial" w:cs="Arial"/>
          <w:spacing w:val="-3"/>
          <w:lang w:val="es-CO"/>
        </w:rPr>
        <w:t xml:space="preserve">, debe seguir el </w:t>
      </w:r>
      <w:r w:rsidR="001E5698">
        <w:rPr>
          <w:rFonts w:ascii="Arial" w:hAnsi="Arial" w:cs="Arial"/>
          <w:spacing w:val="-3"/>
          <w:lang w:val="es-CO"/>
        </w:rPr>
        <w:t>procedimiento establecido en la normativa vigente</w:t>
      </w:r>
      <w:r w:rsidR="00EA61CA">
        <w:rPr>
          <w:rFonts w:ascii="Arial" w:hAnsi="Arial" w:cs="Arial"/>
          <w:spacing w:val="-3"/>
          <w:lang w:val="es-CO"/>
        </w:rPr>
        <w:t xml:space="preserve"> para la sustracción de áreas</w:t>
      </w:r>
      <w:r w:rsidR="001E5698">
        <w:rPr>
          <w:rFonts w:ascii="Arial" w:hAnsi="Arial" w:cs="Arial"/>
          <w:spacing w:val="-3"/>
          <w:lang w:val="es-CO"/>
        </w:rPr>
        <w:t xml:space="preserve">. Por ejemplo, en el caso de las </w:t>
      </w:r>
      <w:r w:rsidRPr="008C2D45">
        <w:rPr>
          <w:rFonts w:ascii="Arial" w:hAnsi="Arial" w:cs="Arial"/>
          <w:spacing w:val="-3"/>
          <w:lang w:val="es-CO"/>
        </w:rPr>
        <w:t>reserva</w:t>
      </w:r>
      <w:r w:rsidR="001E5698">
        <w:rPr>
          <w:rFonts w:ascii="Arial" w:hAnsi="Arial" w:cs="Arial"/>
          <w:spacing w:val="-3"/>
          <w:lang w:val="es-CO"/>
        </w:rPr>
        <w:t>s</w:t>
      </w:r>
      <w:r w:rsidRPr="008C2D45">
        <w:rPr>
          <w:rFonts w:ascii="Arial" w:hAnsi="Arial" w:cs="Arial"/>
          <w:spacing w:val="-3"/>
          <w:lang w:val="es-CO"/>
        </w:rPr>
        <w:t xml:space="preserve"> forestal</w:t>
      </w:r>
      <w:r w:rsidR="001E5698">
        <w:rPr>
          <w:rFonts w:ascii="Arial" w:hAnsi="Arial" w:cs="Arial"/>
          <w:spacing w:val="-3"/>
          <w:lang w:val="es-CO"/>
        </w:rPr>
        <w:t>es</w:t>
      </w:r>
      <w:r w:rsidRPr="008C2D45">
        <w:rPr>
          <w:rFonts w:ascii="Arial" w:hAnsi="Arial" w:cs="Arial"/>
          <w:spacing w:val="-3"/>
          <w:lang w:val="es-CO"/>
        </w:rPr>
        <w:t xml:space="preserve"> nacional</w:t>
      </w:r>
      <w:r w:rsidR="001E5698">
        <w:rPr>
          <w:rFonts w:ascii="Arial" w:hAnsi="Arial" w:cs="Arial"/>
          <w:spacing w:val="-3"/>
          <w:lang w:val="es-CO"/>
        </w:rPr>
        <w:t>es</w:t>
      </w:r>
      <w:r w:rsidRPr="008C2D45">
        <w:rPr>
          <w:rFonts w:ascii="Arial" w:hAnsi="Arial" w:cs="Arial"/>
          <w:spacing w:val="-3"/>
          <w:lang w:val="es-CO"/>
        </w:rPr>
        <w:t xml:space="preserve"> o regional</w:t>
      </w:r>
      <w:r w:rsidR="001E5698">
        <w:rPr>
          <w:rFonts w:ascii="Arial" w:hAnsi="Arial" w:cs="Arial"/>
          <w:spacing w:val="-3"/>
          <w:lang w:val="es-CO"/>
        </w:rPr>
        <w:t>es</w:t>
      </w:r>
      <w:r w:rsidRPr="008C2D45">
        <w:rPr>
          <w:rFonts w:ascii="Arial" w:hAnsi="Arial" w:cs="Arial"/>
          <w:spacing w:val="-3"/>
          <w:lang w:val="es-CO"/>
        </w:rPr>
        <w:t>, el usuario debe solicitar la sustracción de las mismas ante la autoridad competente, de conformidad con los términos de referencia establecidos para tal fin en cumplimiento de la Resolución 1526 del 3 de septiembre de 2012 “por la cual se establecen los requisitos y el procedimiento para la sustracción de áreas en las reservas forestales nacionales y regionales, para el desarrollo de actividades consideradas de utilidad pública o interés social, se establecen las actividades sometidas a sustracción temporal</w:t>
      </w:r>
      <w:r w:rsidR="003072BF">
        <w:rPr>
          <w:rFonts w:ascii="Arial" w:hAnsi="Arial" w:cs="Arial"/>
          <w:spacing w:val="-3"/>
          <w:lang w:val="es-CO"/>
        </w:rPr>
        <w:t xml:space="preserve"> </w:t>
      </w:r>
      <w:r w:rsidR="003072BF" w:rsidRPr="003072BF">
        <w:rPr>
          <w:rFonts w:ascii="Arial" w:hAnsi="Arial" w:cs="Arial"/>
          <w:spacing w:val="-3"/>
          <w:lang w:val="es-CO"/>
        </w:rPr>
        <w:t>y se adoptan otras determinaciones</w:t>
      </w:r>
      <w:r w:rsidRPr="008C2D45">
        <w:rPr>
          <w:rFonts w:ascii="Arial" w:hAnsi="Arial" w:cs="Arial"/>
          <w:spacing w:val="-3"/>
          <w:lang w:val="es-CO"/>
        </w:rPr>
        <w:t>”, o de aquella que la modifique, sustituya o derogue. En todo caso, la licencia ambiental no puede ser otorgada hasta tanto no se obtenga la correspondiente sustracción.</w:t>
      </w:r>
    </w:p>
    <w:p w14:paraId="48DDB513" w14:textId="77777777" w:rsidR="00A0402A" w:rsidRDefault="00A0402A" w:rsidP="00EA61CA">
      <w:pPr>
        <w:numPr>
          <w:ilvl w:val="12"/>
          <w:numId w:val="0"/>
        </w:numPr>
        <w:tabs>
          <w:tab w:val="left" w:pos="-2268"/>
        </w:tabs>
        <w:suppressAutoHyphens/>
        <w:jc w:val="both"/>
        <w:rPr>
          <w:rFonts w:ascii="Arial" w:hAnsi="Arial" w:cs="Arial"/>
          <w:spacing w:val="-3"/>
          <w:lang w:val="es-CO"/>
        </w:rPr>
      </w:pPr>
    </w:p>
    <w:p w14:paraId="694E9311" w14:textId="6672FECB" w:rsidR="008C2D45" w:rsidRDefault="008C2D45" w:rsidP="00EA61CA">
      <w:pPr>
        <w:numPr>
          <w:ilvl w:val="12"/>
          <w:numId w:val="0"/>
        </w:numPr>
        <w:tabs>
          <w:tab w:val="left" w:pos="-2268"/>
        </w:tabs>
        <w:suppressAutoHyphens/>
        <w:jc w:val="both"/>
        <w:rPr>
          <w:rFonts w:ascii="Arial" w:hAnsi="Arial" w:cs="Arial"/>
          <w:spacing w:val="-3"/>
          <w:lang w:val="es-CO"/>
        </w:rPr>
      </w:pPr>
      <w:r w:rsidRPr="008C2D45">
        <w:rPr>
          <w:rFonts w:ascii="Arial" w:hAnsi="Arial" w:cs="Arial"/>
          <w:spacing w:val="-3"/>
          <w:lang w:val="es-CO"/>
        </w:rPr>
        <w:t xml:space="preserve">De igual forma en el caso que el proyecto aspire intervenir áreas de Distrito de Manejo Integrado </w:t>
      </w:r>
      <w:r w:rsidR="00695DA9">
        <w:rPr>
          <w:rFonts w:ascii="Arial" w:hAnsi="Arial" w:cs="Arial"/>
          <w:spacing w:val="-3"/>
          <w:lang w:val="es-CO"/>
        </w:rPr>
        <w:t>(</w:t>
      </w:r>
      <w:r w:rsidRPr="008C2D45">
        <w:rPr>
          <w:rFonts w:ascii="Arial" w:hAnsi="Arial" w:cs="Arial"/>
          <w:spacing w:val="-3"/>
          <w:lang w:val="es-CO"/>
        </w:rPr>
        <w:t>DM</w:t>
      </w:r>
      <w:r w:rsidR="00695DA9">
        <w:rPr>
          <w:rFonts w:ascii="Arial" w:hAnsi="Arial" w:cs="Arial"/>
          <w:spacing w:val="-3"/>
          <w:lang w:val="es-CO"/>
        </w:rPr>
        <w:t>I)</w:t>
      </w:r>
      <w:r w:rsidRPr="008C2D45">
        <w:rPr>
          <w:rFonts w:ascii="Arial" w:hAnsi="Arial" w:cs="Arial"/>
          <w:spacing w:val="-3"/>
          <w:lang w:val="es-CO"/>
        </w:rPr>
        <w:t>, el usuario debe solicitar la sustracción ante la autoridad competente, de conformidad con la información solicitada para tal fin en cumplimiento del artículo 2.2.2.1.18.1, Sección 18 (Distritos de Manejo Integrado), Capítulo I (Áreas de Manejo Especial), Titulo 2 (Gestión Ambiental) del Decreto 1076 de 2015, o aquel que lo modifique, sustituya o derogue.</w:t>
      </w:r>
    </w:p>
    <w:p w14:paraId="5C14B854" w14:textId="77777777" w:rsidR="00B7125B" w:rsidRDefault="00B7125B" w:rsidP="00EA61CA">
      <w:pPr>
        <w:numPr>
          <w:ilvl w:val="12"/>
          <w:numId w:val="0"/>
        </w:numPr>
        <w:tabs>
          <w:tab w:val="left" w:pos="-2268"/>
        </w:tabs>
        <w:suppressAutoHyphens/>
        <w:jc w:val="both"/>
        <w:rPr>
          <w:rFonts w:ascii="Arial" w:hAnsi="Arial" w:cs="Arial"/>
          <w:spacing w:val="-3"/>
          <w:lang w:val="es-CO"/>
        </w:rPr>
      </w:pPr>
    </w:p>
    <w:p w14:paraId="21F05086" w14:textId="31DB9C8E" w:rsidR="00B7125B" w:rsidRPr="001A35AA" w:rsidRDefault="00D1486A" w:rsidP="00EA61CA">
      <w:pPr>
        <w:numPr>
          <w:ilvl w:val="12"/>
          <w:numId w:val="0"/>
        </w:numPr>
        <w:tabs>
          <w:tab w:val="left" w:pos="-2268"/>
        </w:tabs>
        <w:suppressAutoHyphens/>
        <w:jc w:val="both"/>
        <w:rPr>
          <w:rFonts w:ascii="Arial" w:hAnsi="Arial" w:cs="Arial"/>
          <w:spacing w:val="-3"/>
        </w:rPr>
      </w:pPr>
      <w:r>
        <w:rPr>
          <w:rFonts w:ascii="Arial" w:hAnsi="Arial" w:cs="Arial"/>
          <w:spacing w:val="-3"/>
          <w:lang w:val="es-CO"/>
        </w:rPr>
        <w:t>En</w:t>
      </w:r>
      <w:r w:rsidR="00EA61CA">
        <w:rPr>
          <w:rFonts w:ascii="Arial" w:hAnsi="Arial" w:cs="Arial"/>
          <w:spacing w:val="-3"/>
          <w:lang w:val="es-CO"/>
        </w:rPr>
        <w:t xml:space="preserve"> l</w:t>
      </w:r>
      <w:r w:rsidR="00B7125B">
        <w:rPr>
          <w:rFonts w:ascii="Arial" w:hAnsi="Arial" w:cs="Arial"/>
          <w:spacing w:val="-3"/>
          <w:lang w:val="es-CO"/>
        </w:rPr>
        <w:t xml:space="preserve">os proyectos relacionados con línea de costa y aguas marinas </w:t>
      </w:r>
      <w:r w:rsidR="007076EC">
        <w:rPr>
          <w:rFonts w:ascii="Arial" w:hAnsi="Arial" w:cs="Arial"/>
          <w:spacing w:val="-3"/>
          <w:lang w:val="es-CO"/>
        </w:rPr>
        <w:t xml:space="preserve">se </w:t>
      </w:r>
      <w:r w:rsidR="00B7125B">
        <w:rPr>
          <w:rFonts w:ascii="Arial" w:hAnsi="Arial" w:cs="Arial"/>
          <w:spacing w:val="-3"/>
          <w:lang w:val="es-CO"/>
        </w:rPr>
        <w:t xml:space="preserve">debe </w:t>
      </w:r>
      <w:r w:rsidR="00EA61CA">
        <w:rPr>
          <w:rFonts w:ascii="Arial" w:hAnsi="Arial" w:cs="Arial"/>
          <w:spacing w:val="-3"/>
          <w:lang w:val="es-CO"/>
        </w:rPr>
        <w:t xml:space="preserve">señalar </w:t>
      </w:r>
      <w:r w:rsidR="00EA61CA" w:rsidRPr="008C2D45">
        <w:rPr>
          <w:rFonts w:ascii="Arial" w:hAnsi="Arial" w:cs="Arial"/>
          <w:spacing w:val="-3"/>
          <w:lang w:val="es-CO"/>
        </w:rPr>
        <w:t xml:space="preserve">si en </w:t>
      </w:r>
      <w:r w:rsidR="00EA61CA">
        <w:rPr>
          <w:rFonts w:ascii="Arial" w:hAnsi="Arial" w:cs="Arial"/>
          <w:spacing w:val="-3"/>
          <w:lang w:val="es-CO"/>
        </w:rPr>
        <w:t xml:space="preserve">su </w:t>
      </w:r>
      <w:r w:rsidR="00EA61CA" w:rsidRPr="008C2D45">
        <w:rPr>
          <w:rFonts w:ascii="Arial" w:hAnsi="Arial" w:cs="Arial"/>
          <w:spacing w:val="-3"/>
          <w:lang w:val="es-CO"/>
        </w:rPr>
        <w:t>área de influencia se presentan</w:t>
      </w:r>
      <w:r w:rsidR="00EA61CA">
        <w:rPr>
          <w:rFonts w:ascii="Arial" w:hAnsi="Arial" w:cs="Arial"/>
          <w:spacing w:val="-3"/>
          <w:lang w:val="es-CO"/>
        </w:rPr>
        <w:t xml:space="preserve"> </w:t>
      </w:r>
      <w:r w:rsidR="00EA61CA" w:rsidRPr="00EA61CA">
        <w:rPr>
          <w:rFonts w:ascii="Arial" w:hAnsi="Arial" w:cs="Arial"/>
          <w:spacing w:val="-3"/>
          <w:lang w:val="es-CO"/>
        </w:rPr>
        <w:t xml:space="preserve">arrecifes de coral, manglares y praderas de pastos </w:t>
      </w:r>
      <w:r w:rsidR="00EA61CA" w:rsidRPr="00EA61CA">
        <w:rPr>
          <w:rFonts w:ascii="Arial" w:hAnsi="Arial" w:cs="Arial"/>
          <w:spacing w:val="-3"/>
          <w:lang w:val="es-CO"/>
        </w:rPr>
        <w:lastRenderedPageBreak/>
        <w:t>marinos</w:t>
      </w:r>
      <w:r w:rsidR="00EA61CA">
        <w:rPr>
          <w:rFonts w:ascii="Arial" w:hAnsi="Arial" w:cs="Arial"/>
          <w:spacing w:val="-3"/>
          <w:lang w:val="es-CO"/>
        </w:rPr>
        <w:t xml:space="preserve">, </w:t>
      </w:r>
      <w:r w:rsidR="00EA61CA" w:rsidRPr="00EA61CA">
        <w:rPr>
          <w:rFonts w:ascii="Arial" w:hAnsi="Arial" w:cs="Arial"/>
          <w:spacing w:val="-3"/>
          <w:lang w:val="es-CO"/>
        </w:rPr>
        <w:t xml:space="preserve">ecosistemas </w:t>
      </w:r>
      <w:r w:rsidR="00EA61CA">
        <w:rPr>
          <w:rFonts w:ascii="Arial" w:hAnsi="Arial" w:cs="Arial"/>
          <w:spacing w:val="-3"/>
          <w:lang w:val="es-CO"/>
        </w:rPr>
        <w:t xml:space="preserve">protegidos según </w:t>
      </w:r>
      <w:r w:rsidR="00B7125B">
        <w:rPr>
          <w:rFonts w:ascii="Arial" w:hAnsi="Arial" w:cs="Arial"/>
          <w:spacing w:val="-3"/>
          <w:lang w:val="es-CO"/>
        </w:rPr>
        <w:t xml:space="preserve">lo dispuesto en el artículo 207 de la Ley 1450 de 2011 y </w:t>
      </w:r>
      <w:r w:rsidR="00EA61CA">
        <w:rPr>
          <w:rFonts w:ascii="Arial" w:hAnsi="Arial" w:cs="Arial"/>
          <w:spacing w:val="-3"/>
          <w:lang w:val="es-CO"/>
        </w:rPr>
        <w:t>que deben ser sujetos de consideraciones especiales para su conservación y uso sostenible</w:t>
      </w:r>
      <w:r w:rsidR="00E53FC9">
        <w:rPr>
          <w:rFonts w:ascii="Arial" w:hAnsi="Arial" w:cs="Arial"/>
          <w:spacing w:val="-3"/>
          <w:lang w:val="es-CO"/>
        </w:rPr>
        <w:t>,</w:t>
      </w:r>
      <w:r w:rsidR="00EA61CA">
        <w:rPr>
          <w:rFonts w:ascii="Arial" w:hAnsi="Arial" w:cs="Arial"/>
          <w:spacing w:val="-3"/>
          <w:lang w:val="es-CO"/>
        </w:rPr>
        <w:t xml:space="preserve"> de acuerdo a</w:t>
      </w:r>
      <w:r w:rsidR="00B7125B">
        <w:rPr>
          <w:rFonts w:ascii="Arial" w:hAnsi="Arial" w:cs="Arial"/>
          <w:spacing w:val="-3"/>
          <w:lang w:val="es-CO"/>
        </w:rPr>
        <w:t>l Decreto 1076 de 2015</w:t>
      </w:r>
      <w:r w:rsidR="00EA61CA">
        <w:rPr>
          <w:rFonts w:ascii="Arial" w:hAnsi="Arial" w:cs="Arial"/>
          <w:spacing w:val="-3"/>
          <w:lang w:val="es-CO"/>
        </w:rPr>
        <w:t>.</w:t>
      </w:r>
    </w:p>
    <w:p w14:paraId="0ED6C782" w14:textId="77777777" w:rsidR="003E5023" w:rsidRPr="004575EE" w:rsidRDefault="003E5023" w:rsidP="00EA61CA">
      <w:pPr>
        <w:numPr>
          <w:ilvl w:val="12"/>
          <w:numId w:val="0"/>
        </w:numPr>
        <w:tabs>
          <w:tab w:val="left" w:pos="-2268"/>
        </w:tabs>
        <w:suppressAutoHyphens/>
        <w:jc w:val="both"/>
        <w:rPr>
          <w:rFonts w:ascii="Arial" w:hAnsi="Arial" w:cs="Arial"/>
          <w:spacing w:val="-3"/>
        </w:rPr>
      </w:pPr>
    </w:p>
    <w:p w14:paraId="4528E177" w14:textId="77777777" w:rsidR="004575EE" w:rsidRPr="004575EE" w:rsidRDefault="004575EE" w:rsidP="004575EE">
      <w:pPr>
        <w:pStyle w:val="Ttulo2"/>
      </w:pPr>
      <w:bookmarkStart w:id="640" w:name="_Toc405366839"/>
      <w:bookmarkStart w:id="641" w:name="_Toc405372386"/>
      <w:bookmarkStart w:id="642" w:name="_Toc412803189"/>
      <w:bookmarkStart w:id="643" w:name="_Toc437936029"/>
      <w:bookmarkStart w:id="644" w:name="_Toc496259744"/>
      <w:r w:rsidRPr="004575EE">
        <w:t>MEDIO SOCIOECONÓMICO</w:t>
      </w:r>
      <w:bookmarkEnd w:id="640"/>
      <w:bookmarkEnd w:id="641"/>
      <w:bookmarkEnd w:id="642"/>
      <w:bookmarkEnd w:id="643"/>
      <w:bookmarkEnd w:id="644"/>
    </w:p>
    <w:p w14:paraId="4C5E79DB"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5F75A86A"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La caracterización del medio socioeconómico debe hacerse con base en información cuantitativa y cualitativa, y su análisis debe permitir dimensionar los impactos que el proyecto pueda ocasionar en cada uno de sus componentes. Asimismo, la información de caracterización del medio socioeconómico debe permitir un análisis de la integralidad de sus condiciones y características, guardando coherencia para cada uno de sus componentes e involucrando información relevante de los medios abiótico y biótico.</w:t>
      </w:r>
    </w:p>
    <w:p w14:paraId="3FCACCE4"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62230D42"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Para el levantamiento de información de caracterización socioeconómica de las unidades territoriales de análisis para el área de influencia del medio socioeconómico, se puede contar con información secundaria en el caso de tratarse del municipio, o información primaria en el caso de las unidades territoriales (corregimientos, veredas, sectores de vereda, inspecciones de policía, u otras unidades reconocidas administrativa o socialmente), o cuando el nivel municipal potencialmente afectado no cuente con la información estadística solicitada. </w:t>
      </w:r>
    </w:p>
    <w:p w14:paraId="75C09349"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77DF5073" w14:textId="460EF06B"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Con base en la escala del proyecto y su área de influencia, se deben justificar las unidades territoriales de análisis desde las cuales se abordará la caracterización de los componentes del medio socioeconómico, teniendo en cuenta lo indicado en el numeral </w:t>
      </w:r>
      <w:r w:rsidR="003F17E3">
        <w:rPr>
          <w:rFonts w:ascii="Arial" w:hAnsi="Arial" w:cs="Arial"/>
          <w:spacing w:val="-3"/>
          <w:lang w:val="es-CO"/>
        </w:rPr>
        <w:fldChar w:fldCharType="begin"/>
      </w:r>
      <w:r w:rsidR="003F17E3">
        <w:rPr>
          <w:rFonts w:ascii="Arial" w:hAnsi="Arial" w:cs="Arial"/>
          <w:spacing w:val="-3"/>
          <w:lang w:val="es-CO"/>
        </w:rPr>
        <w:instrText xml:space="preserve"> REF _Ref495932666 \r \h </w:instrText>
      </w:r>
      <w:r w:rsidR="003F17E3">
        <w:rPr>
          <w:rFonts w:ascii="Arial" w:hAnsi="Arial" w:cs="Arial"/>
          <w:spacing w:val="-3"/>
          <w:lang w:val="es-CO"/>
        </w:rPr>
      </w:r>
      <w:r w:rsidR="003F17E3">
        <w:rPr>
          <w:rFonts w:ascii="Arial" w:hAnsi="Arial" w:cs="Arial"/>
          <w:spacing w:val="-3"/>
          <w:lang w:val="es-CO"/>
        </w:rPr>
        <w:fldChar w:fldCharType="separate"/>
      </w:r>
      <w:r w:rsidR="003F17E3">
        <w:rPr>
          <w:rFonts w:ascii="Arial" w:hAnsi="Arial" w:cs="Arial"/>
          <w:spacing w:val="-3"/>
          <w:lang w:val="es-CO"/>
        </w:rPr>
        <w:t>1.2.2.3</w:t>
      </w:r>
      <w:r w:rsidR="003F17E3">
        <w:rPr>
          <w:rFonts w:ascii="Arial" w:hAnsi="Arial" w:cs="Arial"/>
          <w:spacing w:val="-3"/>
          <w:lang w:val="es-CO"/>
        </w:rPr>
        <w:fldChar w:fldCharType="end"/>
      </w:r>
      <w:r w:rsidRPr="004575EE">
        <w:rPr>
          <w:rFonts w:ascii="Arial" w:hAnsi="Arial" w:cs="Arial"/>
          <w:spacing w:val="-3"/>
          <w:lang w:val="es-CO"/>
        </w:rPr>
        <w:t xml:space="preserve"> </w:t>
      </w:r>
      <w:r w:rsidR="003F17E3">
        <w:rPr>
          <w:rFonts w:ascii="Arial" w:hAnsi="Arial" w:cs="Arial"/>
          <w:spacing w:val="-3"/>
        </w:rPr>
        <w:t>de las especificaciones técnicas para la elaboración del EIA</w:t>
      </w:r>
      <w:r w:rsidRPr="004575EE">
        <w:rPr>
          <w:rFonts w:ascii="Arial" w:hAnsi="Arial" w:cs="Arial"/>
          <w:spacing w:val="-3"/>
          <w:vertAlign w:val="superscript"/>
          <w:lang w:val="en-US"/>
        </w:rPr>
        <w:footnoteReference w:id="36"/>
      </w:r>
      <w:r w:rsidRPr="004575EE">
        <w:rPr>
          <w:rFonts w:ascii="Arial" w:hAnsi="Arial" w:cs="Arial"/>
          <w:spacing w:val="-3"/>
          <w:lang w:val="es-CO"/>
        </w:rPr>
        <w:t>.</w:t>
      </w:r>
    </w:p>
    <w:p w14:paraId="4D1E526C"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1F4CE2D0" w14:textId="462A0E11"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Las fuentes </w:t>
      </w:r>
      <w:r w:rsidR="00E37037">
        <w:rPr>
          <w:rFonts w:ascii="Arial" w:hAnsi="Arial" w:cs="Arial"/>
          <w:spacing w:val="-3"/>
          <w:lang w:val="es-CO"/>
        </w:rPr>
        <w:t xml:space="preserve">de información </w:t>
      </w:r>
      <w:r w:rsidRPr="004575EE">
        <w:rPr>
          <w:rFonts w:ascii="Arial" w:hAnsi="Arial" w:cs="Arial"/>
          <w:spacing w:val="-3"/>
          <w:lang w:val="es-CO"/>
        </w:rPr>
        <w:t>secundaria a emplear deben estar debidamente acreditadas, proceder de instituciones gubernamentales y de otras instituciones de reconocida idoneidad, al igual que de información consignada en estudios regionales y locales recientes. La información secundaria existente puede emplearse en la medida en que sus datos revistan confiabilidad y pertinencia, y sus fuentes sean plenamente identificadas y citadas.</w:t>
      </w:r>
    </w:p>
    <w:p w14:paraId="63A5F66A" w14:textId="77777777" w:rsidR="004575EE" w:rsidRDefault="004575EE" w:rsidP="004575EE">
      <w:pPr>
        <w:numPr>
          <w:ilvl w:val="12"/>
          <w:numId w:val="0"/>
        </w:numPr>
        <w:tabs>
          <w:tab w:val="left" w:pos="-2268"/>
        </w:tabs>
        <w:suppressAutoHyphens/>
        <w:jc w:val="both"/>
        <w:rPr>
          <w:rFonts w:ascii="Arial" w:hAnsi="Arial" w:cs="Arial"/>
          <w:spacing w:val="-3"/>
          <w:lang w:val="es-CO"/>
        </w:rPr>
      </w:pPr>
    </w:p>
    <w:p w14:paraId="0596E744" w14:textId="566A69CE" w:rsidR="00520108" w:rsidRPr="00212F44" w:rsidRDefault="00520108" w:rsidP="00520108">
      <w:pPr>
        <w:numPr>
          <w:ilvl w:val="12"/>
          <w:numId w:val="0"/>
        </w:numPr>
        <w:tabs>
          <w:tab w:val="left" w:pos="-2268"/>
        </w:tabs>
        <w:suppressAutoHyphens/>
        <w:jc w:val="both"/>
        <w:rPr>
          <w:rFonts w:ascii="Arial" w:hAnsi="Arial" w:cs="Arial"/>
          <w:spacing w:val="-3"/>
        </w:rPr>
      </w:pPr>
      <w:r w:rsidRPr="00520108">
        <w:rPr>
          <w:rFonts w:ascii="Arial" w:hAnsi="Arial" w:cs="Arial"/>
          <w:spacing w:val="-3"/>
        </w:rPr>
        <w:t xml:space="preserve">Teniendo en cuenta que de manera general las unidades territoriales están contenidas en los municipios, en el presente capítulo se </w:t>
      </w:r>
      <w:r w:rsidR="001310C2">
        <w:rPr>
          <w:rFonts w:ascii="Arial" w:hAnsi="Arial" w:cs="Arial"/>
          <w:spacing w:val="-3"/>
        </w:rPr>
        <w:t>solicita</w:t>
      </w:r>
      <w:r w:rsidRPr="00520108">
        <w:rPr>
          <w:rFonts w:ascii="Arial" w:hAnsi="Arial" w:cs="Arial"/>
          <w:spacing w:val="-3"/>
        </w:rPr>
        <w:t xml:space="preserve"> información de alcance general correspondiente a los municipios, a manera de contextualización regional. Esto es aplicable en aquellos casos en que los municipios no se consideren como área de influencia.</w:t>
      </w:r>
    </w:p>
    <w:p w14:paraId="4654E642" w14:textId="77777777" w:rsidR="00520108" w:rsidRPr="004575EE" w:rsidRDefault="00520108" w:rsidP="004575EE">
      <w:pPr>
        <w:numPr>
          <w:ilvl w:val="12"/>
          <w:numId w:val="0"/>
        </w:numPr>
        <w:tabs>
          <w:tab w:val="left" w:pos="-2268"/>
        </w:tabs>
        <w:suppressAutoHyphens/>
        <w:jc w:val="both"/>
        <w:rPr>
          <w:rFonts w:ascii="Arial" w:hAnsi="Arial" w:cs="Arial"/>
          <w:spacing w:val="-3"/>
          <w:lang w:val="es-CO"/>
        </w:rPr>
      </w:pPr>
    </w:p>
    <w:p w14:paraId="70EB2AD4"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Para el levantamiento de información de caracterización socioeconómica de las unidades territoriales se debe acudir primordialmente a fuentes de información primaria. Los métodos, herramientas y técnicas de recopilación de información deben estar debidamente referenciados y soportados dentro del estudio. </w:t>
      </w:r>
    </w:p>
    <w:p w14:paraId="08D6FD8E"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3AC9F1B3"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La información debe permitir conocer las principales características socioeconómicas de la población del área de influencia, de los componentes de este medio y su relación con el proyecto. Para tal efecto, dicha información se debe presentar conforme a lo establecido por las entidades responsables de su generación, procesamiento y análisis.</w:t>
      </w:r>
    </w:p>
    <w:p w14:paraId="704A33F2"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69B7B589"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La cartografía de las unidades territoriales correspondientes al medio socioeconómico debe presentarse a escala 1:25.000 o más detallada, si así lo solicita la autoridad ambiental o los términos específicos del proyecto.</w:t>
      </w:r>
    </w:p>
    <w:p w14:paraId="47BC34E4"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1A45ECCA" w14:textId="3B245C95"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La Base de Datos Geográfica establece el detalle de información solicitada para las unidades territoriales y municipios, aclarando que aquellos casos en que la unidad territorial contenga uno o más “</w:t>
      </w:r>
      <w:r w:rsidR="00761232">
        <w:rPr>
          <w:rFonts w:ascii="Arial" w:hAnsi="Arial" w:cs="Arial"/>
          <w:spacing w:val="-3"/>
          <w:lang w:val="es-CO"/>
        </w:rPr>
        <w:t>a</w:t>
      </w:r>
      <w:r w:rsidRPr="004575EE">
        <w:rPr>
          <w:rFonts w:ascii="Arial" w:hAnsi="Arial" w:cs="Arial"/>
          <w:spacing w:val="-3"/>
          <w:lang w:val="es-CO"/>
        </w:rPr>
        <w:t>sentamientos”, la información correspondiente debe presentarse de manera desagregada para estos, siguiendo lo establecido en la GDB.</w:t>
      </w:r>
    </w:p>
    <w:p w14:paraId="0799D2AF"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33343A20" w14:textId="6A5DFF1A" w:rsid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La actualización de esta información </w:t>
      </w:r>
      <w:r w:rsidR="00520108" w:rsidRPr="00520108">
        <w:rPr>
          <w:rFonts w:ascii="Arial" w:hAnsi="Arial" w:cs="Arial"/>
          <w:spacing w:val="-3"/>
          <w:lang w:val="es-CO"/>
        </w:rPr>
        <w:t>p</w:t>
      </w:r>
      <w:r w:rsidR="00761232">
        <w:rPr>
          <w:rFonts w:ascii="Arial" w:hAnsi="Arial" w:cs="Arial"/>
          <w:spacing w:val="-3"/>
          <w:lang w:val="es-CO"/>
        </w:rPr>
        <w:t xml:space="preserve">uede </w:t>
      </w:r>
      <w:r w:rsidR="00520108" w:rsidRPr="00520108">
        <w:rPr>
          <w:rFonts w:ascii="Arial" w:hAnsi="Arial" w:cs="Arial"/>
          <w:spacing w:val="-3"/>
          <w:lang w:val="es-CO"/>
        </w:rPr>
        <w:t>ser</w:t>
      </w:r>
      <w:r w:rsidRPr="004575EE">
        <w:rPr>
          <w:rFonts w:ascii="Arial" w:hAnsi="Arial" w:cs="Arial"/>
          <w:spacing w:val="-3"/>
          <w:lang w:val="es-CO"/>
        </w:rPr>
        <w:t xml:space="preserve"> solicitada en cumplimiento de </w:t>
      </w:r>
      <w:r w:rsidR="00520108">
        <w:rPr>
          <w:rFonts w:ascii="Arial" w:hAnsi="Arial" w:cs="Arial"/>
          <w:spacing w:val="-3"/>
          <w:lang w:val="es-CO"/>
        </w:rPr>
        <w:t xml:space="preserve">las </w:t>
      </w:r>
      <w:r w:rsidRPr="004575EE">
        <w:rPr>
          <w:rFonts w:ascii="Arial" w:hAnsi="Arial" w:cs="Arial"/>
          <w:spacing w:val="-3"/>
          <w:lang w:val="es-CO"/>
        </w:rPr>
        <w:t>obligaciones establecidas en el acto administrativo mediante el cual se otorgue la respectiva autorización ambiental.</w:t>
      </w:r>
    </w:p>
    <w:p w14:paraId="0373B909" w14:textId="77777777" w:rsidR="00E37037" w:rsidRDefault="00E37037" w:rsidP="004575EE">
      <w:pPr>
        <w:numPr>
          <w:ilvl w:val="12"/>
          <w:numId w:val="0"/>
        </w:numPr>
        <w:tabs>
          <w:tab w:val="left" w:pos="-2268"/>
        </w:tabs>
        <w:suppressAutoHyphens/>
        <w:jc w:val="both"/>
        <w:rPr>
          <w:rFonts w:ascii="Arial" w:hAnsi="Arial" w:cs="Arial"/>
          <w:spacing w:val="-3"/>
          <w:lang w:val="es-CO"/>
        </w:rPr>
      </w:pPr>
    </w:p>
    <w:p w14:paraId="0AF6E15A" w14:textId="2C30092F" w:rsidR="00E37037" w:rsidRDefault="00E37037" w:rsidP="00E37037">
      <w:pPr>
        <w:numPr>
          <w:ilvl w:val="12"/>
          <w:numId w:val="0"/>
        </w:numPr>
        <w:tabs>
          <w:tab w:val="left" w:pos="-2268"/>
        </w:tabs>
        <w:suppressAutoHyphens/>
        <w:jc w:val="both"/>
        <w:rPr>
          <w:rFonts w:ascii="Arial" w:hAnsi="Arial" w:cs="Arial"/>
          <w:spacing w:val="-3"/>
          <w:lang w:val="es-CO"/>
        </w:rPr>
      </w:pPr>
      <w:r>
        <w:rPr>
          <w:rFonts w:ascii="Arial" w:hAnsi="Arial" w:cs="Arial"/>
          <w:spacing w:val="-3"/>
        </w:rPr>
        <w:t>La caracterización del medio socioeconómico debe referirse a los siguientes componentes:</w:t>
      </w:r>
    </w:p>
    <w:p w14:paraId="7BD5199F"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3944E4D8" w14:textId="3310716C" w:rsidR="004575EE" w:rsidRPr="004575EE" w:rsidRDefault="00CE35B8" w:rsidP="004575EE">
      <w:pPr>
        <w:pStyle w:val="Ttulo3"/>
      </w:pPr>
      <w:bookmarkStart w:id="645" w:name="_Toc393967325"/>
      <w:bookmarkStart w:id="646" w:name="_Toc405366841"/>
      <w:bookmarkStart w:id="647" w:name="_Toc405372388"/>
      <w:bookmarkStart w:id="648" w:name="_Toc412803191"/>
      <w:bookmarkStart w:id="649" w:name="_Toc414285588"/>
      <w:bookmarkStart w:id="650" w:name="_Toc437936031"/>
      <w:bookmarkStart w:id="651" w:name="_Toc496259745"/>
      <w:r>
        <w:t>D</w:t>
      </w:r>
      <w:r w:rsidR="004575EE" w:rsidRPr="004575EE">
        <w:t>emográfico</w:t>
      </w:r>
      <w:bookmarkEnd w:id="645"/>
      <w:bookmarkEnd w:id="646"/>
      <w:bookmarkEnd w:id="647"/>
      <w:bookmarkEnd w:id="648"/>
      <w:bookmarkEnd w:id="649"/>
      <w:bookmarkEnd w:id="650"/>
      <w:bookmarkEnd w:id="651"/>
    </w:p>
    <w:p w14:paraId="230C0484"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1F1611D3" w14:textId="77777777" w:rsidR="004575EE" w:rsidRPr="004575EE" w:rsidRDefault="004575EE" w:rsidP="004575EE">
      <w:pPr>
        <w:numPr>
          <w:ilvl w:val="12"/>
          <w:numId w:val="0"/>
        </w:numPr>
        <w:tabs>
          <w:tab w:val="left" w:pos="-2268"/>
        </w:tabs>
        <w:suppressAutoHyphens/>
        <w:jc w:val="both"/>
        <w:rPr>
          <w:rFonts w:ascii="Arial" w:hAnsi="Arial" w:cs="Arial"/>
          <w:spacing w:val="-3"/>
        </w:rPr>
      </w:pPr>
      <w:r w:rsidRPr="004575EE">
        <w:rPr>
          <w:rFonts w:ascii="Arial" w:hAnsi="Arial" w:cs="Arial"/>
          <w:spacing w:val="-3"/>
        </w:rPr>
        <w:t>Para los municipios el estudio debe:</w:t>
      </w:r>
    </w:p>
    <w:p w14:paraId="2CB68546"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71239C0D" w14:textId="77777777" w:rsidR="004575EE" w:rsidRPr="004575EE" w:rsidRDefault="004575EE" w:rsidP="00E62D93">
      <w:pPr>
        <w:numPr>
          <w:ilvl w:val="0"/>
          <w:numId w:val="7"/>
        </w:numPr>
        <w:tabs>
          <w:tab w:val="clear" w:pos="720"/>
        </w:tabs>
        <w:suppressAutoHyphens/>
        <w:ind w:left="567" w:hanging="567"/>
        <w:jc w:val="both"/>
        <w:rPr>
          <w:rFonts w:ascii="Arial" w:hAnsi="Arial" w:cs="Arial"/>
          <w:spacing w:val="-3"/>
        </w:rPr>
      </w:pPr>
      <w:r w:rsidRPr="004575EE">
        <w:rPr>
          <w:rFonts w:ascii="Arial" w:hAnsi="Arial" w:cs="Arial"/>
          <w:b/>
          <w:spacing w:val="-3"/>
        </w:rPr>
        <w:t>Dinámica de poblamiento:</w:t>
      </w:r>
      <w:r w:rsidRPr="004575EE">
        <w:rPr>
          <w:rFonts w:ascii="Arial" w:hAnsi="Arial" w:cs="Arial"/>
          <w:spacing w:val="-3"/>
        </w:rPr>
        <w:t xml:space="preserve"> Desarrollar un análisis donde se describa: 1) la historia más relevante de la ocupación del territorio por parte de las poblaciones humanas (antecedentes e hitos importantes con relación a su asentamiento y expansión); 2) grupos socioculturales (indígenas, negritudes, campesinos entre otros); 3) ocupación y expansión de los asentamientos en el territorio.</w:t>
      </w:r>
    </w:p>
    <w:p w14:paraId="7E26A5D1" w14:textId="77777777" w:rsidR="004575EE" w:rsidRPr="004575EE" w:rsidRDefault="004575EE" w:rsidP="004575EE">
      <w:pPr>
        <w:numPr>
          <w:ilvl w:val="12"/>
          <w:numId w:val="0"/>
        </w:numPr>
        <w:tabs>
          <w:tab w:val="left" w:pos="-2268"/>
          <w:tab w:val="num" w:pos="284"/>
        </w:tabs>
        <w:suppressAutoHyphens/>
        <w:jc w:val="both"/>
        <w:rPr>
          <w:rFonts w:ascii="Arial" w:hAnsi="Arial" w:cs="Arial"/>
          <w:spacing w:val="-3"/>
        </w:rPr>
      </w:pPr>
    </w:p>
    <w:p w14:paraId="2BB42FF3" w14:textId="77777777" w:rsidR="004575EE" w:rsidRPr="004575EE" w:rsidRDefault="004575EE" w:rsidP="00367DDA">
      <w:pPr>
        <w:numPr>
          <w:ilvl w:val="0"/>
          <w:numId w:val="2"/>
        </w:numPr>
        <w:suppressAutoHyphens/>
        <w:ind w:left="567" w:hanging="567"/>
        <w:jc w:val="both"/>
        <w:rPr>
          <w:rFonts w:ascii="Arial" w:hAnsi="Arial" w:cs="Arial"/>
          <w:spacing w:val="-3"/>
        </w:rPr>
      </w:pPr>
      <w:r w:rsidRPr="004575EE">
        <w:rPr>
          <w:rFonts w:ascii="Arial" w:hAnsi="Arial" w:cs="Arial"/>
          <w:b/>
          <w:spacing w:val="-3"/>
        </w:rPr>
        <w:t>Dinámica poblacional:</w:t>
      </w:r>
      <w:r w:rsidRPr="004575EE">
        <w:rPr>
          <w:rFonts w:ascii="Arial" w:hAnsi="Arial" w:cs="Arial"/>
          <w:spacing w:val="-3"/>
        </w:rPr>
        <w:t xml:space="preserve"> Desarrollar un análisis donde se describa: 1) tasa de natalidad y mortalidad, 2) movilidad espacial actual y tendencial, así como los factores que influyen en dicho fenómeno; 3) estructura de la población por edad y sexo, distribución entre las áreas rural y urbana y su densidad; 4) Índice de Necesidades Básicas Insatisfechas (NBI) de la población. Con esta información se </w:t>
      </w:r>
      <w:r w:rsidRPr="004575EE">
        <w:rPr>
          <w:rFonts w:ascii="Arial" w:hAnsi="Arial" w:cs="Arial"/>
          <w:spacing w:val="-3"/>
        </w:rPr>
        <w:lastRenderedPageBreak/>
        <w:t>pretende identificar las condiciones de la población para luego analizarlas frente a los impactos del proyecto.</w:t>
      </w:r>
    </w:p>
    <w:p w14:paraId="3AA03BD8"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30249AA5" w14:textId="4B482B1B"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Para las unidades territoriales se deben, analizar l</w:t>
      </w:r>
      <w:r w:rsidR="00437B3E">
        <w:rPr>
          <w:rFonts w:ascii="Arial" w:hAnsi="Arial" w:cs="Arial"/>
          <w:spacing w:val="-3"/>
          <w:lang w:val="es-CO"/>
        </w:rPr>
        <w:t>a</w:t>
      </w:r>
      <w:r w:rsidRPr="004575EE">
        <w:rPr>
          <w:rFonts w:ascii="Arial" w:hAnsi="Arial" w:cs="Arial"/>
          <w:spacing w:val="-3"/>
          <w:lang w:val="es-CO"/>
        </w:rPr>
        <w:t xml:space="preserve">s siguientes </w:t>
      </w:r>
      <w:r w:rsidR="00437B3E">
        <w:rPr>
          <w:rFonts w:ascii="Arial" w:hAnsi="Arial" w:cs="Arial"/>
          <w:spacing w:val="-3"/>
          <w:lang w:val="es-CO"/>
        </w:rPr>
        <w:t xml:space="preserve">cuestiones </w:t>
      </w:r>
      <w:r w:rsidRPr="004575EE">
        <w:rPr>
          <w:rFonts w:ascii="Arial" w:hAnsi="Arial" w:cs="Arial"/>
          <w:spacing w:val="-3"/>
          <w:lang w:val="es-CO"/>
        </w:rPr>
        <w:t>en relación con las condiciones y demandas del proyecto, y en el entendido de que esta es la información base para el seguimiento a los cambios que se presenten en el área por incidencia del mismo:</w:t>
      </w:r>
    </w:p>
    <w:p w14:paraId="074D893B"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44965561" w14:textId="77777777" w:rsidR="004575EE" w:rsidRPr="004575EE" w:rsidRDefault="004575EE" w:rsidP="00AB61D7">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 xml:space="preserve">Caracterización de grupos poblacionales (indígenas, </w:t>
      </w:r>
      <w:proofErr w:type="spellStart"/>
      <w:r w:rsidRPr="004575EE">
        <w:rPr>
          <w:rFonts w:ascii="Arial" w:hAnsi="Arial" w:cs="Arial"/>
          <w:spacing w:val="-3"/>
        </w:rPr>
        <w:t>afrodescendientes</w:t>
      </w:r>
      <w:proofErr w:type="spellEnd"/>
      <w:r w:rsidRPr="004575EE">
        <w:rPr>
          <w:rFonts w:ascii="Arial" w:hAnsi="Arial" w:cs="Arial"/>
          <w:spacing w:val="-3"/>
        </w:rPr>
        <w:t>, campesinos, entre otros).</w:t>
      </w:r>
    </w:p>
    <w:p w14:paraId="565645E0" w14:textId="77777777" w:rsidR="004575EE" w:rsidRPr="004575EE" w:rsidRDefault="004575EE" w:rsidP="00AB61D7">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Dinámica de poblamiento, la cual, debe establecer algún proceso específico de las unidades territoriales, que no se haya detallado en el análisis de los municipios.</w:t>
      </w:r>
    </w:p>
    <w:p w14:paraId="46C381D5" w14:textId="2AAA77FD" w:rsidR="004575EE" w:rsidRPr="004575EE" w:rsidRDefault="004575EE" w:rsidP="00AB61D7">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 xml:space="preserve">Tendencias demográficas: describir los principales indicadores de demografía y efectuar un análisis </w:t>
      </w:r>
      <w:r w:rsidR="00712E35" w:rsidRPr="00712E35">
        <w:rPr>
          <w:rFonts w:ascii="Arial" w:hAnsi="Arial" w:cs="Arial"/>
          <w:spacing w:val="-3"/>
        </w:rPr>
        <w:t>histórico</w:t>
      </w:r>
      <w:r w:rsidRPr="004575EE">
        <w:rPr>
          <w:rFonts w:ascii="Arial" w:hAnsi="Arial" w:cs="Arial"/>
          <w:spacing w:val="-3"/>
        </w:rPr>
        <w:t xml:space="preserve"> con base en la información disponible.</w:t>
      </w:r>
    </w:p>
    <w:p w14:paraId="5558B1F4" w14:textId="77777777" w:rsidR="004575EE" w:rsidRPr="004575EE" w:rsidRDefault="004575EE" w:rsidP="00AB61D7">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Estructura de la población: población total en cada unidad territorial, composición por edad y sexo, tendencia de crecimiento poblacional, tipología familiar, número de hogares, promedio de personas por hogar, población en edad de trabajar (PET).</w:t>
      </w:r>
    </w:p>
    <w:p w14:paraId="46AFB4DB" w14:textId="77777777" w:rsidR="004575EE" w:rsidRPr="004575EE" w:rsidRDefault="004575EE" w:rsidP="00AB61D7">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Presencia de población en situación de desplazamiento, procedencia, formas de incorporación a la unidad territorial (de acuerdo con información secundaria de las alcaldías locales o información disponible).</w:t>
      </w:r>
    </w:p>
    <w:p w14:paraId="5DBA1FE1" w14:textId="77777777" w:rsidR="004575EE" w:rsidRPr="004575EE" w:rsidRDefault="004575EE" w:rsidP="00AB61D7">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Patrones de asentamiento (nuclear o disperso), número de viviendas.</w:t>
      </w:r>
    </w:p>
    <w:p w14:paraId="4865F146"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09E5F1E9" w14:textId="77777777" w:rsidR="004575EE" w:rsidRDefault="004575EE" w:rsidP="004575EE">
      <w:pPr>
        <w:numPr>
          <w:ilvl w:val="12"/>
          <w:numId w:val="0"/>
        </w:numPr>
        <w:tabs>
          <w:tab w:val="left" w:pos="-2268"/>
        </w:tabs>
        <w:suppressAutoHyphens/>
        <w:jc w:val="both"/>
        <w:rPr>
          <w:rFonts w:ascii="Arial" w:hAnsi="Arial" w:cs="Arial"/>
          <w:spacing w:val="-3"/>
        </w:rPr>
      </w:pPr>
      <w:r w:rsidRPr="004575EE">
        <w:rPr>
          <w:rFonts w:ascii="Arial" w:hAnsi="Arial" w:cs="Arial"/>
          <w:spacing w:val="-3"/>
        </w:rPr>
        <w:t>La anterior información se requiere para establecer las condiciones de poblamiento actual, de manera que puedan ser contrastadas con posibles cambios que se presenten con la llegada del proyecto o sean atribuidas a otras dinámicas del territorio.</w:t>
      </w:r>
    </w:p>
    <w:p w14:paraId="17B7EE29" w14:textId="77777777" w:rsidR="00AB61D7" w:rsidRPr="004575EE" w:rsidRDefault="00AB61D7" w:rsidP="004575EE">
      <w:pPr>
        <w:numPr>
          <w:ilvl w:val="12"/>
          <w:numId w:val="0"/>
        </w:numPr>
        <w:tabs>
          <w:tab w:val="left" w:pos="-2268"/>
        </w:tabs>
        <w:suppressAutoHyphens/>
        <w:jc w:val="both"/>
        <w:rPr>
          <w:rFonts w:ascii="Arial" w:hAnsi="Arial" w:cs="Arial"/>
          <w:spacing w:val="-3"/>
        </w:rPr>
      </w:pPr>
    </w:p>
    <w:p w14:paraId="557E2533" w14:textId="68C9DBD5" w:rsidR="004575EE" w:rsidRPr="004575EE" w:rsidRDefault="00CE35B8" w:rsidP="004575EE">
      <w:pPr>
        <w:pStyle w:val="Ttulo3"/>
      </w:pPr>
      <w:bookmarkStart w:id="652" w:name="_Toc378923295"/>
      <w:bookmarkStart w:id="653" w:name="_Toc387312753"/>
      <w:bookmarkStart w:id="654" w:name="_Toc393967326"/>
      <w:bookmarkStart w:id="655" w:name="_Toc405366842"/>
      <w:bookmarkStart w:id="656" w:name="_Toc405372389"/>
      <w:bookmarkStart w:id="657" w:name="_Toc412803192"/>
      <w:bookmarkStart w:id="658" w:name="_Toc414285589"/>
      <w:bookmarkStart w:id="659" w:name="_Toc437936032"/>
      <w:bookmarkStart w:id="660" w:name="_Toc496259746"/>
      <w:r>
        <w:t>E</w:t>
      </w:r>
      <w:r w:rsidR="004575EE" w:rsidRPr="004575EE">
        <w:t>spacial</w:t>
      </w:r>
      <w:bookmarkEnd w:id="652"/>
      <w:bookmarkEnd w:id="653"/>
      <w:bookmarkEnd w:id="654"/>
      <w:bookmarkEnd w:id="655"/>
      <w:bookmarkEnd w:id="656"/>
      <w:bookmarkEnd w:id="657"/>
      <w:bookmarkEnd w:id="658"/>
      <w:bookmarkEnd w:id="659"/>
      <w:bookmarkEnd w:id="660"/>
    </w:p>
    <w:p w14:paraId="63660026"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5B209DDA"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Se debe analizar la calidad y cobertura de los servicios públicos y sociales del área de influencia. </w:t>
      </w:r>
    </w:p>
    <w:p w14:paraId="0D548B31"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7F6C85DA"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Para los municipios se debe hacer una síntesis de los servicios públicos y sociales, incluyendo la calidad y cobertura, en tanto se relacionen con el proyecto.</w:t>
      </w:r>
    </w:p>
    <w:p w14:paraId="0157FF19"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27E22226"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Para las unidades territoriales se requiere la siguiente información: </w:t>
      </w:r>
    </w:p>
    <w:p w14:paraId="2944CAE6"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4F289649" w14:textId="77777777" w:rsidR="004575EE" w:rsidRPr="004575EE" w:rsidRDefault="004575EE" w:rsidP="00DF5602">
      <w:pPr>
        <w:numPr>
          <w:ilvl w:val="0"/>
          <w:numId w:val="28"/>
        </w:numPr>
        <w:tabs>
          <w:tab w:val="left" w:pos="-2268"/>
        </w:tabs>
        <w:suppressAutoHyphens/>
        <w:ind w:left="567" w:hanging="567"/>
        <w:jc w:val="both"/>
        <w:rPr>
          <w:rFonts w:ascii="Arial" w:hAnsi="Arial" w:cs="Arial"/>
          <w:spacing w:val="-3"/>
        </w:rPr>
      </w:pPr>
      <w:r w:rsidRPr="004575EE">
        <w:rPr>
          <w:rFonts w:ascii="Arial" w:hAnsi="Arial" w:cs="Arial"/>
          <w:spacing w:val="-3"/>
        </w:rPr>
        <w:t>Servicios públicos</w:t>
      </w:r>
    </w:p>
    <w:p w14:paraId="631A3D9B"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00BA45B2" w14:textId="77777777" w:rsidR="004575EE" w:rsidRPr="004575EE" w:rsidRDefault="004575EE" w:rsidP="00E62D93">
      <w:pPr>
        <w:numPr>
          <w:ilvl w:val="0"/>
          <w:numId w:val="3"/>
        </w:numPr>
        <w:tabs>
          <w:tab w:val="left" w:pos="-2268"/>
        </w:tabs>
        <w:suppressAutoHyphens/>
        <w:ind w:left="851" w:hanging="284"/>
        <w:jc w:val="both"/>
        <w:rPr>
          <w:rFonts w:ascii="Arial" w:hAnsi="Arial" w:cs="Arial"/>
          <w:spacing w:val="-3"/>
        </w:rPr>
      </w:pPr>
      <w:r w:rsidRPr="004575EE">
        <w:rPr>
          <w:rFonts w:ascii="Arial" w:hAnsi="Arial" w:cs="Arial"/>
          <w:spacing w:val="-3"/>
        </w:rPr>
        <w:t>Acueducto y alcantarillado: fuentes de abastecimiento de agua potable, infraestructura de captación, tratamiento y almacenamiento; tipos de uso (doméstico, agropecuario, piscícola, etc.); población usuaria, cobertura y calidad.</w:t>
      </w:r>
    </w:p>
    <w:p w14:paraId="05105DBD" w14:textId="77777777" w:rsidR="004575EE" w:rsidRPr="004575EE" w:rsidRDefault="004575EE" w:rsidP="00E62D93">
      <w:pPr>
        <w:numPr>
          <w:ilvl w:val="0"/>
          <w:numId w:val="3"/>
        </w:numPr>
        <w:tabs>
          <w:tab w:val="left" w:pos="-2268"/>
        </w:tabs>
        <w:suppressAutoHyphens/>
        <w:ind w:left="851" w:hanging="284"/>
        <w:jc w:val="both"/>
        <w:rPr>
          <w:rFonts w:ascii="Arial" w:hAnsi="Arial" w:cs="Arial"/>
          <w:spacing w:val="-3"/>
        </w:rPr>
      </w:pPr>
      <w:r w:rsidRPr="004575EE">
        <w:rPr>
          <w:rFonts w:ascii="Arial" w:hAnsi="Arial" w:cs="Arial"/>
          <w:spacing w:val="-3"/>
        </w:rPr>
        <w:lastRenderedPageBreak/>
        <w:t>Disposición de excretas: tipos (alcantarillado, pozos sépticos, letrinas, a cielo abierto).</w:t>
      </w:r>
    </w:p>
    <w:p w14:paraId="5FE8C53F" w14:textId="77777777" w:rsidR="004575EE" w:rsidRPr="004575EE" w:rsidRDefault="004575EE" w:rsidP="00E62D93">
      <w:pPr>
        <w:numPr>
          <w:ilvl w:val="0"/>
          <w:numId w:val="3"/>
        </w:numPr>
        <w:tabs>
          <w:tab w:val="left" w:pos="-2268"/>
        </w:tabs>
        <w:suppressAutoHyphens/>
        <w:ind w:left="851" w:hanging="284"/>
        <w:jc w:val="both"/>
        <w:rPr>
          <w:rFonts w:ascii="Arial" w:hAnsi="Arial" w:cs="Arial"/>
          <w:spacing w:val="-3"/>
        </w:rPr>
      </w:pPr>
      <w:r w:rsidRPr="004575EE">
        <w:rPr>
          <w:rFonts w:ascii="Arial" w:hAnsi="Arial" w:cs="Arial"/>
          <w:spacing w:val="-3"/>
        </w:rPr>
        <w:t>Sistemas de recolección y disposición de residuos sólidos, cobertura y calidad.</w:t>
      </w:r>
    </w:p>
    <w:p w14:paraId="7FE3DFF5" w14:textId="77777777" w:rsidR="004575EE" w:rsidRPr="004575EE" w:rsidRDefault="004575EE" w:rsidP="00E62D93">
      <w:pPr>
        <w:numPr>
          <w:ilvl w:val="0"/>
          <w:numId w:val="3"/>
        </w:numPr>
        <w:tabs>
          <w:tab w:val="left" w:pos="-2268"/>
        </w:tabs>
        <w:suppressAutoHyphens/>
        <w:ind w:left="851" w:hanging="284"/>
        <w:jc w:val="both"/>
        <w:rPr>
          <w:rFonts w:ascii="Arial" w:hAnsi="Arial" w:cs="Arial"/>
          <w:spacing w:val="-3"/>
        </w:rPr>
      </w:pPr>
      <w:r w:rsidRPr="004575EE">
        <w:rPr>
          <w:rFonts w:ascii="Arial" w:hAnsi="Arial" w:cs="Arial"/>
          <w:spacing w:val="-3"/>
        </w:rPr>
        <w:t>Servicios de energía, gas y telefonía: cobertura y calidad.</w:t>
      </w:r>
    </w:p>
    <w:p w14:paraId="6413A8F9"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614632BE" w14:textId="77777777" w:rsidR="004575EE" w:rsidRPr="004575EE" w:rsidRDefault="004575EE" w:rsidP="00DF5602">
      <w:pPr>
        <w:numPr>
          <w:ilvl w:val="0"/>
          <w:numId w:val="28"/>
        </w:numPr>
        <w:tabs>
          <w:tab w:val="left" w:pos="-2268"/>
        </w:tabs>
        <w:suppressAutoHyphens/>
        <w:ind w:left="567" w:hanging="567"/>
        <w:jc w:val="both"/>
        <w:rPr>
          <w:rFonts w:ascii="Arial" w:hAnsi="Arial" w:cs="Arial"/>
          <w:spacing w:val="-3"/>
        </w:rPr>
      </w:pPr>
      <w:r w:rsidRPr="004575EE">
        <w:rPr>
          <w:rFonts w:ascii="Arial" w:hAnsi="Arial" w:cs="Arial"/>
          <w:spacing w:val="-3"/>
        </w:rPr>
        <w:t>Servicios sociales</w:t>
      </w:r>
    </w:p>
    <w:p w14:paraId="5D159E81"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216EA1E4" w14:textId="77777777" w:rsidR="004575EE" w:rsidRPr="004575EE" w:rsidRDefault="004575EE" w:rsidP="00E62D93">
      <w:pPr>
        <w:numPr>
          <w:ilvl w:val="0"/>
          <w:numId w:val="3"/>
        </w:numPr>
        <w:tabs>
          <w:tab w:val="left" w:pos="-2268"/>
        </w:tabs>
        <w:suppressAutoHyphens/>
        <w:ind w:left="851" w:hanging="284"/>
        <w:jc w:val="both"/>
        <w:rPr>
          <w:rFonts w:ascii="Arial" w:hAnsi="Arial" w:cs="Arial"/>
          <w:spacing w:val="-3"/>
        </w:rPr>
      </w:pPr>
      <w:r w:rsidRPr="004575EE">
        <w:rPr>
          <w:rFonts w:ascii="Arial" w:hAnsi="Arial" w:cs="Arial"/>
          <w:spacing w:val="-3"/>
        </w:rPr>
        <w:t xml:space="preserve">Infraestructura educativa y de salud (identificación y localización). </w:t>
      </w:r>
    </w:p>
    <w:p w14:paraId="2C45784D" w14:textId="77777777" w:rsidR="004575EE" w:rsidRPr="004575EE" w:rsidRDefault="004575EE" w:rsidP="00E62D93">
      <w:pPr>
        <w:numPr>
          <w:ilvl w:val="0"/>
          <w:numId w:val="3"/>
        </w:numPr>
        <w:tabs>
          <w:tab w:val="left" w:pos="-2268"/>
        </w:tabs>
        <w:suppressAutoHyphens/>
        <w:ind w:left="851" w:hanging="284"/>
        <w:jc w:val="both"/>
        <w:rPr>
          <w:rFonts w:ascii="Arial" w:hAnsi="Arial" w:cs="Arial"/>
          <w:spacing w:val="-3"/>
        </w:rPr>
      </w:pPr>
      <w:r w:rsidRPr="004575EE">
        <w:rPr>
          <w:rFonts w:ascii="Arial" w:hAnsi="Arial" w:cs="Arial"/>
          <w:spacing w:val="-3"/>
        </w:rPr>
        <w:t xml:space="preserve">Infraestructura recreativa y deportiva (identificación y localización). </w:t>
      </w:r>
    </w:p>
    <w:p w14:paraId="0024FEF6" w14:textId="77777777" w:rsidR="004575EE" w:rsidRPr="004575EE" w:rsidRDefault="004575EE" w:rsidP="00E62D93">
      <w:pPr>
        <w:numPr>
          <w:ilvl w:val="0"/>
          <w:numId w:val="3"/>
        </w:numPr>
        <w:tabs>
          <w:tab w:val="left" w:pos="-2268"/>
        </w:tabs>
        <w:suppressAutoHyphens/>
        <w:ind w:left="851" w:hanging="284"/>
        <w:jc w:val="both"/>
        <w:rPr>
          <w:rFonts w:ascii="Arial" w:hAnsi="Arial" w:cs="Arial"/>
          <w:spacing w:val="-3"/>
        </w:rPr>
      </w:pPr>
      <w:r w:rsidRPr="004575EE">
        <w:rPr>
          <w:rFonts w:ascii="Arial" w:hAnsi="Arial" w:cs="Arial"/>
          <w:spacing w:val="-3"/>
        </w:rPr>
        <w:t>Viviendas (tipificación de las características).</w:t>
      </w:r>
    </w:p>
    <w:p w14:paraId="2655E6CE" w14:textId="230359B1" w:rsidR="004575EE" w:rsidRPr="004575EE" w:rsidRDefault="004575EE" w:rsidP="00E62D93">
      <w:pPr>
        <w:numPr>
          <w:ilvl w:val="0"/>
          <w:numId w:val="3"/>
        </w:numPr>
        <w:tabs>
          <w:tab w:val="left" w:pos="-2268"/>
        </w:tabs>
        <w:suppressAutoHyphens/>
        <w:ind w:left="851" w:hanging="284"/>
        <w:jc w:val="both"/>
        <w:rPr>
          <w:rFonts w:ascii="Arial" w:hAnsi="Arial" w:cs="Arial"/>
          <w:spacing w:val="-3"/>
        </w:rPr>
      </w:pPr>
      <w:r w:rsidRPr="004575EE">
        <w:rPr>
          <w:rFonts w:ascii="Arial" w:hAnsi="Arial" w:cs="Arial"/>
          <w:spacing w:val="-3"/>
        </w:rPr>
        <w:t xml:space="preserve">Infraestructura de transporte vial: aéreo, ferroviario, fluvial y marítimo (identificación). </w:t>
      </w:r>
      <w:r w:rsidR="00821F9D" w:rsidRPr="00821F9D">
        <w:rPr>
          <w:rFonts w:ascii="Arial" w:hAnsi="Arial" w:cs="Arial"/>
          <w:spacing w:val="-3"/>
        </w:rPr>
        <w:t>Para la infraestructura vial, se</w:t>
      </w:r>
      <w:r w:rsidR="00821F9D" w:rsidRPr="00821F9D" w:rsidDel="00821F9D">
        <w:rPr>
          <w:rFonts w:ascii="Arial" w:hAnsi="Arial" w:cs="Arial"/>
          <w:spacing w:val="-3"/>
        </w:rPr>
        <w:t xml:space="preserve"> </w:t>
      </w:r>
      <w:r w:rsidRPr="004575EE">
        <w:rPr>
          <w:rFonts w:ascii="Arial" w:hAnsi="Arial" w:cs="Arial"/>
          <w:spacing w:val="-3"/>
        </w:rPr>
        <w:t>debe hacer énfasis en los accesos veredales y su funcionalidad, así como en la infraestructura para conectividad (puentes, tarabitas, planchones y otros).</w:t>
      </w:r>
    </w:p>
    <w:p w14:paraId="48843298" w14:textId="77777777" w:rsidR="004575EE" w:rsidRPr="004575EE" w:rsidRDefault="004575EE" w:rsidP="00E62D93">
      <w:pPr>
        <w:numPr>
          <w:ilvl w:val="0"/>
          <w:numId w:val="3"/>
        </w:numPr>
        <w:tabs>
          <w:tab w:val="left" w:pos="-2268"/>
        </w:tabs>
        <w:suppressAutoHyphens/>
        <w:ind w:left="851" w:hanging="284"/>
        <w:jc w:val="both"/>
        <w:rPr>
          <w:rFonts w:ascii="Arial" w:hAnsi="Arial" w:cs="Arial"/>
          <w:spacing w:val="-3"/>
        </w:rPr>
      </w:pPr>
      <w:r w:rsidRPr="004575EE">
        <w:rPr>
          <w:rFonts w:ascii="Arial" w:hAnsi="Arial" w:cs="Arial"/>
          <w:spacing w:val="-3"/>
        </w:rPr>
        <w:t>Centros poblados que ofrecen los servicios administrativos y financieros (notaría, inspección de policía, bancos, entre otros) y el acceso a los servicios sociales. Relaciones funcionales entre los distintos centros poblados y la zona rural.</w:t>
      </w:r>
    </w:p>
    <w:p w14:paraId="1295DD91" w14:textId="77777777" w:rsidR="004575EE" w:rsidRPr="004575EE" w:rsidRDefault="004575EE" w:rsidP="00E62D93">
      <w:pPr>
        <w:numPr>
          <w:ilvl w:val="0"/>
          <w:numId w:val="3"/>
        </w:numPr>
        <w:tabs>
          <w:tab w:val="left" w:pos="-2268"/>
        </w:tabs>
        <w:suppressAutoHyphens/>
        <w:ind w:left="851" w:hanging="284"/>
        <w:jc w:val="both"/>
        <w:rPr>
          <w:rFonts w:ascii="Arial" w:hAnsi="Arial" w:cs="Arial"/>
          <w:spacing w:val="-3"/>
        </w:rPr>
      </w:pPr>
      <w:r w:rsidRPr="004575EE">
        <w:rPr>
          <w:rFonts w:ascii="Arial" w:hAnsi="Arial" w:cs="Arial"/>
          <w:spacing w:val="-3"/>
        </w:rPr>
        <w:t>Uso de las vías.</w:t>
      </w:r>
    </w:p>
    <w:p w14:paraId="1A61D02E" w14:textId="77777777" w:rsidR="004575EE" w:rsidRPr="004575EE" w:rsidRDefault="004575EE" w:rsidP="00E62D93">
      <w:pPr>
        <w:numPr>
          <w:ilvl w:val="0"/>
          <w:numId w:val="3"/>
        </w:numPr>
        <w:tabs>
          <w:tab w:val="left" w:pos="-2268"/>
        </w:tabs>
        <w:suppressAutoHyphens/>
        <w:ind w:left="851" w:hanging="284"/>
        <w:jc w:val="both"/>
        <w:rPr>
          <w:rFonts w:ascii="Arial" w:hAnsi="Arial" w:cs="Arial"/>
          <w:spacing w:val="-3"/>
        </w:rPr>
      </w:pPr>
      <w:r w:rsidRPr="004575EE">
        <w:rPr>
          <w:rFonts w:ascii="Arial" w:hAnsi="Arial" w:cs="Arial"/>
          <w:spacing w:val="-3"/>
        </w:rPr>
        <w:t xml:space="preserve">Frecuencia y el tipo de servicio de transporte. </w:t>
      </w:r>
    </w:p>
    <w:p w14:paraId="357C39A5" w14:textId="77777777" w:rsidR="004575EE" w:rsidRPr="004575EE" w:rsidRDefault="004575EE" w:rsidP="00E62D93">
      <w:pPr>
        <w:numPr>
          <w:ilvl w:val="0"/>
          <w:numId w:val="3"/>
        </w:numPr>
        <w:tabs>
          <w:tab w:val="left" w:pos="-2268"/>
        </w:tabs>
        <w:suppressAutoHyphens/>
        <w:ind w:left="851" w:hanging="284"/>
        <w:jc w:val="both"/>
        <w:rPr>
          <w:rFonts w:ascii="Arial" w:hAnsi="Arial" w:cs="Arial"/>
          <w:spacing w:val="-3"/>
        </w:rPr>
      </w:pPr>
      <w:r w:rsidRPr="004575EE">
        <w:rPr>
          <w:rFonts w:ascii="Arial" w:hAnsi="Arial" w:cs="Arial"/>
          <w:spacing w:val="-3"/>
        </w:rPr>
        <w:t>Medios de comunicación: radio, prensa, internet, televisión y emisoras comunitarias.</w:t>
      </w:r>
    </w:p>
    <w:p w14:paraId="79BC4CF9" w14:textId="77777777" w:rsidR="004575EE" w:rsidRPr="004575EE" w:rsidRDefault="004575EE" w:rsidP="00E62D93">
      <w:pPr>
        <w:numPr>
          <w:ilvl w:val="0"/>
          <w:numId w:val="3"/>
        </w:numPr>
        <w:tabs>
          <w:tab w:val="left" w:pos="-2268"/>
        </w:tabs>
        <w:suppressAutoHyphens/>
        <w:ind w:left="851" w:hanging="284"/>
        <w:jc w:val="both"/>
        <w:rPr>
          <w:rFonts w:ascii="Arial" w:hAnsi="Arial" w:cs="Arial"/>
          <w:spacing w:val="-3"/>
        </w:rPr>
      </w:pPr>
      <w:r w:rsidRPr="004575EE">
        <w:rPr>
          <w:rFonts w:ascii="Arial" w:hAnsi="Arial" w:cs="Arial"/>
          <w:spacing w:val="-3"/>
        </w:rPr>
        <w:t xml:space="preserve">Formas de conectividad y dificultades de acceso de las comunidades a centros nucleados de prestación de servicios sociales y trámites legales. </w:t>
      </w:r>
    </w:p>
    <w:p w14:paraId="47E1EB16"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410483C8"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Se deben especificar las distancias aproximadas entre la ubicación de todas y cada una de las viviendas, escuelas y demás infraestructuras comunitarias, que sean susceptibles de afectación por el proyecto y las distintas obras y actividades de intervención a desarrollar por el mismo (incluyendo la demanda, uso y aprovechamiento de recursos naturales).</w:t>
      </w:r>
    </w:p>
    <w:p w14:paraId="654072DC"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74834EA4" w14:textId="52949093"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rPr>
        <w:t>Está</w:t>
      </w:r>
      <w:r w:rsidRPr="004575EE">
        <w:rPr>
          <w:rFonts w:ascii="Arial" w:hAnsi="Arial" w:cs="Arial"/>
          <w:spacing w:val="-3"/>
          <w:lang w:val="es-CO"/>
        </w:rPr>
        <w:t xml:space="preserve"> información es relevante debido a que indica la calidad de vida de la población en términos generales, antes de la llegada del proyecto, obra o actividad. La información relacionada con los servicios sociales es especialmente importante para conocer las dinámicas de la población para aprovisionarse de servicios de salud, educación, comercialización, entre otros. Asimismo, se debe determinar el uso de las vías, la frecuencia y el tipo de servicio de transporte y las relaciones funcionales entre los distintos centros poblados y la zona rural.</w:t>
      </w:r>
    </w:p>
    <w:p w14:paraId="6C6CD8EB"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26CAAC6E" w14:textId="287B36DD" w:rsidR="004575EE" w:rsidRPr="004575EE" w:rsidRDefault="00CE35B8" w:rsidP="004575EE">
      <w:pPr>
        <w:pStyle w:val="Ttulo3"/>
      </w:pPr>
      <w:bookmarkStart w:id="661" w:name="_Toc378923296"/>
      <w:bookmarkStart w:id="662" w:name="_Toc387312754"/>
      <w:bookmarkStart w:id="663" w:name="_Toc393967327"/>
      <w:bookmarkStart w:id="664" w:name="_Toc405366843"/>
      <w:bookmarkStart w:id="665" w:name="_Toc405372390"/>
      <w:bookmarkStart w:id="666" w:name="_Toc412803193"/>
      <w:bookmarkStart w:id="667" w:name="_Toc414285590"/>
      <w:bookmarkStart w:id="668" w:name="_Toc437936033"/>
      <w:bookmarkStart w:id="669" w:name="_Toc496259747"/>
      <w:r>
        <w:t>E</w:t>
      </w:r>
      <w:r w:rsidR="004575EE" w:rsidRPr="004575EE">
        <w:t>conómico</w:t>
      </w:r>
      <w:bookmarkEnd w:id="661"/>
      <w:bookmarkEnd w:id="662"/>
      <w:bookmarkEnd w:id="663"/>
      <w:bookmarkEnd w:id="664"/>
      <w:bookmarkEnd w:id="665"/>
      <w:bookmarkEnd w:id="666"/>
      <w:bookmarkEnd w:id="667"/>
      <w:bookmarkEnd w:id="668"/>
      <w:bookmarkEnd w:id="669"/>
    </w:p>
    <w:p w14:paraId="4845B195"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34BA6EC1"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A nivel de los municipios, y con el objeto de elaborar un panorama general sobre la dinámica económica, se debe identificar el tipo de actividades presentes en el territorio, en </w:t>
      </w:r>
      <w:r w:rsidRPr="004575EE">
        <w:rPr>
          <w:rFonts w:ascii="Arial" w:hAnsi="Arial" w:cs="Arial"/>
          <w:spacing w:val="-3"/>
          <w:lang w:val="es-CO"/>
        </w:rPr>
        <w:lastRenderedPageBreak/>
        <w:t>términos de su capacidad de absorción de mano de obra, su influencia en la funcionalidad económica del territorio y su relación con los bienes y servicios ambientales. Para ello, se deben identificar y analizar los procesos existentes, teniendo en cuenta lo siguiente:</w:t>
      </w:r>
    </w:p>
    <w:p w14:paraId="6F37C2D8"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493AC56A" w14:textId="77777777" w:rsidR="004575EE" w:rsidRPr="004575EE" w:rsidRDefault="004575EE" w:rsidP="00A06A89">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Estructura de la propiedad.</w:t>
      </w:r>
    </w:p>
    <w:p w14:paraId="6EB45164" w14:textId="77777777" w:rsidR="004575EE" w:rsidRPr="004575EE" w:rsidRDefault="004575EE" w:rsidP="00A06A89">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Procesos productivos y tecnológicos.</w:t>
      </w:r>
    </w:p>
    <w:p w14:paraId="16A35A06" w14:textId="77777777" w:rsidR="004575EE" w:rsidRPr="004575EE" w:rsidRDefault="004575EE" w:rsidP="00A06A89">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Caracterización del mercado laboral actual.</w:t>
      </w:r>
    </w:p>
    <w:p w14:paraId="13C152DA" w14:textId="77777777" w:rsidR="004575EE" w:rsidRPr="004575EE" w:rsidRDefault="004575EE" w:rsidP="00A06A89">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Polos de desarrollo y/o enclaves que interactúan con el área de influencia.</w:t>
      </w:r>
    </w:p>
    <w:p w14:paraId="7A943149" w14:textId="77777777" w:rsidR="004575EE" w:rsidRPr="004575EE" w:rsidRDefault="004575EE" w:rsidP="00A06A89">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Estructura comercial, redes de comercialización, cadenas productivas y su relación en las dinámicas económicas regionales.</w:t>
      </w:r>
    </w:p>
    <w:p w14:paraId="2233B149" w14:textId="77777777" w:rsidR="004575EE" w:rsidRPr="004575EE" w:rsidRDefault="004575EE" w:rsidP="00A06A89">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Empresas productivas en los sectores primario, secundario y terciario.</w:t>
      </w:r>
    </w:p>
    <w:p w14:paraId="3425096C" w14:textId="53CC025A" w:rsidR="004575EE" w:rsidRPr="004575EE" w:rsidRDefault="004575EE" w:rsidP="00A06A89">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 xml:space="preserve">Tamaño de la Unidad Agrícola Familiar </w:t>
      </w:r>
      <w:r w:rsidR="00B536B9">
        <w:rPr>
          <w:rFonts w:ascii="Arial" w:hAnsi="Arial" w:cs="Arial"/>
          <w:spacing w:val="-3"/>
        </w:rPr>
        <w:t>(</w:t>
      </w:r>
      <w:r w:rsidRPr="004575EE">
        <w:rPr>
          <w:rFonts w:ascii="Arial" w:hAnsi="Arial" w:cs="Arial"/>
          <w:spacing w:val="-3"/>
        </w:rPr>
        <w:t>UAF</w:t>
      </w:r>
      <w:r w:rsidR="00B536B9">
        <w:rPr>
          <w:rFonts w:ascii="Arial" w:hAnsi="Arial" w:cs="Arial"/>
          <w:spacing w:val="-3"/>
        </w:rPr>
        <w:t>)</w:t>
      </w:r>
      <w:r w:rsidRPr="004575EE">
        <w:rPr>
          <w:rFonts w:ascii="Arial" w:hAnsi="Arial" w:cs="Arial"/>
          <w:spacing w:val="-3"/>
        </w:rPr>
        <w:t xml:space="preserve"> establecida para cada municipio.</w:t>
      </w:r>
    </w:p>
    <w:p w14:paraId="0BE74E27"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43ADE072"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Para las unidades territoriales se deben determinar las relaciones económicas, la estructura, dimensión y distribución de la producción y las dinámicas económicas locales, para facilitar la identificación de</w:t>
      </w:r>
      <w:r w:rsidRPr="004575EE" w:rsidDel="00D94A65">
        <w:rPr>
          <w:rFonts w:ascii="Arial" w:hAnsi="Arial" w:cs="Arial"/>
          <w:spacing w:val="-3"/>
          <w:lang w:val="es-CO"/>
        </w:rPr>
        <w:t xml:space="preserve"> </w:t>
      </w:r>
      <w:r w:rsidRPr="004575EE">
        <w:rPr>
          <w:rFonts w:ascii="Arial" w:hAnsi="Arial" w:cs="Arial"/>
          <w:spacing w:val="-3"/>
          <w:lang w:val="es-CO"/>
        </w:rPr>
        <w:t>las variables que podrían verse afectadas con las actividades del proyecto, para lo cual se debe definir y analizar:</w:t>
      </w:r>
    </w:p>
    <w:p w14:paraId="00884AB0"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07A5EA2E" w14:textId="77777777" w:rsidR="004575EE" w:rsidRPr="004575EE" w:rsidRDefault="004575EE" w:rsidP="00A06A89">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Estructura de la propiedad (micro, minifundio, pequeña, mediana y gran propiedad</w:t>
      </w:r>
      <w:r w:rsidRPr="00821F9D">
        <w:rPr>
          <w:rFonts w:ascii="Arial" w:hAnsi="Arial" w:cs="Arial"/>
          <w:spacing w:val="-3"/>
          <w:vertAlign w:val="superscript"/>
        </w:rPr>
        <w:footnoteReference w:id="37"/>
      </w:r>
      <w:r w:rsidRPr="004575EE">
        <w:rPr>
          <w:rFonts w:ascii="Arial" w:hAnsi="Arial" w:cs="Arial"/>
          <w:spacing w:val="-3"/>
        </w:rPr>
        <w:t>), y formas de tenencia (tierras colectivas, comunitaria, propiedad privada, aparcería, colonato, entre otras).</w:t>
      </w:r>
    </w:p>
    <w:p w14:paraId="03158895" w14:textId="77777777" w:rsidR="004575EE" w:rsidRPr="004575EE" w:rsidRDefault="004575EE" w:rsidP="00A06A89">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Empresas productivas en los sectores primario, secundario y terciario.</w:t>
      </w:r>
    </w:p>
    <w:p w14:paraId="6C257F00" w14:textId="77777777" w:rsidR="004575EE" w:rsidRPr="004575EE" w:rsidRDefault="004575EE" w:rsidP="00A06A89">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Características del mercado laboral actual en cuanto al tipo de mano de obra que se encuentra en el área y la forma de condición laboral (empleo formal, empleo informal, desempleo y subempleo) y porcentajes de distribución en las principales actividades económicas.</w:t>
      </w:r>
    </w:p>
    <w:p w14:paraId="75861467" w14:textId="77777777" w:rsidR="004575EE" w:rsidRPr="004575EE" w:rsidRDefault="004575EE" w:rsidP="00A06A89">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Actividades económicas relacionadas con el turismo y/o la recreación, que se desarrollan en el área, así como los agentes económicos que intervienen en las mismas, insumos, infraestructura, dinámica y demás elementos que las constituyen.</w:t>
      </w:r>
    </w:p>
    <w:p w14:paraId="33C9B412" w14:textId="77777777" w:rsidR="004575EE" w:rsidRPr="004575EE" w:rsidRDefault="004575EE" w:rsidP="00A06A89">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Programas y proyectos productivos privados, públicos y/o comunitarios existentes, cuyas características sean de importancia para el desarrollo del proyecto. Cadenas productivas y su relación con las dinámicas económicas de la región.</w:t>
      </w:r>
    </w:p>
    <w:p w14:paraId="5C0DEBBB" w14:textId="77777777" w:rsidR="004575EE" w:rsidRPr="004575EE" w:rsidRDefault="004575EE" w:rsidP="00A06A89">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Infraestructura relacionada con las actividades económicas existentes (centros nucleados de influencia para comercialización).</w:t>
      </w:r>
      <w:r w:rsidRPr="004575EE" w:rsidDel="00973507">
        <w:rPr>
          <w:rFonts w:ascii="Arial" w:hAnsi="Arial" w:cs="Arial"/>
          <w:spacing w:val="-3"/>
        </w:rPr>
        <w:t xml:space="preserve"> </w:t>
      </w:r>
    </w:p>
    <w:p w14:paraId="1D1952EE" w14:textId="77777777" w:rsidR="004575EE" w:rsidRPr="004575EE" w:rsidRDefault="004575EE" w:rsidP="00A06A89">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 xml:space="preserve">Áreas, número de predios y volúmenes aproximados de producción delas tres (3) actividades económicas principales. </w:t>
      </w:r>
    </w:p>
    <w:p w14:paraId="6F8F40CF"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65B648EC" w14:textId="6C71D5BC" w:rsidR="004575EE" w:rsidRDefault="004575EE" w:rsidP="004575EE">
      <w:pPr>
        <w:numPr>
          <w:ilvl w:val="12"/>
          <w:numId w:val="0"/>
        </w:numPr>
        <w:tabs>
          <w:tab w:val="left" w:pos="-2268"/>
        </w:tabs>
        <w:suppressAutoHyphens/>
        <w:jc w:val="both"/>
        <w:rPr>
          <w:rFonts w:ascii="Arial" w:hAnsi="Arial" w:cs="Arial"/>
          <w:spacing w:val="-3"/>
        </w:rPr>
      </w:pPr>
      <w:r w:rsidRPr="004575EE">
        <w:rPr>
          <w:rFonts w:ascii="Arial" w:hAnsi="Arial" w:cs="Arial"/>
          <w:spacing w:val="-3"/>
        </w:rPr>
        <w:lastRenderedPageBreak/>
        <w:t>La anterior información se requiere para identificar la condición económica del área de influencia del proyecto y su relación con los municipios, de forma que pueda tenerse la línea base para establecer posibles afectaciones a la dinámica económica como co</w:t>
      </w:r>
      <w:r w:rsidR="000A12EE">
        <w:rPr>
          <w:rFonts w:ascii="Arial" w:hAnsi="Arial" w:cs="Arial"/>
          <w:spacing w:val="-3"/>
        </w:rPr>
        <w:t>nsecuencia del proyecto.</w:t>
      </w:r>
    </w:p>
    <w:p w14:paraId="66217093" w14:textId="77777777" w:rsidR="000A12EE" w:rsidRPr="004575EE" w:rsidRDefault="000A12EE" w:rsidP="004575EE">
      <w:pPr>
        <w:numPr>
          <w:ilvl w:val="12"/>
          <w:numId w:val="0"/>
        </w:numPr>
        <w:tabs>
          <w:tab w:val="left" w:pos="-2268"/>
        </w:tabs>
        <w:suppressAutoHyphens/>
        <w:jc w:val="both"/>
        <w:rPr>
          <w:rFonts w:ascii="Arial" w:hAnsi="Arial" w:cs="Arial"/>
          <w:spacing w:val="-3"/>
        </w:rPr>
      </w:pPr>
    </w:p>
    <w:p w14:paraId="1D186C04" w14:textId="54832105" w:rsidR="004575EE" w:rsidRPr="004575EE" w:rsidRDefault="00CE35B8" w:rsidP="004575EE">
      <w:pPr>
        <w:pStyle w:val="Ttulo3"/>
      </w:pPr>
      <w:bookmarkStart w:id="670" w:name="_Toc393967328"/>
      <w:bookmarkStart w:id="671" w:name="_Toc405366844"/>
      <w:bookmarkStart w:id="672" w:name="_Toc405372391"/>
      <w:bookmarkStart w:id="673" w:name="_Toc412803194"/>
      <w:bookmarkStart w:id="674" w:name="_Toc414285591"/>
      <w:bookmarkStart w:id="675" w:name="_Toc437936034"/>
      <w:bookmarkStart w:id="676" w:name="_Toc496259748"/>
      <w:r>
        <w:t>C</w:t>
      </w:r>
      <w:r w:rsidR="004575EE" w:rsidRPr="004575EE">
        <w:t>ultural</w:t>
      </w:r>
      <w:bookmarkEnd w:id="670"/>
      <w:bookmarkEnd w:id="671"/>
      <w:bookmarkEnd w:id="672"/>
      <w:bookmarkEnd w:id="673"/>
      <w:bookmarkEnd w:id="674"/>
      <w:bookmarkEnd w:id="675"/>
      <w:bookmarkEnd w:id="676"/>
    </w:p>
    <w:p w14:paraId="4CF4869B"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5BDCC824" w14:textId="77777777" w:rsidR="004575EE" w:rsidRPr="004575EE" w:rsidRDefault="004575EE" w:rsidP="004575EE">
      <w:pPr>
        <w:pStyle w:val="Ttulo4"/>
        <w:tabs>
          <w:tab w:val="clear" w:pos="1844"/>
          <w:tab w:val="num" w:pos="1134"/>
        </w:tabs>
        <w:ind w:left="0"/>
      </w:pPr>
      <w:bookmarkStart w:id="677" w:name="_Toc393967329"/>
      <w:bookmarkStart w:id="678" w:name="_Toc405366845"/>
      <w:bookmarkStart w:id="679" w:name="_Toc405372392"/>
      <w:r w:rsidRPr="004575EE">
        <w:t>Comunidades no étnicas</w:t>
      </w:r>
      <w:bookmarkEnd w:id="677"/>
      <w:bookmarkEnd w:id="678"/>
      <w:bookmarkEnd w:id="679"/>
    </w:p>
    <w:p w14:paraId="3FF6F321"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7FDA21F6" w14:textId="3BABAD63"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La información cultural requerida, tiene el propósito de establecer los principales rasgos culturales de la población y que potencialmente, pueden verse afectados por las dinámicas propias del proyecto, obra o actividad a licenciar. Para establecer lo anterior, es preciso tener en cuenta cambios culturales derivados de diversos estímulos externos, actividades económicas, eventos culturales, entre muchos otros que pudieron generar cambios </w:t>
      </w:r>
      <w:r w:rsidR="00821F9D" w:rsidRPr="00821F9D">
        <w:rPr>
          <w:rFonts w:ascii="Arial" w:hAnsi="Arial" w:cs="Arial"/>
          <w:spacing w:val="-3"/>
          <w:lang w:val="es-CO"/>
        </w:rPr>
        <w:t xml:space="preserve">históricos </w:t>
      </w:r>
      <w:r w:rsidRPr="004575EE">
        <w:rPr>
          <w:rFonts w:ascii="Arial" w:hAnsi="Arial" w:cs="Arial"/>
          <w:spacing w:val="-3"/>
          <w:lang w:val="es-CO"/>
        </w:rPr>
        <w:t>importantes en l</w:t>
      </w:r>
      <w:r w:rsidR="00437B3E">
        <w:rPr>
          <w:rFonts w:ascii="Arial" w:hAnsi="Arial" w:cs="Arial"/>
          <w:spacing w:val="-3"/>
          <w:lang w:val="es-CO"/>
        </w:rPr>
        <w:t>a</w:t>
      </w:r>
      <w:r w:rsidRPr="004575EE">
        <w:rPr>
          <w:rFonts w:ascii="Arial" w:hAnsi="Arial" w:cs="Arial"/>
          <w:spacing w:val="-3"/>
          <w:lang w:val="es-CO"/>
        </w:rPr>
        <w:t xml:space="preserve">s </w:t>
      </w:r>
      <w:r w:rsidR="00437B3E">
        <w:rPr>
          <w:rFonts w:ascii="Arial" w:hAnsi="Arial" w:cs="Arial"/>
          <w:spacing w:val="-3"/>
          <w:lang w:val="es-CO"/>
        </w:rPr>
        <w:t>características</w:t>
      </w:r>
      <w:r w:rsidR="00437B3E" w:rsidRPr="004575EE">
        <w:rPr>
          <w:rFonts w:ascii="Arial" w:hAnsi="Arial" w:cs="Arial"/>
          <w:spacing w:val="-3"/>
          <w:lang w:val="es-CO"/>
        </w:rPr>
        <w:t xml:space="preserve"> </w:t>
      </w:r>
      <w:r w:rsidRPr="004575EE">
        <w:rPr>
          <w:rFonts w:ascii="Arial" w:hAnsi="Arial" w:cs="Arial"/>
          <w:spacing w:val="-3"/>
          <w:lang w:val="es-CO"/>
        </w:rPr>
        <w:t>culturales. Para los municipios se debe:</w:t>
      </w:r>
    </w:p>
    <w:p w14:paraId="6E55C690"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6BAF673D" w14:textId="442782E2"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Presentar un análisis general de los siguientes </w:t>
      </w:r>
      <w:r w:rsidR="00437B3E">
        <w:rPr>
          <w:rFonts w:ascii="Arial" w:hAnsi="Arial" w:cs="Arial"/>
          <w:spacing w:val="-3"/>
          <w:lang w:val="es-CO"/>
        </w:rPr>
        <w:t>elementos</w:t>
      </w:r>
      <w:r w:rsidRPr="004575EE">
        <w:rPr>
          <w:rFonts w:ascii="Arial" w:hAnsi="Arial" w:cs="Arial"/>
          <w:spacing w:val="-3"/>
          <w:lang w:val="es-CO"/>
        </w:rPr>
        <w:t>: patrones de asentamiento ya descritos, dependencia económica y sociocultural con el entorno, articulando estos procesos históricos con la estructura y dinámica actual.</w:t>
      </w:r>
    </w:p>
    <w:p w14:paraId="431882C6"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1E5DCA43"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Identificar los hechos históricos (migraciones, adopción de nuevas tecnologías, cambios de actividad productiva, estímulo a procesos de aculturación por presencia de migrantes, etc.), que hayan producido cambios culturales.</w:t>
      </w:r>
    </w:p>
    <w:p w14:paraId="0F252823"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1F81783F"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Identificar los símbolos culturales más significativos para la población, con relación a las tradiciones económicas, tecnológicas, organizativas, religiosas, artísticas y otras.</w:t>
      </w:r>
    </w:p>
    <w:p w14:paraId="44EEBED6"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161BE931"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Identificar los usos tradicionales de los recursos naturales renovables y el medio ambiente por parte de los habitantes de la región: procesos, tecnologías, estacionalidad, usos culturales y tradicionales, valores simbólicos.</w:t>
      </w:r>
    </w:p>
    <w:p w14:paraId="47CDC149"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3B7CE81C" w14:textId="3AD502BA"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Para la población asentada en las unidades territoriales, se deben describir los siguientes </w:t>
      </w:r>
      <w:r w:rsidR="00437B3E">
        <w:rPr>
          <w:rFonts w:ascii="Arial" w:hAnsi="Arial" w:cs="Arial"/>
          <w:spacing w:val="-3"/>
          <w:lang w:val="es-CO"/>
        </w:rPr>
        <w:t>elementos</w:t>
      </w:r>
      <w:r w:rsidRPr="004575EE">
        <w:rPr>
          <w:rFonts w:ascii="Arial" w:hAnsi="Arial" w:cs="Arial"/>
          <w:spacing w:val="-3"/>
          <w:lang w:val="es-CO"/>
        </w:rPr>
        <w:t>:</w:t>
      </w:r>
    </w:p>
    <w:p w14:paraId="41E144CD"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7A194303" w14:textId="77777777" w:rsidR="004575EE" w:rsidRP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Patrimonio cultural inmaterial: prácticas sociales, tradiciones estéticas y modos de conocimiento perpetuados en el seno de la comunidad.</w:t>
      </w:r>
    </w:p>
    <w:p w14:paraId="362CC26D" w14:textId="77777777" w:rsidR="004575EE" w:rsidRP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Bienes inmuebles declarados de interés cultural que se encuentren dentro del área de influencia, indicando el acto administrativo mediante el cual fueron declarados, así como sus respectivos Planes Especiales de Manejo y Protección en caso de que existan.</w:t>
      </w:r>
    </w:p>
    <w:p w14:paraId="6E2B9E7F" w14:textId="77777777" w:rsidR="004575EE" w:rsidRP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Espacios de tránsito y desplazamiento.</w:t>
      </w:r>
    </w:p>
    <w:p w14:paraId="1A6C523E" w14:textId="77777777" w:rsidR="004575EE" w:rsidRP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lastRenderedPageBreak/>
        <w:t>Áreas de uso cultural para la recreación y el esparcimiento, otros de importancia cultural.</w:t>
      </w:r>
    </w:p>
    <w:p w14:paraId="489BE1C6" w14:textId="77777777" w:rsidR="004575EE" w:rsidRP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Modificaciones culturales: hacer una aproximación a los valores culturales exógenos que puedan conducir a un cambio cultural (como desplazamientos poblacionales, ordenamientos del territorio, etc.).</w:t>
      </w:r>
    </w:p>
    <w:p w14:paraId="1F314D30" w14:textId="77777777" w:rsidR="004575EE" w:rsidRP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Bases del sistema sociocultural: describir las prácticas culturales más relevantes y el sistema de creencias y valores que las generan y que de alguna manera podrían interactuar en algún momento con el proyecto.</w:t>
      </w:r>
    </w:p>
    <w:p w14:paraId="416ADF43" w14:textId="77777777" w:rsidR="004575EE" w:rsidRP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Uso y manejo del entorno: identificar la dinámica de la presión cultural sobre los recursos naturales renovables y el medio ambiente.</w:t>
      </w:r>
    </w:p>
    <w:p w14:paraId="3C03E95A" w14:textId="77777777" w:rsidR="004575EE" w:rsidRP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Análisis del orden espacial y sus redes culturales a fin de evaluar la desarticulación que puede producirse en el territorio por la ejecución del proyecto.</w:t>
      </w:r>
    </w:p>
    <w:p w14:paraId="7D1BFDA1"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35DE04D2" w14:textId="77777777" w:rsidR="004575EE" w:rsidRPr="004575EE" w:rsidRDefault="004575EE" w:rsidP="004575EE">
      <w:pPr>
        <w:pStyle w:val="Ttulo4"/>
        <w:tabs>
          <w:tab w:val="clear" w:pos="1844"/>
          <w:tab w:val="num" w:pos="1134"/>
        </w:tabs>
        <w:ind w:left="0"/>
      </w:pPr>
      <w:bookmarkStart w:id="680" w:name="_Toc393967330"/>
      <w:bookmarkStart w:id="681" w:name="_Toc405366846"/>
      <w:bookmarkStart w:id="682" w:name="_Toc405372393"/>
      <w:r w:rsidRPr="004575EE">
        <w:t>Comunidades étnicas</w:t>
      </w:r>
      <w:bookmarkEnd w:id="680"/>
      <w:bookmarkEnd w:id="681"/>
      <w:bookmarkEnd w:id="682"/>
    </w:p>
    <w:p w14:paraId="216BC562"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3E7FF2F4" w14:textId="70E23E1B"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Con base en información secundaria, estudios etnográficos, </w:t>
      </w:r>
      <w:r w:rsidRPr="004575EE">
        <w:rPr>
          <w:rFonts w:ascii="Arial" w:hAnsi="Arial" w:cs="Arial"/>
          <w:spacing w:val="-3"/>
        </w:rPr>
        <w:t>investigaciones, entre otros</w:t>
      </w:r>
      <w:r w:rsidRPr="004575EE">
        <w:rPr>
          <w:rFonts w:ascii="Arial" w:hAnsi="Arial" w:cs="Arial"/>
          <w:spacing w:val="-3"/>
          <w:lang w:val="es-CO"/>
        </w:rPr>
        <w:t xml:space="preserve">, se debe hacer una breve descripción de las comunidades étnicas presentes en el </w:t>
      </w:r>
      <w:r w:rsidR="00C207B8">
        <w:rPr>
          <w:rFonts w:ascii="Arial" w:hAnsi="Arial" w:cs="Arial"/>
          <w:spacing w:val="-3"/>
          <w:lang w:val="es-CO"/>
        </w:rPr>
        <w:t>área de influencia d</w:t>
      </w:r>
      <w:r w:rsidRPr="004575EE">
        <w:rPr>
          <w:rFonts w:ascii="Arial" w:hAnsi="Arial" w:cs="Arial"/>
          <w:spacing w:val="-3"/>
          <w:lang w:val="es-CO"/>
        </w:rPr>
        <w:t>el proyecto, involucrando l</w:t>
      </w:r>
      <w:r w:rsidR="00437B3E">
        <w:rPr>
          <w:rFonts w:ascii="Arial" w:hAnsi="Arial" w:cs="Arial"/>
          <w:spacing w:val="-3"/>
          <w:lang w:val="es-CO"/>
        </w:rPr>
        <w:t>a</w:t>
      </w:r>
      <w:r w:rsidRPr="004575EE">
        <w:rPr>
          <w:rFonts w:ascii="Arial" w:hAnsi="Arial" w:cs="Arial"/>
          <w:spacing w:val="-3"/>
          <w:lang w:val="es-CO"/>
        </w:rPr>
        <w:t xml:space="preserve">s siguientes </w:t>
      </w:r>
      <w:r w:rsidR="00437B3E">
        <w:rPr>
          <w:rFonts w:ascii="Arial" w:hAnsi="Arial" w:cs="Arial"/>
          <w:spacing w:val="-3"/>
          <w:lang w:val="es-CO"/>
        </w:rPr>
        <w:t>características</w:t>
      </w:r>
      <w:r w:rsidRPr="004575EE">
        <w:rPr>
          <w:rFonts w:ascii="Arial" w:hAnsi="Arial" w:cs="Arial"/>
          <w:spacing w:val="-3"/>
          <w:lang w:val="es-CO"/>
        </w:rPr>
        <w:t>: territorios, rutas de movilidad, demografía, salud, educación, religiosidad, etnolingüística, economía tradicional, organización sociocultural, presencia institucional y prácticas culturales.</w:t>
      </w:r>
    </w:p>
    <w:p w14:paraId="4D9856E0"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6849C037" w14:textId="28BF11CD" w:rsidR="004575EE" w:rsidRPr="004575EE" w:rsidRDefault="004575EE" w:rsidP="00864B76">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Cuando las entidades competentes certifiquen la presencia de comunidades étnicas en el área de </w:t>
      </w:r>
      <w:r w:rsidR="00C207B8">
        <w:rPr>
          <w:rFonts w:ascii="Arial" w:hAnsi="Arial" w:cs="Arial"/>
          <w:spacing w:val="-3"/>
          <w:lang w:val="es-CO"/>
        </w:rPr>
        <w:t xml:space="preserve">influencia </w:t>
      </w:r>
      <w:r w:rsidRPr="004575EE">
        <w:rPr>
          <w:rFonts w:ascii="Arial" w:hAnsi="Arial" w:cs="Arial"/>
          <w:spacing w:val="-3"/>
          <w:lang w:val="es-CO"/>
        </w:rPr>
        <w:t>del proyecto que puedan ser afectadas por el desarrollo del mismo, se deben identificar dichas comunidades, profundizando en la definición de l</w:t>
      </w:r>
      <w:r w:rsidR="00437B3E">
        <w:rPr>
          <w:rFonts w:ascii="Arial" w:hAnsi="Arial" w:cs="Arial"/>
          <w:spacing w:val="-3"/>
          <w:lang w:val="es-CO"/>
        </w:rPr>
        <w:t>a</w:t>
      </w:r>
      <w:r w:rsidRPr="004575EE">
        <w:rPr>
          <w:rFonts w:ascii="Arial" w:hAnsi="Arial" w:cs="Arial"/>
          <w:spacing w:val="-3"/>
          <w:lang w:val="es-CO"/>
        </w:rPr>
        <w:t xml:space="preserve">s </w:t>
      </w:r>
      <w:r w:rsidR="00437B3E">
        <w:rPr>
          <w:rFonts w:ascii="Arial" w:hAnsi="Arial" w:cs="Arial"/>
          <w:spacing w:val="-3"/>
          <w:lang w:val="es-CO"/>
        </w:rPr>
        <w:t xml:space="preserve">propiedades </w:t>
      </w:r>
      <w:r w:rsidRPr="004575EE">
        <w:rPr>
          <w:rFonts w:ascii="Arial" w:hAnsi="Arial" w:cs="Arial"/>
          <w:spacing w:val="-3"/>
          <w:lang w:val="es-CO"/>
        </w:rPr>
        <w:t>territoriales que involucran estas etnias, en cumplimiento del artículo 76 de la Ley 99 de 1993 y de lo establecido en la Ley 21 de 1991, en la Ley 70 de 1993, en el Decreto 1066 de 2015, y en las Directivas Presidenciales 001 de 2010 y 10 de 2013 y las demás normas aplicables en la materia.</w:t>
      </w:r>
      <w:r w:rsidR="00C207B8" w:rsidRPr="00C207B8">
        <w:rPr>
          <w:rFonts w:ascii="Arial" w:hAnsi="Arial" w:cs="Arial"/>
          <w:spacing w:val="-3"/>
          <w:lang w:val="es-CO"/>
        </w:rPr>
        <w:t xml:space="preserve"> </w:t>
      </w:r>
      <w:r w:rsidR="00C207B8" w:rsidRPr="00695DA9">
        <w:rPr>
          <w:rFonts w:ascii="Arial" w:hAnsi="Arial" w:cs="Arial"/>
          <w:spacing w:val="-3"/>
          <w:lang w:val="es-CO"/>
        </w:rPr>
        <w:t>En</w:t>
      </w:r>
      <w:r w:rsidR="00C207B8">
        <w:rPr>
          <w:rFonts w:ascii="Arial" w:hAnsi="Arial" w:cs="Arial"/>
          <w:spacing w:val="-3"/>
          <w:lang w:val="es-CO"/>
        </w:rPr>
        <w:t xml:space="preserve"> caso </w:t>
      </w:r>
      <w:r w:rsidR="006F69D7">
        <w:rPr>
          <w:rFonts w:ascii="Arial" w:hAnsi="Arial" w:cs="Arial"/>
          <w:spacing w:val="-3"/>
          <w:lang w:val="es-CO"/>
        </w:rPr>
        <w:t xml:space="preserve">de </w:t>
      </w:r>
      <w:r w:rsidR="00C207B8" w:rsidRPr="00695DA9">
        <w:rPr>
          <w:rFonts w:ascii="Arial" w:hAnsi="Arial" w:cs="Arial"/>
          <w:spacing w:val="-3"/>
          <w:lang w:val="es-CO"/>
        </w:rPr>
        <w:t xml:space="preserve">que </w:t>
      </w:r>
      <w:r w:rsidR="00C207B8">
        <w:rPr>
          <w:rFonts w:ascii="Arial" w:hAnsi="Arial" w:cs="Arial"/>
          <w:spacing w:val="-3"/>
          <w:lang w:val="es-CO"/>
        </w:rPr>
        <w:t xml:space="preserve">el solicitante </w:t>
      </w:r>
      <w:r w:rsidR="00BF32A2">
        <w:rPr>
          <w:rFonts w:ascii="Arial" w:hAnsi="Arial" w:cs="Arial"/>
          <w:spacing w:val="-3"/>
          <w:lang w:val="es-CO"/>
        </w:rPr>
        <w:t xml:space="preserve">durante las labores de campo </w:t>
      </w:r>
      <w:r w:rsidR="00C207B8">
        <w:rPr>
          <w:rFonts w:ascii="Arial" w:hAnsi="Arial" w:cs="Arial"/>
          <w:spacing w:val="-3"/>
          <w:lang w:val="es-CO"/>
        </w:rPr>
        <w:t xml:space="preserve">identifique </w:t>
      </w:r>
      <w:r w:rsidR="00C207B8" w:rsidRPr="00695DA9">
        <w:rPr>
          <w:rFonts w:ascii="Arial" w:hAnsi="Arial" w:cs="Arial"/>
          <w:spacing w:val="-3"/>
          <w:lang w:val="es-CO"/>
        </w:rPr>
        <w:t xml:space="preserve">comunidades étnicas </w:t>
      </w:r>
      <w:r w:rsidR="00C207B8">
        <w:rPr>
          <w:rFonts w:ascii="Arial" w:hAnsi="Arial" w:cs="Arial"/>
          <w:spacing w:val="-3"/>
          <w:lang w:val="es-CO"/>
        </w:rPr>
        <w:t xml:space="preserve">susceptibles de ser </w:t>
      </w:r>
      <w:r w:rsidR="00C207B8" w:rsidRPr="00695DA9">
        <w:rPr>
          <w:rFonts w:ascii="Arial" w:hAnsi="Arial" w:cs="Arial"/>
          <w:spacing w:val="-3"/>
          <w:lang w:val="es-CO"/>
        </w:rPr>
        <w:t>afectadas por el proyecto</w:t>
      </w:r>
      <w:r w:rsidR="00C207B8">
        <w:rPr>
          <w:rFonts w:ascii="Arial" w:hAnsi="Arial" w:cs="Arial"/>
          <w:spacing w:val="-3"/>
          <w:lang w:val="es-CO"/>
        </w:rPr>
        <w:t xml:space="preserve"> </w:t>
      </w:r>
      <w:r w:rsidR="006951E3">
        <w:rPr>
          <w:rFonts w:ascii="Arial" w:hAnsi="Arial" w:cs="Arial"/>
          <w:spacing w:val="-3"/>
          <w:lang w:val="es-CO"/>
        </w:rPr>
        <w:t xml:space="preserve">que no hayan sido </w:t>
      </w:r>
      <w:r w:rsidR="00EA0E55">
        <w:rPr>
          <w:rFonts w:ascii="Arial" w:hAnsi="Arial" w:cs="Arial"/>
          <w:spacing w:val="-3"/>
          <w:lang w:val="es-CO"/>
        </w:rPr>
        <w:t>reportadas en el pronunciamiento del Ministerio del Interior</w:t>
      </w:r>
      <w:r w:rsidR="00B37839" w:rsidRPr="00B37839">
        <w:rPr>
          <w:rFonts w:ascii="Arial" w:hAnsi="Arial" w:cs="Arial"/>
          <w:spacing w:val="-3"/>
          <w:lang w:val="es-CO"/>
        </w:rPr>
        <w:t>, debe hacérselo saber a este Ministerio presentando los soportes correspondientes, con el propósito de que replantee o confirme su concepto inicial sobre la presencia de comunidades étnicas</w:t>
      </w:r>
      <w:r w:rsidR="000251CF">
        <w:rPr>
          <w:rFonts w:ascii="Arial" w:hAnsi="Arial" w:cs="Arial"/>
          <w:spacing w:val="-3"/>
          <w:lang w:val="es-CO"/>
        </w:rPr>
        <w:t>.</w:t>
      </w:r>
    </w:p>
    <w:p w14:paraId="705FECF2"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2B12007E" w14:textId="29AF4556"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La caracterización de las comunidades étnicas certificadas por las entidades competentes y afectadas por la ejecución del proyecto debe estar referida a los </w:t>
      </w:r>
      <w:r w:rsidR="00437B3E">
        <w:rPr>
          <w:rFonts w:ascii="Arial" w:hAnsi="Arial" w:cs="Arial"/>
          <w:spacing w:val="-3"/>
          <w:lang w:val="es-CO"/>
        </w:rPr>
        <w:t>elementos</w:t>
      </w:r>
      <w:r w:rsidR="00437B3E" w:rsidRPr="004575EE">
        <w:rPr>
          <w:rFonts w:ascii="Arial" w:hAnsi="Arial" w:cs="Arial"/>
          <w:spacing w:val="-3"/>
          <w:lang w:val="es-CO"/>
        </w:rPr>
        <w:t xml:space="preserve"> </w:t>
      </w:r>
      <w:r w:rsidRPr="004575EE">
        <w:rPr>
          <w:rFonts w:ascii="Arial" w:hAnsi="Arial" w:cs="Arial"/>
          <w:spacing w:val="-3"/>
          <w:lang w:val="es-CO"/>
        </w:rPr>
        <w:t>que se relacionan</w:t>
      </w:r>
      <w:r w:rsidR="00437B3E" w:rsidRPr="00437B3E">
        <w:rPr>
          <w:rFonts w:ascii="Arial" w:hAnsi="Arial" w:cs="Arial"/>
          <w:spacing w:val="-3"/>
          <w:lang w:val="es-CO"/>
        </w:rPr>
        <w:t xml:space="preserve"> </w:t>
      </w:r>
      <w:r w:rsidR="00437B3E" w:rsidRPr="004575EE">
        <w:rPr>
          <w:rFonts w:ascii="Arial" w:hAnsi="Arial" w:cs="Arial"/>
          <w:spacing w:val="-3"/>
          <w:lang w:val="es-CO"/>
        </w:rPr>
        <w:t>a continuación</w:t>
      </w:r>
      <w:r w:rsidRPr="004575EE">
        <w:rPr>
          <w:rFonts w:ascii="Arial" w:hAnsi="Arial" w:cs="Arial"/>
          <w:spacing w:val="-3"/>
          <w:lang w:val="es-CO"/>
        </w:rPr>
        <w:t>:</w:t>
      </w:r>
    </w:p>
    <w:p w14:paraId="6CA9AFEC"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44CEDBE2" w14:textId="77777777" w:rsidR="004575EE" w:rsidRP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b/>
          <w:spacing w:val="-3"/>
        </w:rPr>
        <w:t>Dinámica de poblamiento</w:t>
      </w:r>
      <w:r w:rsidRPr="004575EE">
        <w:rPr>
          <w:rFonts w:ascii="Arial" w:hAnsi="Arial" w:cs="Arial"/>
          <w:spacing w:val="-3"/>
        </w:rPr>
        <w:t xml:space="preserve">: Describir el tipo de tenencia de la tierra (resguardo, reserva, tierras colectivas, áreas susceptibles de titulación, entre otros) y los patrones de asentamiento (si es nucleado o disperso, así como la movilidad de la población), dependencia económica y sociocultural con los ecosistemas, </w:t>
      </w:r>
      <w:r w:rsidRPr="004575EE">
        <w:rPr>
          <w:rFonts w:ascii="Arial" w:hAnsi="Arial" w:cs="Arial"/>
          <w:spacing w:val="-3"/>
        </w:rPr>
        <w:lastRenderedPageBreak/>
        <w:t>concepciones tradicionales sobre la ocupación del territorio y los cambios culturales originados por el contacto con otras culturas.</w:t>
      </w:r>
    </w:p>
    <w:p w14:paraId="4ED63D33"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0BF6AE0A" w14:textId="77777777" w:rsidR="004575EE" w:rsidRPr="004575EE" w:rsidRDefault="004575EE" w:rsidP="000A12EE">
      <w:pPr>
        <w:numPr>
          <w:ilvl w:val="12"/>
          <w:numId w:val="0"/>
        </w:numPr>
        <w:tabs>
          <w:tab w:val="left" w:pos="-2268"/>
        </w:tabs>
        <w:suppressAutoHyphens/>
        <w:ind w:left="567"/>
        <w:jc w:val="both"/>
        <w:rPr>
          <w:rFonts w:ascii="Arial" w:hAnsi="Arial" w:cs="Arial"/>
          <w:spacing w:val="-3"/>
          <w:lang w:val="es-CO"/>
        </w:rPr>
      </w:pPr>
      <w:r w:rsidRPr="004575EE">
        <w:rPr>
          <w:rFonts w:ascii="Arial" w:hAnsi="Arial" w:cs="Arial"/>
          <w:spacing w:val="-3"/>
          <w:lang w:val="es-CO"/>
        </w:rPr>
        <w:t>La información debe describir la diferenciación cultural del territorio, a partir de las diversas expresiones culturales al interior y exterior de la comunidad étnica, constatando la heterogeneidad del manejo del espacio. Para esta descripción se deben tener en cuenta lugares sagrados, clasificaciones toponímicas, cotos de caza, salados, jerarquías espaciales y ambientales, y uso de los recursos naturales renovables, entre otros.</w:t>
      </w:r>
    </w:p>
    <w:p w14:paraId="117F6750"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5FAB2BF2" w14:textId="77777777" w:rsidR="004575EE" w:rsidRP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b/>
          <w:spacing w:val="-3"/>
        </w:rPr>
        <w:t>Demografía</w:t>
      </w:r>
      <w:r w:rsidRPr="004575EE">
        <w:rPr>
          <w:rFonts w:ascii="Arial" w:hAnsi="Arial" w:cs="Arial"/>
          <w:spacing w:val="-3"/>
        </w:rPr>
        <w:t>: Establecer la población total, su distribución, densidad, tendencia de crecimiento, composición por edad y sexo, tasa de natalidad, mortalidad, morbilidad y, migración. Caracterizar la estructura familiar (tipo, tamaño) y la tendencia de crecimiento. Se debe indicar la metodología empleada para el levantamiento de la información.</w:t>
      </w:r>
    </w:p>
    <w:p w14:paraId="44C1D27B"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5AB4A448" w14:textId="77777777" w:rsidR="004575EE" w:rsidRP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b/>
          <w:spacing w:val="-3"/>
        </w:rPr>
        <w:t>Salud</w:t>
      </w:r>
      <w:r w:rsidRPr="004575EE">
        <w:rPr>
          <w:rFonts w:ascii="Arial" w:hAnsi="Arial" w:cs="Arial"/>
          <w:spacing w:val="-3"/>
        </w:rPr>
        <w:t>: Describir el sistema de salud tradicional, las estrategias, recursos y espacios de curación teniendo en cuenta los agentes de salud utilizados por la comunidad (taitas, curanderos, curacas, payés, etc.) con quienes, de ser posible, se debe hacer un acercamiento especial con el fin de precisar desde el conocimiento tradicional las implicaciones del proyecto en el bienestar de la comunidad. Describir la relación con los demás sistemas de salud y las características de la morbimortalidad.</w:t>
      </w:r>
    </w:p>
    <w:p w14:paraId="5F0F31B3"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64F28E2C" w14:textId="77777777" w:rsidR="004575EE" w:rsidRPr="004575EE" w:rsidRDefault="004575EE" w:rsidP="000A12EE">
      <w:pPr>
        <w:numPr>
          <w:ilvl w:val="0"/>
          <w:numId w:val="2"/>
        </w:numPr>
        <w:tabs>
          <w:tab w:val="left" w:pos="-2268"/>
        </w:tabs>
        <w:suppressAutoHyphens/>
        <w:ind w:left="567" w:hanging="567"/>
        <w:jc w:val="both"/>
        <w:rPr>
          <w:rFonts w:ascii="Arial" w:hAnsi="Arial" w:cs="Arial"/>
          <w:b/>
          <w:spacing w:val="-3"/>
        </w:rPr>
      </w:pPr>
      <w:r w:rsidRPr="004575EE">
        <w:rPr>
          <w:rFonts w:ascii="Arial" w:hAnsi="Arial" w:cs="Arial"/>
          <w:b/>
          <w:spacing w:val="-3"/>
        </w:rPr>
        <w:t>Educación</w:t>
      </w:r>
      <w:r w:rsidRPr="004575EE">
        <w:rPr>
          <w:rFonts w:ascii="Arial" w:hAnsi="Arial" w:cs="Arial"/>
          <w:spacing w:val="-3"/>
        </w:rPr>
        <w:t>: Describir los tipos de educación (</w:t>
      </w:r>
      <w:proofErr w:type="spellStart"/>
      <w:r w:rsidRPr="004575EE">
        <w:rPr>
          <w:rFonts w:ascii="Arial" w:hAnsi="Arial" w:cs="Arial"/>
          <w:spacing w:val="-3"/>
        </w:rPr>
        <w:t>etnoeducación</w:t>
      </w:r>
      <w:proofErr w:type="spellEnd"/>
      <w:r w:rsidRPr="004575EE">
        <w:rPr>
          <w:rFonts w:ascii="Arial" w:hAnsi="Arial" w:cs="Arial"/>
          <w:spacing w:val="-3"/>
        </w:rPr>
        <w:t>, formal y no formal) que se imparten en las comunidades, teniendo en cuenta la infraestructura existente, la cobertura, y los entes encargados.</w:t>
      </w:r>
    </w:p>
    <w:p w14:paraId="48450846"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1B5B3A8D" w14:textId="77777777" w:rsidR="004575EE" w:rsidRPr="004575EE" w:rsidRDefault="004575EE" w:rsidP="000A12EE">
      <w:pPr>
        <w:numPr>
          <w:ilvl w:val="12"/>
          <w:numId w:val="0"/>
        </w:numPr>
        <w:tabs>
          <w:tab w:val="left" w:pos="-2268"/>
        </w:tabs>
        <w:suppressAutoHyphens/>
        <w:ind w:left="567"/>
        <w:jc w:val="both"/>
        <w:rPr>
          <w:rFonts w:ascii="Arial" w:hAnsi="Arial" w:cs="Arial"/>
          <w:spacing w:val="-3"/>
          <w:lang w:val="es-CO"/>
        </w:rPr>
      </w:pPr>
      <w:r w:rsidRPr="004575EE">
        <w:rPr>
          <w:rFonts w:ascii="Arial" w:hAnsi="Arial" w:cs="Arial"/>
          <w:spacing w:val="-3"/>
          <w:lang w:val="es-CO"/>
        </w:rPr>
        <w:t xml:space="preserve">Describir la incidencia de los proyectos </w:t>
      </w:r>
      <w:proofErr w:type="spellStart"/>
      <w:r w:rsidRPr="004575EE">
        <w:rPr>
          <w:rFonts w:ascii="Arial" w:hAnsi="Arial" w:cs="Arial"/>
          <w:spacing w:val="-3"/>
          <w:lang w:val="es-CO"/>
        </w:rPr>
        <w:t>etnoeducativos</w:t>
      </w:r>
      <w:proofErr w:type="spellEnd"/>
      <w:r w:rsidRPr="004575EE">
        <w:rPr>
          <w:rFonts w:ascii="Arial" w:hAnsi="Arial" w:cs="Arial"/>
          <w:spacing w:val="-3"/>
          <w:lang w:val="es-CO"/>
        </w:rPr>
        <w:t xml:space="preserve"> en los procesos de socialización de la comunidad étnica.</w:t>
      </w:r>
    </w:p>
    <w:p w14:paraId="15E1F3E3"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18561BF1" w14:textId="77777777" w:rsidR="004575EE" w:rsidRPr="004575EE" w:rsidRDefault="004575EE" w:rsidP="000A12EE">
      <w:pPr>
        <w:numPr>
          <w:ilvl w:val="12"/>
          <w:numId w:val="0"/>
        </w:numPr>
        <w:tabs>
          <w:tab w:val="left" w:pos="-2268"/>
        </w:tabs>
        <w:suppressAutoHyphens/>
        <w:ind w:left="567"/>
        <w:jc w:val="both"/>
        <w:rPr>
          <w:rFonts w:ascii="Arial" w:hAnsi="Arial" w:cs="Arial"/>
          <w:spacing w:val="-3"/>
          <w:lang w:val="es-CO"/>
        </w:rPr>
      </w:pPr>
      <w:r w:rsidRPr="004575EE">
        <w:rPr>
          <w:rFonts w:ascii="Arial" w:hAnsi="Arial" w:cs="Arial"/>
          <w:spacing w:val="-3"/>
          <w:lang w:val="es-CO"/>
        </w:rPr>
        <w:t>Identificar la presencia de profesores bilingües y los procesos de capacitación a estos docentes.</w:t>
      </w:r>
    </w:p>
    <w:p w14:paraId="3A7AA32D"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0DD2B8C9" w14:textId="60287742" w:rsidR="004575EE" w:rsidRPr="004575EE" w:rsidRDefault="004575EE" w:rsidP="000A12EE">
      <w:pPr>
        <w:numPr>
          <w:ilvl w:val="0"/>
          <w:numId w:val="2"/>
        </w:numPr>
        <w:tabs>
          <w:tab w:val="left" w:pos="-2268"/>
        </w:tabs>
        <w:suppressAutoHyphens/>
        <w:ind w:left="567" w:hanging="567"/>
        <w:jc w:val="both"/>
        <w:rPr>
          <w:rFonts w:ascii="Arial" w:hAnsi="Arial" w:cs="Arial"/>
          <w:b/>
          <w:spacing w:val="-3"/>
        </w:rPr>
      </w:pPr>
      <w:r w:rsidRPr="004575EE">
        <w:rPr>
          <w:rFonts w:ascii="Arial" w:hAnsi="Arial" w:cs="Arial"/>
          <w:b/>
          <w:spacing w:val="-3"/>
        </w:rPr>
        <w:t>Religiosidad</w:t>
      </w:r>
      <w:r w:rsidRPr="004575EE">
        <w:rPr>
          <w:rFonts w:ascii="Arial" w:hAnsi="Arial" w:cs="Arial"/>
          <w:spacing w:val="-3"/>
        </w:rPr>
        <w:t>: Presentar una síntesis de l</w:t>
      </w:r>
      <w:r w:rsidR="00DC264C">
        <w:rPr>
          <w:rFonts w:ascii="Arial" w:hAnsi="Arial" w:cs="Arial"/>
          <w:spacing w:val="-3"/>
        </w:rPr>
        <w:t>a</w:t>
      </w:r>
      <w:r w:rsidRPr="004575EE">
        <w:rPr>
          <w:rFonts w:ascii="Arial" w:hAnsi="Arial" w:cs="Arial"/>
          <w:spacing w:val="-3"/>
        </w:rPr>
        <w:t xml:space="preserve">s </w:t>
      </w:r>
      <w:r w:rsidR="00DC264C">
        <w:rPr>
          <w:rFonts w:ascii="Arial" w:hAnsi="Arial" w:cs="Arial"/>
          <w:spacing w:val="-3"/>
        </w:rPr>
        <w:t xml:space="preserve">características </w:t>
      </w:r>
      <w:r w:rsidRPr="004575EE">
        <w:rPr>
          <w:rFonts w:ascii="Arial" w:hAnsi="Arial" w:cs="Arial"/>
          <w:spacing w:val="-3"/>
        </w:rPr>
        <w:t>y sitios religiosos tradicionales más sobresalientes, ubicados dentro y fuera del territorio indígena, que puedan verse afectados por el desarrollo del proyecto, destacando la relación hombre - naturaleza.</w:t>
      </w:r>
    </w:p>
    <w:p w14:paraId="6807BCC7"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0BE1FC42" w14:textId="77777777" w:rsidR="004575EE" w:rsidRPr="004575EE" w:rsidRDefault="004575EE" w:rsidP="000A12EE">
      <w:pPr>
        <w:numPr>
          <w:ilvl w:val="12"/>
          <w:numId w:val="0"/>
        </w:numPr>
        <w:tabs>
          <w:tab w:val="left" w:pos="-2268"/>
        </w:tabs>
        <w:suppressAutoHyphens/>
        <w:ind w:left="567"/>
        <w:jc w:val="both"/>
        <w:rPr>
          <w:rFonts w:ascii="Arial" w:hAnsi="Arial" w:cs="Arial"/>
          <w:spacing w:val="-3"/>
          <w:lang w:val="es-CO"/>
        </w:rPr>
      </w:pPr>
      <w:r w:rsidRPr="004575EE">
        <w:rPr>
          <w:rFonts w:ascii="Arial" w:hAnsi="Arial" w:cs="Arial"/>
          <w:spacing w:val="-3"/>
          <w:lang w:val="es-CO"/>
        </w:rPr>
        <w:t>Relacionar los cambios culturales presentados en la conformación de la identidad a partir de procesos de choque, localización y resistencia.</w:t>
      </w:r>
    </w:p>
    <w:p w14:paraId="77971AE8"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7AF0398D" w14:textId="77777777" w:rsidR="004575EE" w:rsidRP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b/>
          <w:spacing w:val="-3"/>
        </w:rPr>
        <w:lastRenderedPageBreak/>
        <w:t>Etnolingüística</w:t>
      </w:r>
      <w:r w:rsidRPr="004575EE">
        <w:rPr>
          <w:rFonts w:ascii="Arial" w:hAnsi="Arial" w:cs="Arial"/>
          <w:spacing w:val="-3"/>
        </w:rPr>
        <w:t xml:space="preserve">: Identificar la lengua y dialectos predominantes en la población, la presencia de bilingüismo o multilingüismo, los mecanismos de relación </w:t>
      </w:r>
      <w:proofErr w:type="spellStart"/>
      <w:r w:rsidRPr="004575EE">
        <w:rPr>
          <w:rFonts w:ascii="Arial" w:hAnsi="Arial" w:cs="Arial"/>
          <w:spacing w:val="-3"/>
        </w:rPr>
        <w:t>intra</w:t>
      </w:r>
      <w:proofErr w:type="spellEnd"/>
      <w:r w:rsidRPr="004575EE">
        <w:rPr>
          <w:rFonts w:ascii="Arial" w:hAnsi="Arial" w:cs="Arial"/>
          <w:spacing w:val="-3"/>
        </w:rPr>
        <w:t xml:space="preserve"> e intercultural y las problemáticas más sobresalientes relacionadas con estos temas. Precisar el uso actual de la lengua en el área de influencia, estimando el número de hablantes y justificar la necesidad o no de la traducción a la lengua nativa.</w:t>
      </w:r>
    </w:p>
    <w:p w14:paraId="6CDCDF6A"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7073D5D3" w14:textId="77777777" w:rsidR="004575EE" w:rsidRP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b/>
          <w:spacing w:val="-3"/>
        </w:rPr>
        <w:t>Economía tradicional</w:t>
      </w:r>
      <w:r w:rsidRPr="004575EE">
        <w:rPr>
          <w:rFonts w:ascii="Arial" w:hAnsi="Arial" w:cs="Arial"/>
          <w:spacing w:val="-3"/>
        </w:rPr>
        <w:t xml:space="preserve">: Describir los sistemas económicos y productivos, teniendo en cuenta la estructura de la propiedad, las actividades, estrategias productivas, tecnologías utilizadas y la infraestructura asociada. Identificar las redes de comercialización de productos tanto inter como </w:t>
      </w:r>
      <w:proofErr w:type="spellStart"/>
      <w:r w:rsidRPr="004575EE">
        <w:rPr>
          <w:rFonts w:ascii="Arial" w:hAnsi="Arial" w:cs="Arial"/>
          <w:spacing w:val="-3"/>
        </w:rPr>
        <w:t>extralocales</w:t>
      </w:r>
      <w:proofErr w:type="spellEnd"/>
      <w:r w:rsidRPr="004575EE">
        <w:rPr>
          <w:rFonts w:ascii="Arial" w:hAnsi="Arial" w:cs="Arial"/>
          <w:spacing w:val="-3"/>
        </w:rPr>
        <w:t>, regionales y fronterizas (en el caso en que proceda). Describir las prácticas de uso, aprovechamiento e interacción de la población con los recursos naturales y la participación de los miembros de la comunidad en cada una de las actividades productivas, así como el uso cultural y grado de dependencia de los recursos naturales. Identificar la existencia de parcelaciones al interior del territorio, tamaño, usos y grado de dependencia de las familias, entre otros.</w:t>
      </w:r>
    </w:p>
    <w:p w14:paraId="26DEE448"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4FE875E6" w14:textId="77777777" w:rsidR="004575EE" w:rsidRPr="004575EE" w:rsidRDefault="004575EE" w:rsidP="000A12EE">
      <w:pPr>
        <w:numPr>
          <w:ilvl w:val="0"/>
          <w:numId w:val="2"/>
        </w:numPr>
        <w:tabs>
          <w:tab w:val="left" w:pos="-2268"/>
        </w:tabs>
        <w:suppressAutoHyphens/>
        <w:ind w:left="567" w:hanging="567"/>
        <w:jc w:val="both"/>
        <w:rPr>
          <w:rFonts w:ascii="Arial" w:hAnsi="Arial" w:cs="Arial"/>
          <w:spacing w:val="-3"/>
        </w:rPr>
      </w:pPr>
      <w:r w:rsidRPr="004575EE">
        <w:rPr>
          <w:rFonts w:ascii="Arial" w:hAnsi="Arial" w:cs="Arial"/>
          <w:b/>
          <w:spacing w:val="-3"/>
        </w:rPr>
        <w:t>Organización sociocultural</w:t>
      </w:r>
      <w:r w:rsidRPr="004575EE">
        <w:rPr>
          <w:rFonts w:ascii="Arial" w:hAnsi="Arial" w:cs="Arial"/>
          <w:spacing w:val="-3"/>
        </w:rPr>
        <w:t>: Presentar una síntesis de los roles más importantes reconocidos en las formas tradicionales de organización, precisando los tipos de organización, representantes legales, autoridades tradicionales y las legítimamente reconocidas. Identificar los espacios de socialización que contribuyen al fortalecimiento de la identidad cultural. Describir las relaciones interétnicas y culturales, los vínculos con otras organizaciones comunitarias y los diferentes conflictos que se presentan en la zona.</w:t>
      </w:r>
    </w:p>
    <w:p w14:paraId="23FFC6EF"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267F7227" w14:textId="77777777" w:rsidR="004575EE" w:rsidRPr="004575EE" w:rsidRDefault="004575EE" w:rsidP="000A12EE">
      <w:pPr>
        <w:numPr>
          <w:ilvl w:val="0"/>
          <w:numId w:val="2"/>
        </w:numPr>
        <w:tabs>
          <w:tab w:val="left" w:pos="-2268"/>
        </w:tabs>
        <w:suppressAutoHyphens/>
        <w:ind w:left="567" w:hanging="567"/>
        <w:jc w:val="both"/>
        <w:rPr>
          <w:rFonts w:ascii="Arial" w:hAnsi="Arial" w:cs="Arial"/>
          <w:b/>
          <w:spacing w:val="-3"/>
        </w:rPr>
      </w:pPr>
      <w:r w:rsidRPr="004575EE">
        <w:rPr>
          <w:rFonts w:ascii="Arial" w:hAnsi="Arial" w:cs="Arial"/>
          <w:b/>
          <w:spacing w:val="-3"/>
        </w:rPr>
        <w:t>Presencia institucional</w:t>
      </w:r>
      <w:r w:rsidRPr="004575EE">
        <w:rPr>
          <w:rFonts w:ascii="Arial" w:hAnsi="Arial" w:cs="Arial"/>
          <w:spacing w:val="-3"/>
        </w:rPr>
        <w:t xml:space="preserve">: Describir los proyectos existentes dentro de los territorios tradicionales y/o colectivos y el grado de participación de la comunidad. Se deben presentar las investigaciones, proyectos y obras que se adelanten por instituciones gubernamentales y no gubernamentales, dentro de los territorios tradicionales de las comunidades étnicas, incluyendo la función que cumplen y la vinculación que tienen las comunidades y la cobertura de dichos proyectos. Se deben identificar los proyectos de </w:t>
      </w:r>
      <w:proofErr w:type="spellStart"/>
      <w:r w:rsidRPr="004575EE">
        <w:rPr>
          <w:rFonts w:ascii="Arial" w:hAnsi="Arial" w:cs="Arial"/>
          <w:spacing w:val="-3"/>
        </w:rPr>
        <w:t>etnodesarrollo</w:t>
      </w:r>
      <w:proofErr w:type="spellEnd"/>
      <w:r w:rsidRPr="004575EE">
        <w:rPr>
          <w:rFonts w:ascii="Arial" w:hAnsi="Arial" w:cs="Arial"/>
          <w:spacing w:val="-3"/>
        </w:rPr>
        <w:t xml:space="preserve">, definidos por cada una de las comunidades, que se estén ejecutando o se encuentren en proyección. </w:t>
      </w:r>
    </w:p>
    <w:p w14:paraId="024B05E8"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132E508D" w14:textId="7381464B" w:rsidR="004575EE" w:rsidRDefault="004575EE" w:rsidP="004575EE">
      <w:pPr>
        <w:numPr>
          <w:ilvl w:val="12"/>
          <w:numId w:val="0"/>
        </w:numPr>
        <w:tabs>
          <w:tab w:val="left" w:pos="-2268"/>
        </w:tabs>
        <w:suppressAutoHyphens/>
        <w:jc w:val="both"/>
        <w:rPr>
          <w:rFonts w:ascii="Arial" w:hAnsi="Arial" w:cs="Arial"/>
          <w:spacing w:val="-3"/>
        </w:rPr>
      </w:pPr>
      <w:r w:rsidRPr="004575EE">
        <w:rPr>
          <w:rFonts w:ascii="Arial" w:hAnsi="Arial" w:cs="Arial"/>
          <w:spacing w:val="-3"/>
        </w:rPr>
        <w:t xml:space="preserve">Este análisis permite identificar los rasgos culturales característicos de las comunidades étnicas y no étnicas presentes en el territorio, estableciendo sus patrones de comportamiento y las referencias que permitan establecer el nivel de afectación del componente, derivados del desarrollo del proyecto, obras o actividades </w:t>
      </w:r>
      <w:r w:rsidR="000A12EE">
        <w:rPr>
          <w:rFonts w:ascii="Arial" w:hAnsi="Arial" w:cs="Arial"/>
          <w:spacing w:val="-3"/>
        </w:rPr>
        <w:t>relacionadas con el territorio.</w:t>
      </w:r>
    </w:p>
    <w:p w14:paraId="52C51DFC" w14:textId="77777777" w:rsidR="00821F9D" w:rsidRPr="00821F9D" w:rsidRDefault="00821F9D" w:rsidP="00821F9D">
      <w:pPr>
        <w:numPr>
          <w:ilvl w:val="12"/>
          <w:numId w:val="0"/>
        </w:numPr>
        <w:tabs>
          <w:tab w:val="left" w:pos="-2268"/>
        </w:tabs>
        <w:suppressAutoHyphens/>
        <w:jc w:val="both"/>
        <w:rPr>
          <w:rFonts w:ascii="Arial" w:hAnsi="Arial" w:cs="Arial"/>
          <w:spacing w:val="-3"/>
        </w:rPr>
      </w:pPr>
    </w:p>
    <w:p w14:paraId="1A31F208" w14:textId="6EA46CEB" w:rsidR="00821F9D" w:rsidRDefault="00821F9D" w:rsidP="004575EE">
      <w:pPr>
        <w:numPr>
          <w:ilvl w:val="12"/>
          <w:numId w:val="0"/>
        </w:numPr>
        <w:tabs>
          <w:tab w:val="left" w:pos="-2268"/>
        </w:tabs>
        <w:suppressAutoHyphens/>
        <w:jc w:val="both"/>
        <w:rPr>
          <w:rFonts w:ascii="Arial" w:hAnsi="Arial" w:cs="Arial"/>
          <w:spacing w:val="-3"/>
        </w:rPr>
      </w:pPr>
      <w:r w:rsidRPr="00821F9D">
        <w:rPr>
          <w:rFonts w:ascii="Arial" w:hAnsi="Arial" w:cs="Arial"/>
          <w:spacing w:val="-3"/>
        </w:rPr>
        <w:t xml:space="preserve">Los acuerdos de </w:t>
      </w:r>
      <w:r w:rsidR="00761232">
        <w:rPr>
          <w:rFonts w:ascii="Arial" w:hAnsi="Arial" w:cs="Arial"/>
          <w:spacing w:val="-3"/>
        </w:rPr>
        <w:t>c</w:t>
      </w:r>
      <w:r w:rsidRPr="00821F9D">
        <w:rPr>
          <w:rFonts w:ascii="Arial" w:hAnsi="Arial" w:cs="Arial"/>
          <w:spacing w:val="-3"/>
        </w:rPr>
        <w:t xml:space="preserve">onsulta </w:t>
      </w:r>
      <w:r w:rsidR="00761232">
        <w:rPr>
          <w:rFonts w:ascii="Arial" w:hAnsi="Arial" w:cs="Arial"/>
          <w:spacing w:val="-3"/>
        </w:rPr>
        <w:t>p</w:t>
      </w:r>
      <w:r w:rsidRPr="00821F9D">
        <w:rPr>
          <w:rFonts w:ascii="Arial" w:hAnsi="Arial" w:cs="Arial"/>
          <w:spacing w:val="-3"/>
        </w:rPr>
        <w:t xml:space="preserve">revia en el acto administrativo de viabilidad ambiental, se deben presentar como un anexo que hace parte de los antecedentes, en la medida en que </w:t>
      </w:r>
      <w:r w:rsidRPr="00821F9D">
        <w:rPr>
          <w:rFonts w:ascii="Arial" w:hAnsi="Arial" w:cs="Arial"/>
          <w:spacing w:val="-3"/>
        </w:rPr>
        <w:lastRenderedPageBreak/>
        <w:t xml:space="preserve">se constituye en un insumo de referencia para la toma de decisiones. Los impactos ambientales deben ser incorporados en el estudio de impacto ambiental que el titular del proyecto debe presentar a la </w:t>
      </w:r>
      <w:r w:rsidR="002D205C">
        <w:rPr>
          <w:rFonts w:ascii="Arial" w:hAnsi="Arial" w:cs="Arial"/>
          <w:spacing w:val="-3"/>
        </w:rPr>
        <w:t>a</w:t>
      </w:r>
      <w:r w:rsidRPr="00821F9D">
        <w:rPr>
          <w:rFonts w:ascii="Arial" w:hAnsi="Arial" w:cs="Arial"/>
          <w:spacing w:val="-3"/>
        </w:rPr>
        <w:t xml:space="preserve">utoridad </w:t>
      </w:r>
      <w:r w:rsidR="002D205C">
        <w:rPr>
          <w:rFonts w:ascii="Arial" w:hAnsi="Arial" w:cs="Arial"/>
          <w:spacing w:val="-3"/>
        </w:rPr>
        <w:t>a</w:t>
      </w:r>
      <w:r w:rsidRPr="00821F9D">
        <w:rPr>
          <w:rFonts w:ascii="Arial" w:hAnsi="Arial" w:cs="Arial"/>
          <w:spacing w:val="-3"/>
        </w:rPr>
        <w:t>mbiental para su correspondiente evaluación dentro del respectivo proceso administrativo de licenciamiento.</w:t>
      </w:r>
    </w:p>
    <w:p w14:paraId="374352AB" w14:textId="77777777" w:rsidR="000A12EE" w:rsidRPr="004575EE" w:rsidRDefault="000A12EE" w:rsidP="004575EE">
      <w:pPr>
        <w:numPr>
          <w:ilvl w:val="12"/>
          <w:numId w:val="0"/>
        </w:numPr>
        <w:tabs>
          <w:tab w:val="left" w:pos="-2268"/>
        </w:tabs>
        <w:suppressAutoHyphens/>
        <w:jc w:val="both"/>
        <w:rPr>
          <w:rFonts w:ascii="Arial" w:hAnsi="Arial" w:cs="Arial"/>
          <w:spacing w:val="-3"/>
        </w:rPr>
      </w:pPr>
    </w:p>
    <w:p w14:paraId="72D4FEB3" w14:textId="34F36317" w:rsidR="004575EE" w:rsidRPr="004575EE" w:rsidRDefault="00CE35B8" w:rsidP="004575EE">
      <w:pPr>
        <w:pStyle w:val="Ttulo3"/>
      </w:pPr>
      <w:bookmarkStart w:id="683" w:name="_Toc393967331"/>
      <w:bookmarkStart w:id="684" w:name="_Toc405366847"/>
      <w:bookmarkStart w:id="685" w:name="_Toc405372394"/>
      <w:bookmarkStart w:id="686" w:name="_Toc412803195"/>
      <w:bookmarkStart w:id="687" w:name="_Toc414285592"/>
      <w:bookmarkStart w:id="688" w:name="_Toc437936035"/>
      <w:bookmarkStart w:id="689" w:name="_Toc496259749"/>
      <w:r>
        <w:t>A</w:t>
      </w:r>
      <w:r w:rsidR="004575EE" w:rsidRPr="004575EE">
        <w:t>rqueológico</w:t>
      </w:r>
      <w:bookmarkEnd w:id="683"/>
      <w:bookmarkEnd w:id="684"/>
      <w:bookmarkEnd w:id="685"/>
      <w:bookmarkEnd w:id="686"/>
      <w:bookmarkEnd w:id="687"/>
      <w:bookmarkEnd w:id="688"/>
      <w:bookmarkEnd w:id="689"/>
    </w:p>
    <w:p w14:paraId="703C02D3"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494544C6"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Se debe anexar constancia de entrega al Instituto Colombiano de Antropología e Historia (ICANH), de la fase del programa de arqueología preventiva que aplique, conforme a los lineamientos del ICANH y a lo establecido en la Ley 1185 de 2008 o aquella que la modifique, sustituya o derogue.</w:t>
      </w:r>
    </w:p>
    <w:p w14:paraId="016C3DF8"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309204FF" w14:textId="782D3C99" w:rsidR="004575EE" w:rsidRPr="004575EE" w:rsidRDefault="00CE35B8" w:rsidP="004575EE">
      <w:pPr>
        <w:pStyle w:val="Ttulo3"/>
      </w:pPr>
      <w:bookmarkStart w:id="690" w:name="_Toc393967332"/>
      <w:bookmarkStart w:id="691" w:name="_Toc405366848"/>
      <w:bookmarkStart w:id="692" w:name="_Toc405372395"/>
      <w:bookmarkStart w:id="693" w:name="_Toc412803196"/>
      <w:bookmarkStart w:id="694" w:name="_Toc414285593"/>
      <w:bookmarkStart w:id="695" w:name="_Toc437936036"/>
      <w:bookmarkStart w:id="696" w:name="_Toc496259750"/>
      <w:r>
        <w:t>P</w:t>
      </w:r>
      <w:r w:rsidR="004575EE" w:rsidRPr="004575EE">
        <w:t>olítico-organizativo</w:t>
      </w:r>
      <w:bookmarkEnd w:id="690"/>
      <w:bookmarkEnd w:id="691"/>
      <w:bookmarkEnd w:id="692"/>
      <w:bookmarkEnd w:id="693"/>
      <w:bookmarkEnd w:id="694"/>
      <w:bookmarkEnd w:id="695"/>
      <w:bookmarkEnd w:id="696"/>
    </w:p>
    <w:p w14:paraId="6CD6836D"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7C7CDB4D"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El propósito de este numeral consiste en conocer la estructura organizativa presente en un territorio, abarcando no solo las instituciones e instancias existentes y promovidas desde el sector público, sino considerando también aquellas iniciativas y organizaciones generadas desde el nivel comunitario, cívico y privado existentes en el municipio. </w:t>
      </w:r>
    </w:p>
    <w:p w14:paraId="5CF61461"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6778AD5F" w14:textId="5013D2C1" w:rsidR="004575EE" w:rsidRPr="002E21F8" w:rsidRDefault="003A62AE" w:rsidP="002E21F8">
      <w:pPr>
        <w:pStyle w:val="Ttulo4"/>
        <w:tabs>
          <w:tab w:val="clear" w:pos="1844"/>
          <w:tab w:val="num" w:pos="1134"/>
        </w:tabs>
        <w:ind w:left="0"/>
      </w:pPr>
      <w:bookmarkStart w:id="697" w:name="_Toc393967333"/>
      <w:bookmarkStart w:id="698" w:name="_Toc405366849"/>
      <w:bookmarkStart w:id="699" w:name="_Toc405372396"/>
      <w:r>
        <w:t>Características</w:t>
      </w:r>
      <w:r w:rsidRPr="002E21F8">
        <w:t xml:space="preserve"> </w:t>
      </w:r>
      <w:r w:rsidR="004575EE" w:rsidRPr="002E21F8">
        <w:t>político-administrativ</w:t>
      </w:r>
      <w:r>
        <w:t>a</w:t>
      </w:r>
      <w:r w:rsidR="004575EE" w:rsidRPr="002E21F8">
        <w:t>s</w:t>
      </w:r>
      <w:bookmarkEnd w:id="697"/>
      <w:bookmarkEnd w:id="698"/>
      <w:bookmarkEnd w:id="699"/>
    </w:p>
    <w:p w14:paraId="1B9FF114"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61F03E64"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Para lograr este análisis se deben presentar las características político-administrativas de la(s) unidad(es) territorial(es) que corresponde(n) al área de influencia de los componentes del medio socioeconómico, de acuerdo con la información secundaria encontrada en los planes de desarrollo municipal y departamental, y en los respectivos estudios de ordenamiento territorial (EOT, PBOT y/o POT).</w:t>
      </w:r>
    </w:p>
    <w:p w14:paraId="58967006"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1E546D06" w14:textId="77777777" w:rsidR="004575EE" w:rsidRPr="002E21F8" w:rsidRDefault="004575EE" w:rsidP="002E21F8">
      <w:pPr>
        <w:pStyle w:val="Ttulo4"/>
        <w:tabs>
          <w:tab w:val="clear" w:pos="1844"/>
          <w:tab w:val="num" w:pos="1134"/>
        </w:tabs>
        <w:ind w:left="0"/>
      </w:pPr>
      <w:bookmarkStart w:id="700" w:name="_Toc393967334"/>
      <w:bookmarkStart w:id="701" w:name="_Toc405366850"/>
      <w:bookmarkStart w:id="702" w:name="_Toc405372397"/>
      <w:r w:rsidRPr="002E21F8">
        <w:t>Presencia institucional y organización comunitaria</w:t>
      </w:r>
      <w:bookmarkEnd w:id="700"/>
      <w:bookmarkEnd w:id="701"/>
      <w:bookmarkEnd w:id="702"/>
    </w:p>
    <w:p w14:paraId="27E746AA"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6E8EA62C"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Se deben identificar:</w:t>
      </w:r>
    </w:p>
    <w:p w14:paraId="7189CB96"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4E541F05" w14:textId="77777777" w:rsidR="004575EE" w:rsidRPr="004575EE" w:rsidRDefault="004575EE" w:rsidP="002E21F8">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Las instituciones públicas existentes en el municipio, describir la capacidad institucional para atender las condiciones actuales de su población y su capacidad de intervención ante situaciones que puedan ser derivadas de la ejecución del proyecto.</w:t>
      </w:r>
    </w:p>
    <w:p w14:paraId="0C36E174"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3073E26D" w14:textId="238909CF" w:rsidR="004575EE" w:rsidRPr="004575EE" w:rsidRDefault="004575EE" w:rsidP="002E21F8">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 xml:space="preserve">Las organizaciones privadas (gremios, entre otros), sociales y comunitarias tales como asociaciones, corporaciones, </w:t>
      </w:r>
      <w:r w:rsidR="00442358">
        <w:rPr>
          <w:rFonts w:ascii="Arial" w:hAnsi="Arial" w:cs="Arial"/>
          <w:spacing w:val="-3"/>
        </w:rPr>
        <w:t>Ju</w:t>
      </w:r>
      <w:r w:rsidR="000251CF">
        <w:rPr>
          <w:rFonts w:ascii="Arial" w:hAnsi="Arial" w:cs="Arial"/>
          <w:spacing w:val="-3"/>
        </w:rPr>
        <w:t>ntas de Acción Comunal (</w:t>
      </w:r>
      <w:r w:rsidRPr="004575EE">
        <w:rPr>
          <w:rFonts w:ascii="Arial" w:hAnsi="Arial" w:cs="Arial"/>
          <w:spacing w:val="-3"/>
        </w:rPr>
        <w:t>JAC</w:t>
      </w:r>
      <w:r w:rsidR="000251CF">
        <w:rPr>
          <w:rFonts w:ascii="Arial" w:hAnsi="Arial" w:cs="Arial"/>
          <w:spacing w:val="-3"/>
        </w:rPr>
        <w:t>)</w:t>
      </w:r>
      <w:r w:rsidRPr="004575EE">
        <w:rPr>
          <w:rFonts w:ascii="Arial" w:hAnsi="Arial" w:cs="Arial"/>
          <w:spacing w:val="-3"/>
        </w:rPr>
        <w:t>, cooperativas, entre otros (internacionales, nacionales, departamentales y municipales) presentes o que han tenido incidencia relevante en el área de influencia de los componentes del medio socioeconómico, precisando:</w:t>
      </w:r>
    </w:p>
    <w:p w14:paraId="68C24DC8"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012ED7DD" w14:textId="77777777" w:rsidR="004575EE" w:rsidRPr="004575EE" w:rsidRDefault="004575EE" w:rsidP="00E62D93">
      <w:pPr>
        <w:numPr>
          <w:ilvl w:val="0"/>
          <w:numId w:val="3"/>
        </w:numPr>
        <w:tabs>
          <w:tab w:val="left" w:pos="-2268"/>
        </w:tabs>
        <w:suppressAutoHyphens/>
        <w:ind w:left="924" w:hanging="357"/>
        <w:jc w:val="both"/>
        <w:rPr>
          <w:rFonts w:ascii="Arial" w:hAnsi="Arial" w:cs="Arial"/>
          <w:spacing w:val="-3"/>
        </w:rPr>
      </w:pPr>
      <w:r w:rsidRPr="004575EE">
        <w:rPr>
          <w:rFonts w:ascii="Arial" w:hAnsi="Arial" w:cs="Arial"/>
          <w:spacing w:val="-3"/>
        </w:rPr>
        <w:lastRenderedPageBreak/>
        <w:t>Tiempo de permanencia en la zona.</w:t>
      </w:r>
    </w:p>
    <w:p w14:paraId="7D1BE377" w14:textId="77777777" w:rsidR="004575EE" w:rsidRPr="004575EE" w:rsidRDefault="004575EE" w:rsidP="00E62D93">
      <w:pPr>
        <w:numPr>
          <w:ilvl w:val="0"/>
          <w:numId w:val="3"/>
        </w:numPr>
        <w:tabs>
          <w:tab w:val="left" w:pos="-2268"/>
        </w:tabs>
        <w:suppressAutoHyphens/>
        <w:ind w:left="924" w:hanging="357"/>
        <w:jc w:val="both"/>
        <w:rPr>
          <w:rFonts w:ascii="Arial" w:hAnsi="Arial" w:cs="Arial"/>
          <w:spacing w:val="-3"/>
        </w:rPr>
      </w:pPr>
      <w:r w:rsidRPr="004575EE">
        <w:rPr>
          <w:rFonts w:ascii="Arial" w:hAnsi="Arial" w:cs="Arial"/>
          <w:spacing w:val="-3"/>
        </w:rPr>
        <w:t>Temas de interés o trabajo.</w:t>
      </w:r>
    </w:p>
    <w:p w14:paraId="31F2568D" w14:textId="77777777" w:rsidR="004575EE" w:rsidRPr="004575EE" w:rsidRDefault="004575EE" w:rsidP="00E62D93">
      <w:pPr>
        <w:numPr>
          <w:ilvl w:val="0"/>
          <w:numId w:val="3"/>
        </w:numPr>
        <w:tabs>
          <w:tab w:val="left" w:pos="-2268"/>
        </w:tabs>
        <w:suppressAutoHyphens/>
        <w:ind w:left="924" w:hanging="357"/>
        <w:jc w:val="both"/>
        <w:rPr>
          <w:rFonts w:ascii="Arial" w:hAnsi="Arial" w:cs="Arial"/>
          <w:spacing w:val="-3"/>
        </w:rPr>
      </w:pPr>
      <w:r w:rsidRPr="004575EE">
        <w:rPr>
          <w:rFonts w:ascii="Arial" w:hAnsi="Arial" w:cs="Arial"/>
          <w:spacing w:val="-3"/>
        </w:rPr>
        <w:t>Programas o proyectos ejecutados o en ejecución.</w:t>
      </w:r>
    </w:p>
    <w:p w14:paraId="38EF2A14" w14:textId="77777777" w:rsidR="004575EE" w:rsidRPr="004575EE" w:rsidRDefault="004575EE" w:rsidP="00E62D93">
      <w:pPr>
        <w:numPr>
          <w:ilvl w:val="0"/>
          <w:numId w:val="3"/>
        </w:numPr>
        <w:tabs>
          <w:tab w:val="left" w:pos="-2268"/>
        </w:tabs>
        <w:suppressAutoHyphens/>
        <w:ind w:left="924" w:hanging="357"/>
        <w:jc w:val="both"/>
        <w:rPr>
          <w:rFonts w:ascii="Arial" w:hAnsi="Arial" w:cs="Arial"/>
          <w:spacing w:val="-3"/>
        </w:rPr>
      </w:pPr>
      <w:r w:rsidRPr="004575EE">
        <w:rPr>
          <w:rFonts w:ascii="Arial" w:hAnsi="Arial" w:cs="Arial"/>
          <w:spacing w:val="-3"/>
        </w:rPr>
        <w:t>Población beneficiaria.</w:t>
      </w:r>
    </w:p>
    <w:p w14:paraId="4A2E0659"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62B6704D" w14:textId="1F79C0F3" w:rsidR="004575EE" w:rsidRPr="004575EE" w:rsidRDefault="004575EE" w:rsidP="002E21F8">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Las instancias y mecanismos de participación de la población</w:t>
      </w:r>
      <w:r w:rsidR="00D34708" w:rsidRPr="00D34708">
        <w:rPr>
          <w:rFonts w:ascii="Arial" w:hAnsi="Arial" w:cs="Arial"/>
          <w:spacing w:val="-3"/>
        </w:rPr>
        <w:t>, que puedan incidir en el proyecto;</w:t>
      </w:r>
      <w:r w:rsidRPr="004575EE">
        <w:rPr>
          <w:rFonts w:ascii="Arial" w:hAnsi="Arial" w:cs="Arial"/>
          <w:spacing w:val="-3"/>
        </w:rPr>
        <w:t xml:space="preserve"> así como las instituciones y organizaciones del área de influencia de los componentes del medio socioeconómico.</w:t>
      </w:r>
    </w:p>
    <w:p w14:paraId="0BFF305D"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57EF12F6" w14:textId="77777777" w:rsidR="004575EE" w:rsidRPr="004575EE" w:rsidRDefault="004575EE" w:rsidP="002E21F8">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Las intervenciones de tipo social que se realizan o que se han realizado recientemente desde los sectores económicos presentes en el área de influencia y la incidencia que dichas intervenciones han tenido en el componente político organizativo.</w:t>
      </w:r>
    </w:p>
    <w:p w14:paraId="09B74388"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56A67BEA"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Estos elementos en su conjunto, evidencian los lazos de interrelación entre los ciudadanos y sus instituciones, y entre ellos mismos, reflejando estructuras y relaciones sociales requeridos para asumir y sobreponerse de una mejor manera a los cambios o efectos generados por la entrada de un factor externo, en este caso particular, por la implantación de un proyecto en un territorio determinado. Adicionalmente, esta información debe indicar los posibles espacios de interlocución para el desarrollo del Plan de Manejo Ambiental del proyecto.</w:t>
      </w:r>
    </w:p>
    <w:p w14:paraId="4BECB319" w14:textId="77777777" w:rsidR="004575EE" w:rsidRDefault="004575EE" w:rsidP="004575EE">
      <w:pPr>
        <w:numPr>
          <w:ilvl w:val="12"/>
          <w:numId w:val="0"/>
        </w:numPr>
        <w:tabs>
          <w:tab w:val="left" w:pos="-2268"/>
        </w:tabs>
        <w:suppressAutoHyphens/>
        <w:jc w:val="both"/>
        <w:rPr>
          <w:rFonts w:ascii="Arial" w:hAnsi="Arial" w:cs="Arial"/>
          <w:spacing w:val="-3"/>
          <w:lang w:val="es-CO"/>
        </w:rPr>
      </w:pPr>
    </w:p>
    <w:p w14:paraId="1A28D90A" w14:textId="23FB7ABE" w:rsidR="00D34708" w:rsidRPr="00D34708" w:rsidRDefault="00D34708" w:rsidP="00D34708">
      <w:pPr>
        <w:numPr>
          <w:ilvl w:val="12"/>
          <w:numId w:val="0"/>
        </w:numPr>
        <w:tabs>
          <w:tab w:val="left" w:pos="-2268"/>
        </w:tabs>
        <w:suppressAutoHyphens/>
        <w:jc w:val="both"/>
        <w:rPr>
          <w:rFonts w:ascii="Arial" w:hAnsi="Arial" w:cs="Arial"/>
          <w:spacing w:val="-3"/>
          <w:lang w:val="es-CO"/>
        </w:rPr>
      </w:pPr>
      <w:r w:rsidRPr="00D34708">
        <w:rPr>
          <w:rFonts w:ascii="Arial" w:hAnsi="Arial" w:cs="Arial"/>
          <w:spacing w:val="-3"/>
          <w:lang w:val="es-CO"/>
        </w:rPr>
        <w:t xml:space="preserve">Para el caso de proyectos que se desarrollen en zonas de frontera, el usuario debe tener en cuenta los efectos que puedan derivarse de la existencia de </w:t>
      </w:r>
      <w:r w:rsidR="00761232">
        <w:rPr>
          <w:rFonts w:ascii="Arial" w:hAnsi="Arial" w:cs="Arial"/>
          <w:spacing w:val="-3"/>
          <w:lang w:val="es-CO"/>
        </w:rPr>
        <w:t>c</w:t>
      </w:r>
      <w:r w:rsidRPr="00D34708">
        <w:rPr>
          <w:rFonts w:ascii="Arial" w:hAnsi="Arial" w:cs="Arial"/>
          <w:spacing w:val="-3"/>
          <w:lang w:val="es-CO"/>
        </w:rPr>
        <w:t xml:space="preserve">onvenios </w:t>
      </w:r>
      <w:r w:rsidR="00761232">
        <w:rPr>
          <w:rFonts w:ascii="Arial" w:hAnsi="Arial" w:cs="Arial"/>
          <w:spacing w:val="-3"/>
          <w:lang w:val="es-CO"/>
        </w:rPr>
        <w:t>b</w:t>
      </w:r>
      <w:r w:rsidRPr="00D34708">
        <w:rPr>
          <w:rFonts w:ascii="Arial" w:hAnsi="Arial" w:cs="Arial"/>
          <w:spacing w:val="-3"/>
          <w:lang w:val="es-CO"/>
        </w:rPr>
        <w:t>ilaterales vigentes y las disposiciones determinadas en las instancias de coordinación interinstitucional que existan, siguiendo los lineamientos establecidos por las entidades competentes.</w:t>
      </w:r>
    </w:p>
    <w:p w14:paraId="1F624BB7" w14:textId="77777777" w:rsidR="00D34708" w:rsidRPr="004575EE" w:rsidRDefault="00D34708" w:rsidP="004575EE">
      <w:pPr>
        <w:numPr>
          <w:ilvl w:val="12"/>
          <w:numId w:val="0"/>
        </w:numPr>
        <w:tabs>
          <w:tab w:val="left" w:pos="-2268"/>
        </w:tabs>
        <w:suppressAutoHyphens/>
        <w:jc w:val="both"/>
        <w:rPr>
          <w:rFonts w:ascii="Arial" w:hAnsi="Arial" w:cs="Arial"/>
          <w:spacing w:val="-3"/>
          <w:lang w:val="es-CO"/>
        </w:rPr>
      </w:pPr>
    </w:p>
    <w:p w14:paraId="529F9FEC" w14:textId="77777777" w:rsidR="004575EE" w:rsidRPr="004575EE" w:rsidRDefault="004575EE" w:rsidP="004575EE">
      <w:pPr>
        <w:pStyle w:val="Ttulo3"/>
      </w:pPr>
      <w:bookmarkStart w:id="703" w:name="_Toc393967335"/>
      <w:bookmarkStart w:id="704" w:name="_Toc405366851"/>
      <w:bookmarkStart w:id="705" w:name="_Toc405372398"/>
      <w:bookmarkStart w:id="706" w:name="_Toc412803197"/>
      <w:bookmarkStart w:id="707" w:name="_Toc414285594"/>
      <w:bookmarkStart w:id="708" w:name="_Toc437936037"/>
      <w:bookmarkStart w:id="709" w:name="_Toc496259751"/>
      <w:r w:rsidRPr="004575EE">
        <w:t>Tendencias del desarrollo</w:t>
      </w:r>
      <w:bookmarkEnd w:id="703"/>
      <w:bookmarkEnd w:id="704"/>
      <w:bookmarkEnd w:id="705"/>
      <w:bookmarkEnd w:id="706"/>
      <w:bookmarkEnd w:id="707"/>
      <w:bookmarkEnd w:id="708"/>
      <w:bookmarkEnd w:id="709"/>
    </w:p>
    <w:p w14:paraId="50C6F268"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7B4E592B" w14:textId="01A084A6"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Se debe realizar el análisis integral socioeconómico, resultante de la articulación de los </w:t>
      </w:r>
      <w:r w:rsidR="00DC264C">
        <w:rPr>
          <w:rFonts w:ascii="Arial" w:hAnsi="Arial" w:cs="Arial"/>
          <w:spacing w:val="-3"/>
          <w:lang w:val="es-CO"/>
        </w:rPr>
        <w:t>elementos</w:t>
      </w:r>
      <w:r w:rsidR="00DC264C" w:rsidRPr="004575EE">
        <w:rPr>
          <w:rFonts w:ascii="Arial" w:hAnsi="Arial" w:cs="Arial"/>
          <w:spacing w:val="-3"/>
          <w:lang w:val="es-CO"/>
        </w:rPr>
        <w:t xml:space="preserve"> </w:t>
      </w:r>
      <w:r w:rsidRPr="004575EE">
        <w:rPr>
          <w:rFonts w:ascii="Arial" w:hAnsi="Arial" w:cs="Arial"/>
          <w:spacing w:val="-3"/>
          <w:lang w:val="es-CO"/>
        </w:rPr>
        <w:t>más relevantes examinados en los diferentes componentes (demográfico, espacial, económico, cultural y político-organizativo) y de éstos con los planes de desarrollo, de ordenamiento territorial y de gestión ambiental existentes (en ejecución o proyectados) en los niveles nacional, departamental y municipal.</w:t>
      </w:r>
    </w:p>
    <w:p w14:paraId="07BFBB37"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617DD25E"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Teniendo como referencia que estos instrumentos de planeación (planes de desarrollo, de ordenamiento territorial y de gestión ambiental existentes) tienen un potencial de proyección de acciones estatales y comunitarias a corto y mediano plazo, se deben analizar los elementos más destacados de sus contenidos en relación con el análisis realizado en cada uno de los componentes, indicando cuáles de ellos podrían afectarse por el desarrollo del proyecto. </w:t>
      </w:r>
    </w:p>
    <w:p w14:paraId="32FC527D"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14F5664C"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Asimismo, se debe determinar si algunas de las características actuales del medio socioeconómico, vienen precedidas por antecedentes históricos que mantienen su influencia en el presente y a futuro, destacando su importancia y retomando sus características en el análisis de las condiciones con y sin proyecto.</w:t>
      </w:r>
    </w:p>
    <w:p w14:paraId="25621FC4"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406977D9"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Adicionalmente, se debe destacar el análisis de las relaciones funcionales de mayor relevancia en el área de influencia del proyecto que puedan ser objeto de alteraciones por las obras y actividades de este. </w:t>
      </w:r>
    </w:p>
    <w:p w14:paraId="29278AE9"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6D08E6A2"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Para la realización de este análisis se pueden utilizar metodologías participativas de construcción colectiva de información, diagrama de redes o estructuras relacionales entre los rasgos presentes en el territorio. </w:t>
      </w:r>
    </w:p>
    <w:p w14:paraId="0984B477"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430BE404" w14:textId="060D7B92"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Este análisis </w:t>
      </w:r>
      <w:r w:rsidR="001310C2" w:rsidRPr="004575EE">
        <w:rPr>
          <w:rFonts w:ascii="Arial" w:hAnsi="Arial" w:cs="Arial"/>
          <w:spacing w:val="-3"/>
          <w:lang w:val="es-CO"/>
        </w:rPr>
        <w:t>permit</w:t>
      </w:r>
      <w:r w:rsidR="001310C2">
        <w:rPr>
          <w:rFonts w:ascii="Arial" w:hAnsi="Arial" w:cs="Arial"/>
          <w:spacing w:val="-3"/>
          <w:lang w:val="es-CO"/>
        </w:rPr>
        <w:t>e</w:t>
      </w:r>
      <w:r w:rsidR="001310C2" w:rsidRPr="004575EE">
        <w:rPr>
          <w:rFonts w:ascii="Arial" w:hAnsi="Arial" w:cs="Arial"/>
          <w:spacing w:val="-3"/>
          <w:lang w:val="es-CO"/>
        </w:rPr>
        <w:t xml:space="preserve"> </w:t>
      </w:r>
      <w:r w:rsidRPr="004575EE">
        <w:rPr>
          <w:rFonts w:ascii="Arial" w:hAnsi="Arial" w:cs="Arial"/>
          <w:spacing w:val="-3"/>
          <w:lang w:val="es-CO"/>
        </w:rPr>
        <w:t xml:space="preserve">articular la totalidad de la información del medio socioeconómico con las obras y actividades del proyecto e identificar si las tendencias del desarrollo pueden incidir o ser incididas en relación con el proyecto. </w:t>
      </w:r>
    </w:p>
    <w:p w14:paraId="3A373C6E"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74160CAB" w14:textId="77777777" w:rsidR="004575EE" w:rsidRPr="004575EE" w:rsidRDefault="004575EE" w:rsidP="004575EE">
      <w:pPr>
        <w:pStyle w:val="Ttulo3"/>
      </w:pPr>
      <w:bookmarkStart w:id="710" w:name="_Toc393967336"/>
      <w:bookmarkStart w:id="711" w:name="_Toc405366852"/>
      <w:bookmarkStart w:id="712" w:name="_Toc405372399"/>
      <w:bookmarkStart w:id="713" w:name="_Toc412803198"/>
      <w:bookmarkStart w:id="714" w:name="_Toc414285595"/>
      <w:bookmarkStart w:id="715" w:name="_Toc437936038"/>
      <w:bookmarkStart w:id="716" w:name="_Toc496259752"/>
      <w:r w:rsidRPr="004575EE">
        <w:t xml:space="preserve">Información sobre población a </w:t>
      </w:r>
      <w:bookmarkEnd w:id="710"/>
      <w:bookmarkEnd w:id="711"/>
      <w:bookmarkEnd w:id="712"/>
      <w:r w:rsidRPr="004575EE">
        <w:t>reasentar</w:t>
      </w:r>
      <w:r w:rsidRPr="002E21F8">
        <w:rPr>
          <w:vertAlign w:val="superscript"/>
        </w:rPr>
        <w:footnoteReference w:id="38"/>
      </w:r>
      <w:bookmarkEnd w:id="713"/>
      <w:bookmarkEnd w:id="714"/>
      <w:bookmarkEnd w:id="715"/>
      <w:bookmarkEnd w:id="716"/>
    </w:p>
    <w:p w14:paraId="0CF0EB9E"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118BCAAB" w14:textId="1315703B"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Si como consecuencia del desarrollo del proyecto se </w:t>
      </w:r>
      <w:r w:rsidR="00D34708" w:rsidRPr="00D34708">
        <w:rPr>
          <w:rFonts w:ascii="Arial" w:hAnsi="Arial" w:cs="Arial"/>
          <w:spacing w:val="-3"/>
          <w:lang w:val="es-CO"/>
        </w:rPr>
        <w:t>requiere de</w:t>
      </w:r>
      <w:r w:rsidR="007646DE">
        <w:rPr>
          <w:rFonts w:ascii="Arial" w:hAnsi="Arial" w:cs="Arial"/>
          <w:spacing w:val="-3"/>
          <w:lang w:val="es-CO"/>
        </w:rPr>
        <w:t xml:space="preserve"> </w:t>
      </w:r>
      <w:r w:rsidRPr="004575EE">
        <w:rPr>
          <w:rFonts w:ascii="Arial" w:hAnsi="Arial" w:cs="Arial"/>
          <w:spacing w:val="-3"/>
          <w:lang w:val="es-CO"/>
        </w:rPr>
        <w:t>procesos de traslado involuntario de población, se debe formular un programa de reasentamiento que garantice las mismas y/o mejores condiciones socioeconómicas</w:t>
      </w:r>
      <w:r w:rsidR="00D34708" w:rsidRPr="00D34708">
        <w:rPr>
          <w:rFonts w:ascii="Arial" w:hAnsi="Arial" w:cs="Arial"/>
          <w:spacing w:val="-3"/>
          <w:lang w:val="es-CO"/>
        </w:rPr>
        <w:t xml:space="preserve"> a la población afectada.</w:t>
      </w:r>
    </w:p>
    <w:p w14:paraId="3AEAB36D"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1AED1CA4" w14:textId="77777777" w:rsidR="007646DE" w:rsidRDefault="00D34708" w:rsidP="00D34708">
      <w:pPr>
        <w:tabs>
          <w:tab w:val="left" w:pos="-2268"/>
        </w:tabs>
        <w:suppressAutoHyphens/>
        <w:jc w:val="both"/>
        <w:rPr>
          <w:rFonts w:ascii="Arial" w:hAnsi="Arial" w:cs="Arial"/>
          <w:spacing w:val="-3"/>
          <w:lang w:val="es-CO"/>
        </w:rPr>
      </w:pPr>
      <w:r w:rsidRPr="00D34708">
        <w:rPr>
          <w:rFonts w:ascii="Arial" w:hAnsi="Arial" w:cs="Arial"/>
          <w:spacing w:val="-3"/>
          <w:lang w:val="es-CO"/>
        </w:rPr>
        <w:t>Este programa debe contener como mínimo, acciones que garanticen los siguientes propósitos:</w:t>
      </w:r>
    </w:p>
    <w:p w14:paraId="5F30F872" w14:textId="387F4DA4" w:rsidR="00D34708" w:rsidRDefault="00D34708" w:rsidP="00D34708">
      <w:pPr>
        <w:tabs>
          <w:tab w:val="left" w:pos="-2268"/>
        </w:tabs>
        <w:suppressAutoHyphens/>
        <w:jc w:val="both"/>
        <w:rPr>
          <w:rFonts w:ascii="Arial" w:hAnsi="Arial" w:cs="Arial"/>
          <w:spacing w:val="-3"/>
        </w:rPr>
      </w:pPr>
    </w:p>
    <w:p w14:paraId="6CC9AE78" w14:textId="77777777" w:rsidR="00D34708" w:rsidRPr="00D34708" w:rsidRDefault="00D34708" w:rsidP="00D34708">
      <w:pPr>
        <w:numPr>
          <w:ilvl w:val="0"/>
          <w:numId w:val="2"/>
        </w:numPr>
        <w:tabs>
          <w:tab w:val="left" w:pos="-2268"/>
        </w:tabs>
        <w:suppressAutoHyphens/>
        <w:ind w:left="567" w:hanging="567"/>
        <w:jc w:val="both"/>
        <w:rPr>
          <w:rFonts w:ascii="Arial" w:hAnsi="Arial" w:cs="Arial"/>
          <w:spacing w:val="-3"/>
          <w:lang w:val="es-CO"/>
        </w:rPr>
      </w:pPr>
      <w:r w:rsidRPr="00D34708">
        <w:rPr>
          <w:rFonts w:ascii="Arial" w:hAnsi="Arial" w:cs="Arial"/>
          <w:spacing w:val="-3"/>
          <w:lang w:val="es-CO"/>
        </w:rPr>
        <w:t xml:space="preserve">Restablecimiento </w:t>
      </w:r>
      <w:r w:rsidR="004575EE" w:rsidRPr="00D34708">
        <w:rPr>
          <w:rFonts w:ascii="Arial" w:hAnsi="Arial" w:cs="Arial"/>
          <w:spacing w:val="-3"/>
          <w:lang w:val="es-CO"/>
        </w:rPr>
        <w:t xml:space="preserve">de </w:t>
      </w:r>
      <w:r w:rsidRPr="00D34708">
        <w:rPr>
          <w:rFonts w:ascii="Arial" w:hAnsi="Arial" w:cs="Arial"/>
          <w:spacing w:val="-3"/>
          <w:lang w:val="es-CO"/>
        </w:rPr>
        <w:t>condiciones de vida existentes de la población a reasentar: vivienda, acceso a servicios públicos y sociales, relaciones sociales y bienes comunitarios.</w:t>
      </w:r>
    </w:p>
    <w:p w14:paraId="70D6DB20" w14:textId="77777777" w:rsidR="00D34708" w:rsidRPr="00212F44" w:rsidRDefault="00D34708" w:rsidP="00D34708">
      <w:pPr>
        <w:numPr>
          <w:ilvl w:val="0"/>
          <w:numId w:val="2"/>
        </w:numPr>
        <w:tabs>
          <w:tab w:val="left" w:pos="-2268"/>
        </w:tabs>
        <w:suppressAutoHyphens/>
        <w:ind w:left="567" w:hanging="567"/>
        <w:jc w:val="both"/>
        <w:rPr>
          <w:rFonts w:ascii="Arial" w:hAnsi="Arial" w:cs="Arial"/>
          <w:spacing w:val="-3"/>
        </w:rPr>
      </w:pPr>
      <w:r w:rsidRPr="00D34708">
        <w:rPr>
          <w:rFonts w:ascii="Arial" w:hAnsi="Arial" w:cs="Arial"/>
          <w:spacing w:val="-3"/>
          <w:lang w:val="es-CO"/>
        </w:rPr>
        <w:t xml:space="preserve">Restablecimiento de fuentes de ingreso y actividades económicas de las </w:t>
      </w:r>
      <w:r w:rsidR="004575EE" w:rsidRPr="004575EE">
        <w:rPr>
          <w:rFonts w:ascii="Arial" w:hAnsi="Arial" w:cs="Arial"/>
          <w:spacing w:val="-3"/>
        </w:rPr>
        <w:t xml:space="preserve">unidades sociales o </w:t>
      </w:r>
      <w:r w:rsidRPr="00D34708">
        <w:rPr>
          <w:rFonts w:ascii="Arial" w:hAnsi="Arial" w:cs="Arial"/>
          <w:spacing w:val="-3"/>
          <w:lang w:val="es-CO"/>
        </w:rPr>
        <w:t>a trasladar.</w:t>
      </w:r>
    </w:p>
    <w:p w14:paraId="2272961A" w14:textId="2E68C775" w:rsidR="00D34708" w:rsidRPr="00D34708" w:rsidRDefault="00D34708" w:rsidP="00D34708">
      <w:pPr>
        <w:numPr>
          <w:ilvl w:val="0"/>
          <w:numId w:val="2"/>
        </w:numPr>
        <w:tabs>
          <w:tab w:val="left" w:pos="-2268"/>
        </w:tabs>
        <w:suppressAutoHyphens/>
        <w:ind w:left="567" w:hanging="567"/>
        <w:jc w:val="both"/>
        <w:rPr>
          <w:rFonts w:ascii="Arial" w:hAnsi="Arial" w:cs="Arial"/>
          <w:spacing w:val="-3"/>
        </w:rPr>
      </w:pPr>
      <w:r w:rsidRPr="00D34708">
        <w:rPr>
          <w:rFonts w:ascii="Arial" w:hAnsi="Arial" w:cs="Arial"/>
          <w:spacing w:val="-3"/>
          <w:lang w:val="es-CO"/>
        </w:rPr>
        <w:t>Incorporación de la población reasentada a su nuevo hábitat.</w:t>
      </w:r>
    </w:p>
    <w:p w14:paraId="04B892F9" w14:textId="77777777" w:rsidR="00D34708" w:rsidRPr="00D34708" w:rsidRDefault="00D34708" w:rsidP="00D34708">
      <w:pPr>
        <w:tabs>
          <w:tab w:val="left" w:pos="-2268"/>
        </w:tabs>
        <w:suppressAutoHyphens/>
        <w:jc w:val="both"/>
        <w:rPr>
          <w:rFonts w:ascii="Arial" w:hAnsi="Arial" w:cs="Arial"/>
          <w:spacing w:val="-3"/>
        </w:rPr>
      </w:pPr>
    </w:p>
    <w:p w14:paraId="12C453C5" w14:textId="0940BCD9" w:rsidR="00D34708" w:rsidRPr="00212F44" w:rsidRDefault="00D34708" w:rsidP="00212F44">
      <w:pPr>
        <w:tabs>
          <w:tab w:val="left" w:pos="-2268"/>
        </w:tabs>
        <w:suppressAutoHyphens/>
        <w:jc w:val="both"/>
        <w:rPr>
          <w:rFonts w:ascii="Arial" w:hAnsi="Arial" w:cs="Arial"/>
          <w:spacing w:val="-3"/>
        </w:rPr>
      </w:pPr>
      <w:r w:rsidRPr="00212F44">
        <w:rPr>
          <w:rFonts w:ascii="Arial" w:hAnsi="Arial" w:cs="Arial"/>
          <w:spacing w:val="-3"/>
        </w:rPr>
        <w:t xml:space="preserve">Dentro del contenido del </w:t>
      </w:r>
      <w:r w:rsidR="00DC264C">
        <w:rPr>
          <w:rFonts w:ascii="Arial" w:hAnsi="Arial" w:cs="Arial"/>
          <w:spacing w:val="-3"/>
        </w:rPr>
        <w:t xml:space="preserve">EIA </w:t>
      </w:r>
      <w:r w:rsidRPr="00212F44">
        <w:rPr>
          <w:rFonts w:ascii="Arial" w:hAnsi="Arial" w:cs="Arial"/>
          <w:spacing w:val="-3"/>
        </w:rPr>
        <w:t xml:space="preserve">se debe caracterizar la población objeto de este programa, teniendo como guía los siguientes </w:t>
      </w:r>
      <w:r w:rsidR="00DC264C">
        <w:rPr>
          <w:rFonts w:ascii="Arial" w:hAnsi="Arial" w:cs="Arial"/>
          <w:spacing w:val="-3"/>
        </w:rPr>
        <w:t>elementos</w:t>
      </w:r>
      <w:r w:rsidRPr="00212F44">
        <w:rPr>
          <w:rFonts w:ascii="Arial" w:hAnsi="Arial" w:cs="Arial"/>
          <w:spacing w:val="-3"/>
        </w:rPr>
        <w:t>:</w:t>
      </w:r>
    </w:p>
    <w:p w14:paraId="59A8E7C2" w14:textId="77777777" w:rsidR="00D34708" w:rsidRDefault="00D34708" w:rsidP="00212F44">
      <w:pPr>
        <w:pStyle w:val="Prrafodelista"/>
        <w:ind w:left="0"/>
        <w:rPr>
          <w:rFonts w:cs="Arial"/>
          <w:spacing w:val="-3"/>
        </w:rPr>
      </w:pPr>
    </w:p>
    <w:p w14:paraId="58F22401" w14:textId="525CC84C" w:rsidR="004575EE" w:rsidRPr="00212F44" w:rsidRDefault="00D34708" w:rsidP="00212F44">
      <w:pPr>
        <w:numPr>
          <w:ilvl w:val="0"/>
          <w:numId w:val="2"/>
        </w:numPr>
        <w:tabs>
          <w:tab w:val="left" w:pos="-2268"/>
        </w:tabs>
        <w:suppressAutoHyphens/>
        <w:ind w:left="567" w:hanging="567"/>
        <w:jc w:val="both"/>
        <w:rPr>
          <w:rFonts w:ascii="Arial" w:hAnsi="Arial" w:cs="Arial"/>
          <w:spacing w:val="-3"/>
          <w:lang w:val="es-CO"/>
        </w:rPr>
      </w:pPr>
      <w:r w:rsidRPr="00212F44">
        <w:rPr>
          <w:rFonts w:ascii="Arial" w:hAnsi="Arial" w:cs="Arial"/>
          <w:spacing w:val="-3"/>
          <w:lang w:val="es-CO"/>
        </w:rPr>
        <w:lastRenderedPageBreak/>
        <w:t xml:space="preserve">Realizar el censo de las unidades sociales </w:t>
      </w:r>
      <w:r w:rsidR="004575EE" w:rsidRPr="00212F44">
        <w:rPr>
          <w:rFonts w:ascii="Arial" w:hAnsi="Arial" w:cs="Arial"/>
          <w:spacing w:val="-3"/>
          <w:lang w:val="es-CO"/>
        </w:rPr>
        <w:t xml:space="preserve">a reasentar y establecer </w:t>
      </w:r>
      <w:r w:rsidRPr="00212F44">
        <w:rPr>
          <w:rFonts w:ascii="Arial" w:hAnsi="Arial" w:cs="Arial"/>
          <w:spacing w:val="-3"/>
          <w:lang w:val="es-CO"/>
        </w:rPr>
        <w:t xml:space="preserve">por </w:t>
      </w:r>
      <w:r w:rsidR="004575EE" w:rsidRPr="00212F44">
        <w:rPr>
          <w:rFonts w:ascii="Arial" w:hAnsi="Arial" w:cs="Arial"/>
          <w:spacing w:val="-3"/>
          <w:lang w:val="es-CO"/>
        </w:rPr>
        <w:t>cada unidad social</w:t>
      </w:r>
      <w:r w:rsidRPr="00212F44">
        <w:rPr>
          <w:rFonts w:ascii="Arial" w:hAnsi="Arial" w:cs="Arial"/>
          <w:spacing w:val="-3"/>
          <w:lang w:val="es-CO"/>
        </w:rPr>
        <w:t>,</w:t>
      </w:r>
      <w:r w:rsidR="004575EE" w:rsidRPr="00212F44">
        <w:rPr>
          <w:rFonts w:ascii="Arial" w:hAnsi="Arial" w:cs="Arial"/>
          <w:spacing w:val="-3"/>
          <w:lang w:val="es-CO"/>
        </w:rPr>
        <w:t xml:space="preserve"> características socioeconómicas</w:t>
      </w:r>
      <w:r w:rsidRPr="00212F44">
        <w:rPr>
          <w:rFonts w:ascii="Arial" w:hAnsi="Arial" w:cs="Arial"/>
          <w:spacing w:val="-3"/>
          <w:lang w:val="es-CO"/>
        </w:rPr>
        <w:t xml:space="preserve"> y de las personas que la integran</w:t>
      </w:r>
      <w:r w:rsidR="004575EE" w:rsidRPr="00212F44">
        <w:rPr>
          <w:rFonts w:ascii="Arial" w:hAnsi="Arial" w:cs="Arial"/>
          <w:spacing w:val="-3"/>
          <w:lang w:val="es-CO"/>
        </w:rPr>
        <w:t>.</w:t>
      </w:r>
    </w:p>
    <w:p w14:paraId="5C5C182C"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541839B5" w14:textId="4C7CDDEB" w:rsidR="004575EE" w:rsidRPr="004575EE" w:rsidRDefault="004575EE" w:rsidP="00E62D93">
      <w:pPr>
        <w:numPr>
          <w:ilvl w:val="0"/>
          <w:numId w:val="3"/>
        </w:numPr>
        <w:tabs>
          <w:tab w:val="left" w:pos="-2268"/>
        </w:tabs>
        <w:suppressAutoHyphens/>
        <w:ind w:left="924" w:hanging="357"/>
        <w:jc w:val="both"/>
        <w:rPr>
          <w:rFonts w:ascii="Arial" w:hAnsi="Arial" w:cs="Arial"/>
          <w:spacing w:val="-3"/>
        </w:rPr>
      </w:pPr>
      <w:r w:rsidRPr="004575EE">
        <w:rPr>
          <w:rFonts w:ascii="Arial" w:hAnsi="Arial" w:cs="Arial"/>
          <w:spacing w:val="-3"/>
        </w:rPr>
        <w:t>De cada unidad social se debe analizar:</w:t>
      </w:r>
    </w:p>
    <w:p w14:paraId="406AB9E8"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596ADB5C" w14:textId="6D5A5B7B" w:rsidR="004575EE" w:rsidRPr="004575EE" w:rsidRDefault="00D34708" w:rsidP="00DF5602">
      <w:pPr>
        <w:numPr>
          <w:ilvl w:val="0"/>
          <w:numId w:val="39"/>
        </w:numPr>
        <w:tabs>
          <w:tab w:val="left" w:pos="-2268"/>
        </w:tabs>
        <w:suppressAutoHyphens/>
        <w:ind w:left="1281" w:hanging="357"/>
        <w:jc w:val="both"/>
        <w:rPr>
          <w:rFonts w:ascii="Arial" w:hAnsi="Arial" w:cs="Arial"/>
          <w:spacing w:val="-3"/>
        </w:rPr>
      </w:pPr>
      <w:r w:rsidRPr="00D34708">
        <w:rPr>
          <w:rFonts w:ascii="Arial" w:hAnsi="Arial" w:cs="Arial"/>
          <w:spacing w:val="-3"/>
        </w:rPr>
        <w:t>Tipo de unidad social</w:t>
      </w:r>
      <w:r w:rsidR="004575EE" w:rsidRPr="004575EE">
        <w:rPr>
          <w:rFonts w:ascii="Arial" w:hAnsi="Arial" w:cs="Arial"/>
          <w:spacing w:val="-3"/>
        </w:rPr>
        <w:t>.</w:t>
      </w:r>
    </w:p>
    <w:p w14:paraId="736E4FB4" w14:textId="00BEABDD" w:rsidR="004575EE" w:rsidRDefault="004575EE" w:rsidP="00DF5602">
      <w:pPr>
        <w:numPr>
          <w:ilvl w:val="0"/>
          <w:numId w:val="39"/>
        </w:numPr>
        <w:tabs>
          <w:tab w:val="left" w:pos="-2268"/>
        </w:tabs>
        <w:suppressAutoHyphens/>
        <w:ind w:left="1281" w:hanging="357"/>
        <w:jc w:val="both"/>
        <w:rPr>
          <w:rFonts w:ascii="Arial" w:hAnsi="Arial" w:cs="Arial"/>
          <w:spacing w:val="-3"/>
        </w:rPr>
      </w:pPr>
      <w:r w:rsidRPr="004575EE">
        <w:rPr>
          <w:rFonts w:ascii="Arial" w:hAnsi="Arial" w:cs="Arial"/>
          <w:spacing w:val="-3"/>
        </w:rPr>
        <w:t xml:space="preserve">Permanencia </w:t>
      </w:r>
      <w:r w:rsidR="00D34708" w:rsidRPr="00D34708">
        <w:rPr>
          <w:rFonts w:ascii="Arial" w:hAnsi="Arial" w:cs="Arial"/>
          <w:spacing w:val="-3"/>
        </w:rPr>
        <w:t xml:space="preserve">o tiempo vivido </w:t>
      </w:r>
      <w:r w:rsidRPr="004575EE">
        <w:rPr>
          <w:rFonts w:ascii="Arial" w:hAnsi="Arial" w:cs="Arial"/>
          <w:spacing w:val="-3"/>
        </w:rPr>
        <w:t>en el predio y en el área.</w:t>
      </w:r>
    </w:p>
    <w:p w14:paraId="0F9106C3" w14:textId="61E1FD86" w:rsidR="00D34708" w:rsidRPr="00D34708" w:rsidRDefault="00D34708" w:rsidP="00DF5602">
      <w:pPr>
        <w:numPr>
          <w:ilvl w:val="0"/>
          <w:numId w:val="39"/>
        </w:numPr>
        <w:tabs>
          <w:tab w:val="left" w:pos="-2268"/>
        </w:tabs>
        <w:suppressAutoHyphens/>
        <w:ind w:left="1281" w:hanging="357"/>
        <w:jc w:val="both"/>
        <w:rPr>
          <w:rFonts w:ascii="Arial" w:hAnsi="Arial" w:cs="Arial"/>
          <w:spacing w:val="-3"/>
        </w:rPr>
      </w:pPr>
      <w:r w:rsidRPr="00D34708">
        <w:rPr>
          <w:rFonts w:ascii="Arial" w:hAnsi="Arial" w:cs="Arial"/>
          <w:spacing w:val="-3"/>
        </w:rPr>
        <w:t>Forma de tenencia del inmueble y el uso de la propiedad (vivienda, actividades económicas: industria, comercio, servicios, agricultura, ganadería, alquiler, entre otras).</w:t>
      </w:r>
    </w:p>
    <w:p w14:paraId="026536FC" w14:textId="4FE8AC60" w:rsidR="00D34708" w:rsidRPr="00212F44" w:rsidRDefault="00D34708" w:rsidP="00DF5602">
      <w:pPr>
        <w:numPr>
          <w:ilvl w:val="0"/>
          <w:numId w:val="39"/>
        </w:numPr>
        <w:tabs>
          <w:tab w:val="left" w:pos="-2268"/>
        </w:tabs>
        <w:suppressAutoHyphens/>
        <w:ind w:left="1281" w:hanging="357"/>
        <w:jc w:val="both"/>
        <w:rPr>
          <w:rFonts w:ascii="Arial" w:hAnsi="Arial" w:cs="Arial"/>
          <w:spacing w:val="-3"/>
          <w:lang w:val="es-ES_tradnl"/>
        </w:rPr>
      </w:pPr>
      <w:r w:rsidRPr="00D34708">
        <w:rPr>
          <w:rFonts w:ascii="Arial" w:hAnsi="Arial" w:cs="Arial"/>
          <w:spacing w:val="-3"/>
        </w:rPr>
        <w:t>Actividades económicas desarrolladas en la propiedad o en el entorno e ingresos.</w:t>
      </w:r>
    </w:p>
    <w:p w14:paraId="69F4B32F" w14:textId="2A0161F9" w:rsidR="004575EE" w:rsidRDefault="004575EE" w:rsidP="00DF5602">
      <w:pPr>
        <w:numPr>
          <w:ilvl w:val="0"/>
          <w:numId w:val="39"/>
        </w:numPr>
        <w:tabs>
          <w:tab w:val="left" w:pos="-2268"/>
        </w:tabs>
        <w:suppressAutoHyphens/>
        <w:ind w:left="1281" w:hanging="357"/>
        <w:jc w:val="both"/>
        <w:rPr>
          <w:rFonts w:ascii="Arial" w:hAnsi="Arial" w:cs="Arial"/>
          <w:spacing w:val="-3"/>
        </w:rPr>
      </w:pPr>
      <w:r w:rsidRPr="004575EE">
        <w:rPr>
          <w:rFonts w:ascii="Arial" w:hAnsi="Arial" w:cs="Arial"/>
          <w:spacing w:val="-3"/>
        </w:rPr>
        <w:t xml:space="preserve">Grado de dependencia frente a los recursos naturales dispuestos en el predio </w:t>
      </w:r>
      <w:r w:rsidR="00D34708">
        <w:rPr>
          <w:rFonts w:ascii="Arial" w:hAnsi="Arial" w:cs="Arial"/>
          <w:spacing w:val="-3"/>
        </w:rPr>
        <w:t>o</w:t>
      </w:r>
      <w:r w:rsidRPr="004575EE">
        <w:rPr>
          <w:rFonts w:ascii="Arial" w:hAnsi="Arial" w:cs="Arial"/>
          <w:spacing w:val="-3"/>
        </w:rPr>
        <w:t xml:space="preserve"> en </w:t>
      </w:r>
      <w:r w:rsidR="00D34708" w:rsidRPr="00D34708">
        <w:rPr>
          <w:rFonts w:ascii="Arial" w:hAnsi="Arial" w:cs="Arial"/>
          <w:spacing w:val="-3"/>
        </w:rPr>
        <w:t>la zona</w:t>
      </w:r>
      <w:r w:rsidRPr="004575EE">
        <w:rPr>
          <w:rFonts w:ascii="Arial" w:hAnsi="Arial" w:cs="Arial"/>
          <w:spacing w:val="-3"/>
        </w:rPr>
        <w:t>.</w:t>
      </w:r>
    </w:p>
    <w:p w14:paraId="4FB393A8" w14:textId="19294BD5" w:rsidR="00D34708" w:rsidRPr="00D34708" w:rsidRDefault="00D34708" w:rsidP="00DF5602">
      <w:pPr>
        <w:numPr>
          <w:ilvl w:val="0"/>
          <w:numId w:val="39"/>
        </w:numPr>
        <w:tabs>
          <w:tab w:val="left" w:pos="-2268"/>
        </w:tabs>
        <w:suppressAutoHyphens/>
        <w:ind w:left="1281" w:hanging="357"/>
        <w:jc w:val="both"/>
        <w:rPr>
          <w:rFonts w:ascii="Arial" w:hAnsi="Arial" w:cs="Arial"/>
          <w:spacing w:val="-3"/>
        </w:rPr>
      </w:pPr>
      <w:r w:rsidRPr="00D34708">
        <w:rPr>
          <w:rFonts w:ascii="Arial" w:hAnsi="Arial" w:cs="Arial"/>
          <w:spacing w:val="-3"/>
        </w:rPr>
        <w:t>Integrantes de la unidad social y características tales como, nombre, parentesco con el responsable de la unidad social, edad, género, actividad a la que se dedica, entre otras.</w:t>
      </w:r>
    </w:p>
    <w:p w14:paraId="6B8B0995" w14:textId="57427552" w:rsidR="004575EE" w:rsidRPr="004575EE" w:rsidRDefault="004575EE" w:rsidP="00DF5602">
      <w:pPr>
        <w:numPr>
          <w:ilvl w:val="0"/>
          <w:numId w:val="39"/>
        </w:numPr>
        <w:tabs>
          <w:tab w:val="left" w:pos="-2268"/>
        </w:tabs>
        <w:suppressAutoHyphens/>
        <w:ind w:left="1281" w:hanging="357"/>
        <w:jc w:val="both"/>
        <w:rPr>
          <w:rFonts w:ascii="Arial" w:hAnsi="Arial" w:cs="Arial"/>
          <w:spacing w:val="-3"/>
        </w:rPr>
      </w:pPr>
      <w:r w:rsidRPr="004575EE">
        <w:rPr>
          <w:rFonts w:ascii="Arial" w:hAnsi="Arial" w:cs="Arial"/>
          <w:spacing w:val="-3"/>
        </w:rPr>
        <w:t xml:space="preserve">Estructura familiar (tipo: nuclear, extensa), número de hijos y </w:t>
      </w:r>
      <w:r w:rsidR="00D34708">
        <w:rPr>
          <w:rFonts w:ascii="Arial" w:hAnsi="Arial" w:cs="Arial"/>
          <w:spacing w:val="-3"/>
        </w:rPr>
        <w:t xml:space="preserve">de </w:t>
      </w:r>
      <w:r w:rsidRPr="004575EE">
        <w:rPr>
          <w:rFonts w:ascii="Arial" w:hAnsi="Arial" w:cs="Arial"/>
          <w:spacing w:val="-3"/>
        </w:rPr>
        <w:t>miembros</w:t>
      </w:r>
      <w:r w:rsidR="00D34708" w:rsidRPr="00D34708">
        <w:rPr>
          <w:rFonts w:ascii="Arial" w:hAnsi="Arial" w:cs="Arial"/>
          <w:spacing w:val="-3"/>
        </w:rPr>
        <w:t>, redes familiares existentes</w:t>
      </w:r>
      <w:r w:rsidRPr="004575EE">
        <w:rPr>
          <w:rFonts w:ascii="Arial" w:hAnsi="Arial" w:cs="Arial"/>
          <w:spacing w:val="-3"/>
        </w:rPr>
        <w:t xml:space="preserve">. </w:t>
      </w:r>
    </w:p>
    <w:p w14:paraId="3DF8180C" w14:textId="4D0BE29C" w:rsidR="00D34708" w:rsidRDefault="00D34708" w:rsidP="00DF5602">
      <w:pPr>
        <w:numPr>
          <w:ilvl w:val="0"/>
          <w:numId w:val="39"/>
        </w:numPr>
        <w:tabs>
          <w:tab w:val="left" w:pos="-2268"/>
        </w:tabs>
        <w:suppressAutoHyphens/>
        <w:ind w:left="1281" w:hanging="357"/>
        <w:jc w:val="both"/>
        <w:rPr>
          <w:rFonts w:ascii="Arial" w:hAnsi="Arial" w:cs="Arial"/>
          <w:spacing w:val="-3"/>
        </w:rPr>
      </w:pPr>
      <w:r w:rsidRPr="00D34708">
        <w:rPr>
          <w:rFonts w:ascii="Arial" w:hAnsi="Arial" w:cs="Arial"/>
          <w:spacing w:val="-3"/>
        </w:rPr>
        <w:t>Identificación de la existencia de unidades sociales</w:t>
      </w:r>
      <w:r>
        <w:rPr>
          <w:rFonts w:ascii="Arial" w:hAnsi="Arial" w:cs="Arial"/>
          <w:spacing w:val="-3"/>
        </w:rPr>
        <w:t xml:space="preserve"> </w:t>
      </w:r>
      <w:r w:rsidR="004575EE" w:rsidRPr="004575EE">
        <w:rPr>
          <w:rFonts w:ascii="Arial" w:hAnsi="Arial" w:cs="Arial"/>
          <w:spacing w:val="-3"/>
        </w:rPr>
        <w:t>con factores de vulnerabilidad social tales como discapacidad, enfermedades terminales, senectud y NBI, entre otras</w:t>
      </w:r>
      <w:r w:rsidRPr="00D34708">
        <w:rPr>
          <w:rFonts w:ascii="Arial" w:hAnsi="Arial" w:cs="Arial"/>
          <w:spacing w:val="-3"/>
        </w:rPr>
        <w:t>, e indicar las medidas de manejo para atender dichas condiciones.</w:t>
      </w:r>
    </w:p>
    <w:p w14:paraId="4FFB8E77" w14:textId="71BF521F" w:rsidR="004575EE" w:rsidRPr="004575EE" w:rsidRDefault="004575EE" w:rsidP="00DF5602">
      <w:pPr>
        <w:numPr>
          <w:ilvl w:val="0"/>
          <w:numId w:val="39"/>
        </w:numPr>
        <w:tabs>
          <w:tab w:val="left" w:pos="-2268"/>
        </w:tabs>
        <w:suppressAutoHyphens/>
        <w:ind w:left="1281" w:hanging="357"/>
        <w:jc w:val="both"/>
        <w:rPr>
          <w:rFonts w:ascii="Arial" w:hAnsi="Arial" w:cs="Arial"/>
          <w:spacing w:val="-3"/>
        </w:rPr>
      </w:pPr>
      <w:r w:rsidRPr="004575EE">
        <w:rPr>
          <w:rFonts w:ascii="Arial" w:hAnsi="Arial" w:cs="Arial"/>
          <w:spacing w:val="-3"/>
        </w:rPr>
        <w:t>Características constructivas, distribución espacial y dotación de las viviendas.</w:t>
      </w:r>
    </w:p>
    <w:p w14:paraId="0095564F" w14:textId="6BB63E00" w:rsidR="004575EE" w:rsidRPr="004575EE" w:rsidRDefault="004575EE" w:rsidP="00DF5602">
      <w:pPr>
        <w:numPr>
          <w:ilvl w:val="0"/>
          <w:numId w:val="39"/>
        </w:numPr>
        <w:tabs>
          <w:tab w:val="left" w:pos="-2268"/>
        </w:tabs>
        <w:suppressAutoHyphens/>
        <w:ind w:left="1281" w:hanging="357"/>
        <w:jc w:val="both"/>
        <w:rPr>
          <w:rFonts w:ascii="Arial" w:hAnsi="Arial" w:cs="Arial"/>
          <w:spacing w:val="-3"/>
        </w:rPr>
      </w:pPr>
      <w:r w:rsidRPr="004575EE">
        <w:rPr>
          <w:rFonts w:ascii="Arial" w:hAnsi="Arial" w:cs="Arial"/>
          <w:spacing w:val="-3"/>
        </w:rPr>
        <w:t>Características agrológicas de los predios y de las actividades económicas</w:t>
      </w:r>
      <w:r w:rsidR="00D34708" w:rsidRPr="00D34708">
        <w:rPr>
          <w:rFonts w:ascii="Arial" w:hAnsi="Arial" w:cs="Arial"/>
          <w:spacing w:val="-3"/>
        </w:rPr>
        <w:t>, nivel de productividad y cadenas productivas</w:t>
      </w:r>
      <w:r w:rsidRPr="004575EE">
        <w:rPr>
          <w:rFonts w:ascii="Arial" w:hAnsi="Arial" w:cs="Arial"/>
          <w:spacing w:val="-3"/>
        </w:rPr>
        <w:t xml:space="preserve"> implantadas allí.</w:t>
      </w:r>
    </w:p>
    <w:p w14:paraId="7C1CB776" w14:textId="7446B20C" w:rsidR="004575EE" w:rsidRPr="004575EE" w:rsidRDefault="00D34708" w:rsidP="00DF5602">
      <w:pPr>
        <w:numPr>
          <w:ilvl w:val="0"/>
          <w:numId w:val="39"/>
        </w:numPr>
        <w:tabs>
          <w:tab w:val="left" w:pos="-2268"/>
        </w:tabs>
        <w:suppressAutoHyphens/>
        <w:ind w:left="1281" w:hanging="357"/>
        <w:jc w:val="both"/>
        <w:rPr>
          <w:rFonts w:ascii="Arial" w:hAnsi="Arial" w:cs="Arial"/>
          <w:spacing w:val="-3"/>
        </w:rPr>
      </w:pPr>
      <w:r w:rsidRPr="00D34708">
        <w:rPr>
          <w:rFonts w:ascii="Arial" w:hAnsi="Arial" w:cs="Arial"/>
          <w:spacing w:val="-3"/>
        </w:rPr>
        <w:t>Indagar de manera preliminar, las expectativas</w:t>
      </w:r>
      <w:r>
        <w:rPr>
          <w:rFonts w:ascii="Arial" w:hAnsi="Arial" w:cs="Arial"/>
          <w:spacing w:val="-3"/>
        </w:rPr>
        <w:t xml:space="preserve"> </w:t>
      </w:r>
      <w:r w:rsidR="004575EE" w:rsidRPr="004575EE">
        <w:rPr>
          <w:rFonts w:ascii="Arial" w:hAnsi="Arial" w:cs="Arial"/>
          <w:spacing w:val="-3"/>
        </w:rPr>
        <w:t xml:space="preserve">que la </w:t>
      </w:r>
      <w:r w:rsidRPr="00D34708">
        <w:rPr>
          <w:rFonts w:ascii="Arial" w:hAnsi="Arial" w:cs="Arial"/>
          <w:spacing w:val="-3"/>
        </w:rPr>
        <w:t>unidad social</w:t>
      </w:r>
      <w:r w:rsidR="004575EE" w:rsidRPr="004575EE">
        <w:rPr>
          <w:rFonts w:ascii="Arial" w:hAnsi="Arial" w:cs="Arial"/>
          <w:spacing w:val="-3"/>
        </w:rPr>
        <w:t xml:space="preserve"> tiene frente al proyecto</w:t>
      </w:r>
      <w:r>
        <w:rPr>
          <w:rFonts w:ascii="Arial" w:hAnsi="Arial" w:cs="Arial"/>
          <w:spacing w:val="-3"/>
        </w:rPr>
        <w:t xml:space="preserve">, </w:t>
      </w:r>
      <w:r w:rsidR="004575EE" w:rsidRPr="004575EE">
        <w:rPr>
          <w:rFonts w:ascii="Arial" w:hAnsi="Arial" w:cs="Arial"/>
          <w:spacing w:val="-3"/>
        </w:rPr>
        <w:t>al traslado</w:t>
      </w:r>
      <w:r w:rsidRPr="00D34708">
        <w:rPr>
          <w:rFonts w:ascii="Arial" w:hAnsi="Arial" w:cs="Arial"/>
          <w:spacing w:val="-3"/>
        </w:rPr>
        <w:t>, las posibles alternativas de localización y de manejo</w:t>
      </w:r>
      <w:r w:rsidR="004575EE" w:rsidRPr="004575EE">
        <w:rPr>
          <w:rFonts w:ascii="Arial" w:hAnsi="Arial" w:cs="Arial"/>
          <w:spacing w:val="-3"/>
        </w:rPr>
        <w:t>.</w:t>
      </w:r>
    </w:p>
    <w:p w14:paraId="74B734DC" w14:textId="68B6F219" w:rsidR="004575EE" w:rsidRPr="004575EE" w:rsidRDefault="004575EE" w:rsidP="00DF5602">
      <w:pPr>
        <w:numPr>
          <w:ilvl w:val="0"/>
          <w:numId w:val="39"/>
        </w:numPr>
        <w:tabs>
          <w:tab w:val="left" w:pos="-2268"/>
        </w:tabs>
        <w:suppressAutoHyphens/>
        <w:ind w:left="1281" w:hanging="357"/>
        <w:jc w:val="both"/>
        <w:rPr>
          <w:rFonts w:ascii="Arial" w:hAnsi="Arial" w:cs="Arial"/>
          <w:spacing w:val="-3"/>
        </w:rPr>
      </w:pPr>
    </w:p>
    <w:p w14:paraId="733E7BC5" w14:textId="77777777" w:rsidR="00D34708" w:rsidRDefault="00D34708" w:rsidP="00DF5602">
      <w:pPr>
        <w:numPr>
          <w:ilvl w:val="0"/>
          <w:numId w:val="39"/>
        </w:numPr>
        <w:tabs>
          <w:tab w:val="left" w:pos="-2268"/>
        </w:tabs>
        <w:suppressAutoHyphens/>
        <w:ind w:left="1281" w:hanging="357"/>
        <w:jc w:val="both"/>
        <w:rPr>
          <w:rFonts w:ascii="Arial" w:hAnsi="Arial" w:cs="Arial"/>
          <w:spacing w:val="-3"/>
        </w:rPr>
      </w:pPr>
      <w:r w:rsidRPr="00D34708">
        <w:rPr>
          <w:rFonts w:ascii="Arial" w:hAnsi="Arial" w:cs="Arial"/>
          <w:spacing w:val="-3"/>
        </w:rPr>
        <w:t>Identificar organizaciones sociales existentes en la zona donde están ubicadas las unidades sociales a reasentar y niveles de participación de la población.</w:t>
      </w:r>
    </w:p>
    <w:p w14:paraId="3373BF0E" w14:textId="001C44FF" w:rsidR="004575EE" w:rsidRPr="004575EE" w:rsidRDefault="00D34708" w:rsidP="00DF5602">
      <w:pPr>
        <w:numPr>
          <w:ilvl w:val="0"/>
          <w:numId w:val="39"/>
        </w:numPr>
        <w:tabs>
          <w:tab w:val="left" w:pos="-2268"/>
        </w:tabs>
        <w:suppressAutoHyphens/>
        <w:ind w:left="1281" w:hanging="357"/>
        <w:jc w:val="both"/>
        <w:rPr>
          <w:rFonts w:ascii="Arial" w:hAnsi="Arial" w:cs="Arial"/>
          <w:spacing w:val="-3"/>
        </w:rPr>
      </w:pPr>
      <w:r w:rsidRPr="00D34708">
        <w:rPr>
          <w:rFonts w:ascii="Arial" w:hAnsi="Arial" w:cs="Arial"/>
          <w:spacing w:val="-3"/>
        </w:rPr>
        <w:t xml:space="preserve">Identificar los programas o servicios sociales </w:t>
      </w:r>
      <w:r w:rsidR="004575EE" w:rsidRPr="004575EE">
        <w:rPr>
          <w:rFonts w:ascii="Arial" w:hAnsi="Arial" w:cs="Arial"/>
          <w:spacing w:val="-3"/>
        </w:rPr>
        <w:t xml:space="preserve">de los que la </w:t>
      </w:r>
      <w:r w:rsidRPr="00D34708">
        <w:rPr>
          <w:rFonts w:ascii="Arial" w:hAnsi="Arial" w:cs="Arial"/>
          <w:spacing w:val="-3"/>
        </w:rPr>
        <w:t>unidad social y sus integrantes</w:t>
      </w:r>
      <w:r w:rsidR="004575EE" w:rsidRPr="004575EE">
        <w:rPr>
          <w:rFonts w:ascii="Arial" w:hAnsi="Arial" w:cs="Arial"/>
          <w:spacing w:val="-3"/>
        </w:rPr>
        <w:t xml:space="preserve"> es beneficiaria, </w:t>
      </w:r>
      <w:r w:rsidRPr="00D34708">
        <w:rPr>
          <w:rFonts w:ascii="Arial" w:hAnsi="Arial" w:cs="Arial"/>
          <w:spacing w:val="-3"/>
        </w:rPr>
        <w:t>estableciendo</w:t>
      </w:r>
      <w:r>
        <w:rPr>
          <w:rFonts w:ascii="Arial" w:hAnsi="Arial" w:cs="Arial"/>
          <w:spacing w:val="-3"/>
        </w:rPr>
        <w:t xml:space="preserve"> </w:t>
      </w:r>
      <w:r w:rsidR="004575EE" w:rsidRPr="004575EE">
        <w:rPr>
          <w:rFonts w:ascii="Arial" w:hAnsi="Arial" w:cs="Arial"/>
          <w:spacing w:val="-3"/>
        </w:rPr>
        <w:t xml:space="preserve">las posibles afectaciones que </w:t>
      </w:r>
      <w:r w:rsidRPr="00D34708">
        <w:rPr>
          <w:rFonts w:ascii="Arial" w:hAnsi="Arial" w:cs="Arial"/>
          <w:spacing w:val="-3"/>
        </w:rPr>
        <w:t>pueden</w:t>
      </w:r>
      <w:r>
        <w:rPr>
          <w:rFonts w:ascii="Arial" w:hAnsi="Arial" w:cs="Arial"/>
          <w:spacing w:val="-3"/>
        </w:rPr>
        <w:t xml:space="preserve"> </w:t>
      </w:r>
      <w:r w:rsidR="004575EE" w:rsidRPr="004575EE">
        <w:rPr>
          <w:rFonts w:ascii="Arial" w:hAnsi="Arial" w:cs="Arial"/>
          <w:spacing w:val="-3"/>
        </w:rPr>
        <w:t>generar el traslado involuntario.</w:t>
      </w:r>
    </w:p>
    <w:p w14:paraId="7A753B8C"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0845CE61" w14:textId="578FA83A" w:rsidR="00D34708" w:rsidRDefault="00D34708" w:rsidP="00612D60">
      <w:pPr>
        <w:numPr>
          <w:ilvl w:val="0"/>
          <w:numId w:val="3"/>
        </w:numPr>
        <w:tabs>
          <w:tab w:val="left" w:pos="-2268"/>
        </w:tabs>
        <w:suppressAutoHyphens/>
        <w:ind w:left="924" w:hanging="357"/>
        <w:jc w:val="both"/>
        <w:rPr>
          <w:rFonts w:ascii="Arial" w:hAnsi="Arial" w:cs="Arial"/>
          <w:spacing w:val="-3"/>
        </w:rPr>
      </w:pPr>
      <w:r w:rsidRPr="00D34708">
        <w:rPr>
          <w:rFonts w:ascii="Arial" w:hAnsi="Arial" w:cs="Arial"/>
          <w:spacing w:val="-3"/>
        </w:rPr>
        <w:t xml:space="preserve">Otros </w:t>
      </w:r>
      <w:r w:rsidR="00DC264C">
        <w:rPr>
          <w:rFonts w:ascii="Arial" w:hAnsi="Arial" w:cs="Arial"/>
          <w:spacing w:val="-3"/>
        </w:rPr>
        <w:t>elementos</w:t>
      </w:r>
      <w:r w:rsidRPr="00D34708">
        <w:rPr>
          <w:rFonts w:ascii="Arial" w:hAnsi="Arial" w:cs="Arial"/>
          <w:spacing w:val="-3"/>
        </w:rPr>
        <w:t xml:space="preserve"> a ser considerados:</w:t>
      </w:r>
    </w:p>
    <w:p w14:paraId="384A0E9F" w14:textId="77777777" w:rsidR="00D34708" w:rsidRDefault="00D34708" w:rsidP="00212F44">
      <w:pPr>
        <w:tabs>
          <w:tab w:val="left" w:pos="-2268"/>
        </w:tabs>
        <w:suppressAutoHyphens/>
        <w:ind w:left="567"/>
        <w:jc w:val="both"/>
        <w:rPr>
          <w:rFonts w:ascii="Arial" w:hAnsi="Arial" w:cs="Arial"/>
          <w:spacing w:val="-3"/>
        </w:rPr>
      </w:pPr>
    </w:p>
    <w:p w14:paraId="4C48A533" w14:textId="2CCF2CB6" w:rsidR="00F2748A" w:rsidRDefault="00D34708" w:rsidP="00DF5602">
      <w:pPr>
        <w:numPr>
          <w:ilvl w:val="0"/>
          <w:numId w:val="39"/>
        </w:numPr>
        <w:tabs>
          <w:tab w:val="left" w:pos="-2268"/>
        </w:tabs>
        <w:suppressAutoHyphens/>
        <w:ind w:left="1281" w:hanging="357"/>
        <w:jc w:val="both"/>
        <w:rPr>
          <w:rFonts w:ascii="Arial" w:hAnsi="Arial" w:cs="Arial"/>
          <w:spacing w:val="-3"/>
        </w:rPr>
      </w:pPr>
      <w:r w:rsidRPr="00D34708">
        <w:rPr>
          <w:rFonts w:ascii="Arial" w:hAnsi="Arial" w:cs="Arial"/>
          <w:spacing w:val="-3"/>
        </w:rPr>
        <w:t>Patrimonio cultural inmaterial: Prácticas sociales,</w:t>
      </w:r>
      <w:r>
        <w:rPr>
          <w:rFonts w:ascii="Arial" w:hAnsi="Arial" w:cs="Arial"/>
          <w:spacing w:val="-3"/>
        </w:rPr>
        <w:t xml:space="preserve"> </w:t>
      </w:r>
      <w:r w:rsidR="004575EE" w:rsidRPr="004575EE">
        <w:rPr>
          <w:rFonts w:ascii="Arial" w:hAnsi="Arial" w:cs="Arial"/>
          <w:spacing w:val="-3"/>
        </w:rPr>
        <w:t>culturales</w:t>
      </w:r>
      <w:r>
        <w:rPr>
          <w:rFonts w:ascii="Arial" w:hAnsi="Arial" w:cs="Arial"/>
          <w:spacing w:val="-3"/>
        </w:rPr>
        <w:t>,</w:t>
      </w:r>
      <w:r w:rsidRPr="00D34708">
        <w:rPr>
          <w:rFonts w:ascii="Arial" w:hAnsi="Arial" w:cs="Arial"/>
          <w:spacing w:val="-3"/>
        </w:rPr>
        <w:t xml:space="preserve"> tradiciones estéticas y modos de conocimiento perpetuados en el seno de la comunidad.</w:t>
      </w:r>
      <w:r w:rsidR="004575EE" w:rsidRPr="004575EE">
        <w:rPr>
          <w:rFonts w:ascii="Arial" w:hAnsi="Arial" w:cs="Arial"/>
          <w:spacing w:val="-3"/>
        </w:rPr>
        <w:t xml:space="preserve"> </w:t>
      </w:r>
    </w:p>
    <w:p w14:paraId="7E7A644A" w14:textId="22F30D33" w:rsidR="004575EE" w:rsidRPr="004575EE" w:rsidRDefault="00F2748A" w:rsidP="00DF5602">
      <w:pPr>
        <w:numPr>
          <w:ilvl w:val="0"/>
          <w:numId w:val="39"/>
        </w:numPr>
        <w:tabs>
          <w:tab w:val="left" w:pos="-2268"/>
        </w:tabs>
        <w:suppressAutoHyphens/>
        <w:ind w:left="1281" w:hanging="357"/>
        <w:jc w:val="both"/>
        <w:rPr>
          <w:rFonts w:ascii="Arial" w:hAnsi="Arial" w:cs="Arial"/>
          <w:spacing w:val="-3"/>
        </w:rPr>
      </w:pPr>
      <w:r w:rsidRPr="00212F44">
        <w:rPr>
          <w:rFonts w:ascii="Arial" w:hAnsi="Arial" w:cs="Arial"/>
          <w:spacing w:val="-3"/>
        </w:rPr>
        <w:lastRenderedPageBreak/>
        <w:t xml:space="preserve">Identificar el grado de cohesión entre los vecinos, niveles de participación, </w:t>
      </w:r>
      <w:r w:rsidRPr="00F2748A">
        <w:rPr>
          <w:rFonts w:ascii="Arial" w:hAnsi="Arial" w:cs="Arial"/>
          <w:spacing w:val="-3"/>
        </w:rPr>
        <w:t xml:space="preserve">la </w:t>
      </w:r>
      <w:r w:rsidRPr="00212F44">
        <w:rPr>
          <w:rFonts w:ascii="Arial" w:hAnsi="Arial" w:cs="Arial"/>
          <w:spacing w:val="-3"/>
        </w:rPr>
        <w:t>existencia</w:t>
      </w:r>
      <w:r w:rsidRPr="00F2748A">
        <w:rPr>
          <w:rFonts w:ascii="Arial" w:hAnsi="Arial" w:cs="Arial"/>
          <w:spacing w:val="-3"/>
        </w:rPr>
        <w:t xml:space="preserve"> de </w:t>
      </w:r>
      <w:r w:rsidR="004575EE" w:rsidRPr="004575EE">
        <w:rPr>
          <w:rFonts w:ascii="Arial" w:hAnsi="Arial" w:cs="Arial"/>
          <w:spacing w:val="-3"/>
        </w:rPr>
        <w:t>redes sociales de apoyo</w:t>
      </w:r>
      <w:r>
        <w:rPr>
          <w:rFonts w:ascii="Arial" w:hAnsi="Arial" w:cs="Arial"/>
          <w:spacing w:val="-3"/>
        </w:rPr>
        <w:t xml:space="preserve"> y </w:t>
      </w:r>
      <w:r w:rsidR="004575EE" w:rsidRPr="004575EE">
        <w:rPr>
          <w:rFonts w:ascii="Arial" w:hAnsi="Arial" w:cs="Arial"/>
          <w:spacing w:val="-3"/>
        </w:rPr>
        <w:t>evaluar la desarticulación que puede producirse en el territorio por la ejecución del proyecto.</w:t>
      </w:r>
    </w:p>
    <w:p w14:paraId="1EAC8E2C" w14:textId="31F201A7" w:rsidR="004575EE" w:rsidRPr="004575EE" w:rsidRDefault="00F2748A" w:rsidP="00DF5602">
      <w:pPr>
        <w:numPr>
          <w:ilvl w:val="0"/>
          <w:numId w:val="39"/>
        </w:numPr>
        <w:tabs>
          <w:tab w:val="left" w:pos="-2268"/>
        </w:tabs>
        <w:suppressAutoHyphens/>
        <w:ind w:left="1281" w:hanging="357"/>
        <w:jc w:val="both"/>
        <w:rPr>
          <w:rFonts w:ascii="Arial" w:hAnsi="Arial" w:cs="Arial"/>
          <w:spacing w:val="-3"/>
        </w:rPr>
      </w:pPr>
      <w:r w:rsidRPr="00F2748A">
        <w:rPr>
          <w:rFonts w:ascii="Arial" w:hAnsi="Arial" w:cs="Arial"/>
          <w:spacing w:val="-3"/>
        </w:rPr>
        <w:t>Identificar la oferta de suelo y las áreas disponibles</w:t>
      </w:r>
      <w:r>
        <w:rPr>
          <w:rFonts w:ascii="Arial" w:hAnsi="Arial" w:cs="Arial"/>
          <w:spacing w:val="-3"/>
        </w:rPr>
        <w:t xml:space="preserve"> </w:t>
      </w:r>
      <w:r w:rsidR="004575EE" w:rsidRPr="004575EE">
        <w:rPr>
          <w:rFonts w:ascii="Arial" w:hAnsi="Arial" w:cs="Arial"/>
          <w:spacing w:val="-3"/>
        </w:rPr>
        <w:t>para el</w:t>
      </w:r>
      <w:r>
        <w:rPr>
          <w:rFonts w:ascii="Arial" w:hAnsi="Arial" w:cs="Arial"/>
          <w:spacing w:val="-3"/>
        </w:rPr>
        <w:t xml:space="preserve"> traslado</w:t>
      </w:r>
      <w:r w:rsidR="004575EE" w:rsidRPr="004575EE">
        <w:rPr>
          <w:rFonts w:ascii="Arial" w:hAnsi="Arial" w:cs="Arial"/>
          <w:spacing w:val="-3"/>
        </w:rPr>
        <w:t xml:space="preserve"> </w:t>
      </w:r>
      <w:r w:rsidRPr="00F2748A">
        <w:rPr>
          <w:rFonts w:ascii="Arial" w:hAnsi="Arial" w:cs="Arial"/>
          <w:spacing w:val="-3"/>
        </w:rPr>
        <w:t>acorde</w:t>
      </w:r>
      <w:r>
        <w:rPr>
          <w:rFonts w:ascii="Arial" w:hAnsi="Arial" w:cs="Arial"/>
          <w:spacing w:val="-3"/>
        </w:rPr>
        <w:t xml:space="preserve"> </w:t>
      </w:r>
      <w:r w:rsidR="004575EE" w:rsidRPr="004575EE">
        <w:rPr>
          <w:rFonts w:ascii="Arial" w:hAnsi="Arial" w:cs="Arial"/>
          <w:spacing w:val="-3"/>
        </w:rPr>
        <w:t>con los usos del suelo establecidos en el POT, PBOT y EOT.</w:t>
      </w:r>
    </w:p>
    <w:p w14:paraId="161E9A95" w14:textId="2C363B56" w:rsidR="00F2748A" w:rsidRDefault="00F2748A" w:rsidP="00DF5602">
      <w:pPr>
        <w:numPr>
          <w:ilvl w:val="0"/>
          <w:numId w:val="39"/>
        </w:numPr>
        <w:tabs>
          <w:tab w:val="left" w:pos="-2268"/>
        </w:tabs>
        <w:suppressAutoHyphens/>
        <w:ind w:left="1281" w:hanging="357"/>
        <w:jc w:val="both"/>
        <w:rPr>
          <w:rFonts w:ascii="Arial" w:hAnsi="Arial" w:cs="Arial"/>
          <w:spacing w:val="-3"/>
        </w:rPr>
      </w:pPr>
      <w:r w:rsidRPr="00F2748A">
        <w:rPr>
          <w:rFonts w:ascii="Arial" w:hAnsi="Arial" w:cs="Arial"/>
          <w:spacing w:val="-3"/>
        </w:rPr>
        <w:t>De igual manera, caracterizar la población que continuará residiendo en el lugar, las redes socioeconómicas existentes entre las personas que se quedan y la población objeto de reasentamiento, e identificar en la evaluación de impactos aquellos que se puedan ocasionar a esta población, a fin de formular las medidas de manejo correspondientes.</w:t>
      </w:r>
    </w:p>
    <w:p w14:paraId="5CD6F83D" w14:textId="3D84CA12" w:rsidR="004575EE" w:rsidRDefault="00F2748A" w:rsidP="00DF5602">
      <w:pPr>
        <w:numPr>
          <w:ilvl w:val="0"/>
          <w:numId w:val="39"/>
        </w:numPr>
        <w:tabs>
          <w:tab w:val="left" w:pos="-2268"/>
        </w:tabs>
        <w:suppressAutoHyphens/>
        <w:ind w:left="1281" w:hanging="357"/>
        <w:jc w:val="both"/>
        <w:rPr>
          <w:rFonts w:ascii="Arial" w:hAnsi="Arial" w:cs="Arial"/>
          <w:spacing w:val="-3"/>
        </w:rPr>
      </w:pPr>
      <w:r>
        <w:rPr>
          <w:rFonts w:ascii="Arial" w:hAnsi="Arial" w:cs="Arial"/>
          <w:spacing w:val="-3"/>
        </w:rPr>
        <w:t xml:space="preserve">Se </w:t>
      </w:r>
      <w:r w:rsidR="004575EE" w:rsidRPr="004575EE">
        <w:rPr>
          <w:rFonts w:ascii="Arial" w:hAnsi="Arial" w:cs="Arial"/>
          <w:spacing w:val="-3"/>
        </w:rPr>
        <w:t xml:space="preserve">debe </w:t>
      </w:r>
      <w:r w:rsidRPr="00F2748A">
        <w:rPr>
          <w:rFonts w:ascii="Arial" w:hAnsi="Arial" w:cs="Arial"/>
          <w:spacing w:val="-3"/>
        </w:rPr>
        <w:t>identificar y caracterizar</w:t>
      </w:r>
      <w:r w:rsidR="004575EE" w:rsidRPr="004575EE">
        <w:rPr>
          <w:rFonts w:ascii="Arial" w:hAnsi="Arial" w:cs="Arial"/>
          <w:spacing w:val="-3"/>
        </w:rPr>
        <w:t>la comunidad receptora</w:t>
      </w:r>
      <w:r>
        <w:rPr>
          <w:rFonts w:ascii="Arial" w:hAnsi="Arial" w:cs="Arial"/>
          <w:spacing w:val="-3"/>
        </w:rPr>
        <w:t xml:space="preserve"> </w:t>
      </w:r>
      <w:r w:rsidRPr="00F2748A">
        <w:rPr>
          <w:rFonts w:ascii="Arial" w:hAnsi="Arial" w:cs="Arial"/>
          <w:spacing w:val="-3"/>
        </w:rPr>
        <w:t>o vecina al nuevo grupo a reasentar, una vez se determine el sitio</w:t>
      </w:r>
      <w:r w:rsidR="004575EE" w:rsidRPr="004575EE">
        <w:rPr>
          <w:rFonts w:ascii="Arial" w:hAnsi="Arial" w:cs="Arial"/>
          <w:spacing w:val="-3"/>
        </w:rPr>
        <w:t>, analizando l</w:t>
      </w:r>
      <w:r w:rsidR="00DC264C">
        <w:rPr>
          <w:rFonts w:ascii="Arial" w:hAnsi="Arial" w:cs="Arial"/>
          <w:spacing w:val="-3"/>
        </w:rPr>
        <w:t>a</w:t>
      </w:r>
      <w:r w:rsidR="004575EE" w:rsidRPr="004575EE">
        <w:rPr>
          <w:rFonts w:ascii="Arial" w:hAnsi="Arial" w:cs="Arial"/>
          <w:spacing w:val="-3"/>
        </w:rPr>
        <w:t xml:space="preserve">s </w:t>
      </w:r>
      <w:r w:rsidR="00DC264C">
        <w:rPr>
          <w:rFonts w:ascii="Arial" w:hAnsi="Arial" w:cs="Arial"/>
          <w:spacing w:val="-3"/>
        </w:rPr>
        <w:t xml:space="preserve">situaciones </w:t>
      </w:r>
      <w:r w:rsidR="004575EE" w:rsidRPr="004575EE">
        <w:rPr>
          <w:rFonts w:ascii="Arial" w:hAnsi="Arial" w:cs="Arial"/>
          <w:spacing w:val="-3"/>
        </w:rPr>
        <w:t xml:space="preserve">más relevantes que se considere van a facilitar o dificultar </w:t>
      </w:r>
      <w:r>
        <w:rPr>
          <w:rFonts w:ascii="Arial" w:hAnsi="Arial" w:cs="Arial"/>
          <w:spacing w:val="-3"/>
        </w:rPr>
        <w:t>su</w:t>
      </w:r>
      <w:r w:rsidRPr="004575EE">
        <w:rPr>
          <w:rFonts w:ascii="Arial" w:hAnsi="Arial" w:cs="Arial"/>
          <w:spacing w:val="-3"/>
        </w:rPr>
        <w:t xml:space="preserve"> </w:t>
      </w:r>
      <w:r w:rsidR="004575EE" w:rsidRPr="004575EE">
        <w:rPr>
          <w:rFonts w:ascii="Arial" w:hAnsi="Arial" w:cs="Arial"/>
          <w:spacing w:val="-3"/>
        </w:rPr>
        <w:t>integración en la misma</w:t>
      </w:r>
      <w:r w:rsidRPr="00F2748A">
        <w:rPr>
          <w:rFonts w:ascii="Arial" w:hAnsi="Arial" w:cs="Arial"/>
          <w:spacing w:val="-3"/>
        </w:rPr>
        <w:t>, y establecer medidas de manejo frente a los impactos que se puedan generar</w:t>
      </w:r>
      <w:r w:rsidR="004575EE" w:rsidRPr="004575EE">
        <w:rPr>
          <w:rFonts w:ascii="Arial" w:hAnsi="Arial" w:cs="Arial"/>
          <w:spacing w:val="-3"/>
        </w:rPr>
        <w:t>.</w:t>
      </w:r>
    </w:p>
    <w:p w14:paraId="7253FE5F" w14:textId="77777777" w:rsidR="00A25F86" w:rsidRPr="004575EE" w:rsidRDefault="00A25F86" w:rsidP="00BE32C9">
      <w:pPr>
        <w:tabs>
          <w:tab w:val="left" w:pos="-2268"/>
        </w:tabs>
        <w:suppressAutoHyphens/>
        <w:jc w:val="both"/>
        <w:rPr>
          <w:rFonts w:ascii="Arial" w:hAnsi="Arial" w:cs="Arial"/>
          <w:spacing w:val="-3"/>
        </w:rPr>
      </w:pPr>
    </w:p>
    <w:p w14:paraId="26F11BBA" w14:textId="0444AD5A" w:rsidR="004575EE" w:rsidRDefault="00A25F86" w:rsidP="00BE32C9">
      <w:pPr>
        <w:numPr>
          <w:ilvl w:val="0"/>
          <w:numId w:val="2"/>
        </w:numPr>
        <w:tabs>
          <w:tab w:val="left" w:pos="-2268"/>
        </w:tabs>
        <w:suppressAutoHyphens/>
        <w:ind w:left="567" w:hanging="567"/>
        <w:jc w:val="both"/>
        <w:rPr>
          <w:rFonts w:ascii="Arial" w:hAnsi="Arial" w:cs="Arial"/>
          <w:spacing w:val="-3"/>
        </w:rPr>
      </w:pPr>
      <w:r w:rsidRPr="00BE32C9">
        <w:rPr>
          <w:rFonts w:ascii="Arial" w:hAnsi="Arial" w:cs="Arial"/>
          <w:spacing w:val="-3"/>
        </w:rPr>
        <w:t xml:space="preserve">Se deben adjuntar los soportes documentales que den cuenta de </w:t>
      </w:r>
      <w:r w:rsidR="004575EE" w:rsidRPr="00BE32C9">
        <w:rPr>
          <w:rFonts w:ascii="Arial" w:hAnsi="Arial" w:cs="Arial"/>
          <w:spacing w:val="-3"/>
        </w:rPr>
        <w:t xml:space="preserve">la </w:t>
      </w:r>
      <w:r w:rsidR="004575EE" w:rsidRPr="00A25F86">
        <w:rPr>
          <w:rFonts w:ascii="Arial" w:hAnsi="Arial" w:cs="Arial"/>
          <w:spacing w:val="-3"/>
        </w:rPr>
        <w:t xml:space="preserve">participación de la población objeto del reasentamiento, en el diseño, ejecución y seguimiento del plan; asimismo, la participación de la población receptora, </w:t>
      </w:r>
      <w:r w:rsidRPr="00A25F86">
        <w:rPr>
          <w:rFonts w:ascii="Arial" w:hAnsi="Arial" w:cs="Arial"/>
          <w:spacing w:val="-3"/>
        </w:rPr>
        <w:t xml:space="preserve">y demás actores sociales </w:t>
      </w:r>
      <w:r w:rsidR="004575EE" w:rsidRPr="00A25F86">
        <w:rPr>
          <w:rFonts w:ascii="Arial" w:hAnsi="Arial" w:cs="Arial"/>
          <w:spacing w:val="-3"/>
        </w:rPr>
        <w:t>en los asuntos que les corresponden.</w:t>
      </w:r>
    </w:p>
    <w:p w14:paraId="636CE202" w14:textId="77777777" w:rsidR="00A25F86" w:rsidRPr="00BE32C9" w:rsidRDefault="00A25F86" w:rsidP="00BE32C9">
      <w:pPr>
        <w:tabs>
          <w:tab w:val="left" w:pos="-2268"/>
        </w:tabs>
        <w:suppressAutoHyphens/>
        <w:jc w:val="both"/>
        <w:rPr>
          <w:rFonts w:ascii="Arial" w:hAnsi="Arial" w:cs="Arial"/>
          <w:spacing w:val="-3"/>
        </w:rPr>
      </w:pPr>
    </w:p>
    <w:p w14:paraId="5BE52418" w14:textId="3DC2FCD8" w:rsidR="00A25F86" w:rsidRPr="004575EE" w:rsidRDefault="00A25F86" w:rsidP="00BE32C9">
      <w:pPr>
        <w:numPr>
          <w:ilvl w:val="0"/>
          <w:numId w:val="2"/>
        </w:numPr>
        <w:tabs>
          <w:tab w:val="left" w:pos="-2268"/>
        </w:tabs>
        <w:suppressAutoHyphens/>
        <w:ind w:left="567" w:hanging="567"/>
        <w:jc w:val="both"/>
        <w:rPr>
          <w:rFonts w:ascii="Arial" w:hAnsi="Arial" w:cs="Arial"/>
          <w:spacing w:val="-3"/>
        </w:rPr>
      </w:pPr>
      <w:r w:rsidRPr="00BE32C9">
        <w:rPr>
          <w:rFonts w:ascii="Arial" w:hAnsi="Arial" w:cs="Arial"/>
          <w:spacing w:val="-3"/>
        </w:rPr>
        <w:t xml:space="preserve">Asimismo, se debe identificar y posibilitar </w:t>
      </w:r>
      <w:r w:rsidR="004575EE" w:rsidRPr="00BE32C9">
        <w:rPr>
          <w:rFonts w:ascii="Arial" w:hAnsi="Arial" w:cs="Arial"/>
          <w:spacing w:val="-3"/>
        </w:rPr>
        <w:t xml:space="preserve">la participación de las </w:t>
      </w:r>
      <w:r w:rsidRPr="00A25F86">
        <w:rPr>
          <w:rFonts w:ascii="Arial" w:hAnsi="Arial" w:cs="Arial"/>
          <w:spacing w:val="-3"/>
        </w:rPr>
        <w:t>instituciones públicas (Administración municipal, Personerías, entre otras) y privadas, así como organizaciones de la sociedad civil cuya participación se estime necesaria</w:t>
      </w:r>
      <w:r w:rsidR="004575EE" w:rsidRPr="00A25F86">
        <w:rPr>
          <w:rFonts w:ascii="Arial" w:hAnsi="Arial" w:cs="Arial"/>
          <w:spacing w:val="-3"/>
        </w:rPr>
        <w:t xml:space="preserve"> en el proceso de reasentamiento.</w:t>
      </w:r>
    </w:p>
    <w:p w14:paraId="6D057383" w14:textId="15E5E4ED" w:rsidR="00A25F86" w:rsidRPr="00BE32C9" w:rsidRDefault="00A25F86" w:rsidP="00BE32C9">
      <w:pPr>
        <w:tabs>
          <w:tab w:val="left" w:pos="-2268"/>
        </w:tabs>
        <w:suppressAutoHyphens/>
        <w:jc w:val="both"/>
        <w:rPr>
          <w:rFonts w:ascii="Arial" w:hAnsi="Arial" w:cs="Arial"/>
          <w:spacing w:val="-3"/>
          <w:lang w:val="es-CO"/>
        </w:rPr>
      </w:pPr>
    </w:p>
    <w:p w14:paraId="3C7D4BD1" w14:textId="0C67C53A" w:rsidR="004575EE" w:rsidRDefault="00A25F86" w:rsidP="004575EE">
      <w:pPr>
        <w:numPr>
          <w:ilvl w:val="12"/>
          <w:numId w:val="0"/>
        </w:numPr>
        <w:tabs>
          <w:tab w:val="left" w:pos="-2268"/>
        </w:tabs>
        <w:suppressAutoHyphens/>
        <w:jc w:val="both"/>
        <w:rPr>
          <w:rFonts w:ascii="Arial" w:hAnsi="Arial" w:cs="Arial"/>
          <w:spacing w:val="-3"/>
        </w:rPr>
      </w:pPr>
      <w:r w:rsidRPr="00A25F86">
        <w:rPr>
          <w:rFonts w:ascii="Arial" w:hAnsi="Arial" w:cs="Arial"/>
          <w:spacing w:val="-3"/>
          <w:lang w:val="es-CO"/>
        </w:rPr>
        <w:t>En todo caso, el procedimiento a implementar debe ser consistente con la normatividad vigente expedida por las entidades del sector al que corresponda</w:t>
      </w:r>
    </w:p>
    <w:p w14:paraId="62B0E957" w14:textId="77777777" w:rsidR="00A25F86" w:rsidRPr="004575EE" w:rsidRDefault="00A25F86" w:rsidP="004575EE">
      <w:pPr>
        <w:numPr>
          <w:ilvl w:val="12"/>
          <w:numId w:val="0"/>
        </w:numPr>
        <w:tabs>
          <w:tab w:val="left" w:pos="-2268"/>
        </w:tabs>
        <w:suppressAutoHyphens/>
        <w:jc w:val="both"/>
        <w:rPr>
          <w:rFonts w:ascii="Arial" w:hAnsi="Arial" w:cs="Arial"/>
          <w:spacing w:val="-3"/>
        </w:rPr>
      </w:pPr>
    </w:p>
    <w:p w14:paraId="2DD2781A" w14:textId="77777777" w:rsidR="004575EE" w:rsidRPr="004575EE" w:rsidRDefault="004575EE" w:rsidP="004575EE">
      <w:pPr>
        <w:pStyle w:val="Ttulo2"/>
      </w:pPr>
      <w:bookmarkStart w:id="717" w:name="_Toc437936039"/>
      <w:bookmarkStart w:id="718" w:name="_Toc496259753"/>
      <w:r w:rsidRPr="004575EE">
        <w:t>SERVICIOS ECOSISTÉMICOS</w:t>
      </w:r>
      <w:bookmarkEnd w:id="717"/>
      <w:bookmarkEnd w:id="718"/>
    </w:p>
    <w:p w14:paraId="7E565BDA" w14:textId="77777777" w:rsidR="004575EE" w:rsidRPr="004575EE" w:rsidRDefault="004575EE" w:rsidP="004575EE">
      <w:pPr>
        <w:numPr>
          <w:ilvl w:val="12"/>
          <w:numId w:val="0"/>
        </w:numPr>
        <w:tabs>
          <w:tab w:val="left" w:pos="-2268"/>
        </w:tabs>
        <w:suppressAutoHyphens/>
        <w:jc w:val="both"/>
        <w:rPr>
          <w:rFonts w:ascii="Arial" w:hAnsi="Arial" w:cs="Arial"/>
          <w:b/>
          <w:spacing w:val="-3"/>
        </w:rPr>
      </w:pPr>
    </w:p>
    <w:p w14:paraId="520EB54D" w14:textId="184885AA"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De acuerdo a Gomez-</w:t>
      </w:r>
      <w:proofErr w:type="spellStart"/>
      <w:r w:rsidRPr="004575EE">
        <w:rPr>
          <w:rFonts w:ascii="Arial" w:hAnsi="Arial" w:cs="Arial"/>
          <w:spacing w:val="-3"/>
          <w:lang w:val="es-CO"/>
        </w:rPr>
        <w:t>Baggethun</w:t>
      </w:r>
      <w:proofErr w:type="spellEnd"/>
      <w:r w:rsidRPr="004575EE">
        <w:rPr>
          <w:rFonts w:ascii="Arial" w:hAnsi="Arial" w:cs="Arial"/>
          <w:spacing w:val="-3"/>
          <w:lang w:val="es-CO"/>
        </w:rPr>
        <w:t xml:space="preserve"> y </w:t>
      </w:r>
      <w:proofErr w:type="spellStart"/>
      <w:r w:rsidRPr="004575EE">
        <w:rPr>
          <w:rFonts w:ascii="Arial" w:hAnsi="Arial" w:cs="Arial"/>
          <w:spacing w:val="-3"/>
          <w:lang w:val="es-CO"/>
        </w:rPr>
        <w:t>Barton</w:t>
      </w:r>
      <w:proofErr w:type="spellEnd"/>
      <w:r w:rsidRPr="004575EE">
        <w:rPr>
          <w:rFonts w:ascii="Arial" w:hAnsi="Arial" w:cs="Arial"/>
          <w:spacing w:val="-3"/>
          <w:lang w:val="es-CO"/>
        </w:rPr>
        <w:t xml:space="preserve"> (2013), basados en el reporte </w:t>
      </w:r>
      <w:proofErr w:type="spellStart"/>
      <w:r w:rsidR="006B19B9" w:rsidRPr="006B19B9">
        <w:rPr>
          <w:rFonts w:ascii="Arial" w:hAnsi="Arial" w:cs="Arial"/>
          <w:spacing w:val="-3"/>
          <w:lang w:val="es-CO"/>
        </w:rPr>
        <w:t>The</w:t>
      </w:r>
      <w:proofErr w:type="spellEnd"/>
      <w:r w:rsidR="006B19B9" w:rsidRPr="006B19B9">
        <w:rPr>
          <w:rFonts w:ascii="Arial" w:hAnsi="Arial" w:cs="Arial"/>
          <w:spacing w:val="-3"/>
          <w:lang w:val="es-CO"/>
        </w:rPr>
        <w:t xml:space="preserve"> </w:t>
      </w:r>
      <w:proofErr w:type="spellStart"/>
      <w:r w:rsidR="006B19B9" w:rsidRPr="006B19B9">
        <w:rPr>
          <w:rFonts w:ascii="Arial" w:hAnsi="Arial" w:cs="Arial"/>
          <w:spacing w:val="-3"/>
          <w:lang w:val="es-CO"/>
        </w:rPr>
        <w:t>Economics</w:t>
      </w:r>
      <w:proofErr w:type="spellEnd"/>
      <w:r w:rsidR="006B19B9" w:rsidRPr="006B19B9">
        <w:rPr>
          <w:rFonts w:ascii="Arial" w:hAnsi="Arial" w:cs="Arial"/>
          <w:spacing w:val="-3"/>
          <w:lang w:val="es-CO"/>
        </w:rPr>
        <w:t xml:space="preserve"> of </w:t>
      </w:r>
      <w:proofErr w:type="spellStart"/>
      <w:r w:rsidR="006B19B9" w:rsidRPr="006B19B9">
        <w:rPr>
          <w:rFonts w:ascii="Arial" w:hAnsi="Arial" w:cs="Arial"/>
          <w:spacing w:val="-3"/>
          <w:lang w:val="es-CO"/>
        </w:rPr>
        <w:t>Ecosystems</w:t>
      </w:r>
      <w:proofErr w:type="spellEnd"/>
      <w:r w:rsidR="006B19B9" w:rsidRPr="006B19B9">
        <w:rPr>
          <w:rFonts w:ascii="Arial" w:hAnsi="Arial" w:cs="Arial"/>
          <w:spacing w:val="-3"/>
          <w:lang w:val="es-CO"/>
        </w:rPr>
        <w:t xml:space="preserve"> and </w:t>
      </w:r>
      <w:proofErr w:type="spellStart"/>
      <w:r w:rsidR="006B19B9" w:rsidRPr="006B19B9">
        <w:rPr>
          <w:rFonts w:ascii="Arial" w:hAnsi="Arial" w:cs="Arial"/>
          <w:spacing w:val="-3"/>
          <w:lang w:val="es-CO"/>
        </w:rPr>
        <w:t>Biodiversity</w:t>
      </w:r>
      <w:proofErr w:type="spellEnd"/>
      <w:r w:rsidR="006B19B9" w:rsidRPr="006B19B9">
        <w:rPr>
          <w:rFonts w:ascii="Arial" w:hAnsi="Arial" w:cs="Arial"/>
          <w:spacing w:val="-3"/>
          <w:lang w:val="es-CO"/>
        </w:rPr>
        <w:t xml:space="preserve"> </w:t>
      </w:r>
      <w:r w:rsidR="006B19B9">
        <w:rPr>
          <w:rFonts w:ascii="Arial" w:hAnsi="Arial" w:cs="Arial"/>
          <w:spacing w:val="-3"/>
          <w:lang w:val="es-CO"/>
        </w:rPr>
        <w:t>(</w:t>
      </w:r>
      <w:r w:rsidRPr="004575EE">
        <w:rPr>
          <w:rFonts w:ascii="Arial" w:hAnsi="Arial" w:cs="Arial"/>
          <w:spacing w:val="-3"/>
          <w:lang w:val="es-CO"/>
        </w:rPr>
        <w:t>TEEB</w:t>
      </w:r>
      <w:r w:rsidR="006B19B9">
        <w:rPr>
          <w:rFonts w:ascii="Arial" w:hAnsi="Arial" w:cs="Arial"/>
          <w:spacing w:val="-3"/>
          <w:lang w:val="es-CO"/>
        </w:rPr>
        <w:t>)</w:t>
      </w:r>
      <w:r w:rsidRPr="004575EE">
        <w:rPr>
          <w:rFonts w:ascii="Arial" w:hAnsi="Arial" w:cs="Arial"/>
          <w:spacing w:val="-3"/>
          <w:lang w:val="es-CO"/>
        </w:rPr>
        <w:t xml:space="preserve"> sobre la </w:t>
      </w:r>
      <w:r w:rsidR="000B77CC">
        <w:rPr>
          <w:rFonts w:ascii="Arial" w:hAnsi="Arial" w:cs="Arial"/>
          <w:spacing w:val="-3"/>
          <w:lang w:val="es-CO"/>
        </w:rPr>
        <w:t>e</w:t>
      </w:r>
      <w:r w:rsidRPr="004575EE">
        <w:rPr>
          <w:rFonts w:ascii="Arial" w:hAnsi="Arial" w:cs="Arial"/>
          <w:spacing w:val="-3"/>
          <w:lang w:val="es-CO"/>
        </w:rPr>
        <w:t xml:space="preserve">conomía de los </w:t>
      </w:r>
      <w:r w:rsidR="000B77CC">
        <w:rPr>
          <w:rFonts w:ascii="Arial" w:hAnsi="Arial" w:cs="Arial"/>
          <w:spacing w:val="-3"/>
          <w:lang w:val="es-CO"/>
        </w:rPr>
        <w:t>e</w:t>
      </w:r>
      <w:r w:rsidRPr="004575EE">
        <w:rPr>
          <w:rFonts w:ascii="Arial" w:hAnsi="Arial" w:cs="Arial"/>
          <w:spacing w:val="-3"/>
          <w:lang w:val="es-CO"/>
        </w:rPr>
        <w:t xml:space="preserve">cosistemas y la </w:t>
      </w:r>
      <w:r w:rsidR="000B77CC">
        <w:rPr>
          <w:rFonts w:ascii="Arial" w:hAnsi="Arial" w:cs="Arial"/>
          <w:spacing w:val="-3"/>
          <w:lang w:val="es-CO"/>
        </w:rPr>
        <w:t>b</w:t>
      </w:r>
      <w:r w:rsidRPr="004575EE">
        <w:rPr>
          <w:rFonts w:ascii="Arial" w:hAnsi="Arial" w:cs="Arial"/>
          <w:spacing w:val="-3"/>
          <w:lang w:val="es-CO"/>
        </w:rPr>
        <w:t xml:space="preserve">iodiversidad, el primer paso para el análisis de los Servicios Ecosistémicos (SSEE) se basa en el reconocimiento de la directa relación entre estos y el bienestar humano. Los SSEE deben entenderse entonces como el </w:t>
      </w:r>
      <w:r w:rsidR="000B77CC">
        <w:rPr>
          <w:rFonts w:ascii="Arial" w:hAnsi="Arial" w:cs="Arial"/>
          <w:spacing w:val="-3"/>
          <w:lang w:val="es-CO"/>
        </w:rPr>
        <w:t xml:space="preserve">vínculo </w:t>
      </w:r>
      <w:r w:rsidRPr="004575EE">
        <w:rPr>
          <w:rFonts w:ascii="Arial" w:hAnsi="Arial" w:cs="Arial"/>
          <w:spacing w:val="-3"/>
          <w:lang w:val="es-CO"/>
        </w:rPr>
        <w:t xml:space="preserve">entre las funciones de los ecosistemas y la posibilidad que tienen las personas de beneficiarse de </w:t>
      </w:r>
      <w:r w:rsidR="000B77CC">
        <w:rPr>
          <w:rFonts w:ascii="Arial" w:hAnsi="Arial" w:cs="Arial"/>
          <w:spacing w:val="-3"/>
          <w:lang w:val="es-CO"/>
        </w:rPr>
        <w:t>é</w:t>
      </w:r>
      <w:r w:rsidRPr="004575EE">
        <w:rPr>
          <w:rFonts w:ascii="Arial" w:hAnsi="Arial" w:cs="Arial"/>
          <w:spacing w:val="-3"/>
          <w:lang w:val="es-CO"/>
        </w:rPr>
        <w:t>stos. En tal sentido, la identificación, cuantificación y análisis de los SSEE provistos por los ecosistemas del área de influencia del</w:t>
      </w:r>
      <w:r w:rsidR="000B77CC">
        <w:rPr>
          <w:rFonts w:ascii="Arial" w:hAnsi="Arial" w:cs="Arial"/>
          <w:spacing w:val="-3"/>
          <w:lang w:val="es-CO"/>
        </w:rPr>
        <w:t xml:space="preserve"> </w:t>
      </w:r>
      <w:r w:rsidRPr="004575EE">
        <w:rPr>
          <w:rFonts w:ascii="Arial" w:hAnsi="Arial" w:cs="Arial"/>
          <w:spacing w:val="-3"/>
          <w:lang w:val="es-CO"/>
        </w:rPr>
        <w:t xml:space="preserve">proyecto, y su relación con las comunidades e individuos que la habitan, es el objeto de este aparte del </w:t>
      </w:r>
      <w:r w:rsidR="008E5956">
        <w:rPr>
          <w:rFonts w:ascii="Arial" w:hAnsi="Arial" w:cs="Arial"/>
          <w:spacing w:val="-3"/>
          <w:lang w:val="es-CO"/>
        </w:rPr>
        <w:t>estudio ambiental</w:t>
      </w:r>
      <w:r w:rsidRPr="004575EE">
        <w:rPr>
          <w:rFonts w:ascii="Arial" w:hAnsi="Arial" w:cs="Arial"/>
          <w:spacing w:val="-3"/>
          <w:lang w:val="es-CO"/>
        </w:rPr>
        <w:t>.</w:t>
      </w:r>
    </w:p>
    <w:p w14:paraId="194E3599"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686AF443" w14:textId="788FD7CB"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lastRenderedPageBreak/>
        <w:t xml:space="preserve">Una vez identificados y descritos los ecosistemas naturales y transformados presentes en el área de influencia, se deben </w:t>
      </w:r>
      <w:r w:rsidR="000B77CC">
        <w:rPr>
          <w:rFonts w:ascii="Arial" w:hAnsi="Arial" w:cs="Arial"/>
          <w:spacing w:val="-3"/>
          <w:lang w:val="es-CO"/>
        </w:rPr>
        <w:t xml:space="preserve">identificar y </w:t>
      </w:r>
      <w:r w:rsidRPr="004575EE">
        <w:rPr>
          <w:rFonts w:ascii="Arial" w:hAnsi="Arial" w:cs="Arial"/>
          <w:spacing w:val="-3"/>
          <w:lang w:val="es-CO"/>
        </w:rPr>
        <w:t>analizar los SSEE de regulación, aprovisionamiento</w:t>
      </w:r>
      <w:r w:rsidR="000B77CC">
        <w:rPr>
          <w:rFonts w:ascii="Arial" w:hAnsi="Arial" w:cs="Arial"/>
          <w:spacing w:val="-3"/>
          <w:lang w:val="es-CO"/>
        </w:rPr>
        <w:t xml:space="preserve"> </w:t>
      </w:r>
      <w:r w:rsidRPr="004575EE">
        <w:rPr>
          <w:rFonts w:ascii="Arial" w:hAnsi="Arial" w:cs="Arial"/>
          <w:spacing w:val="-3"/>
          <w:lang w:val="es-CO"/>
        </w:rPr>
        <w:t xml:space="preserve">y culturales que </w:t>
      </w:r>
      <w:r w:rsidR="000B77CC">
        <w:rPr>
          <w:rFonts w:ascii="Arial" w:hAnsi="Arial" w:cs="Arial"/>
          <w:spacing w:val="-3"/>
          <w:lang w:val="es-CO"/>
        </w:rPr>
        <w:t>é</w:t>
      </w:r>
      <w:r w:rsidRPr="004575EE">
        <w:rPr>
          <w:rFonts w:ascii="Arial" w:hAnsi="Arial" w:cs="Arial"/>
          <w:spacing w:val="-3"/>
          <w:lang w:val="es-CO"/>
        </w:rPr>
        <w:t>stos prestan, para lo cual se deben emplear los criterios establecidos a continuación:</w:t>
      </w:r>
    </w:p>
    <w:p w14:paraId="6A29ABB1"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5BACA115" w14:textId="77777777" w:rsidR="004575EE" w:rsidRPr="004575EE" w:rsidRDefault="004575EE" w:rsidP="001C052B">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Diferenciar la relación entre la estructura y función del ecosistema y la provisión del SSEE. Por ejemplo:</w:t>
      </w:r>
    </w:p>
    <w:p w14:paraId="08AC7F2B"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5C97549C" w14:textId="77777777" w:rsidR="004575EE" w:rsidRPr="004575EE" w:rsidRDefault="004575EE" w:rsidP="00DF5602">
      <w:pPr>
        <w:numPr>
          <w:ilvl w:val="0"/>
          <w:numId w:val="48"/>
        </w:numPr>
        <w:tabs>
          <w:tab w:val="left" w:pos="-2268"/>
        </w:tabs>
        <w:suppressAutoHyphens/>
        <w:ind w:left="1134" w:hanging="567"/>
        <w:jc w:val="both"/>
        <w:rPr>
          <w:rFonts w:ascii="Arial" w:hAnsi="Arial" w:cs="Arial"/>
          <w:spacing w:val="-3"/>
        </w:rPr>
      </w:pPr>
      <w:r w:rsidRPr="004575EE">
        <w:rPr>
          <w:rFonts w:ascii="Arial" w:hAnsi="Arial" w:cs="Arial"/>
          <w:spacing w:val="-3"/>
        </w:rPr>
        <w:t>Función: Mantenimiento de la diversidad genética.</w:t>
      </w:r>
    </w:p>
    <w:p w14:paraId="3495C328" w14:textId="415683F4" w:rsidR="004575EE" w:rsidRPr="004575EE" w:rsidRDefault="004575EE" w:rsidP="00DF5602">
      <w:pPr>
        <w:numPr>
          <w:ilvl w:val="0"/>
          <w:numId w:val="48"/>
        </w:numPr>
        <w:tabs>
          <w:tab w:val="left" w:pos="-2268"/>
        </w:tabs>
        <w:suppressAutoHyphens/>
        <w:ind w:left="1134" w:hanging="567"/>
        <w:jc w:val="both"/>
        <w:rPr>
          <w:rFonts w:ascii="Arial" w:hAnsi="Arial" w:cs="Arial"/>
          <w:spacing w:val="-3"/>
        </w:rPr>
      </w:pPr>
      <w:r w:rsidRPr="004575EE">
        <w:rPr>
          <w:rFonts w:ascii="Arial" w:hAnsi="Arial" w:cs="Arial"/>
          <w:spacing w:val="-3"/>
        </w:rPr>
        <w:t xml:space="preserve">Servicio: Abastecimiento de alimentos; </w:t>
      </w:r>
      <w:r w:rsidR="00A132FB">
        <w:rPr>
          <w:rFonts w:ascii="Arial" w:hAnsi="Arial" w:cs="Arial"/>
          <w:spacing w:val="-3"/>
        </w:rPr>
        <w:t>r</w:t>
      </w:r>
      <w:r w:rsidRPr="004575EE">
        <w:rPr>
          <w:rFonts w:ascii="Arial" w:hAnsi="Arial" w:cs="Arial"/>
          <w:spacing w:val="-3"/>
        </w:rPr>
        <w:t>esistencia de los cultivos a plagas y enfermedades.</w:t>
      </w:r>
    </w:p>
    <w:p w14:paraId="706CB13E" w14:textId="77777777" w:rsidR="004575EE" w:rsidRPr="004575EE" w:rsidRDefault="004575EE" w:rsidP="004575EE">
      <w:pPr>
        <w:numPr>
          <w:ilvl w:val="12"/>
          <w:numId w:val="0"/>
        </w:numPr>
        <w:tabs>
          <w:tab w:val="left" w:pos="-2268"/>
        </w:tabs>
        <w:suppressAutoHyphens/>
        <w:jc w:val="both"/>
        <w:rPr>
          <w:rFonts w:ascii="Arial" w:hAnsi="Arial" w:cs="Arial"/>
          <w:spacing w:val="-3"/>
        </w:rPr>
      </w:pPr>
    </w:p>
    <w:p w14:paraId="14D87DF4" w14:textId="2F10EF33" w:rsidR="004575EE" w:rsidRDefault="004575EE" w:rsidP="001C052B">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 xml:space="preserve">Realizar </w:t>
      </w:r>
      <w:r w:rsidR="000B77CC">
        <w:rPr>
          <w:rFonts w:ascii="Arial" w:hAnsi="Arial" w:cs="Arial"/>
          <w:spacing w:val="-3"/>
        </w:rPr>
        <w:t xml:space="preserve">un estudio </w:t>
      </w:r>
      <w:r w:rsidRPr="004575EE">
        <w:rPr>
          <w:rFonts w:ascii="Arial" w:hAnsi="Arial" w:cs="Arial"/>
          <w:spacing w:val="-3"/>
        </w:rPr>
        <w:t>integral de los SSEE teniendo en cuenta la complementariedad de los diferentes enfoques disciplinarios de las ciencias naturales y las ciencias sociales.</w:t>
      </w:r>
    </w:p>
    <w:p w14:paraId="595F0027" w14:textId="77777777" w:rsidR="008B6EE1" w:rsidRPr="004575EE" w:rsidRDefault="008B6EE1" w:rsidP="00212F44">
      <w:pPr>
        <w:tabs>
          <w:tab w:val="left" w:pos="-2268"/>
        </w:tabs>
        <w:suppressAutoHyphens/>
        <w:ind w:left="567"/>
        <w:jc w:val="both"/>
        <w:rPr>
          <w:rFonts w:ascii="Arial" w:hAnsi="Arial" w:cs="Arial"/>
          <w:spacing w:val="-3"/>
        </w:rPr>
      </w:pPr>
    </w:p>
    <w:p w14:paraId="5064B8CE" w14:textId="77777777" w:rsidR="004575EE" w:rsidRPr="004575EE" w:rsidRDefault="004575EE" w:rsidP="001C052B">
      <w:pPr>
        <w:numPr>
          <w:ilvl w:val="0"/>
          <w:numId w:val="2"/>
        </w:numPr>
        <w:tabs>
          <w:tab w:val="left" w:pos="-2268"/>
        </w:tabs>
        <w:suppressAutoHyphens/>
        <w:ind w:left="567" w:hanging="567"/>
        <w:jc w:val="both"/>
        <w:rPr>
          <w:rFonts w:ascii="Arial" w:hAnsi="Arial" w:cs="Arial"/>
          <w:spacing w:val="-3"/>
        </w:rPr>
      </w:pPr>
      <w:r w:rsidRPr="004575EE">
        <w:rPr>
          <w:rFonts w:ascii="Arial" w:hAnsi="Arial" w:cs="Arial"/>
          <w:spacing w:val="-3"/>
        </w:rPr>
        <w:t>Establecer la dinámica y flujo de los SSEE de acuerdo al comportamiento de las escalas ambientales y temporales requeridas para el análisis.</w:t>
      </w:r>
    </w:p>
    <w:p w14:paraId="43129565"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3AFA265F" w14:textId="624EE987"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El análisis de los SSEE en los </w:t>
      </w:r>
      <w:r w:rsidR="000B77CC">
        <w:rPr>
          <w:rFonts w:ascii="Arial" w:hAnsi="Arial" w:cs="Arial"/>
          <w:spacing w:val="-3"/>
          <w:lang w:val="es-CO"/>
        </w:rPr>
        <w:t xml:space="preserve">EIA </w:t>
      </w:r>
      <w:r w:rsidRPr="004575EE">
        <w:rPr>
          <w:rFonts w:ascii="Arial" w:hAnsi="Arial" w:cs="Arial"/>
          <w:spacing w:val="-3"/>
          <w:lang w:val="es-CO"/>
        </w:rPr>
        <w:t xml:space="preserve">se debe realizar </w:t>
      </w:r>
      <w:r w:rsidR="00761232">
        <w:rPr>
          <w:rFonts w:ascii="Arial" w:hAnsi="Arial" w:cs="Arial"/>
          <w:spacing w:val="-3"/>
          <w:lang w:val="es-CO"/>
        </w:rPr>
        <w:t>mediante</w:t>
      </w:r>
      <w:r w:rsidR="00761232" w:rsidRPr="004575EE">
        <w:rPr>
          <w:rFonts w:ascii="Arial" w:hAnsi="Arial" w:cs="Arial"/>
          <w:spacing w:val="-3"/>
          <w:lang w:val="es-CO"/>
        </w:rPr>
        <w:t xml:space="preserve"> </w:t>
      </w:r>
      <w:r w:rsidRPr="004575EE">
        <w:rPr>
          <w:rFonts w:ascii="Arial" w:hAnsi="Arial" w:cs="Arial"/>
          <w:spacing w:val="-3"/>
          <w:lang w:val="es-CO"/>
        </w:rPr>
        <w:t>dos acciones básicas</w:t>
      </w:r>
      <w:r w:rsidRPr="004575EE">
        <w:rPr>
          <w:rFonts w:ascii="Arial" w:hAnsi="Arial" w:cs="Arial"/>
          <w:spacing w:val="-3"/>
          <w:vertAlign w:val="superscript"/>
          <w:lang w:val="en-US"/>
        </w:rPr>
        <w:footnoteReference w:id="39"/>
      </w:r>
      <w:r w:rsidRPr="004575EE">
        <w:rPr>
          <w:rFonts w:ascii="Arial" w:hAnsi="Arial" w:cs="Arial"/>
          <w:spacing w:val="-3"/>
          <w:lang w:val="es-CO"/>
        </w:rPr>
        <w:t>:</w:t>
      </w:r>
    </w:p>
    <w:p w14:paraId="299EECD2"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50EFF3C1" w14:textId="401BD1CA" w:rsidR="004575EE" w:rsidRPr="004575EE" w:rsidRDefault="004575EE" w:rsidP="00DF5602">
      <w:pPr>
        <w:numPr>
          <w:ilvl w:val="0"/>
          <w:numId w:val="51"/>
        </w:numPr>
        <w:tabs>
          <w:tab w:val="left" w:pos="-2268"/>
        </w:tabs>
        <w:suppressAutoHyphens/>
        <w:ind w:left="567" w:hanging="567"/>
        <w:jc w:val="both"/>
        <w:rPr>
          <w:rFonts w:ascii="Arial" w:hAnsi="Arial" w:cs="Arial"/>
          <w:spacing w:val="-3"/>
          <w:lang w:val="es-CO"/>
        </w:rPr>
      </w:pPr>
      <w:r w:rsidRPr="004575EE">
        <w:rPr>
          <w:rFonts w:ascii="Arial" w:hAnsi="Arial" w:cs="Arial"/>
          <w:spacing w:val="-3"/>
          <w:u w:val="single"/>
          <w:lang w:val="es-CO"/>
        </w:rPr>
        <w:t>Identificación y cuantificación</w:t>
      </w:r>
      <w:r w:rsidRPr="004575EE">
        <w:rPr>
          <w:rFonts w:ascii="Arial" w:hAnsi="Arial" w:cs="Arial"/>
          <w:spacing w:val="-3"/>
          <w:lang w:val="es-CO"/>
        </w:rPr>
        <w:t>: identifica</w:t>
      </w:r>
      <w:r w:rsidR="000B77CC">
        <w:rPr>
          <w:rFonts w:ascii="Arial" w:hAnsi="Arial" w:cs="Arial"/>
          <w:spacing w:val="-3"/>
          <w:lang w:val="es-CO"/>
        </w:rPr>
        <w:t>ción de</w:t>
      </w:r>
      <w:r w:rsidRPr="004575EE">
        <w:rPr>
          <w:rFonts w:ascii="Arial" w:hAnsi="Arial" w:cs="Arial"/>
          <w:spacing w:val="-3"/>
          <w:lang w:val="es-CO"/>
        </w:rPr>
        <w:t xml:space="preserve"> los SSEE provistos por cada ecosistema</w:t>
      </w:r>
      <w:r w:rsidR="000B77CC">
        <w:rPr>
          <w:rFonts w:ascii="Arial" w:hAnsi="Arial" w:cs="Arial"/>
          <w:spacing w:val="-3"/>
          <w:lang w:val="es-CO"/>
        </w:rPr>
        <w:t>;</w:t>
      </w:r>
      <w:r w:rsidRPr="004575EE">
        <w:rPr>
          <w:rFonts w:ascii="Arial" w:hAnsi="Arial" w:cs="Arial"/>
          <w:spacing w:val="-3"/>
          <w:lang w:val="es-CO"/>
        </w:rPr>
        <w:t xml:space="preserve"> clasifica</w:t>
      </w:r>
      <w:r w:rsidR="000B77CC">
        <w:rPr>
          <w:rFonts w:ascii="Arial" w:hAnsi="Arial" w:cs="Arial"/>
          <w:spacing w:val="-3"/>
          <w:lang w:val="es-CO"/>
        </w:rPr>
        <w:t xml:space="preserve">ción de </w:t>
      </w:r>
      <w:r w:rsidRPr="004575EE">
        <w:rPr>
          <w:rFonts w:ascii="Arial" w:hAnsi="Arial" w:cs="Arial"/>
          <w:spacing w:val="-3"/>
          <w:lang w:val="es-CO"/>
        </w:rPr>
        <w:t xml:space="preserve">los </w:t>
      </w:r>
      <w:r w:rsidR="000B77CC">
        <w:rPr>
          <w:rFonts w:ascii="Arial" w:hAnsi="Arial" w:cs="Arial"/>
          <w:spacing w:val="-3"/>
          <w:lang w:val="es-CO"/>
        </w:rPr>
        <w:t xml:space="preserve">mismos </w:t>
      </w:r>
      <w:r w:rsidRPr="004575EE">
        <w:rPr>
          <w:rFonts w:ascii="Arial" w:hAnsi="Arial" w:cs="Arial"/>
          <w:spacing w:val="-3"/>
          <w:lang w:val="es-CO"/>
        </w:rPr>
        <w:t>de acuerdo a su tipo o categoría</w:t>
      </w:r>
      <w:r w:rsidR="000B77CC">
        <w:rPr>
          <w:rFonts w:ascii="Arial" w:hAnsi="Arial" w:cs="Arial"/>
          <w:spacing w:val="-3"/>
          <w:lang w:val="es-CO"/>
        </w:rPr>
        <w:t>;</w:t>
      </w:r>
      <w:r w:rsidRPr="004575EE">
        <w:rPr>
          <w:rFonts w:ascii="Arial" w:hAnsi="Arial" w:cs="Arial"/>
          <w:spacing w:val="-3"/>
          <w:lang w:val="es-CO"/>
        </w:rPr>
        <w:t xml:space="preserve"> cuantificación del estado actual del SSEE de acuerdo a indicadores técnicos</w:t>
      </w:r>
      <w:r w:rsidR="000B77CC">
        <w:rPr>
          <w:rFonts w:ascii="Arial" w:hAnsi="Arial" w:cs="Arial"/>
          <w:spacing w:val="-3"/>
          <w:lang w:val="es-CO"/>
        </w:rPr>
        <w:t xml:space="preserve"> e</w:t>
      </w:r>
      <w:r w:rsidRPr="004575EE">
        <w:rPr>
          <w:rFonts w:ascii="Arial" w:hAnsi="Arial" w:cs="Arial"/>
          <w:spacing w:val="-3"/>
          <w:lang w:val="es-CO"/>
        </w:rPr>
        <w:t xml:space="preserve"> identificación </w:t>
      </w:r>
      <w:r w:rsidR="000B77CC">
        <w:rPr>
          <w:rFonts w:ascii="Arial" w:hAnsi="Arial" w:cs="Arial"/>
          <w:spacing w:val="-3"/>
          <w:lang w:val="es-CO"/>
        </w:rPr>
        <w:t xml:space="preserve">y cuantificación </w:t>
      </w:r>
      <w:r w:rsidRPr="004575EE">
        <w:rPr>
          <w:rFonts w:ascii="Arial" w:hAnsi="Arial" w:cs="Arial"/>
          <w:spacing w:val="-3"/>
          <w:lang w:val="es-CO"/>
        </w:rPr>
        <w:t>de beneficiarios</w:t>
      </w:r>
      <w:r w:rsidR="000B77CC" w:rsidRPr="000B77CC">
        <w:rPr>
          <w:rFonts w:ascii="Arial" w:hAnsi="Arial" w:cs="Arial"/>
          <w:spacing w:val="-3"/>
          <w:lang w:val="es-CO"/>
        </w:rPr>
        <w:t xml:space="preserve"> </w:t>
      </w:r>
      <w:r w:rsidR="000B77CC" w:rsidRPr="004575EE">
        <w:rPr>
          <w:rFonts w:ascii="Arial" w:hAnsi="Arial" w:cs="Arial"/>
          <w:spacing w:val="-3"/>
          <w:lang w:val="es-CO"/>
        </w:rPr>
        <w:t>directos</w:t>
      </w:r>
      <w:r w:rsidRPr="004575EE">
        <w:rPr>
          <w:rFonts w:ascii="Arial" w:hAnsi="Arial" w:cs="Arial"/>
          <w:spacing w:val="-3"/>
          <w:lang w:val="es-CO"/>
        </w:rPr>
        <w:t>.</w:t>
      </w:r>
    </w:p>
    <w:p w14:paraId="2067072F" w14:textId="17C623BD" w:rsidR="004575EE" w:rsidRPr="004575EE" w:rsidRDefault="004575EE" w:rsidP="00DF5602">
      <w:pPr>
        <w:numPr>
          <w:ilvl w:val="0"/>
          <w:numId w:val="51"/>
        </w:numPr>
        <w:tabs>
          <w:tab w:val="left" w:pos="-2268"/>
        </w:tabs>
        <w:suppressAutoHyphens/>
        <w:ind w:left="567" w:hanging="567"/>
        <w:jc w:val="both"/>
        <w:rPr>
          <w:rFonts w:ascii="Arial" w:hAnsi="Arial" w:cs="Arial"/>
          <w:spacing w:val="-3"/>
          <w:lang w:val="es-CO"/>
        </w:rPr>
      </w:pPr>
      <w:r w:rsidRPr="004575EE">
        <w:rPr>
          <w:rFonts w:ascii="Arial" w:hAnsi="Arial" w:cs="Arial"/>
          <w:spacing w:val="-3"/>
          <w:u w:val="single"/>
          <w:lang w:val="es-CO"/>
        </w:rPr>
        <w:t>Evaluación de</w:t>
      </w:r>
      <w:r w:rsidR="000B77CC">
        <w:rPr>
          <w:rFonts w:ascii="Arial" w:hAnsi="Arial" w:cs="Arial"/>
          <w:spacing w:val="-3"/>
          <w:u w:val="single"/>
          <w:lang w:val="es-CO"/>
        </w:rPr>
        <w:t xml:space="preserve"> su</w:t>
      </w:r>
      <w:r w:rsidRPr="004575EE">
        <w:rPr>
          <w:rFonts w:ascii="Arial" w:hAnsi="Arial" w:cs="Arial"/>
          <w:spacing w:val="-3"/>
          <w:u w:val="single"/>
          <w:lang w:val="es-CO"/>
        </w:rPr>
        <w:t xml:space="preserve"> estado y dinámica</w:t>
      </w:r>
      <w:r w:rsidRPr="004575EE">
        <w:rPr>
          <w:rFonts w:ascii="Arial" w:hAnsi="Arial" w:cs="Arial"/>
          <w:spacing w:val="-3"/>
          <w:lang w:val="es-CO"/>
        </w:rPr>
        <w:t xml:space="preserve">: </w:t>
      </w:r>
      <w:r w:rsidR="000B77CC">
        <w:rPr>
          <w:rFonts w:ascii="Arial" w:hAnsi="Arial" w:cs="Arial"/>
          <w:spacing w:val="-3"/>
          <w:lang w:val="es-CO"/>
        </w:rPr>
        <w:t>e</w:t>
      </w:r>
      <w:r w:rsidRPr="004575EE">
        <w:rPr>
          <w:rFonts w:ascii="Arial" w:hAnsi="Arial" w:cs="Arial"/>
          <w:spacing w:val="-3"/>
          <w:lang w:val="es-CO"/>
        </w:rPr>
        <w:t>valuación cualitativa de la incidencia del proyecto en los SSEE</w:t>
      </w:r>
      <w:r w:rsidR="000B77CC">
        <w:rPr>
          <w:rFonts w:ascii="Arial" w:hAnsi="Arial" w:cs="Arial"/>
          <w:spacing w:val="-3"/>
          <w:lang w:val="es-CO"/>
        </w:rPr>
        <w:t>;</w:t>
      </w:r>
      <w:r w:rsidRPr="004575EE">
        <w:rPr>
          <w:rFonts w:ascii="Arial" w:hAnsi="Arial" w:cs="Arial"/>
          <w:spacing w:val="-3"/>
          <w:lang w:val="es-CO"/>
        </w:rPr>
        <w:t xml:space="preserve"> </w:t>
      </w:r>
      <w:r w:rsidR="000B77CC">
        <w:rPr>
          <w:rFonts w:ascii="Arial" w:hAnsi="Arial" w:cs="Arial"/>
          <w:spacing w:val="-3"/>
          <w:lang w:val="es-CO"/>
        </w:rPr>
        <w:t>e</w:t>
      </w:r>
      <w:r w:rsidRPr="004575EE">
        <w:rPr>
          <w:rFonts w:ascii="Arial" w:hAnsi="Arial" w:cs="Arial"/>
          <w:spacing w:val="-3"/>
          <w:lang w:val="es-CO"/>
        </w:rPr>
        <w:t xml:space="preserve">valuación cualitativa de la dependencia de las comunidades a los SSEE; </w:t>
      </w:r>
      <w:r w:rsidR="000B77CC">
        <w:rPr>
          <w:rFonts w:ascii="Arial" w:hAnsi="Arial" w:cs="Arial"/>
          <w:spacing w:val="-3"/>
          <w:lang w:val="es-CO"/>
        </w:rPr>
        <w:t>e</w:t>
      </w:r>
      <w:r w:rsidRPr="004575EE">
        <w:rPr>
          <w:rFonts w:ascii="Arial" w:hAnsi="Arial" w:cs="Arial"/>
          <w:spacing w:val="-3"/>
          <w:lang w:val="es-CO"/>
        </w:rPr>
        <w:t xml:space="preserve">valuación cualitativa de la dependencia del proyecto a los SSEE; </w:t>
      </w:r>
      <w:r w:rsidR="000B77CC">
        <w:rPr>
          <w:rFonts w:ascii="Arial" w:hAnsi="Arial" w:cs="Arial"/>
          <w:spacing w:val="-3"/>
          <w:lang w:val="es-CO"/>
        </w:rPr>
        <w:t>e</w:t>
      </w:r>
      <w:r w:rsidRPr="004575EE">
        <w:rPr>
          <w:rFonts w:ascii="Arial" w:hAnsi="Arial" w:cs="Arial"/>
          <w:spacing w:val="-3"/>
          <w:lang w:val="es-CO"/>
        </w:rPr>
        <w:t>valuación cuantitativa de la tendencia de</w:t>
      </w:r>
      <w:r w:rsidR="000B77CC">
        <w:rPr>
          <w:rFonts w:ascii="Arial" w:hAnsi="Arial" w:cs="Arial"/>
          <w:spacing w:val="-3"/>
          <w:lang w:val="es-CO"/>
        </w:rPr>
        <w:t xml:space="preserve"> </w:t>
      </w:r>
      <w:r w:rsidRPr="004575EE">
        <w:rPr>
          <w:rFonts w:ascii="Arial" w:hAnsi="Arial" w:cs="Arial"/>
          <w:spacing w:val="-3"/>
          <w:lang w:val="es-CO"/>
        </w:rPr>
        <w:t>l</w:t>
      </w:r>
      <w:r w:rsidR="000B77CC">
        <w:rPr>
          <w:rFonts w:ascii="Arial" w:hAnsi="Arial" w:cs="Arial"/>
          <w:spacing w:val="-3"/>
          <w:lang w:val="es-CO"/>
        </w:rPr>
        <w:t>os</w:t>
      </w:r>
      <w:r w:rsidRPr="004575EE">
        <w:rPr>
          <w:rFonts w:ascii="Arial" w:hAnsi="Arial" w:cs="Arial"/>
          <w:spacing w:val="-3"/>
          <w:lang w:val="es-CO"/>
        </w:rPr>
        <w:t xml:space="preserve"> SSEE. Esta acción debe realizarse teniendo en cuenta los siguiente: </w:t>
      </w:r>
    </w:p>
    <w:p w14:paraId="2B8B6846"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1E2C02E0" w14:textId="77777777" w:rsidR="004575EE" w:rsidRPr="004575EE" w:rsidRDefault="004575EE" w:rsidP="00DF5602">
      <w:pPr>
        <w:numPr>
          <w:ilvl w:val="0"/>
          <w:numId w:val="48"/>
        </w:numPr>
        <w:tabs>
          <w:tab w:val="left" w:pos="-2268"/>
        </w:tabs>
        <w:suppressAutoHyphens/>
        <w:ind w:left="1134" w:hanging="567"/>
        <w:jc w:val="both"/>
        <w:rPr>
          <w:rFonts w:ascii="Arial" w:hAnsi="Arial" w:cs="Arial"/>
          <w:spacing w:val="-3"/>
        </w:rPr>
      </w:pPr>
      <w:r w:rsidRPr="004575EE">
        <w:rPr>
          <w:rFonts w:ascii="Arial" w:hAnsi="Arial" w:cs="Arial"/>
          <w:spacing w:val="-3"/>
        </w:rPr>
        <w:t>Para determinar si la dependencia de las comunidades es alta media o baja se pueden seguir los siguientes criterios:</w:t>
      </w:r>
    </w:p>
    <w:p w14:paraId="1976FCC1"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04CB467E" w14:textId="2755CD06" w:rsidR="004575EE" w:rsidRPr="004575EE" w:rsidRDefault="004575EE" w:rsidP="00DF5602">
      <w:pPr>
        <w:numPr>
          <w:ilvl w:val="1"/>
          <w:numId w:val="52"/>
        </w:numPr>
        <w:tabs>
          <w:tab w:val="left" w:pos="-2268"/>
        </w:tabs>
        <w:suppressAutoHyphens/>
        <w:ind w:left="1701" w:hanging="567"/>
        <w:jc w:val="both"/>
        <w:rPr>
          <w:rFonts w:ascii="Arial" w:hAnsi="Arial" w:cs="Arial"/>
          <w:spacing w:val="-3"/>
        </w:rPr>
      </w:pPr>
      <w:r w:rsidRPr="00212F44">
        <w:rPr>
          <w:rFonts w:ascii="Arial" w:hAnsi="Arial" w:cs="Arial"/>
          <w:spacing w:val="-3"/>
        </w:rPr>
        <w:lastRenderedPageBreak/>
        <w:t>Dependencia alta</w:t>
      </w:r>
      <w:r w:rsidRPr="004575EE">
        <w:rPr>
          <w:rFonts w:ascii="Arial" w:hAnsi="Arial" w:cs="Arial"/>
          <w:spacing w:val="-3"/>
        </w:rPr>
        <w:t xml:space="preserve">: </w:t>
      </w:r>
      <w:r w:rsidR="000B77CC">
        <w:rPr>
          <w:rFonts w:ascii="Arial" w:hAnsi="Arial" w:cs="Arial"/>
          <w:spacing w:val="-3"/>
        </w:rPr>
        <w:t>l</w:t>
      </w:r>
      <w:r w:rsidRPr="004575EE">
        <w:rPr>
          <w:rFonts w:ascii="Arial" w:hAnsi="Arial" w:cs="Arial"/>
          <w:spacing w:val="-3"/>
        </w:rPr>
        <w:t>os medios de subsistencia de la comunidad dependen directamente del servicio ecosistémico.</w:t>
      </w:r>
    </w:p>
    <w:p w14:paraId="055C031A" w14:textId="21A71DF9" w:rsidR="004575EE" w:rsidRPr="004575EE" w:rsidRDefault="004575EE" w:rsidP="00DF5602">
      <w:pPr>
        <w:numPr>
          <w:ilvl w:val="1"/>
          <w:numId w:val="52"/>
        </w:numPr>
        <w:tabs>
          <w:tab w:val="left" w:pos="-2268"/>
        </w:tabs>
        <w:suppressAutoHyphens/>
        <w:ind w:left="1701" w:hanging="567"/>
        <w:jc w:val="both"/>
        <w:rPr>
          <w:rFonts w:ascii="Arial" w:hAnsi="Arial" w:cs="Arial"/>
          <w:spacing w:val="-3"/>
        </w:rPr>
      </w:pPr>
      <w:r w:rsidRPr="00212F44">
        <w:rPr>
          <w:rFonts w:ascii="Arial" w:hAnsi="Arial" w:cs="Arial"/>
          <w:spacing w:val="-3"/>
        </w:rPr>
        <w:t>Dependencia media</w:t>
      </w:r>
      <w:r w:rsidRPr="004575EE">
        <w:rPr>
          <w:rFonts w:ascii="Arial" w:hAnsi="Arial" w:cs="Arial"/>
          <w:spacing w:val="-3"/>
        </w:rPr>
        <w:t xml:space="preserve">: </w:t>
      </w:r>
      <w:r w:rsidR="000B77CC">
        <w:rPr>
          <w:rFonts w:ascii="Arial" w:hAnsi="Arial" w:cs="Arial"/>
          <w:spacing w:val="-3"/>
        </w:rPr>
        <w:t>l</w:t>
      </w:r>
      <w:r w:rsidRPr="004575EE">
        <w:rPr>
          <w:rFonts w:ascii="Arial" w:hAnsi="Arial" w:cs="Arial"/>
          <w:spacing w:val="-3"/>
        </w:rPr>
        <w:t>a comunidad se beneficia del servicio ecosistémico</w:t>
      </w:r>
      <w:r w:rsidR="008B6EE1">
        <w:rPr>
          <w:rFonts w:ascii="Arial" w:hAnsi="Arial" w:cs="Arial"/>
          <w:spacing w:val="-3"/>
        </w:rPr>
        <w:t>,</w:t>
      </w:r>
      <w:r w:rsidRPr="004575EE">
        <w:rPr>
          <w:rFonts w:ascii="Arial" w:hAnsi="Arial" w:cs="Arial"/>
          <w:spacing w:val="-3"/>
        </w:rPr>
        <w:t xml:space="preserve"> pero su subsistencia no depende directamente del mismo.</w:t>
      </w:r>
    </w:p>
    <w:p w14:paraId="35EFC02E" w14:textId="2335952D" w:rsidR="004575EE" w:rsidRPr="004575EE" w:rsidRDefault="004575EE" w:rsidP="00DF5602">
      <w:pPr>
        <w:numPr>
          <w:ilvl w:val="1"/>
          <w:numId w:val="52"/>
        </w:numPr>
        <w:tabs>
          <w:tab w:val="left" w:pos="-2268"/>
        </w:tabs>
        <w:suppressAutoHyphens/>
        <w:ind w:left="1701" w:hanging="567"/>
        <w:jc w:val="both"/>
        <w:rPr>
          <w:rFonts w:ascii="Arial" w:hAnsi="Arial" w:cs="Arial"/>
          <w:spacing w:val="-3"/>
        </w:rPr>
      </w:pPr>
      <w:r w:rsidRPr="00212F44">
        <w:rPr>
          <w:rFonts w:ascii="Arial" w:hAnsi="Arial" w:cs="Arial"/>
          <w:spacing w:val="-3"/>
        </w:rPr>
        <w:t>Dependencia baja</w:t>
      </w:r>
      <w:r w:rsidRPr="004575EE">
        <w:rPr>
          <w:rFonts w:ascii="Arial" w:hAnsi="Arial" w:cs="Arial"/>
          <w:spacing w:val="-3"/>
        </w:rPr>
        <w:t xml:space="preserve">: </w:t>
      </w:r>
      <w:r w:rsidR="000B77CC">
        <w:rPr>
          <w:rFonts w:ascii="Arial" w:hAnsi="Arial" w:cs="Arial"/>
          <w:spacing w:val="-3"/>
        </w:rPr>
        <w:t>l</w:t>
      </w:r>
      <w:r w:rsidRPr="004575EE">
        <w:rPr>
          <w:rFonts w:ascii="Arial" w:hAnsi="Arial" w:cs="Arial"/>
          <w:spacing w:val="-3"/>
        </w:rPr>
        <w:t>a comunidad se beneficia del servicio ecosistémico</w:t>
      </w:r>
      <w:r w:rsidR="008B6EE1">
        <w:rPr>
          <w:rFonts w:ascii="Arial" w:hAnsi="Arial" w:cs="Arial"/>
          <w:spacing w:val="-3"/>
        </w:rPr>
        <w:t>,</w:t>
      </w:r>
      <w:r w:rsidRPr="004575EE">
        <w:rPr>
          <w:rFonts w:ascii="Arial" w:hAnsi="Arial" w:cs="Arial"/>
          <w:spacing w:val="-3"/>
        </w:rPr>
        <w:t xml:space="preserve"> pero su subsistencia no depende directa ni indirectamente del mismo; existen múltiples opciones alternativas para el aprovechamiento del servicio ecosistémico.</w:t>
      </w:r>
    </w:p>
    <w:p w14:paraId="49AC8658"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3CC33D98" w14:textId="3FB74C44" w:rsidR="008B6EE1" w:rsidRDefault="004575EE" w:rsidP="00DF5602">
      <w:pPr>
        <w:numPr>
          <w:ilvl w:val="0"/>
          <w:numId w:val="48"/>
        </w:numPr>
        <w:tabs>
          <w:tab w:val="left" w:pos="-2268"/>
        </w:tabs>
        <w:suppressAutoHyphens/>
        <w:ind w:left="1134" w:hanging="567"/>
        <w:jc w:val="both"/>
        <w:rPr>
          <w:rFonts w:ascii="Arial" w:hAnsi="Arial" w:cs="Arial"/>
          <w:spacing w:val="-3"/>
        </w:rPr>
      </w:pPr>
      <w:r w:rsidRPr="004575EE">
        <w:rPr>
          <w:rFonts w:ascii="Arial" w:hAnsi="Arial" w:cs="Arial"/>
          <w:spacing w:val="-3"/>
        </w:rPr>
        <w:t xml:space="preserve">Determinar el </w:t>
      </w:r>
      <w:r w:rsidR="000B77CC">
        <w:rPr>
          <w:rFonts w:ascii="Arial" w:hAnsi="Arial" w:cs="Arial"/>
          <w:spacing w:val="-3"/>
        </w:rPr>
        <w:t>grado</w:t>
      </w:r>
      <w:r w:rsidR="000B77CC" w:rsidRPr="004575EE">
        <w:rPr>
          <w:rFonts w:ascii="Arial" w:hAnsi="Arial" w:cs="Arial"/>
          <w:spacing w:val="-3"/>
        </w:rPr>
        <w:t xml:space="preserve"> </w:t>
      </w:r>
      <w:r w:rsidRPr="004575EE">
        <w:rPr>
          <w:rFonts w:ascii="Arial" w:hAnsi="Arial" w:cs="Arial"/>
          <w:spacing w:val="-3"/>
        </w:rPr>
        <w:t xml:space="preserve">de impacto que el proyecto tendría sobre el servicio ecosistémico. Este </w:t>
      </w:r>
      <w:r w:rsidR="000B77CC">
        <w:rPr>
          <w:rFonts w:ascii="Arial" w:hAnsi="Arial" w:cs="Arial"/>
          <w:spacing w:val="-3"/>
        </w:rPr>
        <w:t xml:space="preserve">grado </w:t>
      </w:r>
      <w:r w:rsidRPr="004575EE">
        <w:rPr>
          <w:rFonts w:ascii="Arial" w:hAnsi="Arial" w:cs="Arial"/>
          <w:spacing w:val="-3"/>
        </w:rPr>
        <w:t xml:space="preserve">de impacto se </w:t>
      </w:r>
      <w:r w:rsidR="00C90CE1">
        <w:rPr>
          <w:rFonts w:ascii="Arial" w:hAnsi="Arial" w:cs="Arial"/>
          <w:spacing w:val="-3"/>
        </w:rPr>
        <w:t xml:space="preserve">debe </w:t>
      </w:r>
      <w:r w:rsidRPr="004575EE">
        <w:rPr>
          <w:rFonts w:ascii="Arial" w:hAnsi="Arial" w:cs="Arial"/>
          <w:spacing w:val="-3"/>
        </w:rPr>
        <w:t xml:space="preserve">determinar con base en la evaluación de impactos </w:t>
      </w:r>
      <w:r w:rsidR="000B77CC">
        <w:rPr>
          <w:rFonts w:ascii="Arial" w:hAnsi="Arial" w:cs="Arial"/>
          <w:spacing w:val="-3"/>
        </w:rPr>
        <w:t xml:space="preserve">que se </w:t>
      </w:r>
      <w:r w:rsidRPr="004575EE">
        <w:rPr>
          <w:rFonts w:ascii="Arial" w:hAnsi="Arial" w:cs="Arial"/>
          <w:spacing w:val="-3"/>
        </w:rPr>
        <w:t xml:space="preserve">realiza en el </w:t>
      </w:r>
      <w:r w:rsidR="000B77CC">
        <w:rPr>
          <w:rFonts w:ascii="Arial" w:hAnsi="Arial" w:cs="Arial"/>
          <w:spacing w:val="-3"/>
        </w:rPr>
        <w:t xml:space="preserve">EIA utilizando tres categorías, a saber: impacto </w:t>
      </w:r>
      <w:r w:rsidR="000B77CC" w:rsidRPr="004575EE">
        <w:rPr>
          <w:rFonts w:ascii="Arial" w:hAnsi="Arial" w:cs="Arial"/>
          <w:spacing w:val="-3"/>
        </w:rPr>
        <w:t>alto, medio o bajo</w:t>
      </w:r>
      <w:r w:rsidRPr="004575EE">
        <w:rPr>
          <w:rFonts w:ascii="Arial" w:hAnsi="Arial" w:cs="Arial"/>
          <w:spacing w:val="-3"/>
        </w:rPr>
        <w:t xml:space="preserve">. </w:t>
      </w:r>
      <w:r w:rsidR="000B77CC">
        <w:rPr>
          <w:rFonts w:ascii="Arial" w:hAnsi="Arial" w:cs="Arial"/>
          <w:spacing w:val="-3"/>
        </w:rPr>
        <w:t xml:space="preserve">Los resultados de esta evaluación se deben consignar en </w:t>
      </w:r>
      <w:r w:rsidRPr="004575EE">
        <w:rPr>
          <w:rFonts w:ascii="Arial" w:hAnsi="Arial" w:cs="Arial"/>
          <w:spacing w:val="-3"/>
        </w:rPr>
        <w:t xml:space="preserve">la </w:t>
      </w:r>
      <w:r w:rsidR="000B77CC" w:rsidRPr="000B77CC">
        <w:rPr>
          <w:rFonts w:ascii="Arial" w:hAnsi="Arial" w:cs="Arial"/>
          <w:spacing w:val="-3"/>
        </w:rPr>
        <w:fldChar w:fldCharType="begin"/>
      </w:r>
      <w:r w:rsidR="000B77CC" w:rsidRPr="000B77CC">
        <w:rPr>
          <w:rFonts w:ascii="Arial" w:hAnsi="Arial" w:cs="Arial"/>
          <w:spacing w:val="-3"/>
        </w:rPr>
        <w:instrText xml:space="preserve"> REF _Ref412465452 \h </w:instrText>
      </w:r>
      <w:r w:rsidR="000B77CC" w:rsidRPr="00212F44">
        <w:rPr>
          <w:rFonts w:ascii="Arial" w:hAnsi="Arial" w:cs="Arial"/>
          <w:spacing w:val="-3"/>
        </w:rPr>
        <w:instrText xml:space="preserve"> \* MERGEFORMAT </w:instrText>
      </w:r>
      <w:r w:rsidR="000B77CC" w:rsidRPr="000B77CC">
        <w:rPr>
          <w:rFonts w:ascii="Arial" w:hAnsi="Arial" w:cs="Arial"/>
          <w:spacing w:val="-3"/>
        </w:rPr>
      </w:r>
      <w:r w:rsidR="000B77CC" w:rsidRPr="000B77CC">
        <w:rPr>
          <w:rFonts w:ascii="Arial" w:hAnsi="Arial" w:cs="Arial"/>
          <w:spacing w:val="-3"/>
        </w:rPr>
        <w:fldChar w:fldCharType="separate"/>
      </w:r>
      <w:r w:rsidR="000B77CC" w:rsidRPr="00212F44">
        <w:rPr>
          <w:rFonts w:ascii="Arial" w:hAnsi="Arial" w:cs="Arial"/>
          <w:spacing w:val="-3"/>
        </w:rPr>
        <w:t xml:space="preserve">Tabla </w:t>
      </w:r>
      <w:r w:rsidR="000B77CC" w:rsidRPr="00212F44">
        <w:rPr>
          <w:rFonts w:ascii="Arial" w:hAnsi="Arial" w:cs="Arial"/>
          <w:noProof/>
          <w:spacing w:val="-3"/>
        </w:rPr>
        <w:t>12</w:t>
      </w:r>
      <w:r w:rsidR="000B77CC" w:rsidRPr="000B77CC">
        <w:rPr>
          <w:rFonts w:ascii="Arial" w:hAnsi="Arial" w:cs="Arial"/>
          <w:spacing w:val="-3"/>
        </w:rPr>
        <w:fldChar w:fldCharType="end"/>
      </w:r>
      <w:r w:rsidR="000B77CC" w:rsidRPr="004575EE" w:rsidDel="000B77CC">
        <w:rPr>
          <w:rFonts w:ascii="Arial" w:hAnsi="Arial" w:cs="Arial"/>
          <w:spacing w:val="-3"/>
        </w:rPr>
        <w:t xml:space="preserve"> </w:t>
      </w:r>
      <w:r w:rsidRPr="004575EE">
        <w:rPr>
          <w:rFonts w:ascii="Arial" w:hAnsi="Arial" w:cs="Arial"/>
          <w:spacing w:val="-3"/>
        </w:rPr>
        <w:t>.</w:t>
      </w:r>
    </w:p>
    <w:p w14:paraId="5E1CDDF0" w14:textId="77777777" w:rsidR="008B6EE1" w:rsidRPr="00E55D31" w:rsidRDefault="008B6EE1" w:rsidP="00212F44">
      <w:pPr>
        <w:tabs>
          <w:tab w:val="left" w:pos="-2268"/>
        </w:tabs>
        <w:suppressAutoHyphens/>
        <w:ind w:left="1134" w:hanging="567"/>
        <w:jc w:val="both"/>
        <w:rPr>
          <w:rFonts w:ascii="Arial" w:hAnsi="Arial" w:cs="Arial"/>
          <w:spacing w:val="-3"/>
        </w:rPr>
      </w:pPr>
    </w:p>
    <w:p w14:paraId="00800737" w14:textId="75F5A604" w:rsidR="004575EE" w:rsidRPr="004575EE" w:rsidRDefault="004575EE" w:rsidP="00DF5602">
      <w:pPr>
        <w:numPr>
          <w:ilvl w:val="0"/>
          <w:numId w:val="48"/>
        </w:numPr>
        <w:tabs>
          <w:tab w:val="left" w:pos="-2268"/>
        </w:tabs>
        <w:suppressAutoHyphens/>
        <w:ind w:left="1134" w:hanging="567"/>
        <w:jc w:val="both"/>
        <w:rPr>
          <w:rFonts w:ascii="Arial" w:hAnsi="Arial" w:cs="Arial"/>
          <w:spacing w:val="-3"/>
        </w:rPr>
      </w:pPr>
      <w:r w:rsidRPr="004575EE">
        <w:rPr>
          <w:rFonts w:ascii="Arial" w:hAnsi="Arial" w:cs="Arial"/>
          <w:spacing w:val="-3"/>
        </w:rPr>
        <w:t xml:space="preserve">Determinar el </w:t>
      </w:r>
      <w:r w:rsidR="000B77CC">
        <w:rPr>
          <w:rFonts w:ascii="Arial" w:hAnsi="Arial" w:cs="Arial"/>
          <w:spacing w:val="-3"/>
        </w:rPr>
        <w:t xml:space="preserve">grado </w:t>
      </w:r>
      <w:r w:rsidRPr="004575EE">
        <w:rPr>
          <w:rFonts w:ascii="Arial" w:hAnsi="Arial" w:cs="Arial"/>
          <w:spacing w:val="-3"/>
        </w:rPr>
        <w:t>de dependencia que el proyecto tiene del servicio ecosistémico. Para determinar si la dependencia es alta media o baja se pueden seguir los siguientes criterios:</w:t>
      </w:r>
    </w:p>
    <w:p w14:paraId="4AA17184"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2E8CB90F" w14:textId="6BEED512" w:rsidR="004575EE" w:rsidRPr="004575EE" w:rsidRDefault="004575EE" w:rsidP="00DF5602">
      <w:pPr>
        <w:numPr>
          <w:ilvl w:val="1"/>
          <w:numId w:val="53"/>
        </w:numPr>
        <w:tabs>
          <w:tab w:val="left" w:pos="-2268"/>
        </w:tabs>
        <w:suppressAutoHyphens/>
        <w:ind w:left="1701" w:hanging="567"/>
        <w:jc w:val="both"/>
        <w:rPr>
          <w:rFonts w:ascii="Arial" w:hAnsi="Arial" w:cs="Arial"/>
          <w:b/>
          <w:spacing w:val="-3"/>
        </w:rPr>
      </w:pPr>
      <w:r w:rsidRPr="00212F44">
        <w:rPr>
          <w:rFonts w:ascii="Arial" w:hAnsi="Arial" w:cs="Arial"/>
          <w:spacing w:val="-3"/>
        </w:rPr>
        <w:t>Dependencia alta</w:t>
      </w:r>
      <w:r w:rsidRPr="004575EE">
        <w:rPr>
          <w:rFonts w:ascii="Arial" w:hAnsi="Arial" w:cs="Arial"/>
          <w:spacing w:val="-3"/>
        </w:rPr>
        <w:t xml:space="preserve">: </w:t>
      </w:r>
      <w:r w:rsidR="000B77CC">
        <w:rPr>
          <w:rFonts w:ascii="Arial" w:hAnsi="Arial" w:cs="Arial"/>
          <w:spacing w:val="-3"/>
        </w:rPr>
        <w:t>l</w:t>
      </w:r>
      <w:r w:rsidRPr="004575EE">
        <w:rPr>
          <w:rFonts w:ascii="Arial" w:hAnsi="Arial" w:cs="Arial"/>
          <w:spacing w:val="-3"/>
        </w:rPr>
        <w:t>as actividades que hacen parte integral y central del proyecto requieren directamente de este servicio ecosistémico.</w:t>
      </w:r>
    </w:p>
    <w:p w14:paraId="67A44D2A" w14:textId="447109DA" w:rsidR="004575EE" w:rsidRPr="004575EE" w:rsidRDefault="004575EE" w:rsidP="00DF5602">
      <w:pPr>
        <w:numPr>
          <w:ilvl w:val="1"/>
          <w:numId w:val="53"/>
        </w:numPr>
        <w:tabs>
          <w:tab w:val="left" w:pos="-2268"/>
        </w:tabs>
        <w:suppressAutoHyphens/>
        <w:ind w:left="1701" w:hanging="567"/>
        <w:jc w:val="both"/>
        <w:rPr>
          <w:rFonts w:ascii="Arial" w:hAnsi="Arial" w:cs="Arial"/>
          <w:b/>
          <w:spacing w:val="-3"/>
        </w:rPr>
      </w:pPr>
      <w:r w:rsidRPr="00212F44">
        <w:rPr>
          <w:rFonts w:ascii="Arial" w:hAnsi="Arial" w:cs="Arial"/>
          <w:spacing w:val="-3"/>
        </w:rPr>
        <w:t>Dependencia media</w:t>
      </w:r>
      <w:r w:rsidRPr="004575EE">
        <w:rPr>
          <w:rFonts w:ascii="Arial" w:hAnsi="Arial" w:cs="Arial"/>
          <w:spacing w:val="-3"/>
        </w:rPr>
        <w:t xml:space="preserve">: </w:t>
      </w:r>
      <w:r w:rsidR="000B77CC">
        <w:rPr>
          <w:rFonts w:ascii="Arial" w:hAnsi="Arial" w:cs="Arial"/>
          <w:spacing w:val="-3"/>
        </w:rPr>
        <w:t>a</w:t>
      </w:r>
      <w:r w:rsidRPr="004575EE">
        <w:rPr>
          <w:rFonts w:ascii="Arial" w:hAnsi="Arial" w:cs="Arial"/>
          <w:spacing w:val="-3"/>
        </w:rPr>
        <w:t>lgunas actividades secundarias asociadas al proyecto dependen directamente de este servicio ecosistémico</w:t>
      </w:r>
      <w:r w:rsidR="008B6EE1">
        <w:rPr>
          <w:rFonts w:ascii="Arial" w:hAnsi="Arial" w:cs="Arial"/>
          <w:spacing w:val="-3"/>
        </w:rPr>
        <w:t>,</w:t>
      </w:r>
      <w:r w:rsidRPr="004575EE">
        <w:rPr>
          <w:rFonts w:ascii="Arial" w:hAnsi="Arial" w:cs="Arial"/>
          <w:spacing w:val="-3"/>
        </w:rPr>
        <w:t xml:space="preserve"> pero podría ser reemplazado por un insumo alternativo.</w:t>
      </w:r>
    </w:p>
    <w:p w14:paraId="2531207F" w14:textId="3F93C2D7" w:rsidR="004575EE" w:rsidRPr="004575EE" w:rsidRDefault="004575EE" w:rsidP="00DF5602">
      <w:pPr>
        <w:numPr>
          <w:ilvl w:val="1"/>
          <w:numId w:val="53"/>
        </w:numPr>
        <w:tabs>
          <w:tab w:val="left" w:pos="-2268"/>
        </w:tabs>
        <w:suppressAutoHyphens/>
        <w:ind w:left="1701" w:hanging="567"/>
        <w:jc w:val="both"/>
        <w:rPr>
          <w:rFonts w:ascii="Arial" w:hAnsi="Arial" w:cs="Arial"/>
          <w:b/>
          <w:spacing w:val="-3"/>
        </w:rPr>
      </w:pPr>
      <w:r w:rsidRPr="00212F44">
        <w:rPr>
          <w:rFonts w:ascii="Arial" w:hAnsi="Arial" w:cs="Arial"/>
          <w:spacing w:val="-3"/>
        </w:rPr>
        <w:t>Dependencia baja</w:t>
      </w:r>
      <w:r w:rsidRPr="004575EE">
        <w:rPr>
          <w:rFonts w:ascii="Arial" w:hAnsi="Arial" w:cs="Arial"/>
          <w:spacing w:val="-3"/>
        </w:rPr>
        <w:t xml:space="preserve">: </w:t>
      </w:r>
      <w:r w:rsidR="000B77CC">
        <w:rPr>
          <w:rFonts w:ascii="Arial" w:hAnsi="Arial" w:cs="Arial"/>
          <w:spacing w:val="-3"/>
        </w:rPr>
        <w:t>l</w:t>
      </w:r>
      <w:r w:rsidRPr="004575EE">
        <w:rPr>
          <w:rFonts w:ascii="Arial" w:hAnsi="Arial" w:cs="Arial"/>
          <w:spacing w:val="-3"/>
        </w:rPr>
        <w:t xml:space="preserve">as actividades principales o secundarias </w:t>
      </w:r>
      <w:r w:rsidR="000B77CC">
        <w:rPr>
          <w:rFonts w:ascii="Arial" w:hAnsi="Arial" w:cs="Arial"/>
          <w:spacing w:val="-3"/>
        </w:rPr>
        <w:t xml:space="preserve">del proyecto </w:t>
      </w:r>
      <w:r w:rsidRPr="004575EE">
        <w:rPr>
          <w:rFonts w:ascii="Arial" w:hAnsi="Arial" w:cs="Arial"/>
          <w:spacing w:val="-3"/>
        </w:rPr>
        <w:t>no tienen dependencia directa con el servicio ecosistémico.</w:t>
      </w:r>
    </w:p>
    <w:p w14:paraId="68B8729D"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0711E002" w14:textId="6C561D6F" w:rsidR="004575EE" w:rsidRPr="004575EE" w:rsidRDefault="004575EE" w:rsidP="004575EE">
      <w:pPr>
        <w:numPr>
          <w:ilvl w:val="12"/>
          <w:numId w:val="0"/>
        </w:numPr>
        <w:tabs>
          <w:tab w:val="left" w:pos="-2268"/>
        </w:tabs>
        <w:suppressAutoHyphens/>
        <w:jc w:val="both"/>
        <w:rPr>
          <w:rFonts w:ascii="Arial" w:hAnsi="Arial" w:cs="Arial"/>
          <w:spacing w:val="-3"/>
          <w:lang w:val="es-CO"/>
        </w:rPr>
      </w:pPr>
      <w:r w:rsidRPr="004575EE">
        <w:rPr>
          <w:rFonts w:ascii="Arial" w:hAnsi="Arial" w:cs="Arial"/>
          <w:spacing w:val="-3"/>
          <w:lang w:val="es-CO"/>
        </w:rPr>
        <w:t xml:space="preserve">Como herramienta para la implementación del análisis de servicios ecosistémicos, se debe diligenciar la siguiente </w:t>
      </w:r>
      <w:r w:rsidR="000B77CC">
        <w:rPr>
          <w:rFonts w:ascii="Arial" w:hAnsi="Arial" w:cs="Arial"/>
          <w:spacing w:val="-3"/>
          <w:lang w:val="es-CO"/>
        </w:rPr>
        <w:t>T</w:t>
      </w:r>
      <w:r w:rsidRPr="004575EE">
        <w:rPr>
          <w:rFonts w:ascii="Arial" w:hAnsi="Arial" w:cs="Arial"/>
          <w:spacing w:val="-3"/>
          <w:lang w:val="es-CO"/>
        </w:rPr>
        <w:t>abla</w:t>
      </w:r>
      <w:r w:rsidR="009805F9">
        <w:rPr>
          <w:rFonts w:ascii="Arial" w:hAnsi="Arial" w:cs="Arial"/>
          <w:spacing w:val="-3"/>
          <w:lang w:val="es-CO"/>
        </w:rPr>
        <w:t>:</w:t>
      </w:r>
    </w:p>
    <w:p w14:paraId="0607AFE3" w14:textId="77777777" w:rsidR="004575EE" w:rsidRPr="004575EE" w:rsidRDefault="004575EE" w:rsidP="004575EE">
      <w:pPr>
        <w:numPr>
          <w:ilvl w:val="12"/>
          <w:numId w:val="0"/>
        </w:numPr>
        <w:tabs>
          <w:tab w:val="left" w:pos="-2268"/>
        </w:tabs>
        <w:suppressAutoHyphens/>
        <w:jc w:val="both"/>
        <w:rPr>
          <w:rFonts w:ascii="Arial" w:hAnsi="Arial" w:cs="Arial"/>
          <w:spacing w:val="-3"/>
          <w:lang w:val="es-CO"/>
        </w:rPr>
      </w:pPr>
    </w:p>
    <w:p w14:paraId="0E9F6D1F" w14:textId="77777777" w:rsidR="00E56AB1" w:rsidRDefault="00E56AB1" w:rsidP="001C5F69">
      <w:pPr>
        <w:numPr>
          <w:ilvl w:val="12"/>
          <w:numId w:val="0"/>
        </w:numPr>
        <w:tabs>
          <w:tab w:val="left" w:pos="-2268"/>
        </w:tabs>
        <w:suppressAutoHyphens/>
        <w:jc w:val="both"/>
        <w:rPr>
          <w:rFonts w:ascii="Arial" w:hAnsi="Arial" w:cs="Arial"/>
          <w:spacing w:val="-3"/>
        </w:rPr>
        <w:sectPr w:rsidR="00E56AB1" w:rsidSect="002673CD">
          <w:headerReference w:type="even" r:id="rId44"/>
          <w:headerReference w:type="default" r:id="rId45"/>
          <w:footerReference w:type="default" r:id="rId46"/>
          <w:headerReference w:type="first" r:id="rId47"/>
          <w:footerReference w:type="first" r:id="rId48"/>
          <w:endnotePr>
            <w:numFmt w:val="decimal"/>
          </w:endnotePr>
          <w:pgSz w:w="12242" w:h="15842" w:code="1"/>
          <w:pgMar w:top="2268" w:right="1134" w:bottom="1701" w:left="1701" w:header="1134" w:footer="1009" w:gutter="0"/>
          <w:pgNumType w:start="2"/>
          <w:cols w:space="720"/>
        </w:sectPr>
      </w:pPr>
    </w:p>
    <w:p w14:paraId="7D05A7A0" w14:textId="3EB42250" w:rsidR="00E56AB1" w:rsidRPr="00E56AB1" w:rsidRDefault="00E56AB1" w:rsidP="00E56AB1">
      <w:pPr>
        <w:numPr>
          <w:ilvl w:val="12"/>
          <w:numId w:val="0"/>
        </w:numPr>
        <w:tabs>
          <w:tab w:val="left" w:pos="-2268"/>
        </w:tabs>
        <w:suppressAutoHyphens/>
        <w:jc w:val="center"/>
        <w:rPr>
          <w:rFonts w:ascii="Arial" w:hAnsi="Arial" w:cs="Arial"/>
          <w:spacing w:val="-3"/>
        </w:rPr>
      </w:pPr>
      <w:bookmarkStart w:id="719" w:name="_Ref412465452"/>
      <w:r w:rsidRPr="00E56AB1">
        <w:rPr>
          <w:rFonts w:ascii="Arial" w:hAnsi="Arial" w:cs="Arial"/>
          <w:b/>
          <w:spacing w:val="-3"/>
        </w:rPr>
        <w:lastRenderedPageBreak/>
        <w:t xml:space="preserve">Tabla </w:t>
      </w:r>
      <w:r w:rsidRPr="00E56AB1">
        <w:rPr>
          <w:rFonts w:ascii="Arial" w:hAnsi="Arial" w:cs="Arial"/>
          <w:b/>
          <w:spacing w:val="-3"/>
        </w:rPr>
        <w:fldChar w:fldCharType="begin"/>
      </w:r>
      <w:r w:rsidRPr="00E56AB1">
        <w:rPr>
          <w:rFonts w:ascii="Arial" w:hAnsi="Arial" w:cs="Arial"/>
          <w:b/>
          <w:spacing w:val="-3"/>
        </w:rPr>
        <w:instrText xml:space="preserve"> SEQ Tabla \* ARABIC </w:instrText>
      </w:r>
      <w:r w:rsidRPr="00E56AB1">
        <w:rPr>
          <w:rFonts w:ascii="Arial" w:hAnsi="Arial" w:cs="Arial"/>
          <w:b/>
          <w:spacing w:val="-3"/>
        </w:rPr>
        <w:fldChar w:fldCharType="separate"/>
      </w:r>
      <w:r w:rsidR="00647B27">
        <w:rPr>
          <w:rFonts w:ascii="Arial" w:hAnsi="Arial" w:cs="Arial"/>
          <w:b/>
          <w:noProof/>
          <w:spacing w:val="-3"/>
        </w:rPr>
        <w:t>12</w:t>
      </w:r>
      <w:r w:rsidRPr="00E56AB1">
        <w:rPr>
          <w:rFonts w:ascii="Arial" w:hAnsi="Arial" w:cs="Arial"/>
          <w:spacing w:val="-3"/>
          <w:lang w:val="es-CO"/>
        </w:rPr>
        <w:fldChar w:fldCharType="end"/>
      </w:r>
      <w:bookmarkEnd w:id="719"/>
      <w:r w:rsidRPr="00E56AB1">
        <w:rPr>
          <w:rFonts w:ascii="Arial" w:hAnsi="Arial" w:cs="Arial"/>
          <w:spacing w:val="-3"/>
        </w:rPr>
        <w:t>. Análisis del estado y tendencia de los SSEE</w:t>
      </w:r>
    </w:p>
    <w:tbl>
      <w:tblPr>
        <w:tblW w:w="129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65"/>
        <w:gridCol w:w="1754"/>
        <w:gridCol w:w="1630"/>
        <w:gridCol w:w="1630"/>
        <w:gridCol w:w="1630"/>
        <w:gridCol w:w="1630"/>
        <w:gridCol w:w="1630"/>
        <w:gridCol w:w="1631"/>
      </w:tblGrid>
      <w:tr w:rsidR="00E56AB1" w:rsidRPr="00E56AB1" w14:paraId="163CAEEA" w14:textId="77777777" w:rsidTr="00E56AB1">
        <w:trPr>
          <w:trHeight w:val="1274"/>
          <w:tblHeader/>
          <w:jc w:val="center"/>
        </w:trPr>
        <w:tc>
          <w:tcPr>
            <w:tcW w:w="1365" w:type="dxa"/>
            <w:tcMar>
              <w:left w:w="28" w:type="dxa"/>
              <w:right w:w="28" w:type="dxa"/>
            </w:tcMar>
            <w:vAlign w:val="center"/>
          </w:tcPr>
          <w:p w14:paraId="5CFC96DD" w14:textId="58DCD74C"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r>
              <w:rPr>
                <w:rFonts w:ascii="Arial" w:hAnsi="Arial" w:cs="Arial"/>
                <w:b/>
                <w:bCs/>
                <w:spacing w:val="-3"/>
                <w:sz w:val="22"/>
                <w:szCs w:val="22"/>
              </w:rPr>
              <w:t>C</w:t>
            </w:r>
            <w:r w:rsidRPr="00E56AB1">
              <w:rPr>
                <w:rFonts w:ascii="Arial" w:hAnsi="Arial" w:cs="Arial"/>
                <w:b/>
                <w:bCs/>
                <w:spacing w:val="-3"/>
                <w:sz w:val="22"/>
                <w:szCs w:val="22"/>
              </w:rPr>
              <w:t>ategoría de servicio ecosistémico</w:t>
            </w:r>
          </w:p>
        </w:tc>
        <w:tc>
          <w:tcPr>
            <w:tcW w:w="1754" w:type="dxa"/>
            <w:tcMar>
              <w:left w:w="28" w:type="dxa"/>
              <w:right w:w="28" w:type="dxa"/>
            </w:tcMar>
            <w:vAlign w:val="center"/>
          </w:tcPr>
          <w:p w14:paraId="61349225" w14:textId="1F951BA0" w:rsidR="00E56AB1" w:rsidRPr="00E56AB1" w:rsidRDefault="00E56AB1">
            <w:pPr>
              <w:numPr>
                <w:ilvl w:val="12"/>
                <w:numId w:val="0"/>
              </w:numPr>
              <w:tabs>
                <w:tab w:val="left" w:pos="-2268"/>
              </w:tabs>
              <w:suppressAutoHyphens/>
              <w:jc w:val="center"/>
              <w:rPr>
                <w:rFonts w:ascii="Arial" w:hAnsi="Arial" w:cs="Arial"/>
                <w:b/>
                <w:bCs/>
                <w:spacing w:val="-3"/>
                <w:sz w:val="22"/>
                <w:szCs w:val="22"/>
              </w:rPr>
            </w:pPr>
            <w:r w:rsidRPr="00E56AB1">
              <w:rPr>
                <w:rFonts w:ascii="Arial" w:hAnsi="Arial" w:cs="Arial"/>
                <w:b/>
                <w:bCs/>
                <w:spacing w:val="-3"/>
                <w:sz w:val="22"/>
                <w:szCs w:val="22"/>
              </w:rPr>
              <w:t>Servicio ecosistémico*</w:t>
            </w:r>
          </w:p>
        </w:tc>
        <w:tc>
          <w:tcPr>
            <w:tcW w:w="1630" w:type="dxa"/>
            <w:tcMar>
              <w:left w:w="28" w:type="dxa"/>
              <w:right w:w="28" w:type="dxa"/>
            </w:tcMar>
            <w:vAlign w:val="center"/>
          </w:tcPr>
          <w:p w14:paraId="38D78AEE" w14:textId="36518452" w:rsidR="00E56AB1" w:rsidRPr="00E56AB1" w:rsidRDefault="00761232" w:rsidP="00E56AB1">
            <w:pPr>
              <w:numPr>
                <w:ilvl w:val="12"/>
                <w:numId w:val="0"/>
              </w:numPr>
              <w:tabs>
                <w:tab w:val="left" w:pos="-2268"/>
              </w:tabs>
              <w:suppressAutoHyphens/>
              <w:jc w:val="center"/>
              <w:rPr>
                <w:rFonts w:ascii="Arial" w:hAnsi="Arial" w:cs="Arial"/>
                <w:b/>
                <w:bCs/>
                <w:spacing w:val="-3"/>
                <w:sz w:val="22"/>
                <w:szCs w:val="22"/>
              </w:rPr>
            </w:pPr>
            <w:r>
              <w:rPr>
                <w:rFonts w:ascii="Arial" w:hAnsi="Arial" w:cs="Arial"/>
                <w:b/>
                <w:bCs/>
                <w:spacing w:val="-3"/>
                <w:sz w:val="22"/>
                <w:szCs w:val="22"/>
              </w:rPr>
              <w:t>Cantidad de u</w:t>
            </w:r>
            <w:r w:rsidR="00E56AB1" w:rsidRPr="00E56AB1">
              <w:rPr>
                <w:rFonts w:ascii="Arial" w:hAnsi="Arial" w:cs="Arial"/>
                <w:b/>
                <w:bCs/>
                <w:spacing w:val="-3"/>
                <w:sz w:val="22"/>
                <w:szCs w:val="22"/>
              </w:rPr>
              <w:t>suarios del SSEE</w:t>
            </w:r>
          </w:p>
          <w:p w14:paraId="3FF99F1B" w14:textId="77241A53"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r w:rsidRPr="00E56AB1">
              <w:rPr>
                <w:rFonts w:ascii="Arial" w:hAnsi="Arial" w:cs="Arial"/>
                <w:b/>
                <w:bCs/>
                <w:spacing w:val="-3"/>
                <w:sz w:val="22"/>
                <w:szCs w:val="22"/>
              </w:rPr>
              <w:t>(Número de personas)**</w:t>
            </w:r>
          </w:p>
        </w:tc>
        <w:tc>
          <w:tcPr>
            <w:tcW w:w="1630" w:type="dxa"/>
            <w:tcMar>
              <w:left w:w="28" w:type="dxa"/>
              <w:right w:w="28" w:type="dxa"/>
            </w:tcMar>
            <w:vAlign w:val="center"/>
          </w:tcPr>
          <w:p w14:paraId="6659B60F" w14:textId="06123BDC"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r w:rsidRPr="00E56AB1">
              <w:rPr>
                <w:rFonts w:ascii="Arial" w:hAnsi="Arial" w:cs="Arial"/>
                <w:b/>
                <w:bCs/>
                <w:spacing w:val="-3"/>
                <w:sz w:val="22"/>
                <w:szCs w:val="22"/>
              </w:rPr>
              <w:t>Estado actual del SSEE</w:t>
            </w:r>
          </w:p>
          <w:p w14:paraId="1AAA42D4" w14:textId="509704D8"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r w:rsidRPr="00E56AB1">
              <w:rPr>
                <w:rFonts w:ascii="Arial" w:hAnsi="Arial" w:cs="Arial"/>
                <w:b/>
                <w:bCs/>
                <w:spacing w:val="-3"/>
                <w:sz w:val="22"/>
                <w:szCs w:val="22"/>
              </w:rPr>
              <w:t>(Indicador cuantitativo)***</w:t>
            </w:r>
          </w:p>
        </w:tc>
        <w:tc>
          <w:tcPr>
            <w:tcW w:w="1630" w:type="dxa"/>
            <w:tcMar>
              <w:left w:w="28" w:type="dxa"/>
              <w:right w:w="28" w:type="dxa"/>
            </w:tcMar>
            <w:vAlign w:val="center"/>
          </w:tcPr>
          <w:p w14:paraId="10D28FA4" w14:textId="0CD98BF7"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r w:rsidRPr="00E56AB1">
              <w:rPr>
                <w:rFonts w:ascii="Arial" w:hAnsi="Arial" w:cs="Arial"/>
                <w:b/>
                <w:bCs/>
                <w:spacing w:val="-3"/>
                <w:sz w:val="22"/>
                <w:szCs w:val="22"/>
              </w:rPr>
              <w:t>Impacto del proyecto sobre el SSEE</w:t>
            </w:r>
          </w:p>
          <w:p w14:paraId="78DD4B22" w14:textId="736A2CB4"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r w:rsidRPr="00E56AB1">
              <w:rPr>
                <w:rFonts w:ascii="Arial" w:hAnsi="Arial" w:cs="Arial"/>
                <w:b/>
                <w:bCs/>
                <w:spacing w:val="-3"/>
                <w:sz w:val="22"/>
                <w:szCs w:val="22"/>
              </w:rPr>
              <w:t>(Alto, Medio, Bajo)</w:t>
            </w:r>
          </w:p>
        </w:tc>
        <w:tc>
          <w:tcPr>
            <w:tcW w:w="1630" w:type="dxa"/>
            <w:tcMar>
              <w:left w:w="28" w:type="dxa"/>
              <w:right w:w="28" w:type="dxa"/>
            </w:tcMar>
            <w:vAlign w:val="center"/>
          </w:tcPr>
          <w:p w14:paraId="5C985F45" w14:textId="08D11D40"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r w:rsidRPr="00E56AB1">
              <w:rPr>
                <w:rFonts w:ascii="Arial" w:hAnsi="Arial" w:cs="Arial"/>
                <w:b/>
                <w:bCs/>
                <w:spacing w:val="-3"/>
                <w:sz w:val="22"/>
                <w:szCs w:val="22"/>
              </w:rPr>
              <w:t>Tendencia futura del SSEE</w:t>
            </w:r>
          </w:p>
          <w:p w14:paraId="5C8BC6F0" w14:textId="389DA640"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r w:rsidRPr="00E56AB1">
              <w:rPr>
                <w:rFonts w:ascii="Arial" w:hAnsi="Arial" w:cs="Arial"/>
                <w:b/>
                <w:bCs/>
                <w:spacing w:val="-3"/>
                <w:sz w:val="22"/>
                <w:szCs w:val="22"/>
              </w:rPr>
              <w:t>(Indicador cuantitativo) ***</w:t>
            </w:r>
          </w:p>
        </w:tc>
        <w:tc>
          <w:tcPr>
            <w:tcW w:w="1630" w:type="dxa"/>
            <w:tcMar>
              <w:left w:w="28" w:type="dxa"/>
              <w:right w:w="28" w:type="dxa"/>
            </w:tcMar>
            <w:vAlign w:val="center"/>
          </w:tcPr>
          <w:p w14:paraId="795BBC1A" w14:textId="3A6711D4"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r w:rsidRPr="00E56AB1">
              <w:rPr>
                <w:rFonts w:ascii="Arial" w:hAnsi="Arial" w:cs="Arial"/>
                <w:b/>
                <w:bCs/>
                <w:spacing w:val="-3"/>
                <w:sz w:val="22"/>
                <w:szCs w:val="22"/>
              </w:rPr>
              <w:t>Dependencia de las comunidades al SSEE</w:t>
            </w:r>
          </w:p>
          <w:p w14:paraId="4F4C2642" w14:textId="775E5204"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r w:rsidRPr="00E56AB1">
              <w:rPr>
                <w:rFonts w:ascii="Arial" w:hAnsi="Arial" w:cs="Arial"/>
                <w:b/>
                <w:bCs/>
                <w:spacing w:val="-3"/>
                <w:sz w:val="22"/>
                <w:szCs w:val="22"/>
              </w:rPr>
              <w:t>(Alta, Media, Baja)</w:t>
            </w:r>
          </w:p>
        </w:tc>
        <w:tc>
          <w:tcPr>
            <w:tcW w:w="1631" w:type="dxa"/>
            <w:tcMar>
              <w:left w:w="28" w:type="dxa"/>
              <w:right w:w="28" w:type="dxa"/>
            </w:tcMar>
            <w:vAlign w:val="center"/>
          </w:tcPr>
          <w:p w14:paraId="376492B6" w14:textId="75660380"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r w:rsidRPr="00E56AB1">
              <w:rPr>
                <w:rFonts w:ascii="Arial" w:hAnsi="Arial" w:cs="Arial"/>
                <w:b/>
                <w:bCs/>
                <w:spacing w:val="-3"/>
                <w:sz w:val="22"/>
                <w:szCs w:val="22"/>
              </w:rPr>
              <w:t>Dependencia del proyecto al SSEE</w:t>
            </w:r>
          </w:p>
          <w:p w14:paraId="285D16B4" w14:textId="7E144DD0"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r w:rsidRPr="00E56AB1">
              <w:rPr>
                <w:rFonts w:ascii="Arial" w:hAnsi="Arial" w:cs="Arial"/>
                <w:b/>
                <w:bCs/>
                <w:spacing w:val="-3"/>
                <w:sz w:val="22"/>
                <w:szCs w:val="22"/>
              </w:rPr>
              <w:t>(Alta, Media, Baja)</w:t>
            </w:r>
          </w:p>
        </w:tc>
      </w:tr>
      <w:tr w:rsidR="00E56AB1" w:rsidRPr="00E56AB1" w14:paraId="0B98B4C0" w14:textId="77777777" w:rsidTr="00E56AB1">
        <w:trPr>
          <w:trHeight w:val="57"/>
          <w:jc w:val="center"/>
        </w:trPr>
        <w:tc>
          <w:tcPr>
            <w:tcW w:w="1365" w:type="dxa"/>
            <w:vMerge w:val="restart"/>
            <w:tcMar>
              <w:left w:w="28" w:type="dxa"/>
              <w:right w:w="28" w:type="dxa"/>
            </w:tcMar>
            <w:textDirection w:val="btLr"/>
            <w:vAlign w:val="center"/>
          </w:tcPr>
          <w:p w14:paraId="310F1157" w14:textId="77777777"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r w:rsidRPr="00E56AB1">
              <w:rPr>
                <w:rFonts w:ascii="Arial" w:hAnsi="Arial" w:cs="Arial"/>
                <w:b/>
                <w:bCs/>
                <w:spacing w:val="-3"/>
                <w:sz w:val="22"/>
                <w:szCs w:val="22"/>
              </w:rPr>
              <w:t>Aprovisionamiento</w:t>
            </w:r>
          </w:p>
        </w:tc>
        <w:tc>
          <w:tcPr>
            <w:tcW w:w="1754" w:type="dxa"/>
            <w:tcMar>
              <w:left w:w="28" w:type="dxa"/>
              <w:right w:w="28" w:type="dxa"/>
            </w:tcMar>
          </w:tcPr>
          <w:p w14:paraId="2A18F147"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r w:rsidRPr="00E56AB1">
              <w:rPr>
                <w:rFonts w:ascii="Arial" w:hAnsi="Arial" w:cs="Arial"/>
                <w:spacing w:val="-3"/>
                <w:sz w:val="22"/>
                <w:szCs w:val="22"/>
              </w:rPr>
              <w:t>Agua</w:t>
            </w:r>
          </w:p>
        </w:tc>
        <w:tc>
          <w:tcPr>
            <w:tcW w:w="1630" w:type="dxa"/>
            <w:tcMar>
              <w:left w:w="28" w:type="dxa"/>
              <w:right w:w="28" w:type="dxa"/>
            </w:tcMar>
          </w:tcPr>
          <w:p w14:paraId="19ECECE3"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31488DDE"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4777497A"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464AA044"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37F32D77"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07240321"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0B86BDD1" w14:textId="77777777" w:rsidTr="00E56AB1">
        <w:trPr>
          <w:trHeight w:val="57"/>
          <w:jc w:val="center"/>
        </w:trPr>
        <w:tc>
          <w:tcPr>
            <w:tcW w:w="1365" w:type="dxa"/>
            <w:vMerge/>
            <w:tcMar>
              <w:left w:w="28" w:type="dxa"/>
              <w:right w:w="28" w:type="dxa"/>
            </w:tcMar>
            <w:vAlign w:val="center"/>
          </w:tcPr>
          <w:p w14:paraId="7C5AE038" w14:textId="77777777"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p>
        </w:tc>
        <w:tc>
          <w:tcPr>
            <w:tcW w:w="1754" w:type="dxa"/>
            <w:tcMar>
              <w:left w:w="28" w:type="dxa"/>
              <w:right w:w="28" w:type="dxa"/>
            </w:tcMar>
          </w:tcPr>
          <w:p w14:paraId="4558C692"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r w:rsidRPr="00E56AB1">
              <w:rPr>
                <w:rFonts w:ascii="Arial" w:hAnsi="Arial" w:cs="Arial"/>
                <w:spacing w:val="-3"/>
                <w:sz w:val="22"/>
                <w:szCs w:val="22"/>
              </w:rPr>
              <w:t xml:space="preserve">Arena y roca </w:t>
            </w:r>
          </w:p>
        </w:tc>
        <w:tc>
          <w:tcPr>
            <w:tcW w:w="1630" w:type="dxa"/>
            <w:tcMar>
              <w:left w:w="28" w:type="dxa"/>
              <w:right w:w="28" w:type="dxa"/>
            </w:tcMar>
          </w:tcPr>
          <w:p w14:paraId="79C69D09"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538365D8"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72E6E7CE"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1F57CFF6"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6D1C917"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391C3E17"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187E3D26" w14:textId="77777777" w:rsidTr="00E56AB1">
        <w:trPr>
          <w:trHeight w:val="57"/>
          <w:jc w:val="center"/>
        </w:trPr>
        <w:tc>
          <w:tcPr>
            <w:tcW w:w="1365" w:type="dxa"/>
            <w:vMerge/>
            <w:tcMar>
              <w:left w:w="28" w:type="dxa"/>
              <w:right w:w="28" w:type="dxa"/>
            </w:tcMar>
            <w:vAlign w:val="center"/>
          </w:tcPr>
          <w:p w14:paraId="4B2CBD03" w14:textId="77777777"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p>
        </w:tc>
        <w:tc>
          <w:tcPr>
            <w:tcW w:w="1754" w:type="dxa"/>
            <w:tcMar>
              <w:left w:w="28" w:type="dxa"/>
              <w:right w:w="28" w:type="dxa"/>
            </w:tcMar>
          </w:tcPr>
          <w:p w14:paraId="0E5BFDE0"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r w:rsidRPr="00E56AB1">
              <w:rPr>
                <w:rFonts w:ascii="Arial" w:hAnsi="Arial" w:cs="Arial"/>
                <w:spacing w:val="-3"/>
                <w:sz w:val="22"/>
                <w:szCs w:val="22"/>
              </w:rPr>
              <w:t>Madera</w:t>
            </w:r>
          </w:p>
        </w:tc>
        <w:tc>
          <w:tcPr>
            <w:tcW w:w="1630" w:type="dxa"/>
            <w:tcMar>
              <w:left w:w="28" w:type="dxa"/>
              <w:right w:w="28" w:type="dxa"/>
            </w:tcMar>
          </w:tcPr>
          <w:p w14:paraId="7A272F6C"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4C533327"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EDE2ED1"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1CB6E4FD"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F7B8851"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31294D10"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185412D2" w14:textId="77777777" w:rsidTr="00E56AB1">
        <w:trPr>
          <w:trHeight w:val="57"/>
          <w:jc w:val="center"/>
        </w:trPr>
        <w:tc>
          <w:tcPr>
            <w:tcW w:w="1365" w:type="dxa"/>
            <w:vMerge/>
            <w:tcMar>
              <w:left w:w="28" w:type="dxa"/>
              <w:right w:w="28" w:type="dxa"/>
            </w:tcMar>
            <w:vAlign w:val="center"/>
          </w:tcPr>
          <w:p w14:paraId="3DFCA895" w14:textId="77777777"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p>
        </w:tc>
        <w:tc>
          <w:tcPr>
            <w:tcW w:w="1754" w:type="dxa"/>
            <w:tcMar>
              <w:left w:w="28" w:type="dxa"/>
              <w:right w:w="28" w:type="dxa"/>
            </w:tcMar>
          </w:tcPr>
          <w:p w14:paraId="20DC2470"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r w:rsidRPr="00E56AB1">
              <w:rPr>
                <w:rFonts w:ascii="Arial" w:hAnsi="Arial" w:cs="Arial"/>
                <w:spacing w:val="-3"/>
                <w:sz w:val="22"/>
                <w:szCs w:val="22"/>
              </w:rPr>
              <w:t>Fibras y resinas</w:t>
            </w:r>
          </w:p>
        </w:tc>
        <w:tc>
          <w:tcPr>
            <w:tcW w:w="1630" w:type="dxa"/>
            <w:tcMar>
              <w:left w:w="28" w:type="dxa"/>
              <w:right w:w="28" w:type="dxa"/>
            </w:tcMar>
          </w:tcPr>
          <w:p w14:paraId="386E9B07"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63E3A2E"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1C4ABA00"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79CE49D2"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79F2E37D"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760E2952"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654603F2" w14:textId="77777777" w:rsidTr="00E56AB1">
        <w:trPr>
          <w:trHeight w:val="57"/>
          <w:jc w:val="center"/>
        </w:trPr>
        <w:tc>
          <w:tcPr>
            <w:tcW w:w="1365" w:type="dxa"/>
            <w:vMerge/>
            <w:tcMar>
              <w:left w:w="28" w:type="dxa"/>
              <w:right w:w="28" w:type="dxa"/>
            </w:tcMar>
            <w:vAlign w:val="center"/>
          </w:tcPr>
          <w:p w14:paraId="4906BD2F" w14:textId="77777777"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p>
        </w:tc>
        <w:tc>
          <w:tcPr>
            <w:tcW w:w="1754" w:type="dxa"/>
            <w:tcMar>
              <w:left w:w="28" w:type="dxa"/>
              <w:right w:w="28" w:type="dxa"/>
            </w:tcMar>
          </w:tcPr>
          <w:p w14:paraId="229481C7"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r w:rsidRPr="00337C90">
              <w:rPr>
                <w:rFonts w:ascii="Arial" w:hAnsi="Arial" w:cs="Arial"/>
                <w:spacing w:val="-3"/>
                <w:sz w:val="22"/>
                <w:szCs w:val="22"/>
              </w:rPr>
              <w:t>Pesca y acuacultura</w:t>
            </w:r>
          </w:p>
        </w:tc>
        <w:tc>
          <w:tcPr>
            <w:tcW w:w="1630" w:type="dxa"/>
            <w:tcMar>
              <w:left w:w="28" w:type="dxa"/>
              <w:right w:w="28" w:type="dxa"/>
            </w:tcMar>
          </w:tcPr>
          <w:p w14:paraId="364370A2"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5444B950"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6B861052"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112D06F6"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770D7DF"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0F164AF3"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5046889D" w14:textId="77777777" w:rsidTr="00E56AB1">
        <w:trPr>
          <w:trHeight w:val="57"/>
          <w:jc w:val="center"/>
        </w:trPr>
        <w:tc>
          <w:tcPr>
            <w:tcW w:w="1365" w:type="dxa"/>
            <w:vMerge/>
            <w:tcMar>
              <w:left w:w="28" w:type="dxa"/>
              <w:right w:w="28" w:type="dxa"/>
            </w:tcMar>
            <w:vAlign w:val="center"/>
          </w:tcPr>
          <w:p w14:paraId="4A12598B" w14:textId="77777777"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p>
        </w:tc>
        <w:tc>
          <w:tcPr>
            <w:tcW w:w="1754" w:type="dxa"/>
            <w:tcMar>
              <w:left w:w="28" w:type="dxa"/>
              <w:right w:w="28" w:type="dxa"/>
            </w:tcMar>
          </w:tcPr>
          <w:p w14:paraId="3D020249"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r w:rsidRPr="00E56AB1">
              <w:rPr>
                <w:rFonts w:ascii="Arial" w:hAnsi="Arial" w:cs="Arial"/>
                <w:spacing w:val="-3"/>
                <w:sz w:val="22"/>
                <w:szCs w:val="22"/>
              </w:rPr>
              <w:t>Carne y pieles</w:t>
            </w:r>
          </w:p>
        </w:tc>
        <w:tc>
          <w:tcPr>
            <w:tcW w:w="1630" w:type="dxa"/>
            <w:tcMar>
              <w:left w:w="28" w:type="dxa"/>
              <w:right w:w="28" w:type="dxa"/>
            </w:tcMar>
          </w:tcPr>
          <w:p w14:paraId="111E8DBA"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5C2FDEED"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33881971"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744DABF"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77888AEE"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4C46B97B"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55656577" w14:textId="77777777" w:rsidTr="00E56AB1">
        <w:trPr>
          <w:trHeight w:val="57"/>
          <w:jc w:val="center"/>
        </w:trPr>
        <w:tc>
          <w:tcPr>
            <w:tcW w:w="1365" w:type="dxa"/>
            <w:vMerge/>
            <w:tcMar>
              <w:left w:w="28" w:type="dxa"/>
              <w:right w:w="28" w:type="dxa"/>
            </w:tcMar>
            <w:vAlign w:val="center"/>
          </w:tcPr>
          <w:p w14:paraId="3CF3BC36" w14:textId="77777777"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p>
        </w:tc>
        <w:tc>
          <w:tcPr>
            <w:tcW w:w="1754" w:type="dxa"/>
            <w:tcMar>
              <w:left w:w="28" w:type="dxa"/>
              <w:right w:w="28" w:type="dxa"/>
            </w:tcMar>
          </w:tcPr>
          <w:p w14:paraId="6D8840E7"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r w:rsidRPr="00E56AB1">
              <w:rPr>
                <w:rFonts w:ascii="Arial" w:hAnsi="Arial" w:cs="Arial"/>
                <w:spacing w:val="-3"/>
                <w:sz w:val="22"/>
                <w:szCs w:val="22"/>
              </w:rPr>
              <w:t>Plantas medicinales</w:t>
            </w:r>
          </w:p>
        </w:tc>
        <w:tc>
          <w:tcPr>
            <w:tcW w:w="1630" w:type="dxa"/>
            <w:tcMar>
              <w:left w:w="28" w:type="dxa"/>
              <w:right w:w="28" w:type="dxa"/>
            </w:tcMar>
          </w:tcPr>
          <w:p w14:paraId="1F2EBD3B"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5F1E35B5"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4FF4037"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6F4F4130"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4E84CC04"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57939FC6"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3E220F27" w14:textId="77777777" w:rsidTr="00E56AB1">
        <w:trPr>
          <w:trHeight w:val="57"/>
          <w:jc w:val="center"/>
        </w:trPr>
        <w:tc>
          <w:tcPr>
            <w:tcW w:w="1365" w:type="dxa"/>
            <w:vMerge/>
            <w:tcMar>
              <w:left w:w="28" w:type="dxa"/>
              <w:right w:w="28" w:type="dxa"/>
            </w:tcMar>
            <w:vAlign w:val="center"/>
          </w:tcPr>
          <w:p w14:paraId="2DF26DB5" w14:textId="77777777"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p>
        </w:tc>
        <w:tc>
          <w:tcPr>
            <w:tcW w:w="1754" w:type="dxa"/>
            <w:tcMar>
              <w:left w:w="28" w:type="dxa"/>
              <w:right w:w="28" w:type="dxa"/>
            </w:tcMar>
          </w:tcPr>
          <w:p w14:paraId="48678CAC"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r w:rsidRPr="00E56AB1">
              <w:rPr>
                <w:rFonts w:ascii="Arial" w:hAnsi="Arial" w:cs="Arial"/>
                <w:spacing w:val="-3"/>
                <w:sz w:val="22"/>
                <w:szCs w:val="22"/>
              </w:rPr>
              <w:t>Ingredientes naturales</w:t>
            </w:r>
          </w:p>
        </w:tc>
        <w:tc>
          <w:tcPr>
            <w:tcW w:w="1630" w:type="dxa"/>
            <w:tcMar>
              <w:left w:w="28" w:type="dxa"/>
              <w:right w:w="28" w:type="dxa"/>
            </w:tcMar>
          </w:tcPr>
          <w:p w14:paraId="478C8D1B"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760E30DA"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1975188E"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3C3BAEB7"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58AA85FC"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20E2F6C8"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3840DB00" w14:textId="77777777" w:rsidTr="00E56AB1">
        <w:trPr>
          <w:trHeight w:val="57"/>
          <w:jc w:val="center"/>
        </w:trPr>
        <w:tc>
          <w:tcPr>
            <w:tcW w:w="1365" w:type="dxa"/>
            <w:vMerge/>
            <w:tcMar>
              <w:left w:w="28" w:type="dxa"/>
              <w:right w:w="28" w:type="dxa"/>
            </w:tcMar>
            <w:vAlign w:val="center"/>
          </w:tcPr>
          <w:p w14:paraId="3BAC235C" w14:textId="77777777"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p>
        </w:tc>
        <w:tc>
          <w:tcPr>
            <w:tcW w:w="1754" w:type="dxa"/>
            <w:tcMar>
              <w:left w:w="28" w:type="dxa"/>
              <w:right w:w="28" w:type="dxa"/>
            </w:tcMar>
          </w:tcPr>
          <w:p w14:paraId="55D5523E" w14:textId="704E044B" w:rsidR="00E56AB1" w:rsidRPr="00E56AB1" w:rsidRDefault="00730C2D" w:rsidP="00E56AB1">
            <w:pPr>
              <w:numPr>
                <w:ilvl w:val="12"/>
                <w:numId w:val="0"/>
              </w:numPr>
              <w:tabs>
                <w:tab w:val="left" w:pos="-2268"/>
              </w:tabs>
              <w:suppressAutoHyphens/>
              <w:jc w:val="both"/>
              <w:rPr>
                <w:rFonts w:ascii="Arial" w:hAnsi="Arial" w:cs="Arial"/>
                <w:spacing w:val="-3"/>
                <w:sz w:val="22"/>
                <w:szCs w:val="22"/>
              </w:rPr>
            </w:pPr>
            <w:r>
              <w:rPr>
                <w:rFonts w:ascii="Arial" w:hAnsi="Arial" w:cs="Arial"/>
                <w:spacing w:val="-3"/>
                <w:sz w:val="22"/>
                <w:szCs w:val="22"/>
              </w:rPr>
              <w:t>Alimentos (ganado)</w:t>
            </w:r>
          </w:p>
        </w:tc>
        <w:tc>
          <w:tcPr>
            <w:tcW w:w="1630" w:type="dxa"/>
            <w:tcMar>
              <w:left w:w="28" w:type="dxa"/>
              <w:right w:w="28" w:type="dxa"/>
            </w:tcMar>
          </w:tcPr>
          <w:p w14:paraId="73C0FBD9"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4D8AA02E"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5A2FD136"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7779EFE9"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1BF5C20C"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3E21F856"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59C5F17C" w14:textId="77777777" w:rsidTr="00E56AB1">
        <w:trPr>
          <w:trHeight w:val="57"/>
          <w:jc w:val="center"/>
        </w:trPr>
        <w:tc>
          <w:tcPr>
            <w:tcW w:w="1365" w:type="dxa"/>
            <w:vMerge/>
            <w:tcMar>
              <w:left w:w="28" w:type="dxa"/>
              <w:right w:w="28" w:type="dxa"/>
            </w:tcMar>
            <w:vAlign w:val="center"/>
          </w:tcPr>
          <w:p w14:paraId="2B1E6E16" w14:textId="77777777"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p>
        </w:tc>
        <w:tc>
          <w:tcPr>
            <w:tcW w:w="1754" w:type="dxa"/>
            <w:tcMar>
              <w:left w:w="28" w:type="dxa"/>
              <w:right w:w="28" w:type="dxa"/>
            </w:tcMar>
          </w:tcPr>
          <w:p w14:paraId="497208B9" w14:textId="7C07AE86" w:rsidR="00E56AB1" w:rsidRPr="00E56AB1" w:rsidRDefault="00730C2D" w:rsidP="00E56AB1">
            <w:pPr>
              <w:numPr>
                <w:ilvl w:val="12"/>
                <w:numId w:val="0"/>
              </w:numPr>
              <w:tabs>
                <w:tab w:val="left" w:pos="-2268"/>
              </w:tabs>
              <w:suppressAutoHyphens/>
              <w:jc w:val="both"/>
              <w:rPr>
                <w:rFonts w:ascii="Arial" w:hAnsi="Arial" w:cs="Arial"/>
                <w:spacing w:val="-3"/>
                <w:sz w:val="22"/>
                <w:szCs w:val="22"/>
              </w:rPr>
            </w:pPr>
            <w:r>
              <w:rPr>
                <w:rFonts w:ascii="Arial" w:hAnsi="Arial" w:cs="Arial"/>
                <w:spacing w:val="-3"/>
                <w:sz w:val="22"/>
                <w:szCs w:val="22"/>
              </w:rPr>
              <w:t>Alimentos (cultivos)</w:t>
            </w:r>
          </w:p>
        </w:tc>
        <w:tc>
          <w:tcPr>
            <w:tcW w:w="1630" w:type="dxa"/>
            <w:tcMar>
              <w:left w:w="28" w:type="dxa"/>
              <w:right w:w="28" w:type="dxa"/>
            </w:tcMar>
          </w:tcPr>
          <w:p w14:paraId="36C58D08"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53C02DFE"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EB14B0F"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42993380"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A59800F"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269268A9"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5F08C333" w14:textId="77777777" w:rsidTr="00E56AB1">
        <w:trPr>
          <w:trHeight w:val="57"/>
          <w:jc w:val="center"/>
        </w:trPr>
        <w:tc>
          <w:tcPr>
            <w:tcW w:w="1365" w:type="dxa"/>
            <w:vMerge/>
            <w:tcMar>
              <w:left w:w="28" w:type="dxa"/>
              <w:right w:w="28" w:type="dxa"/>
            </w:tcMar>
            <w:vAlign w:val="center"/>
          </w:tcPr>
          <w:p w14:paraId="19CE16F0" w14:textId="77777777"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p>
        </w:tc>
        <w:tc>
          <w:tcPr>
            <w:tcW w:w="1754" w:type="dxa"/>
            <w:tcMar>
              <w:left w:w="28" w:type="dxa"/>
              <w:right w:w="28" w:type="dxa"/>
            </w:tcMar>
          </w:tcPr>
          <w:p w14:paraId="1252B674" w14:textId="4DBF3F7E" w:rsidR="00E56AB1" w:rsidRPr="00E56AB1" w:rsidRDefault="00E56AB1" w:rsidP="000F4BC5">
            <w:pPr>
              <w:numPr>
                <w:ilvl w:val="12"/>
                <w:numId w:val="0"/>
              </w:numPr>
              <w:tabs>
                <w:tab w:val="left" w:pos="-2268"/>
              </w:tabs>
              <w:suppressAutoHyphens/>
              <w:jc w:val="both"/>
              <w:rPr>
                <w:rFonts w:ascii="Arial" w:hAnsi="Arial" w:cs="Arial"/>
                <w:spacing w:val="-3"/>
                <w:sz w:val="22"/>
                <w:szCs w:val="22"/>
              </w:rPr>
            </w:pPr>
            <w:r w:rsidRPr="00E56AB1">
              <w:rPr>
                <w:rFonts w:ascii="Arial" w:hAnsi="Arial" w:cs="Arial"/>
                <w:spacing w:val="-3"/>
                <w:sz w:val="22"/>
                <w:szCs w:val="22"/>
              </w:rPr>
              <w:t>Otro servicio (especificar)</w:t>
            </w:r>
          </w:p>
        </w:tc>
        <w:tc>
          <w:tcPr>
            <w:tcW w:w="1630" w:type="dxa"/>
            <w:tcMar>
              <w:left w:w="28" w:type="dxa"/>
              <w:right w:w="28" w:type="dxa"/>
            </w:tcMar>
          </w:tcPr>
          <w:p w14:paraId="0A2E3BA3"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AB2983C"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086FC3B"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75873361"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5ECB092C"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2E2BBD45"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58A376E8" w14:textId="77777777" w:rsidTr="00E56AB1">
        <w:trPr>
          <w:trHeight w:val="57"/>
          <w:jc w:val="center"/>
        </w:trPr>
        <w:tc>
          <w:tcPr>
            <w:tcW w:w="1365" w:type="dxa"/>
            <w:vMerge w:val="restart"/>
            <w:tcMar>
              <w:left w:w="28" w:type="dxa"/>
              <w:right w:w="28" w:type="dxa"/>
            </w:tcMar>
            <w:textDirection w:val="btLr"/>
            <w:vAlign w:val="center"/>
          </w:tcPr>
          <w:p w14:paraId="6E357223" w14:textId="77777777" w:rsidR="00E56AB1" w:rsidRPr="00E56AB1" w:rsidRDefault="00E56AB1" w:rsidP="00E56AB1">
            <w:pPr>
              <w:numPr>
                <w:ilvl w:val="12"/>
                <w:numId w:val="0"/>
              </w:numPr>
              <w:tabs>
                <w:tab w:val="left" w:pos="-2268"/>
              </w:tabs>
              <w:suppressAutoHyphens/>
              <w:jc w:val="center"/>
              <w:rPr>
                <w:rFonts w:ascii="Arial" w:hAnsi="Arial" w:cs="Arial"/>
                <w:spacing w:val="-3"/>
                <w:sz w:val="22"/>
                <w:szCs w:val="22"/>
              </w:rPr>
            </w:pPr>
            <w:r w:rsidRPr="00E56AB1">
              <w:rPr>
                <w:rFonts w:ascii="Arial" w:hAnsi="Arial" w:cs="Arial"/>
                <w:b/>
                <w:bCs/>
                <w:spacing w:val="-3"/>
                <w:sz w:val="22"/>
                <w:szCs w:val="22"/>
              </w:rPr>
              <w:t>Regulación</w:t>
            </w:r>
          </w:p>
        </w:tc>
        <w:tc>
          <w:tcPr>
            <w:tcW w:w="1754" w:type="dxa"/>
            <w:tcMar>
              <w:left w:w="28" w:type="dxa"/>
              <w:right w:w="28" w:type="dxa"/>
            </w:tcMar>
          </w:tcPr>
          <w:p w14:paraId="1368972A"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r w:rsidRPr="00E56AB1">
              <w:rPr>
                <w:rFonts w:ascii="Arial" w:hAnsi="Arial" w:cs="Arial"/>
                <w:spacing w:val="-3"/>
                <w:sz w:val="22"/>
                <w:szCs w:val="22"/>
              </w:rPr>
              <w:t>Control de la erosión</w:t>
            </w:r>
          </w:p>
        </w:tc>
        <w:tc>
          <w:tcPr>
            <w:tcW w:w="1630" w:type="dxa"/>
            <w:tcMar>
              <w:left w:w="28" w:type="dxa"/>
              <w:right w:w="28" w:type="dxa"/>
            </w:tcMar>
          </w:tcPr>
          <w:p w14:paraId="2E7BCFB2"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5EDBA44C"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B3AE023"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CB5611B"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55AF9BD"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2E2B9297"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21EAE395" w14:textId="77777777" w:rsidTr="00E56AB1">
        <w:trPr>
          <w:trHeight w:val="57"/>
          <w:jc w:val="center"/>
        </w:trPr>
        <w:tc>
          <w:tcPr>
            <w:tcW w:w="1365" w:type="dxa"/>
            <w:vMerge/>
            <w:tcMar>
              <w:left w:w="28" w:type="dxa"/>
              <w:right w:w="28" w:type="dxa"/>
            </w:tcMar>
            <w:vAlign w:val="center"/>
          </w:tcPr>
          <w:p w14:paraId="12158A23" w14:textId="77777777"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p>
        </w:tc>
        <w:tc>
          <w:tcPr>
            <w:tcW w:w="1754" w:type="dxa"/>
            <w:tcMar>
              <w:left w:w="28" w:type="dxa"/>
              <w:right w:w="28" w:type="dxa"/>
            </w:tcMar>
          </w:tcPr>
          <w:p w14:paraId="5F610ABF"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r w:rsidRPr="00E56AB1">
              <w:rPr>
                <w:rFonts w:ascii="Arial" w:hAnsi="Arial" w:cs="Arial"/>
                <w:spacing w:val="-3"/>
                <w:sz w:val="22"/>
                <w:szCs w:val="22"/>
              </w:rPr>
              <w:t>Regulación del clima local/regional</w:t>
            </w:r>
          </w:p>
        </w:tc>
        <w:tc>
          <w:tcPr>
            <w:tcW w:w="1630" w:type="dxa"/>
            <w:tcMar>
              <w:left w:w="28" w:type="dxa"/>
              <w:right w:w="28" w:type="dxa"/>
            </w:tcMar>
          </w:tcPr>
          <w:p w14:paraId="28E63DC5"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3DC7620"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5BAC6F02"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12B8136"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7D08B427"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51F43D92"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7218FFB6" w14:textId="77777777" w:rsidTr="00E56AB1">
        <w:trPr>
          <w:trHeight w:val="57"/>
          <w:jc w:val="center"/>
        </w:trPr>
        <w:tc>
          <w:tcPr>
            <w:tcW w:w="1365" w:type="dxa"/>
            <w:vMerge/>
            <w:tcMar>
              <w:left w:w="28" w:type="dxa"/>
              <w:right w:w="28" w:type="dxa"/>
            </w:tcMar>
            <w:vAlign w:val="center"/>
          </w:tcPr>
          <w:p w14:paraId="4B2980ED" w14:textId="77777777"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p>
        </w:tc>
        <w:tc>
          <w:tcPr>
            <w:tcW w:w="1754" w:type="dxa"/>
            <w:tcMar>
              <w:left w:w="28" w:type="dxa"/>
              <w:right w:w="28" w:type="dxa"/>
            </w:tcMar>
          </w:tcPr>
          <w:p w14:paraId="1243EDF9" w14:textId="23F75DD3" w:rsidR="00E56AB1" w:rsidRPr="00E56AB1" w:rsidRDefault="000F4BC5" w:rsidP="000F4BC5">
            <w:pPr>
              <w:numPr>
                <w:ilvl w:val="12"/>
                <w:numId w:val="0"/>
              </w:numPr>
              <w:tabs>
                <w:tab w:val="left" w:pos="-2268"/>
              </w:tabs>
              <w:suppressAutoHyphens/>
              <w:jc w:val="both"/>
              <w:rPr>
                <w:rFonts w:ascii="Arial" w:hAnsi="Arial" w:cs="Arial"/>
                <w:spacing w:val="-3"/>
                <w:sz w:val="22"/>
                <w:szCs w:val="22"/>
              </w:rPr>
            </w:pPr>
            <w:r>
              <w:rPr>
                <w:rFonts w:ascii="Arial" w:hAnsi="Arial" w:cs="Arial"/>
                <w:spacing w:val="-3"/>
                <w:sz w:val="22"/>
                <w:szCs w:val="22"/>
              </w:rPr>
              <w:t>P</w:t>
            </w:r>
            <w:r w:rsidR="00E56AB1" w:rsidRPr="00E56AB1">
              <w:rPr>
                <w:rFonts w:ascii="Arial" w:hAnsi="Arial" w:cs="Arial"/>
                <w:spacing w:val="-3"/>
                <w:sz w:val="22"/>
                <w:szCs w:val="22"/>
              </w:rPr>
              <w:t>urificación de</w:t>
            </w:r>
            <w:r>
              <w:rPr>
                <w:rFonts w:ascii="Arial" w:hAnsi="Arial" w:cs="Arial"/>
                <w:spacing w:val="-3"/>
                <w:sz w:val="22"/>
                <w:szCs w:val="22"/>
              </w:rPr>
              <w:t>l</w:t>
            </w:r>
            <w:r w:rsidR="00E56AB1" w:rsidRPr="00E56AB1">
              <w:rPr>
                <w:rFonts w:ascii="Arial" w:hAnsi="Arial" w:cs="Arial"/>
                <w:spacing w:val="-3"/>
                <w:sz w:val="22"/>
                <w:szCs w:val="22"/>
              </w:rPr>
              <w:t xml:space="preserve"> agua</w:t>
            </w:r>
          </w:p>
        </w:tc>
        <w:tc>
          <w:tcPr>
            <w:tcW w:w="1630" w:type="dxa"/>
            <w:tcMar>
              <w:left w:w="28" w:type="dxa"/>
              <w:right w:w="28" w:type="dxa"/>
            </w:tcMar>
          </w:tcPr>
          <w:p w14:paraId="530D362F"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3CE482EA"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57F1CAE"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187C189A"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6BC89A2B"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09CF55BE"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32E2F4B4" w14:textId="77777777" w:rsidTr="00E56AB1">
        <w:trPr>
          <w:trHeight w:val="57"/>
          <w:jc w:val="center"/>
        </w:trPr>
        <w:tc>
          <w:tcPr>
            <w:tcW w:w="1365" w:type="dxa"/>
            <w:vMerge/>
            <w:tcMar>
              <w:left w:w="28" w:type="dxa"/>
              <w:right w:w="28" w:type="dxa"/>
            </w:tcMar>
            <w:vAlign w:val="center"/>
          </w:tcPr>
          <w:p w14:paraId="4416D0F8" w14:textId="77777777"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p>
        </w:tc>
        <w:tc>
          <w:tcPr>
            <w:tcW w:w="1754" w:type="dxa"/>
            <w:tcMar>
              <w:left w:w="28" w:type="dxa"/>
              <w:right w:w="28" w:type="dxa"/>
            </w:tcMar>
          </w:tcPr>
          <w:p w14:paraId="3A5B8A7E"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r w:rsidRPr="00E56AB1">
              <w:rPr>
                <w:rFonts w:ascii="Arial" w:hAnsi="Arial" w:cs="Arial"/>
                <w:spacing w:val="-3"/>
                <w:sz w:val="22"/>
                <w:szCs w:val="22"/>
              </w:rPr>
              <w:t xml:space="preserve">Almacenamiento y captura de </w:t>
            </w:r>
            <w:r w:rsidRPr="00E56AB1">
              <w:rPr>
                <w:rFonts w:ascii="Arial" w:hAnsi="Arial" w:cs="Arial"/>
                <w:spacing w:val="-3"/>
                <w:sz w:val="22"/>
                <w:szCs w:val="22"/>
              </w:rPr>
              <w:lastRenderedPageBreak/>
              <w:t>carbono</w:t>
            </w:r>
          </w:p>
        </w:tc>
        <w:tc>
          <w:tcPr>
            <w:tcW w:w="1630" w:type="dxa"/>
            <w:tcMar>
              <w:left w:w="28" w:type="dxa"/>
              <w:right w:w="28" w:type="dxa"/>
            </w:tcMar>
          </w:tcPr>
          <w:p w14:paraId="64DCD9CA"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79C084E"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7F75DB9"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37D33D54"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3DE47F0E"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01EB1721"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4F993AFC" w14:textId="77777777" w:rsidTr="00E56AB1">
        <w:trPr>
          <w:trHeight w:val="57"/>
          <w:jc w:val="center"/>
        </w:trPr>
        <w:tc>
          <w:tcPr>
            <w:tcW w:w="1365" w:type="dxa"/>
            <w:vMerge/>
            <w:tcMar>
              <w:left w:w="28" w:type="dxa"/>
              <w:right w:w="28" w:type="dxa"/>
            </w:tcMar>
            <w:vAlign w:val="center"/>
          </w:tcPr>
          <w:p w14:paraId="39C16E9D" w14:textId="77777777" w:rsidR="00E56AB1" w:rsidRPr="00E56AB1" w:rsidRDefault="00E56AB1" w:rsidP="00E56AB1">
            <w:pPr>
              <w:numPr>
                <w:ilvl w:val="12"/>
                <w:numId w:val="0"/>
              </w:numPr>
              <w:tabs>
                <w:tab w:val="left" w:pos="-2268"/>
              </w:tabs>
              <w:suppressAutoHyphens/>
              <w:jc w:val="center"/>
              <w:rPr>
                <w:rFonts w:ascii="Arial" w:hAnsi="Arial" w:cs="Arial"/>
                <w:b/>
                <w:bCs/>
                <w:spacing w:val="-3"/>
                <w:sz w:val="22"/>
                <w:szCs w:val="22"/>
              </w:rPr>
            </w:pPr>
          </w:p>
        </w:tc>
        <w:tc>
          <w:tcPr>
            <w:tcW w:w="1754" w:type="dxa"/>
            <w:tcMar>
              <w:left w:w="28" w:type="dxa"/>
              <w:right w:w="28" w:type="dxa"/>
            </w:tcMar>
          </w:tcPr>
          <w:p w14:paraId="4CBD60B0" w14:textId="63D723BE" w:rsidR="00E56AB1" w:rsidRPr="00E56AB1" w:rsidRDefault="00E56AB1" w:rsidP="000F4BC5">
            <w:pPr>
              <w:numPr>
                <w:ilvl w:val="12"/>
                <w:numId w:val="0"/>
              </w:numPr>
              <w:tabs>
                <w:tab w:val="left" w:pos="-2268"/>
              </w:tabs>
              <w:suppressAutoHyphens/>
              <w:jc w:val="both"/>
              <w:rPr>
                <w:rFonts w:ascii="Arial" w:hAnsi="Arial" w:cs="Arial"/>
                <w:spacing w:val="-3"/>
                <w:sz w:val="22"/>
                <w:szCs w:val="22"/>
              </w:rPr>
            </w:pPr>
            <w:r w:rsidRPr="00E56AB1">
              <w:rPr>
                <w:rFonts w:ascii="Arial" w:hAnsi="Arial" w:cs="Arial"/>
                <w:spacing w:val="-3"/>
                <w:sz w:val="22"/>
                <w:szCs w:val="22"/>
              </w:rPr>
              <w:t>Otro servicio (especificar)</w:t>
            </w:r>
          </w:p>
        </w:tc>
        <w:tc>
          <w:tcPr>
            <w:tcW w:w="1630" w:type="dxa"/>
            <w:tcMar>
              <w:left w:w="28" w:type="dxa"/>
              <w:right w:w="28" w:type="dxa"/>
            </w:tcMar>
          </w:tcPr>
          <w:p w14:paraId="1833301C"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7EC9526C"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C6BF88B"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52A90FD"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6D08FEFE"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0D2B4240"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r w:rsidR="00E56AB1" w:rsidRPr="00E56AB1" w14:paraId="40A37DB1" w14:textId="77777777" w:rsidTr="00E56AB1">
        <w:trPr>
          <w:trHeight w:val="57"/>
          <w:jc w:val="center"/>
        </w:trPr>
        <w:tc>
          <w:tcPr>
            <w:tcW w:w="1365" w:type="dxa"/>
            <w:vMerge w:val="restart"/>
            <w:tcMar>
              <w:left w:w="28" w:type="dxa"/>
              <w:right w:w="28" w:type="dxa"/>
            </w:tcMar>
            <w:textDirection w:val="btLr"/>
            <w:vAlign w:val="center"/>
          </w:tcPr>
          <w:p w14:paraId="4478B60E" w14:textId="77777777" w:rsidR="00E56AB1" w:rsidRPr="00E56AB1" w:rsidRDefault="00E56AB1" w:rsidP="00E56AB1">
            <w:pPr>
              <w:numPr>
                <w:ilvl w:val="12"/>
                <w:numId w:val="0"/>
              </w:numPr>
              <w:tabs>
                <w:tab w:val="left" w:pos="-2268"/>
              </w:tabs>
              <w:suppressAutoHyphens/>
              <w:jc w:val="center"/>
              <w:rPr>
                <w:rFonts w:ascii="Arial" w:hAnsi="Arial" w:cs="Arial"/>
                <w:spacing w:val="-3"/>
                <w:sz w:val="22"/>
                <w:szCs w:val="22"/>
              </w:rPr>
            </w:pPr>
            <w:r w:rsidRPr="00E56AB1">
              <w:rPr>
                <w:rFonts w:ascii="Arial" w:hAnsi="Arial" w:cs="Arial"/>
                <w:b/>
                <w:bCs/>
                <w:spacing w:val="-3"/>
                <w:sz w:val="22"/>
                <w:szCs w:val="22"/>
              </w:rPr>
              <w:t>Culturales</w:t>
            </w:r>
          </w:p>
        </w:tc>
        <w:tc>
          <w:tcPr>
            <w:tcW w:w="1754" w:type="dxa"/>
            <w:tcMar>
              <w:left w:w="28" w:type="dxa"/>
              <w:right w:w="28" w:type="dxa"/>
            </w:tcMar>
          </w:tcPr>
          <w:p w14:paraId="65ED0F20"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r w:rsidRPr="00E56AB1">
              <w:rPr>
                <w:rFonts w:ascii="Arial" w:hAnsi="Arial" w:cs="Arial"/>
                <w:spacing w:val="-3"/>
                <w:sz w:val="22"/>
                <w:szCs w:val="22"/>
              </w:rPr>
              <w:t>Recreación y turismo</w:t>
            </w:r>
          </w:p>
        </w:tc>
        <w:tc>
          <w:tcPr>
            <w:tcW w:w="1630" w:type="dxa"/>
            <w:tcMar>
              <w:left w:w="28" w:type="dxa"/>
              <w:right w:w="28" w:type="dxa"/>
            </w:tcMar>
          </w:tcPr>
          <w:p w14:paraId="526A28DF"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4DAEE294"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4937335D"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65BA4A54"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36C266A9"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5AE93BAF"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r w:rsidRPr="00E56AB1">
              <w:rPr>
                <w:rFonts w:ascii="Arial" w:hAnsi="Arial" w:cs="Arial"/>
                <w:spacing w:val="-3"/>
                <w:sz w:val="22"/>
                <w:szCs w:val="22"/>
              </w:rPr>
              <w:t>NA</w:t>
            </w:r>
          </w:p>
        </w:tc>
      </w:tr>
      <w:tr w:rsidR="00E56AB1" w:rsidRPr="00E56AB1" w14:paraId="07A6F0B0" w14:textId="77777777" w:rsidTr="00E56AB1">
        <w:trPr>
          <w:trHeight w:val="57"/>
          <w:jc w:val="center"/>
        </w:trPr>
        <w:tc>
          <w:tcPr>
            <w:tcW w:w="1365" w:type="dxa"/>
            <w:vMerge/>
            <w:tcMar>
              <w:left w:w="28" w:type="dxa"/>
              <w:right w:w="28" w:type="dxa"/>
            </w:tcMar>
          </w:tcPr>
          <w:p w14:paraId="5B19D653" w14:textId="77777777" w:rsidR="00E56AB1" w:rsidRPr="00E56AB1" w:rsidRDefault="00E56AB1" w:rsidP="00E56AB1">
            <w:pPr>
              <w:numPr>
                <w:ilvl w:val="12"/>
                <w:numId w:val="0"/>
              </w:numPr>
              <w:tabs>
                <w:tab w:val="left" w:pos="-2268"/>
              </w:tabs>
              <w:suppressAutoHyphens/>
              <w:jc w:val="both"/>
              <w:rPr>
                <w:rFonts w:ascii="Arial" w:hAnsi="Arial" w:cs="Arial"/>
                <w:b/>
                <w:bCs/>
                <w:spacing w:val="-3"/>
                <w:sz w:val="22"/>
                <w:szCs w:val="22"/>
              </w:rPr>
            </w:pPr>
          </w:p>
        </w:tc>
        <w:tc>
          <w:tcPr>
            <w:tcW w:w="1754" w:type="dxa"/>
            <w:tcMar>
              <w:left w:w="28" w:type="dxa"/>
              <w:right w:w="28" w:type="dxa"/>
            </w:tcMar>
          </w:tcPr>
          <w:p w14:paraId="094024FE"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r w:rsidRPr="00E56AB1">
              <w:rPr>
                <w:rFonts w:ascii="Arial" w:hAnsi="Arial" w:cs="Arial"/>
                <w:spacing w:val="-3"/>
                <w:sz w:val="22"/>
                <w:szCs w:val="22"/>
              </w:rPr>
              <w:t>Espirituales y religiosos</w:t>
            </w:r>
          </w:p>
        </w:tc>
        <w:tc>
          <w:tcPr>
            <w:tcW w:w="1630" w:type="dxa"/>
            <w:tcMar>
              <w:left w:w="28" w:type="dxa"/>
              <w:right w:w="28" w:type="dxa"/>
            </w:tcMar>
          </w:tcPr>
          <w:p w14:paraId="7CD7DAE5"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7FF56CFD"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5631209"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44B79AF1"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52BFE7D1"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272D15B8"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r w:rsidRPr="00E56AB1">
              <w:rPr>
                <w:rFonts w:ascii="Arial" w:hAnsi="Arial" w:cs="Arial"/>
                <w:spacing w:val="-3"/>
                <w:sz w:val="22"/>
                <w:szCs w:val="22"/>
              </w:rPr>
              <w:t>NA</w:t>
            </w:r>
          </w:p>
        </w:tc>
      </w:tr>
      <w:tr w:rsidR="00E56AB1" w:rsidRPr="00E56AB1" w14:paraId="364ECF24" w14:textId="77777777" w:rsidTr="00E56AB1">
        <w:trPr>
          <w:trHeight w:val="57"/>
          <w:jc w:val="center"/>
        </w:trPr>
        <w:tc>
          <w:tcPr>
            <w:tcW w:w="1365" w:type="dxa"/>
            <w:vMerge/>
            <w:tcMar>
              <w:left w:w="28" w:type="dxa"/>
              <w:right w:w="28" w:type="dxa"/>
            </w:tcMar>
          </w:tcPr>
          <w:p w14:paraId="2A6C564C" w14:textId="77777777" w:rsidR="00E56AB1" w:rsidRPr="00E56AB1" w:rsidRDefault="00E56AB1" w:rsidP="00E56AB1">
            <w:pPr>
              <w:numPr>
                <w:ilvl w:val="12"/>
                <w:numId w:val="0"/>
              </w:numPr>
              <w:tabs>
                <w:tab w:val="left" w:pos="-2268"/>
              </w:tabs>
              <w:suppressAutoHyphens/>
              <w:jc w:val="both"/>
              <w:rPr>
                <w:rFonts w:ascii="Arial" w:hAnsi="Arial" w:cs="Arial"/>
                <w:b/>
                <w:bCs/>
                <w:spacing w:val="-3"/>
                <w:sz w:val="22"/>
                <w:szCs w:val="22"/>
              </w:rPr>
            </w:pPr>
          </w:p>
        </w:tc>
        <w:tc>
          <w:tcPr>
            <w:tcW w:w="1754" w:type="dxa"/>
            <w:tcMar>
              <w:left w:w="28" w:type="dxa"/>
              <w:right w:w="28" w:type="dxa"/>
            </w:tcMar>
          </w:tcPr>
          <w:p w14:paraId="19376A98" w14:textId="4F8323C9" w:rsidR="00E56AB1" w:rsidRPr="00E56AB1" w:rsidRDefault="00E56AB1" w:rsidP="000F4BC5">
            <w:pPr>
              <w:numPr>
                <w:ilvl w:val="12"/>
                <w:numId w:val="0"/>
              </w:numPr>
              <w:tabs>
                <w:tab w:val="left" w:pos="-2268"/>
              </w:tabs>
              <w:suppressAutoHyphens/>
              <w:jc w:val="both"/>
              <w:rPr>
                <w:rFonts w:ascii="Arial" w:hAnsi="Arial" w:cs="Arial"/>
                <w:spacing w:val="-3"/>
                <w:sz w:val="22"/>
                <w:szCs w:val="22"/>
              </w:rPr>
            </w:pPr>
            <w:r w:rsidRPr="00E56AB1">
              <w:rPr>
                <w:rFonts w:ascii="Arial" w:hAnsi="Arial" w:cs="Arial"/>
                <w:spacing w:val="-3"/>
                <w:sz w:val="22"/>
                <w:szCs w:val="22"/>
              </w:rPr>
              <w:t>Otro servicio (especificar)</w:t>
            </w:r>
          </w:p>
        </w:tc>
        <w:tc>
          <w:tcPr>
            <w:tcW w:w="1630" w:type="dxa"/>
            <w:tcMar>
              <w:left w:w="28" w:type="dxa"/>
              <w:right w:w="28" w:type="dxa"/>
            </w:tcMar>
          </w:tcPr>
          <w:p w14:paraId="7E00F98B"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06724FC5"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6A6AFF39"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25CE1290"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0" w:type="dxa"/>
            <w:tcMar>
              <w:left w:w="28" w:type="dxa"/>
              <w:right w:w="28" w:type="dxa"/>
            </w:tcMar>
          </w:tcPr>
          <w:p w14:paraId="6DAAE485"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c>
          <w:tcPr>
            <w:tcW w:w="1631" w:type="dxa"/>
            <w:tcMar>
              <w:left w:w="28" w:type="dxa"/>
              <w:right w:w="28" w:type="dxa"/>
            </w:tcMar>
          </w:tcPr>
          <w:p w14:paraId="500DA3B9" w14:textId="77777777" w:rsidR="00E56AB1" w:rsidRPr="00E56AB1" w:rsidRDefault="00E56AB1" w:rsidP="00E56AB1">
            <w:pPr>
              <w:numPr>
                <w:ilvl w:val="12"/>
                <w:numId w:val="0"/>
              </w:numPr>
              <w:tabs>
                <w:tab w:val="left" w:pos="-2268"/>
              </w:tabs>
              <w:suppressAutoHyphens/>
              <w:jc w:val="both"/>
              <w:rPr>
                <w:rFonts w:ascii="Arial" w:hAnsi="Arial" w:cs="Arial"/>
                <w:spacing w:val="-3"/>
                <w:sz w:val="22"/>
                <w:szCs w:val="22"/>
              </w:rPr>
            </w:pPr>
          </w:p>
        </w:tc>
      </w:tr>
    </w:tbl>
    <w:p w14:paraId="6A842CDC" w14:textId="2B401305" w:rsidR="00E56AB1" w:rsidRPr="00E56AB1" w:rsidRDefault="00E56AB1" w:rsidP="00E56AB1">
      <w:pPr>
        <w:numPr>
          <w:ilvl w:val="12"/>
          <w:numId w:val="0"/>
        </w:numPr>
        <w:tabs>
          <w:tab w:val="left" w:pos="-2268"/>
        </w:tabs>
        <w:suppressAutoHyphens/>
        <w:jc w:val="both"/>
        <w:rPr>
          <w:rFonts w:ascii="Arial" w:hAnsi="Arial" w:cs="Arial"/>
          <w:spacing w:val="-3"/>
          <w:sz w:val="22"/>
          <w:lang w:val="es-CO"/>
        </w:rPr>
      </w:pPr>
      <w:r w:rsidRPr="00E56AB1">
        <w:rPr>
          <w:rFonts w:ascii="Arial" w:hAnsi="Arial" w:cs="Arial"/>
          <w:spacing w:val="-3"/>
          <w:sz w:val="22"/>
          <w:lang w:val="es-CO"/>
        </w:rPr>
        <w:t xml:space="preserve">* </w:t>
      </w:r>
      <w:r w:rsidR="00761232">
        <w:rPr>
          <w:rFonts w:ascii="Arial" w:hAnsi="Arial" w:cs="Arial"/>
          <w:spacing w:val="-3"/>
          <w:sz w:val="22"/>
          <w:lang w:val="es-CO"/>
        </w:rPr>
        <w:t xml:space="preserve">Se refiere a los SSEE que </w:t>
      </w:r>
      <w:r w:rsidR="00761232" w:rsidRPr="00761232">
        <w:rPr>
          <w:rFonts w:ascii="Arial" w:hAnsi="Arial" w:cs="Arial"/>
          <w:spacing w:val="-3"/>
          <w:sz w:val="22"/>
          <w:lang w:val="es-CO"/>
        </w:rPr>
        <w:t xml:space="preserve">son utilizados o </w:t>
      </w:r>
      <w:r w:rsidR="00761232">
        <w:rPr>
          <w:rFonts w:ascii="Arial" w:hAnsi="Arial" w:cs="Arial"/>
          <w:spacing w:val="-3"/>
          <w:sz w:val="22"/>
          <w:lang w:val="es-CO"/>
        </w:rPr>
        <w:t xml:space="preserve">que </w:t>
      </w:r>
      <w:r w:rsidR="00761232" w:rsidRPr="00761232">
        <w:rPr>
          <w:rFonts w:ascii="Arial" w:hAnsi="Arial" w:cs="Arial"/>
          <w:spacing w:val="-3"/>
          <w:sz w:val="22"/>
          <w:lang w:val="es-CO"/>
        </w:rPr>
        <w:t xml:space="preserve">le generan beneficios a </w:t>
      </w:r>
      <w:r w:rsidR="00761232">
        <w:rPr>
          <w:rFonts w:ascii="Arial" w:hAnsi="Arial" w:cs="Arial"/>
          <w:spacing w:val="-3"/>
          <w:sz w:val="22"/>
          <w:lang w:val="es-CO"/>
        </w:rPr>
        <w:t xml:space="preserve">las </w:t>
      </w:r>
      <w:r w:rsidR="00761232" w:rsidRPr="00761232">
        <w:rPr>
          <w:rFonts w:ascii="Arial" w:hAnsi="Arial" w:cs="Arial"/>
          <w:spacing w:val="-3"/>
          <w:sz w:val="22"/>
          <w:lang w:val="es-CO"/>
        </w:rPr>
        <w:t xml:space="preserve">personas o grupos sociales </w:t>
      </w:r>
      <w:r w:rsidR="00761232">
        <w:rPr>
          <w:rFonts w:ascii="Arial" w:hAnsi="Arial" w:cs="Arial"/>
          <w:spacing w:val="-3"/>
          <w:sz w:val="22"/>
          <w:lang w:val="es-CO"/>
        </w:rPr>
        <w:t>que se identifiquen</w:t>
      </w:r>
      <w:r w:rsidRPr="00E56AB1">
        <w:rPr>
          <w:rFonts w:ascii="Arial" w:hAnsi="Arial" w:cs="Arial"/>
          <w:spacing w:val="-3"/>
          <w:sz w:val="22"/>
          <w:lang w:val="es-CO"/>
        </w:rPr>
        <w:t xml:space="preserve">, en tal sentido, la lista </w:t>
      </w:r>
      <w:r w:rsidR="003C2AF8">
        <w:rPr>
          <w:rFonts w:ascii="Arial" w:hAnsi="Arial" w:cs="Arial"/>
          <w:spacing w:val="-3"/>
          <w:sz w:val="22"/>
          <w:lang w:val="es-CO"/>
        </w:rPr>
        <w:t xml:space="preserve">ilustrativa </w:t>
      </w:r>
      <w:r w:rsidRPr="00E56AB1">
        <w:rPr>
          <w:rFonts w:ascii="Arial" w:hAnsi="Arial" w:cs="Arial"/>
          <w:spacing w:val="-3"/>
          <w:sz w:val="22"/>
          <w:lang w:val="es-CO"/>
        </w:rPr>
        <w:t xml:space="preserve">de SSEE que se presenta </w:t>
      </w:r>
      <w:r w:rsidR="00761232">
        <w:rPr>
          <w:rFonts w:ascii="Arial" w:hAnsi="Arial" w:cs="Arial"/>
          <w:spacing w:val="-3"/>
          <w:sz w:val="22"/>
          <w:lang w:val="es-CO"/>
        </w:rPr>
        <w:t>en este documento, debe ser ajustada de acuerdo a los SSEE identificados en cada caso particular</w:t>
      </w:r>
      <w:r w:rsidRPr="00E56AB1">
        <w:rPr>
          <w:rFonts w:ascii="Arial" w:hAnsi="Arial" w:cs="Arial"/>
          <w:spacing w:val="-3"/>
          <w:sz w:val="22"/>
          <w:lang w:val="es-CO"/>
        </w:rPr>
        <w:t>.</w:t>
      </w:r>
    </w:p>
    <w:p w14:paraId="6BB9DB9F" w14:textId="0B5D3922" w:rsidR="00E56AB1" w:rsidRPr="00E56AB1" w:rsidRDefault="00E56AB1" w:rsidP="00E56AB1">
      <w:pPr>
        <w:numPr>
          <w:ilvl w:val="12"/>
          <w:numId w:val="0"/>
        </w:numPr>
        <w:tabs>
          <w:tab w:val="left" w:pos="-2268"/>
        </w:tabs>
        <w:suppressAutoHyphens/>
        <w:jc w:val="both"/>
        <w:rPr>
          <w:rFonts w:ascii="Arial" w:hAnsi="Arial" w:cs="Arial"/>
          <w:spacing w:val="-3"/>
          <w:sz w:val="22"/>
          <w:lang w:val="es-CO"/>
        </w:rPr>
      </w:pPr>
      <w:r w:rsidRPr="00E56AB1">
        <w:rPr>
          <w:rFonts w:ascii="Arial" w:hAnsi="Arial" w:cs="Arial"/>
          <w:spacing w:val="-3"/>
          <w:sz w:val="22"/>
          <w:lang w:val="es-CO"/>
        </w:rPr>
        <w:t xml:space="preserve">** La identificación y cuantificación de los usuarios del SSEE se debe realizar a partir de la caracterización de la línea base </w:t>
      </w:r>
      <w:r w:rsidR="003C2AF8">
        <w:rPr>
          <w:rFonts w:ascii="Arial" w:hAnsi="Arial" w:cs="Arial"/>
          <w:spacing w:val="-3"/>
          <w:sz w:val="22"/>
          <w:lang w:val="es-CO"/>
        </w:rPr>
        <w:t xml:space="preserve">del medio </w:t>
      </w:r>
      <w:r w:rsidRPr="00E56AB1">
        <w:rPr>
          <w:rFonts w:ascii="Arial" w:hAnsi="Arial" w:cs="Arial"/>
          <w:spacing w:val="-3"/>
          <w:sz w:val="22"/>
          <w:lang w:val="es-CO"/>
        </w:rPr>
        <w:t>socioeconómic</w:t>
      </w:r>
      <w:r w:rsidR="003C2AF8">
        <w:rPr>
          <w:rFonts w:ascii="Arial" w:hAnsi="Arial" w:cs="Arial"/>
          <w:spacing w:val="-3"/>
          <w:sz w:val="22"/>
          <w:lang w:val="es-CO"/>
        </w:rPr>
        <w:t>o</w:t>
      </w:r>
      <w:r w:rsidRPr="00E56AB1">
        <w:rPr>
          <w:rFonts w:ascii="Arial" w:hAnsi="Arial" w:cs="Arial"/>
          <w:spacing w:val="-3"/>
          <w:sz w:val="22"/>
          <w:lang w:val="es-CO"/>
        </w:rPr>
        <w:t>.</w:t>
      </w:r>
    </w:p>
    <w:p w14:paraId="542B4B96" w14:textId="01BC35A5" w:rsidR="00E56AB1" w:rsidRPr="00E56AB1" w:rsidRDefault="00E56AB1" w:rsidP="00E56AB1">
      <w:pPr>
        <w:numPr>
          <w:ilvl w:val="12"/>
          <w:numId w:val="0"/>
        </w:numPr>
        <w:tabs>
          <w:tab w:val="left" w:pos="-2268"/>
        </w:tabs>
        <w:suppressAutoHyphens/>
        <w:jc w:val="both"/>
        <w:rPr>
          <w:rFonts w:ascii="Arial" w:hAnsi="Arial" w:cs="Arial"/>
          <w:spacing w:val="-3"/>
          <w:lang w:val="es-CO"/>
        </w:rPr>
      </w:pPr>
      <w:r w:rsidRPr="00E56AB1">
        <w:rPr>
          <w:rFonts w:ascii="Arial" w:hAnsi="Arial" w:cs="Arial"/>
          <w:spacing w:val="-3"/>
          <w:sz w:val="22"/>
          <w:lang w:val="es-CO"/>
        </w:rPr>
        <w:t xml:space="preserve">*** El </w:t>
      </w:r>
      <w:r w:rsidR="003C2AF8">
        <w:rPr>
          <w:rFonts w:ascii="Arial" w:hAnsi="Arial" w:cs="Arial"/>
          <w:spacing w:val="-3"/>
          <w:sz w:val="22"/>
          <w:lang w:val="es-CO"/>
        </w:rPr>
        <w:t>solicitante de la licencia</w:t>
      </w:r>
      <w:r w:rsidR="003C2AF8" w:rsidRPr="00E56AB1">
        <w:rPr>
          <w:rFonts w:ascii="Arial" w:hAnsi="Arial" w:cs="Arial"/>
          <w:spacing w:val="-3"/>
          <w:sz w:val="22"/>
          <w:lang w:val="es-CO"/>
        </w:rPr>
        <w:t xml:space="preserve"> </w:t>
      </w:r>
      <w:r w:rsidRPr="00E56AB1">
        <w:rPr>
          <w:rFonts w:ascii="Arial" w:hAnsi="Arial" w:cs="Arial"/>
          <w:spacing w:val="-3"/>
          <w:sz w:val="22"/>
          <w:lang w:val="es-CO"/>
        </w:rPr>
        <w:t>debe argumentar con soportes técnicos validos la presencia de valores superiores o inconmensurables que no puedan ser cuantificados.</w:t>
      </w:r>
    </w:p>
    <w:p w14:paraId="1B44412B" w14:textId="77777777" w:rsidR="00E56AB1" w:rsidRPr="00E56AB1" w:rsidRDefault="00E56AB1" w:rsidP="001C5F69">
      <w:pPr>
        <w:numPr>
          <w:ilvl w:val="12"/>
          <w:numId w:val="0"/>
        </w:numPr>
        <w:tabs>
          <w:tab w:val="left" w:pos="-2268"/>
        </w:tabs>
        <w:suppressAutoHyphens/>
        <w:jc w:val="both"/>
        <w:rPr>
          <w:rFonts w:ascii="Arial" w:hAnsi="Arial" w:cs="Arial"/>
          <w:spacing w:val="-3"/>
          <w:lang w:val="es-CO"/>
        </w:rPr>
      </w:pPr>
    </w:p>
    <w:p w14:paraId="63B077F5" w14:textId="77777777" w:rsidR="00E56AB1" w:rsidRDefault="00E56AB1" w:rsidP="001C5F69">
      <w:pPr>
        <w:numPr>
          <w:ilvl w:val="12"/>
          <w:numId w:val="0"/>
        </w:numPr>
        <w:tabs>
          <w:tab w:val="left" w:pos="-2268"/>
        </w:tabs>
        <w:suppressAutoHyphens/>
        <w:jc w:val="both"/>
        <w:rPr>
          <w:rFonts w:ascii="Arial" w:hAnsi="Arial" w:cs="Arial"/>
          <w:spacing w:val="-3"/>
        </w:rPr>
      </w:pPr>
    </w:p>
    <w:p w14:paraId="033A67B6" w14:textId="77777777" w:rsidR="00E56AB1" w:rsidRDefault="00E56AB1" w:rsidP="001C5F69">
      <w:pPr>
        <w:numPr>
          <w:ilvl w:val="12"/>
          <w:numId w:val="0"/>
        </w:numPr>
        <w:tabs>
          <w:tab w:val="left" w:pos="-2268"/>
        </w:tabs>
        <w:suppressAutoHyphens/>
        <w:jc w:val="both"/>
        <w:rPr>
          <w:rFonts w:ascii="Arial" w:hAnsi="Arial" w:cs="Arial"/>
          <w:spacing w:val="-3"/>
        </w:rPr>
        <w:sectPr w:rsidR="00E56AB1" w:rsidSect="00A668FC">
          <w:endnotePr>
            <w:numFmt w:val="decimal"/>
          </w:endnotePr>
          <w:pgSz w:w="15842" w:h="12242" w:orient="landscape" w:code="1"/>
          <w:pgMar w:top="1985" w:right="1701" w:bottom="1701" w:left="2268" w:header="1134" w:footer="1009" w:gutter="0"/>
          <w:cols w:space="720"/>
          <w:docGrid w:linePitch="326"/>
        </w:sectPr>
      </w:pPr>
    </w:p>
    <w:p w14:paraId="427B4D24" w14:textId="77777777" w:rsidR="001D3FF9" w:rsidRPr="001D3FF9" w:rsidRDefault="001D3FF9" w:rsidP="001D3FF9">
      <w:pPr>
        <w:pStyle w:val="Ttulo1"/>
      </w:pPr>
      <w:bookmarkStart w:id="720" w:name="_Toc437936040"/>
      <w:bookmarkStart w:id="721" w:name="_Toc496259754"/>
      <w:r w:rsidRPr="001D3FF9">
        <w:lastRenderedPageBreak/>
        <w:t>ZONIFICACIÓN AMBIENTAL</w:t>
      </w:r>
      <w:r w:rsidRPr="001D3FF9">
        <w:rPr>
          <w:vertAlign w:val="superscript"/>
        </w:rPr>
        <w:footnoteReference w:id="40"/>
      </w:r>
      <w:bookmarkEnd w:id="720"/>
      <w:bookmarkEnd w:id="721"/>
    </w:p>
    <w:p w14:paraId="0F4B403D" w14:textId="77777777" w:rsidR="001D3FF9" w:rsidRPr="001D3FF9" w:rsidRDefault="001D3FF9" w:rsidP="001D3FF9">
      <w:pPr>
        <w:numPr>
          <w:ilvl w:val="12"/>
          <w:numId w:val="0"/>
        </w:numPr>
        <w:tabs>
          <w:tab w:val="left" w:pos="-2268"/>
        </w:tabs>
        <w:suppressAutoHyphens/>
        <w:jc w:val="both"/>
        <w:rPr>
          <w:rFonts w:ascii="Arial" w:hAnsi="Arial" w:cs="Arial"/>
          <w:b/>
          <w:spacing w:val="-3"/>
        </w:rPr>
      </w:pPr>
    </w:p>
    <w:p w14:paraId="54EC15B0" w14:textId="3B4E04A2"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 xml:space="preserve">Con base en la información de la caracterización ambiental del área de influencia y la legislación vigente, se debe efectuar un </w:t>
      </w:r>
      <w:r w:rsidR="00A04D3C">
        <w:rPr>
          <w:rFonts w:ascii="Arial" w:hAnsi="Arial" w:cs="Arial"/>
          <w:spacing w:val="-3"/>
          <w:lang w:val="es-CO"/>
        </w:rPr>
        <w:t>estudio</w:t>
      </w:r>
      <w:r w:rsidR="00A04D3C" w:rsidRPr="001D3FF9">
        <w:rPr>
          <w:rFonts w:ascii="Arial" w:hAnsi="Arial" w:cs="Arial"/>
          <w:spacing w:val="-3"/>
          <w:lang w:val="es-CO"/>
        </w:rPr>
        <w:t xml:space="preserve"> </w:t>
      </w:r>
      <w:r w:rsidRPr="001D3FF9">
        <w:rPr>
          <w:rFonts w:ascii="Arial" w:hAnsi="Arial" w:cs="Arial"/>
          <w:spacing w:val="-3"/>
          <w:lang w:val="es-CO"/>
        </w:rPr>
        <w:t xml:space="preserve">integral de los medios abiótico, biótico y socioeconómico, con el fin de realizar la zonificación ambiental, a partir de la </w:t>
      </w:r>
      <w:r w:rsidR="001858C4">
        <w:rPr>
          <w:rFonts w:ascii="Arial" w:hAnsi="Arial" w:cs="Arial"/>
          <w:spacing w:val="-3"/>
          <w:lang w:val="es-CO"/>
        </w:rPr>
        <w:t>sensibilidad o susceptibilidad</w:t>
      </w:r>
      <w:r w:rsidR="00A04D3C" w:rsidRPr="001D3FF9">
        <w:rPr>
          <w:rFonts w:ascii="Arial" w:hAnsi="Arial" w:cs="Arial"/>
          <w:spacing w:val="-3"/>
          <w:lang w:val="es-CO"/>
        </w:rPr>
        <w:t xml:space="preserve"> </w:t>
      </w:r>
      <w:r w:rsidRPr="001D3FF9">
        <w:rPr>
          <w:rFonts w:ascii="Arial" w:hAnsi="Arial" w:cs="Arial"/>
          <w:spacing w:val="-3"/>
          <w:lang w:val="es-CO"/>
        </w:rPr>
        <w:t xml:space="preserve">ambiental del área, en su condición sin proyecto, partiendo del análisis de las cualidades del medio que expresan su susceptibilidad ante fenómenos naturales y antrópicos, considerando </w:t>
      </w:r>
      <w:r w:rsidR="00DC264C">
        <w:rPr>
          <w:rFonts w:ascii="Arial" w:hAnsi="Arial" w:cs="Arial"/>
          <w:spacing w:val="-3"/>
          <w:lang w:val="es-CO"/>
        </w:rPr>
        <w:t xml:space="preserve">los atributos </w:t>
      </w:r>
      <w:r w:rsidRPr="001D3FF9">
        <w:rPr>
          <w:rFonts w:ascii="Arial" w:hAnsi="Arial" w:cs="Arial"/>
          <w:spacing w:val="-3"/>
          <w:lang w:val="es-CO"/>
        </w:rPr>
        <w:t>de los componentes del ambiente que podrían ser objeto de una posible afectación.</w:t>
      </w:r>
    </w:p>
    <w:p w14:paraId="0008DD41"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6F1CB1B2" w14:textId="3B1496CA"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 xml:space="preserve">La determinación de la </w:t>
      </w:r>
      <w:r w:rsidR="001858C4">
        <w:rPr>
          <w:rFonts w:ascii="Arial" w:hAnsi="Arial" w:cs="Arial"/>
          <w:spacing w:val="-3"/>
          <w:lang w:val="es-CO"/>
        </w:rPr>
        <w:t>sensibilidad</w:t>
      </w:r>
      <w:r w:rsidR="00A04D3C" w:rsidRPr="001D3FF9">
        <w:rPr>
          <w:rFonts w:ascii="Arial" w:hAnsi="Arial" w:cs="Arial"/>
          <w:spacing w:val="-3"/>
          <w:lang w:val="es-CO"/>
        </w:rPr>
        <w:t xml:space="preserve"> </w:t>
      </w:r>
      <w:r w:rsidRPr="001D3FF9">
        <w:rPr>
          <w:rFonts w:ascii="Arial" w:hAnsi="Arial" w:cs="Arial"/>
          <w:spacing w:val="-3"/>
          <w:lang w:val="es-CO"/>
        </w:rPr>
        <w:t>ambiental se hace a partir de la evaluación de los elementos identificados en la caracterización, para lo cual se deben tener en cuenta, entre otras, las siguientes unidades, zonificándolas para toda el área de influencia identificada:</w:t>
      </w:r>
    </w:p>
    <w:p w14:paraId="3AD9E484"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54205DD0" w14:textId="5F868DC9"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Áreas de especial importancia ecológica, tales como áreas protegidas públicas o privadas</w:t>
      </w:r>
      <w:r w:rsidR="002A0CAA">
        <w:rPr>
          <w:rFonts w:ascii="Arial" w:hAnsi="Arial" w:cs="Arial"/>
          <w:spacing w:val="-3"/>
        </w:rPr>
        <w:t>, áreas con e</w:t>
      </w:r>
      <w:r w:rsidR="002A0CAA" w:rsidRPr="002A0CAA">
        <w:rPr>
          <w:rFonts w:ascii="Arial" w:hAnsi="Arial" w:cs="Arial"/>
          <w:spacing w:val="-3"/>
        </w:rPr>
        <w:t>strategias complementarias para la conservación de la biodiversidad</w:t>
      </w:r>
      <w:r w:rsidR="002A0CAA">
        <w:rPr>
          <w:rFonts w:ascii="Arial" w:hAnsi="Arial" w:cs="Arial"/>
          <w:spacing w:val="-3"/>
        </w:rPr>
        <w:t xml:space="preserve"> y</w:t>
      </w:r>
      <w:r w:rsidRPr="001D3FF9">
        <w:rPr>
          <w:rFonts w:ascii="Arial" w:hAnsi="Arial" w:cs="Arial"/>
          <w:spacing w:val="-3"/>
        </w:rPr>
        <w:t xml:space="preserve"> ecosistemas estratégicos</w:t>
      </w:r>
      <w:r w:rsidR="002A0CAA">
        <w:rPr>
          <w:rFonts w:ascii="Arial" w:hAnsi="Arial" w:cs="Arial"/>
          <w:spacing w:val="-3"/>
        </w:rPr>
        <w:t xml:space="preserve"> (identificados en el numeral </w:t>
      </w:r>
      <w:r w:rsidR="003F17E3">
        <w:rPr>
          <w:rFonts w:ascii="Arial" w:hAnsi="Arial" w:cs="Arial"/>
          <w:spacing w:val="-3"/>
        </w:rPr>
        <w:fldChar w:fldCharType="begin"/>
      </w:r>
      <w:r w:rsidR="003F17E3">
        <w:rPr>
          <w:rFonts w:ascii="Arial" w:hAnsi="Arial" w:cs="Arial"/>
          <w:spacing w:val="-3"/>
        </w:rPr>
        <w:instrText xml:space="preserve"> REF _Ref495932547 \r \h </w:instrText>
      </w:r>
      <w:r w:rsidR="003F17E3">
        <w:rPr>
          <w:rFonts w:ascii="Arial" w:hAnsi="Arial" w:cs="Arial"/>
          <w:spacing w:val="-3"/>
        </w:rPr>
      </w:r>
      <w:r w:rsidR="003F17E3">
        <w:rPr>
          <w:rFonts w:ascii="Arial" w:hAnsi="Arial" w:cs="Arial"/>
          <w:spacing w:val="-3"/>
        </w:rPr>
        <w:fldChar w:fldCharType="separate"/>
      </w:r>
      <w:r w:rsidR="003F17E3">
        <w:rPr>
          <w:rFonts w:ascii="Arial" w:hAnsi="Arial" w:cs="Arial"/>
          <w:spacing w:val="-3"/>
        </w:rPr>
        <w:t>3.2.3</w:t>
      </w:r>
      <w:r w:rsidR="003F17E3">
        <w:rPr>
          <w:rFonts w:ascii="Arial" w:hAnsi="Arial" w:cs="Arial"/>
          <w:spacing w:val="-3"/>
        </w:rPr>
        <w:fldChar w:fldCharType="end"/>
      </w:r>
      <w:r w:rsidR="002A0CAA">
        <w:rPr>
          <w:rFonts w:ascii="Arial" w:hAnsi="Arial" w:cs="Arial"/>
          <w:spacing w:val="-3"/>
        </w:rPr>
        <w:t xml:space="preserve"> de </w:t>
      </w:r>
      <w:r w:rsidR="003F17E3">
        <w:rPr>
          <w:rFonts w:ascii="Arial" w:hAnsi="Arial" w:cs="Arial"/>
          <w:spacing w:val="-3"/>
        </w:rPr>
        <w:t>las e</w:t>
      </w:r>
      <w:r w:rsidR="002A0CAA">
        <w:rPr>
          <w:rFonts w:ascii="Arial" w:hAnsi="Arial" w:cs="Arial"/>
          <w:spacing w:val="-3"/>
        </w:rPr>
        <w:t>specificaciones técnicas para la elaboración del EIA)</w:t>
      </w:r>
      <w:r w:rsidRPr="001D3FF9">
        <w:rPr>
          <w:rFonts w:ascii="Arial" w:hAnsi="Arial" w:cs="Arial"/>
          <w:spacing w:val="-3"/>
        </w:rPr>
        <w:t xml:space="preserve">, </w:t>
      </w:r>
      <w:r w:rsidR="002A0CAA">
        <w:rPr>
          <w:rFonts w:ascii="Arial" w:hAnsi="Arial" w:cs="Arial"/>
          <w:spacing w:val="-3"/>
        </w:rPr>
        <w:t xml:space="preserve">así como </w:t>
      </w:r>
      <w:r w:rsidRPr="001D3FF9">
        <w:rPr>
          <w:rFonts w:ascii="Arial" w:hAnsi="Arial" w:cs="Arial"/>
          <w:spacing w:val="-3"/>
        </w:rPr>
        <w:t xml:space="preserve">rondas hidrográficas, corredores biológicos, zonas con </w:t>
      </w:r>
      <w:r w:rsidR="002A0CAA" w:rsidRPr="001D3FF9">
        <w:rPr>
          <w:rFonts w:ascii="Arial" w:hAnsi="Arial" w:cs="Arial"/>
          <w:spacing w:val="-3"/>
        </w:rPr>
        <w:t xml:space="preserve">presencia de </w:t>
      </w:r>
      <w:r w:rsidRPr="001D3FF9">
        <w:rPr>
          <w:rFonts w:ascii="Arial" w:hAnsi="Arial" w:cs="Arial"/>
          <w:spacing w:val="-3"/>
        </w:rPr>
        <w:t>especies endémicas, amenazadas (en peligro, en peligro crítico y vulnerables) de acuerdo con la Resolución 192 de 2014 o aquella norma que la modifique, sustituya o derogue, áreas de importancia para cría, reproducción, alimentación y anidación y zonas de paso de especies migratorias.</w:t>
      </w:r>
    </w:p>
    <w:p w14:paraId="78BBE7CD" w14:textId="4329FEBC"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 xml:space="preserve">Instrumentos de ordenamiento/planificación (p. e. </w:t>
      </w:r>
      <w:r w:rsidR="00A132FB">
        <w:rPr>
          <w:rFonts w:ascii="Arial" w:hAnsi="Arial" w:cs="Arial"/>
          <w:spacing w:val="-3"/>
        </w:rPr>
        <w:t xml:space="preserve">POT, EOT, PBOT, </w:t>
      </w:r>
      <w:r w:rsidRPr="001D3FF9">
        <w:rPr>
          <w:rFonts w:ascii="Arial" w:hAnsi="Arial" w:cs="Arial"/>
          <w:spacing w:val="-3"/>
        </w:rPr>
        <w:t>POMCAS, PORH</w:t>
      </w:r>
      <w:r w:rsidR="00654EF3">
        <w:rPr>
          <w:rFonts w:ascii="Arial" w:hAnsi="Arial" w:cs="Arial"/>
          <w:spacing w:val="-3"/>
        </w:rPr>
        <w:t>, POMIUAC</w:t>
      </w:r>
      <w:r w:rsidRPr="001D3FF9">
        <w:rPr>
          <w:rFonts w:ascii="Arial" w:hAnsi="Arial" w:cs="Arial"/>
          <w:spacing w:val="-3"/>
        </w:rPr>
        <w:t>), así como otras áreas de reglamentación especial.</w:t>
      </w:r>
    </w:p>
    <w:p w14:paraId="5BB88B3F"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Áreas de recuperación ambiental tales como áreas erosionadas, de conflicto por uso del suelo o contaminadas.</w:t>
      </w:r>
    </w:p>
    <w:p w14:paraId="51C2DFC1" w14:textId="47FA30BC"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Áreas de riesgo natural (</w:t>
      </w:r>
      <w:proofErr w:type="spellStart"/>
      <w:r w:rsidRPr="001D3FF9">
        <w:rPr>
          <w:rFonts w:ascii="Arial" w:hAnsi="Arial" w:cs="Arial"/>
          <w:spacing w:val="-3"/>
        </w:rPr>
        <w:t>hidrometeorológico</w:t>
      </w:r>
      <w:proofErr w:type="spellEnd"/>
      <w:r w:rsidRPr="001D3FF9">
        <w:rPr>
          <w:rFonts w:ascii="Arial" w:hAnsi="Arial" w:cs="Arial"/>
          <w:spacing w:val="-3"/>
        </w:rPr>
        <w:t xml:space="preserve"> y geológico), susceptibles a deslizamientos, inundaciones, movimientos en masa, procesos erosivos, entre otros, establecidas a nivel nacional, regional y local.</w:t>
      </w:r>
    </w:p>
    <w:p w14:paraId="3C0ED039" w14:textId="5EB0B2BF" w:rsidR="001D3FF9" w:rsidRPr="001D3FF9" w:rsidRDefault="001D3FF9" w:rsidP="00654EF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 xml:space="preserve">Áreas de producción económica tales como ganaderas, agrícolas, </w:t>
      </w:r>
      <w:r w:rsidR="00654EF3" w:rsidRPr="00654EF3">
        <w:rPr>
          <w:rFonts w:ascii="Arial" w:hAnsi="Arial" w:cs="Arial"/>
          <w:spacing w:val="-3"/>
        </w:rPr>
        <w:t>forestales, pesqueras, acuícolas,</w:t>
      </w:r>
      <w:r w:rsidR="00654EF3">
        <w:rPr>
          <w:rFonts w:ascii="Arial" w:hAnsi="Arial" w:cs="Arial"/>
          <w:spacing w:val="-3"/>
        </w:rPr>
        <w:t xml:space="preserve"> </w:t>
      </w:r>
      <w:r w:rsidRPr="001D3FF9">
        <w:rPr>
          <w:rFonts w:ascii="Arial" w:hAnsi="Arial" w:cs="Arial"/>
          <w:spacing w:val="-3"/>
        </w:rPr>
        <w:t>mineras, entre otras.</w:t>
      </w:r>
    </w:p>
    <w:p w14:paraId="1F56DDC5" w14:textId="77777777"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Áreas de importancia social tales como asentamientos humanos, de infraestructura física y social y de importancia histórica y cultural.</w:t>
      </w:r>
    </w:p>
    <w:p w14:paraId="628697D8"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607C2C08" w14:textId="642C7888"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 xml:space="preserve">Se deben elaborar y presentar los mapas de zonificación para cada uno de los medios (abiótico, biótico y socioeconómico), donde se identifiquen y definan las áreas o unidades con diferentes grados de </w:t>
      </w:r>
      <w:r w:rsidR="001858C4">
        <w:rPr>
          <w:rFonts w:ascii="Arial" w:hAnsi="Arial" w:cs="Arial"/>
          <w:spacing w:val="-3"/>
          <w:lang w:val="es-CO"/>
        </w:rPr>
        <w:t>sensibilidad</w:t>
      </w:r>
      <w:r w:rsidR="00A04D3C" w:rsidRPr="001D3FF9">
        <w:rPr>
          <w:rFonts w:ascii="Arial" w:hAnsi="Arial" w:cs="Arial"/>
          <w:spacing w:val="-3"/>
          <w:lang w:val="es-CO"/>
        </w:rPr>
        <w:t xml:space="preserve"> </w:t>
      </w:r>
      <w:r w:rsidRPr="001D3FF9">
        <w:rPr>
          <w:rFonts w:ascii="Arial" w:hAnsi="Arial" w:cs="Arial"/>
          <w:spacing w:val="-3"/>
          <w:lang w:val="es-CO"/>
        </w:rPr>
        <w:t>ambiental.</w:t>
      </w:r>
    </w:p>
    <w:p w14:paraId="16B224B2"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4B3688D2" w14:textId="1918EA40"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 xml:space="preserve">Se debe utilizar un </w:t>
      </w:r>
      <w:r w:rsidR="00A04D3C" w:rsidRPr="00283228">
        <w:rPr>
          <w:rFonts w:ascii="Arial" w:hAnsi="Arial" w:cs="Arial"/>
          <w:spacing w:val="-3"/>
        </w:rPr>
        <w:t>Software de procesamiento geoespacial</w:t>
      </w:r>
      <w:r w:rsidRPr="001D3FF9">
        <w:rPr>
          <w:rFonts w:ascii="Arial" w:hAnsi="Arial" w:cs="Arial"/>
          <w:spacing w:val="-3"/>
          <w:lang w:val="es-CO"/>
        </w:rPr>
        <w:t xml:space="preserve"> para realizar el cruce o superposición de la información de los mapas de cada medio para obtener la zonificación ambiental final del área de influencia, donde se sintetizan espacialmente las condiciones ambientales actuales más relevantes.</w:t>
      </w:r>
    </w:p>
    <w:p w14:paraId="062BB70F"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561A7AF6"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Se debe describir detalladamente la metodología para obtener la zonificación ambiental, indicando:</w:t>
      </w:r>
    </w:p>
    <w:p w14:paraId="50EC1844"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0C6BCDEF"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Los componentes relevantes a tener en cuenta en la zonificación ambiental por cada medio, con la respectiva justificación técnica para su selección.</w:t>
      </w:r>
    </w:p>
    <w:p w14:paraId="1EC80C83" w14:textId="6BDF61DA"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 xml:space="preserve">Los criterios establecidos para la ponderación y calificación cualitativa y cuantitativa de la </w:t>
      </w:r>
      <w:r w:rsidR="001858C4">
        <w:rPr>
          <w:rFonts w:ascii="Arial" w:hAnsi="Arial" w:cs="Arial"/>
          <w:spacing w:val="-3"/>
        </w:rPr>
        <w:t>sensibilidad</w:t>
      </w:r>
      <w:r w:rsidR="00A04D3C" w:rsidRPr="001D3FF9">
        <w:rPr>
          <w:rFonts w:ascii="Arial" w:hAnsi="Arial" w:cs="Arial"/>
          <w:spacing w:val="-3"/>
        </w:rPr>
        <w:t xml:space="preserve"> </w:t>
      </w:r>
      <w:r w:rsidRPr="001D3FF9">
        <w:rPr>
          <w:rFonts w:ascii="Arial" w:hAnsi="Arial" w:cs="Arial"/>
          <w:spacing w:val="-3"/>
        </w:rPr>
        <w:t>ambiental de cada componente dentro de la zonificación ambiental.</w:t>
      </w:r>
    </w:p>
    <w:p w14:paraId="39A781FE" w14:textId="3E23C215" w:rsidR="00843A6E" w:rsidRPr="001A35AA" w:rsidRDefault="00843A6E" w:rsidP="00843A6E">
      <w:pPr>
        <w:numPr>
          <w:ilvl w:val="0"/>
          <w:numId w:val="2"/>
        </w:numPr>
        <w:tabs>
          <w:tab w:val="left" w:pos="-2268"/>
        </w:tabs>
        <w:suppressAutoHyphens/>
        <w:ind w:left="567" w:hanging="567"/>
        <w:jc w:val="both"/>
        <w:rPr>
          <w:rFonts w:ascii="Arial" w:hAnsi="Arial" w:cs="Arial"/>
          <w:spacing w:val="-3"/>
        </w:rPr>
      </w:pPr>
      <w:r w:rsidRPr="001A35AA">
        <w:rPr>
          <w:rFonts w:ascii="Arial" w:hAnsi="Arial" w:cs="Arial"/>
          <w:spacing w:val="-3"/>
        </w:rPr>
        <w:t xml:space="preserve">El </w:t>
      </w:r>
      <w:r w:rsidRPr="00A7254D">
        <w:rPr>
          <w:rFonts w:ascii="Arial" w:hAnsi="Arial" w:cs="Arial"/>
          <w:spacing w:val="-3"/>
        </w:rPr>
        <w:t>modelo de procesamiento de información geográfica</w:t>
      </w:r>
      <w:r>
        <w:rPr>
          <w:rFonts w:ascii="Arial" w:hAnsi="Arial" w:cs="Arial"/>
          <w:spacing w:val="-3"/>
        </w:rPr>
        <w:t xml:space="preserve">, señalando </w:t>
      </w:r>
      <w:r w:rsidRPr="00A7254D">
        <w:rPr>
          <w:rFonts w:ascii="Arial" w:hAnsi="Arial" w:cs="Arial"/>
          <w:spacing w:val="-3"/>
        </w:rPr>
        <w:t xml:space="preserve">los cálculos, funciones, métodos </w:t>
      </w:r>
      <w:r>
        <w:rPr>
          <w:rFonts w:ascii="Arial" w:hAnsi="Arial" w:cs="Arial"/>
          <w:spacing w:val="-3"/>
        </w:rPr>
        <w:t xml:space="preserve">y </w:t>
      </w:r>
      <w:r w:rsidRPr="001A35AA">
        <w:rPr>
          <w:rFonts w:ascii="Arial" w:hAnsi="Arial" w:cs="Arial"/>
          <w:spacing w:val="-3"/>
        </w:rPr>
        <w:t>procedimiento</w:t>
      </w:r>
      <w:r>
        <w:rPr>
          <w:rFonts w:ascii="Arial" w:hAnsi="Arial" w:cs="Arial"/>
          <w:spacing w:val="-3"/>
        </w:rPr>
        <w:t>s</w:t>
      </w:r>
      <w:r w:rsidRPr="001A35AA">
        <w:rPr>
          <w:rFonts w:ascii="Arial" w:hAnsi="Arial" w:cs="Arial"/>
          <w:spacing w:val="-3"/>
        </w:rPr>
        <w:t xml:space="preserve"> </w:t>
      </w:r>
      <w:r>
        <w:rPr>
          <w:rFonts w:ascii="Arial" w:hAnsi="Arial" w:cs="Arial"/>
          <w:spacing w:val="-3"/>
        </w:rPr>
        <w:t xml:space="preserve">ejecutados </w:t>
      </w:r>
      <w:r w:rsidRPr="001A35AA">
        <w:rPr>
          <w:rFonts w:ascii="Arial" w:hAnsi="Arial" w:cs="Arial"/>
          <w:spacing w:val="-3"/>
        </w:rPr>
        <w:t xml:space="preserve">para realizar la agrupación y ponderación de las unidades con diferentes grados de </w:t>
      </w:r>
      <w:r w:rsidR="001858C4">
        <w:rPr>
          <w:rFonts w:ascii="Arial" w:hAnsi="Arial" w:cs="Arial"/>
          <w:spacing w:val="-3"/>
        </w:rPr>
        <w:t>sensibilidad</w:t>
      </w:r>
      <w:r w:rsidR="00A04D3C" w:rsidRPr="001A35AA">
        <w:rPr>
          <w:rFonts w:ascii="Arial" w:hAnsi="Arial" w:cs="Arial"/>
          <w:spacing w:val="-3"/>
        </w:rPr>
        <w:t xml:space="preserve"> </w:t>
      </w:r>
      <w:r w:rsidR="001858C4">
        <w:rPr>
          <w:rFonts w:ascii="Arial" w:hAnsi="Arial" w:cs="Arial"/>
          <w:spacing w:val="-3"/>
        </w:rPr>
        <w:t xml:space="preserve">o susceptibilidad </w:t>
      </w:r>
      <w:r w:rsidRPr="001A35AA">
        <w:rPr>
          <w:rFonts w:ascii="Arial" w:hAnsi="Arial" w:cs="Arial"/>
          <w:spacing w:val="-3"/>
        </w:rPr>
        <w:t>ambiental definida</w:t>
      </w:r>
      <w:r>
        <w:rPr>
          <w:rFonts w:ascii="Arial" w:hAnsi="Arial" w:cs="Arial"/>
          <w:spacing w:val="-3"/>
        </w:rPr>
        <w:t>s</w:t>
      </w:r>
      <w:r w:rsidRPr="001A35AA">
        <w:rPr>
          <w:rFonts w:ascii="Arial" w:hAnsi="Arial" w:cs="Arial"/>
          <w:spacing w:val="-3"/>
        </w:rPr>
        <w:t xml:space="preserve"> para cada medio al superponer los mapas de cada </w:t>
      </w:r>
      <w:r>
        <w:rPr>
          <w:rFonts w:ascii="Arial" w:hAnsi="Arial" w:cs="Arial"/>
          <w:spacing w:val="-3"/>
        </w:rPr>
        <w:t xml:space="preserve">uno de ellos </w:t>
      </w:r>
      <w:r w:rsidRPr="001A35AA">
        <w:rPr>
          <w:rFonts w:ascii="Arial" w:hAnsi="Arial" w:cs="Arial"/>
          <w:spacing w:val="-3"/>
        </w:rPr>
        <w:t>(abiótico, biótico, socioeconómico) y de esta forma obtener la zonificación ambiental final.</w:t>
      </w:r>
    </w:p>
    <w:p w14:paraId="16253F23"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El análisis de los resultados obtenidos en el procedimiento anterior.</w:t>
      </w:r>
    </w:p>
    <w:p w14:paraId="2DF3EF44" w14:textId="7CD9647C"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 xml:space="preserve">Las áreas obtenidas por cada categoría de </w:t>
      </w:r>
      <w:r w:rsidR="001858C4">
        <w:rPr>
          <w:rFonts w:ascii="Arial" w:hAnsi="Arial" w:cs="Arial"/>
          <w:spacing w:val="-3"/>
        </w:rPr>
        <w:t>sensibilidad</w:t>
      </w:r>
      <w:r w:rsidR="00961530">
        <w:rPr>
          <w:rFonts w:ascii="Arial" w:hAnsi="Arial" w:cs="Arial"/>
          <w:spacing w:val="-3"/>
        </w:rPr>
        <w:t xml:space="preserve"> </w:t>
      </w:r>
      <w:r w:rsidRPr="001D3FF9">
        <w:rPr>
          <w:rFonts w:ascii="Arial" w:hAnsi="Arial" w:cs="Arial"/>
          <w:spacing w:val="-3"/>
        </w:rPr>
        <w:t>ambiental, tanto para los mapas por cada medio, como para la zonificación ambiental final, y su porcentaje de participación con relación al área de influencia.</w:t>
      </w:r>
    </w:p>
    <w:p w14:paraId="022EDD79" w14:textId="77777777" w:rsidR="001D3FF9" w:rsidRPr="001D3FF9" w:rsidRDefault="001D3FF9" w:rsidP="001D3FF9">
      <w:pPr>
        <w:numPr>
          <w:ilvl w:val="12"/>
          <w:numId w:val="0"/>
        </w:numPr>
        <w:tabs>
          <w:tab w:val="left" w:pos="-2268"/>
        </w:tabs>
        <w:suppressAutoHyphens/>
        <w:jc w:val="both"/>
        <w:rPr>
          <w:rFonts w:ascii="Arial" w:hAnsi="Arial" w:cs="Arial"/>
          <w:spacing w:val="-3"/>
        </w:rPr>
      </w:pPr>
    </w:p>
    <w:p w14:paraId="5AF30F4C" w14:textId="3AF0E67A"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 xml:space="preserve">Tanto la zonificación ambiental de cada medio (mapas intermedios), como la zonificación ambiental final, deben cartografiarse a escala 1:25.000 o más detallada, acorde con la </w:t>
      </w:r>
      <w:r w:rsidR="001858C4">
        <w:rPr>
          <w:rFonts w:ascii="Arial" w:hAnsi="Arial" w:cs="Arial"/>
          <w:spacing w:val="-3"/>
          <w:lang w:val="es-CO"/>
        </w:rPr>
        <w:t>sensibilidad</w:t>
      </w:r>
      <w:r w:rsidR="00961530" w:rsidRPr="001D3FF9">
        <w:rPr>
          <w:rFonts w:ascii="Arial" w:hAnsi="Arial" w:cs="Arial"/>
          <w:spacing w:val="-3"/>
          <w:lang w:val="es-CO"/>
        </w:rPr>
        <w:t xml:space="preserve"> </w:t>
      </w:r>
      <w:r w:rsidRPr="001D3FF9">
        <w:rPr>
          <w:rFonts w:ascii="Arial" w:hAnsi="Arial" w:cs="Arial"/>
          <w:spacing w:val="-3"/>
          <w:lang w:val="es-CO"/>
        </w:rPr>
        <w:t>ambiental de la temática tratada.</w:t>
      </w:r>
    </w:p>
    <w:p w14:paraId="399EB41F"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1870EE1E" w14:textId="46C6B2B5" w:rsid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La zonificación ambiental final debe ser el insumo básico para el ordenamiento y planificación del proyecto</w:t>
      </w:r>
      <w:r w:rsidR="001C035E" w:rsidRPr="001C035E">
        <w:rPr>
          <w:rFonts w:ascii="Arial" w:hAnsi="Arial" w:cs="Arial"/>
          <w:spacing w:val="-3"/>
          <w:lang w:val="es-CO"/>
        </w:rPr>
        <w:t xml:space="preserve">, y tanto el diseño como sus subsecuentes fases de desarrollo (construcción, montaje, operación, mantenimiento, desmantelamiento, restauración final, abandono y/o terminación), deben ser coherentes y respetar lo que </w:t>
      </w:r>
      <w:r w:rsidR="00DC76FD">
        <w:rPr>
          <w:rFonts w:ascii="Arial" w:hAnsi="Arial" w:cs="Arial"/>
          <w:spacing w:val="-3"/>
          <w:lang w:val="es-CO"/>
        </w:rPr>
        <w:t>é</w:t>
      </w:r>
      <w:r w:rsidR="001C035E" w:rsidRPr="001C035E">
        <w:rPr>
          <w:rFonts w:ascii="Arial" w:hAnsi="Arial" w:cs="Arial"/>
          <w:spacing w:val="-3"/>
          <w:lang w:val="es-CO"/>
        </w:rPr>
        <w:t>sta establezca</w:t>
      </w:r>
      <w:r w:rsidR="00DC76FD">
        <w:rPr>
          <w:rFonts w:ascii="Arial" w:hAnsi="Arial" w:cs="Arial"/>
          <w:spacing w:val="-3"/>
          <w:lang w:val="es-CO"/>
        </w:rPr>
        <w:t>.</w:t>
      </w:r>
      <w:r w:rsidR="001C035E" w:rsidRPr="001C035E">
        <w:rPr>
          <w:rFonts w:ascii="Arial" w:hAnsi="Arial" w:cs="Arial"/>
          <w:spacing w:val="-3"/>
          <w:lang w:val="es-CO"/>
        </w:rPr>
        <w:t xml:space="preserve"> </w:t>
      </w:r>
      <w:r w:rsidRPr="001D3FF9">
        <w:rPr>
          <w:rFonts w:ascii="Arial" w:hAnsi="Arial" w:cs="Arial"/>
          <w:spacing w:val="-3"/>
          <w:lang w:val="es-CO"/>
        </w:rPr>
        <w:t>A partir de dicha zonificación se debe realizar la zonificación de manejo correspondiente.</w:t>
      </w:r>
    </w:p>
    <w:p w14:paraId="482A3FB2"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3F6BBB1B" w14:textId="77777777" w:rsidR="001D3FF9" w:rsidRPr="001D3FF9" w:rsidRDefault="001D3FF9" w:rsidP="001D3FF9">
      <w:pPr>
        <w:pStyle w:val="Ttulo1"/>
      </w:pPr>
      <w:bookmarkStart w:id="722" w:name="_Toc405366856"/>
      <w:bookmarkStart w:id="723" w:name="_Toc405372403"/>
      <w:bookmarkStart w:id="724" w:name="_Toc412803201"/>
      <w:bookmarkStart w:id="725" w:name="_Toc437936041"/>
      <w:bookmarkStart w:id="726" w:name="_Toc496259755"/>
      <w:r w:rsidRPr="001D3FF9">
        <w:t>DEMANDA, USO, APROVECHAMIENTO Y/O AFECTACIÓN DE RECURSOS NATURALES</w:t>
      </w:r>
      <w:bookmarkEnd w:id="722"/>
      <w:bookmarkEnd w:id="723"/>
      <w:bookmarkEnd w:id="724"/>
      <w:bookmarkEnd w:id="725"/>
      <w:bookmarkEnd w:id="726"/>
    </w:p>
    <w:p w14:paraId="22F5DC38" w14:textId="77777777" w:rsidR="001D3FF9" w:rsidRPr="001D3FF9" w:rsidRDefault="001D3FF9" w:rsidP="001D3FF9">
      <w:pPr>
        <w:numPr>
          <w:ilvl w:val="12"/>
          <w:numId w:val="0"/>
        </w:numPr>
        <w:tabs>
          <w:tab w:val="left" w:pos="-2268"/>
        </w:tabs>
        <w:suppressAutoHyphens/>
        <w:jc w:val="both"/>
        <w:rPr>
          <w:rFonts w:ascii="Arial" w:hAnsi="Arial" w:cs="Arial"/>
          <w:spacing w:val="-3"/>
        </w:rPr>
      </w:pPr>
    </w:p>
    <w:p w14:paraId="4D0E08EA" w14:textId="69A1D76E"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 xml:space="preserve">Se debe presentar una caracterización detallada de los recursos naturales </w:t>
      </w:r>
      <w:r w:rsidR="00354A97">
        <w:rPr>
          <w:rFonts w:ascii="Arial" w:hAnsi="Arial" w:cs="Arial"/>
          <w:spacing w:val="-3"/>
          <w:lang w:val="es-CO"/>
        </w:rPr>
        <w:t xml:space="preserve">renovables </w:t>
      </w:r>
      <w:r w:rsidRPr="001D3FF9">
        <w:rPr>
          <w:rFonts w:ascii="Arial" w:hAnsi="Arial" w:cs="Arial"/>
          <w:spacing w:val="-3"/>
          <w:lang w:val="es-CO"/>
        </w:rPr>
        <w:t>que demandaría el proyecto y que serían utilizados, aprovechados o afectados durante las diferentes fases de construcción y operación del mismo.</w:t>
      </w:r>
    </w:p>
    <w:p w14:paraId="2E78D82B"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6D09B752"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lastRenderedPageBreak/>
        <w:t>En cuanto a los permisos, concesiones y autorizaciones para aprovechamiento de los recursos naturales, se debe presentar como mínimo la información requerida en los Formularios Únicos Nacionales, existentes para tal fin.</w:t>
      </w:r>
    </w:p>
    <w:p w14:paraId="28CAAC7E"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0248203D" w14:textId="34966C3E"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 xml:space="preserve">De acuerdo con la Ley 373 de 1997, </w:t>
      </w:r>
      <w:r w:rsidR="008B6EE1">
        <w:rPr>
          <w:rFonts w:ascii="Arial" w:hAnsi="Arial" w:cs="Arial"/>
          <w:spacing w:val="-3"/>
          <w:lang w:val="es-CO"/>
        </w:rPr>
        <w:t xml:space="preserve">la </w:t>
      </w:r>
      <w:r w:rsidRPr="001D3FF9">
        <w:rPr>
          <w:rFonts w:ascii="Arial" w:hAnsi="Arial" w:cs="Arial"/>
          <w:spacing w:val="-3"/>
          <w:lang w:val="es-CO"/>
        </w:rPr>
        <w:t>“</w:t>
      </w:r>
      <w:r w:rsidRPr="001D3FF9">
        <w:rPr>
          <w:rFonts w:ascii="Arial" w:hAnsi="Arial" w:cs="Arial"/>
          <w:i/>
          <w:spacing w:val="-3"/>
          <w:lang w:val="es-CO"/>
        </w:rPr>
        <w:t>Política Nacional para la Gestión Integral del Recurso Hídrico</w:t>
      </w:r>
      <w:r w:rsidRPr="001D3FF9">
        <w:rPr>
          <w:rFonts w:ascii="Arial" w:hAnsi="Arial" w:cs="Arial"/>
          <w:spacing w:val="-3"/>
          <w:lang w:val="es-CO"/>
        </w:rPr>
        <w:t>” y la Política de Producción más Limpia y Consumo Sostenible, se deben presentar programas de ahorro y uso eficiente del agua para las concesiones solicitadas, y para el uso eficiente de la energía</w:t>
      </w:r>
      <w:r w:rsidR="00354A97">
        <w:rPr>
          <w:rFonts w:ascii="Arial" w:hAnsi="Arial" w:cs="Arial"/>
          <w:spacing w:val="-3"/>
          <w:lang w:val="es-CO"/>
        </w:rPr>
        <w:t xml:space="preserve"> respectivamente</w:t>
      </w:r>
      <w:r w:rsidRPr="001D3FF9">
        <w:rPr>
          <w:rFonts w:ascii="Arial" w:hAnsi="Arial" w:cs="Arial"/>
          <w:spacing w:val="-3"/>
          <w:lang w:val="es-CO"/>
        </w:rPr>
        <w:t>.</w:t>
      </w:r>
    </w:p>
    <w:p w14:paraId="24097C0F"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1AE91243"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En el desarrollo de este ítem se deben tener en cuenta e incorporar, en caso de ser pertinentes, las percepciones y comentarios que resulten de los procesos participativos con las comunidades, organizaciones y autoridades del área de influencia de los componentes del medio socioeconómico.</w:t>
      </w:r>
    </w:p>
    <w:p w14:paraId="7A6E5167" w14:textId="77777777" w:rsidR="001D3FF9" w:rsidRPr="001D3FF9" w:rsidRDefault="001D3FF9" w:rsidP="001D3FF9">
      <w:pPr>
        <w:numPr>
          <w:ilvl w:val="12"/>
          <w:numId w:val="0"/>
        </w:numPr>
        <w:tabs>
          <w:tab w:val="left" w:pos="-2268"/>
        </w:tabs>
        <w:suppressAutoHyphens/>
        <w:jc w:val="both"/>
        <w:rPr>
          <w:rFonts w:ascii="Arial" w:hAnsi="Arial" w:cs="Arial"/>
          <w:b/>
          <w:spacing w:val="-3"/>
          <w:lang w:val="es-CO"/>
        </w:rPr>
      </w:pPr>
    </w:p>
    <w:p w14:paraId="7535DE0A" w14:textId="7F9C5B4B" w:rsidR="001D3FF9" w:rsidRPr="001D3FF9" w:rsidRDefault="001D3FF9" w:rsidP="001D3FF9">
      <w:pPr>
        <w:pStyle w:val="Ttulo2"/>
      </w:pPr>
      <w:bookmarkStart w:id="727" w:name="_Toc393967340"/>
      <w:bookmarkStart w:id="728" w:name="_Toc405366857"/>
      <w:bookmarkStart w:id="729" w:name="_Toc405372404"/>
      <w:bookmarkStart w:id="730" w:name="_Toc412803202"/>
      <w:bookmarkStart w:id="731" w:name="_Toc437936042"/>
      <w:bookmarkStart w:id="732" w:name="_Toc496259756"/>
      <w:r w:rsidRPr="001D3FF9">
        <w:t>AGUA SUPERFICIAL</w:t>
      </w:r>
      <w:bookmarkEnd w:id="727"/>
      <w:bookmarkEnd w:id="728"/>
      <w:bookmarkEnd w:id="729"/>
      <w:bookmarkEnd w:id="730"/>
      <w:bookmarkEnd w:id="731"/>
      <w:bookmarkEnd w:id="732"/>
    </w:p>
    <w:p w14:paraId="2E942EFA"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05DB04B7" w14:textId="0A85FB8B" w:rsidR="001D3FF9" w:rsidRPr="001D3FF9" w:rsidRDefault="001D3FF9" w:rsidP="001D3FF9">
      <w:pPr>
        <w:numPr>
          <w:ilvl w:val="12"/>
          <w:numId w:val="0"/>
        </w:numPr>
        <w:tabs>
          <w:tab w:val="left" w:pos="-2268"/>
        </w:tabs>
        <w:suppressAutoHyphens/>
        <w:jc w:val="both"/>
        <w:rPr>
          <w:rFonts w:ascii="Arial" w:hAnsi="Arial" w:cs="Arial"/>
          <w:spacing w:val="-3"/>
        </w:rPr>
      </w:pPr>
      <w:r w:rsidRPr="001D3FF9">
        <w:rPr>
          <w:rFonts w:ascii="Arial" w:hAnsi="Arial" w:cs="Arial"/>
          <w:spacing w:val="-3"/>
        </w:rPr>
        <w:t xml:space="preserve">Cuando se requiera </w:t>
      </w:r>
      <w:r w:rsidR="00F121AA">
        <w:rPr>
          <w:rFonts w:ascii="Arial" w:hAnsi="Arial" w:cs="Arial"/>
          <w:spacing w:val="-3"/>
        </w:rPr>
        <w:t xml:space="preserve">el aprovechamiento </w:t>
      </w:r>
      <w:r w:rsidRPr="001D3FF9">
        <w:rPr>
          <w:rFonts w:ascii="Arial" w:hAnsi="Arial" w:cs="Arial"/>
          <w:spacing w:val="-3"/>
        </w:rPr>
        <w:t>de agua superficial</w:t>
      </w:r>
      <w:r w:rsidR="00184056">
        <w:rPr>
          <w:rFonts w:ascii="Arial" w:hAnsi="Arial" w:cs="Arial"/>
          <w:spacing w:val="-3"/>
        </w:rPr>
        <w:t xml:space="preserve"> </w:t>
      </w:r>
      <w:r w:rsidRPr="001D3FF9">
        <w:rPr>
          <w:rFonts w:ascii="Arial" w:hAnsi="Arial" w:cs="Arial"/>
          <w:spacing w:val="-3"/>
        </w:rPr>
        <w:t xml:space="preserve">se debe presentar </w:t>
      </w:r>
      <w:r w:rsidR="00F121AA">
        <w:rPr>
          <w:rFonts w:ascii="Arial" w:hAnsi="Arial" w:cs="Arial"/>
          <w:spacing w:val="-3"/>
        </w:rPr>
        <w:t xml:space="preserve">el formulario de solicitud de concesión que incluye entre otras, </w:t>
      </w:r>
      <w:r w:rsidRPr="001D3FF9">
        <w:rPr>
          <w:rFonts w:ascii="Arial" w:hAnsi="Arial" w:cs="Arial"/>
          <w:spacing w:val="-3"/>
        </w:rPr>
        <w:t>la siguiente información:</w:t>
      </w:r>
    </w:p>
    <w:p w14:paraId="3E50966E" w14:textId="77777777" w:rsidR="001D3FF9" w:rsidRPr="001D3FF9" w:rsidRDefault="001D3FF9" w:rsidP="001D3FF9">
      <w:pPr>
        <w:numPr>
          <w:ilvl w:val="12"/>
          <w:numId w:val="0"/>
        </w:numPr>
        <w:tabs>
          <w:tab w:val="left" w:pos="-2268"/>
        </w:tabs>
        <w:suppressAutoHyphens/>
        <w:jc w:val="both"/>
        <w:rPr>
          <w:rFonts w:ascii="Arial" w:hAnsi="Arial" w:cs="Arial"/>
          <w:spacing w:val="-3"/>
        </w:rPr>
      </w:pPr>
    </w:p>
    <w:p w14:paraId="34A7CB69"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Caudal de agua solicitado expresado en litros por segundo, así como el estimativo del consumo de agua requerido para las diferentes fases del proyecto, expresado en las mismas unidades, discriminando el tipo de uso (doméstico, industrial).</w:t>
      </w:r>
    </w:p>
    <w:p w14:paraId="24333FA2"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Identificación de la fuente o sitio de captación, indicando los siguientes datos:</w:t>
      </w:r>
    </w:p>
    <w:p w14:paraId="5D1CDE13" w14:textId="77777777" w:rsidR="001D3FF9" w:rsidRPr="001D3FF9" w:rsidRDefault="001D3FF9" w:rsidP="001D3FF9">
      <w:pPr>
        <w:numPr>
          <w:ilvl w:val="12"/>
          <w:numId w:val="0"/>
        </w:numPr>
        <w:tabs>
          <w:tab w:val="left" w:pos="-2268"/>
        </w:tabs>
        <w:suppressAutoHyphens/>
        <w:jc w:val="both"/>
        <w:rPr>
          <w:rFonts w:ascii="Arial" w:hAnsi="Arial" w:cs="Arial"/>
          <w:spacing w:val="-3"/>
        </w:rPr>
      </w:pPr>
    </w:p>
    <w:p w14:paraId="37806FE5" w14:textId="77777777" w:rsidR="001D3FF9" w:rsidRPr="001D3FF9" w:rsidRDefault="001D3FF9" w:rsidP="00E62D93">
      <w:pPr>
        <w:numPr>
          <w:ilvl w:val="0"/>
          <w:numId w:val="3"/>
        </w:numPr>
        <w:tabs>
          <w:tab w:val="left" w:pos="-2268"/>
        </w:tabs>
        <w:suppressAutoHyphens/>
        <w:ind w:left="924" w:hanging="357"/>
        <w:jc w:val="both"/>
        <w:rPr>
          <w:rFonts w:ascii="Arial" w:hAnsi="Arial" w:cs="Arial"/>
          <w:spacing w:val="-3"/>
        </w:rPr>
      </w:pPr>
      <w:r w:rsidRPr="001D3FF9">
        <w:rPr>
          <w:rFonts w:ascii="Arial" w:hAnsi="Arial" w:cs="Arial"/>
          <w:spacing w:val="-3"/>
        </w:rPr>
        <w:t>Nombre de la fuente a utilizar de acuerdo con las clasificaciones establecidas en el Registro Único de Recurso Hídrico.</w:t>
      </w:r>
    </w:p>
    <w:p w14:paraId="55517ABC" w14:textId="77777777" w:rsidR="001D3FF9" w:rsidRPr="001D3FF9" w:rsidRDefault="001D3FF9" w:rsidP="00E62D93">
      <w:pPr>
        <w:numPr>
          <w:ilvl w:val="0"/>
          <w:numId w:val="3"/>
        </w:numPr>
        <w:tabs>
          <w:tab w:val="left" w:pos="-2268"/>
        </w:tabs>
        <w:suppressAutoHyphens/>
        <w:ind w:left="924" w:hanging="357"/>
        <w:jc w:val="both"/>
        <w:rPr>
          <w:rFonts w:ascii="Arial" w:hAnsi="Arial" w:cs="Arial"/>
          <w:spacing w:val="-3"/>
        </w:rPr>
      </w:pPr>
      <w:r w:rsidRPr="001D3FF9">
        <w:rPr>
          <w:rFonts w:ascii="Arial" w:hAnsi="Arial" w:cs="Arial"/>
          <w:spacing w:val="-3"/>
        </w:rPr>
        <w:t xml:space="preserve">Localización </w:t>
      </w:r>
      <w:proofErr w:type="spellStart"/>
      <w:r w:rsidRPr="001D3FF9">
        <w:rPr>
          <w:rFonts w:ascii="Arial" w:hAnsi="Arial" w:cs="Arial"/>
          <w:spacing w:val="-3"/>
        </w:rPr>
        <w:t>georreferenciada</w:t>
      </w:r>
      <w:proofErr w:type="spellEnd"/>
      <w:r w:rsidRPr="001D3FF9">
        <w:rPr>
          <w:rFonts w:ascii="Arial" w:hAnsi="Arial" w:cs="Arial"/>
          <w:spacing w:val="-3"/>
        </w:rPr>
        <w:t xml:space="preserve"> del punto o tramo homogéneo de captación propuesto.</w:t>
      </w:r>
    </w:p>
    <w:p w14:paraId="31DE5045" w14:textId="77777777" w:rsidR="001D3FF9" w:rsidRPr="001D3FF9" w:rsidRDefault="001D3FF9" w:rsidP="00E62D93">
      <w:pPr>
        <w:numPr>
          <w:ilvl w:val="0"/>
          <w:numId w:val="3"/>
        </w:numPr>
        <w:tabs>
          <w:tab w:val="left" w:pos="-2268"/>
        </w:tabs>
        <w:suppressAutoHyphens/>
        <w:ind w:left="924" w:hanging="357"/>
        <w:jc w:val="both"/>
        <w:rPr>
          <w:rFonts w:ascii="Arial" w:hAnsi="Arial" w:cs="Arial"/>
          <w:spacing w:val="-3"/>
        </w:rPr>
      </w:pPr>
      <w:r w:rsidRPr="001D3FF9">
        <w:rPr>
          <w:rFonts w:ascii="Arial" w:hAnsi="Arial" w:cs="Arial"/>
          <w:spacing w:val="-3"/>
        </w:rPr>
        <w:t>Predio en donde se ubica la fuente o a través del cual se accede directamente a ésta (nombre del predio, propietario, vereda y municipio).</w:t>
      </w:r>
    </w:p>
    <w:p w14:paraId="38BA35F7" w14:textId="77777777" w:rsidR="001D3FF9" w:rsidRPr="001D3FF9" w:rsidRDefault="001D3FF9" w:rsidP="001D3FF9">
      <w:pPr>
        <w:numPr>
          <w:ilvl w:val="12"/>
          <w:numId w:val="0"/>
        </w:numPr>
        <w:tabs>
          <w:tab w:val="left" w:pos="-2268"/>
        </w:tabs>
        <w:suppressAutoHyphens/>
        <w:jc w:val="both"/>
        <w:rPr>
          <w:rFonts w:ascii="Arial" w:hAnsi="Arial" w:cs="Arial"/>
          <w:spacing w:val="-3"/>
        </w:rPr>
      </w:pPr>
    </w:p>
    <w:p w14:paraId="5AB528D5" w14:textId="3146D138"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 xml:space="preserve">Análisis de los conflictos actuales y potenciales sobre la disponibilidad del recurso hídrico, teniendo en cuenta el análisis hidrológico de caudales mínimos; así como el inventario y cuantificación aguas abajo de la captación hasta el límite del área de influencia del componente hidrológico, de los usos y usuarios registrados y no registrados ante la </w:t>
      </w:r>
      <w:r w:rsidR="002D205C">
        <w:rPr>
          <w:rFonts w:ascii="Arial" w:hAnsi="Arial" w:cs="Arial"/>
          <w:spacing w:val="-3"/>
        </w:rPr>
        <w:t>a</w:t>
      </w:r>
      <w:r w:rsidRPr="001D3FF9">
        <w:rPr>
          <w:rFonts w:ascii="Arial" w:hAnsi="Arial" w:cs="Arial"/>
          <w:spacing w:val="-3"/>
        </w:rPr>
        <w:t xml:space="preserve">utoridad </w:t>
      </w:r>
      <w:r w:rsidR="002D205C">
        <w:rPr>
          <w:rFonts w:ascii="Arial" w:hAnsi="Arial" w:cs="Arial"/>
          <w:spacing w:val="-3"/>
        </w:rPr>
        <w:t>a</w:t>
      </w:r>
      <w:r w:rsidRPr="001D3FF9">
        <w:rPr>
          <w:rFonts w:ascii="Arial" w:hAnsi="Arial" w:cs="Arial"/>
          <w:spacing w:val="-3"/>
        </w:rPr>
        <w:t xml:space="preserve">mbiental competente (analizando los volúmenes y caudales captados), de acuerdo con la caracterización del recurso hídrico superficial presentado en la línea base ambiental para el componente hidrológico (oferta hídrica total, oferta hídrica disponible y caudal ambiental).Para cada punto a intervenir, realizar el análisis de: Índice de Uso de Agua (IUA), índice de Vulnerabilidad Hídrica (IVH) e Índice de </w:t>
      </w:r>
      <w:r w:rsidR="002735C1">
        <w:rPr>
          <w:rFonts w:ascii="Arial" w:hAnsi="Arial" w:cs="Arial"/>
          <w:spacing w:val="-3"/>
        </w:rPr>
        <w:t xml:space="preserve">Retención y </w:t>
      </w:r>
      <w:r w:rsidRPr="001D3FF9">
        <w:rPr>
          <w:rFonts w:ascii="Arial" w:hAnsi="Arial" w:cs="Arial"/>
          <w:spacing w:val="-3"/>
        </w:rPr>
        <w:t>Regulación Hídrica (IRH) según la metodología del ENA</w:t>
      </w:r>
      <w:r w:rsidR="00B536B9">
        <w:rPr>
          <w:rFonts w:ascii="Arial" w:hAnsi="Arial" w:cs="Arial"/>
          <w:spacing w:val="-3"/>
        </w:rPr>
        <w:t xml:space="preserve"> </w:t>
      </w:r>
      <w:r w:rsidRPr="001D3FF9">
        <w:rPr>
          <w:rFonts w:ascii="Arial" w:hAnsi="Arial" w:cs="Arial"/>
          <w:spacing w:val="-3"/>
        </w:rPr>
        <w:t xml:space="preserve">2014 o su versión más actualizada. </w:t>
      </w:r>
    </w:p>
    <w:p w14:paraId="72EC66FE"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lastRenderedPageBreak/>
        <w:t>Diseño de la infraestructura y sistemas de captación, derivación, conducción, restitución de sobrantes y distribución.</w:t>
      </w:r>
    </w:p>
    <w:p w14:paraId="72380286"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Si la concesión de agua incluye el uso para consumo humano y doméstico, se debe dar cumplimiento al Decreto 1575 de 2007 y a la Resolución 2115 de 2007, o a aquellas normas que los modifiquen, sustituyan o deroguen.</w:t>
      </w:r>
    </w:p>
    <w:p w14:paraId="69C5D03A" w14:textId="77777777" w:rsidR="001D3FF9" w:rsidRDefault="001D3FF9" w:rsidP="001D3FF9">
      <w:pPr>
        <w:numPr>
          <w:ilvl w:val="12"/>
          <w:numId w:val="0"/>
        </w:numPr>
        <w:tabs>
          <w:tab w:val="left" w:pos="-2268"/>
        </w:tabs>
        <w:suppressAutoHyphens/>
        <w:jc w:val="both"/>
        <w:rPr>
          <w:rFonts w:ascii="Arial" w:hAnsi="Arial" w:cs="Arial"/>
          <w:spacing w:val="-3"/>
          <w:lang w:val="es-ES_tradnl"/>
        </w:rPr>
      </w:pPr>
    </w:p>
    <w:p w14:paraId="2EA127B6" w14:textId="4A440A69" w:rsidR="008B6EE1" w:rsidRPr="008B6EE1" w:rsidRDefault="00D635A1" w:rsidP="008B6EE1">
      <w:pPr>
        <w:numPr>
          <w:ilvl w:val="12"/>
          <w:numId w:val="0"/>
        </w:numPr>
        <w:tabs>
          <w:tab w:val="left" w:pos="-2268"/>
        </w:tabs>
        <w:suppressAutoHyphens/>
        <w:jc w:val="both"/>
        <w:rPr>
          <w:rFonts w:ascii="Arial" w:hAnsi="Arial" w:cs="Arial"/>
          <w:spacing w:val="-3"/>
        </w:rPr>
      </w:pPr>
      <w:r>
        <w:rPr>
          <w:rFonts w:ascii="Arial" w:hAnsi="Arial" w:cs="Arial"/>
          <w:spacing w:val="-3"/>
        </w:rPr>
        <w:t>Es necesario tener en cuenta que, t</w:t>
      </w:r>
      <w:r w:rsidR="008B6EE1" w:rsidRPr="008B6EE1">
        <w:rPr>
          <w:rFonts w:ascii="Arial" w:hAnsi="Arial" w:cs="Arial"/>
          <w:spacing w:val="-3"/>
        </w:rPr>
        <w:t xml:space="preserve">eniendo en cuenta lo establecido en los artículos 2.2.3.2.13.16 y 2.2.3.2.7.8 del Decreto 1076 de 2015, en caso de producirse escasez critica por sequías, contaminación, catástrofes naturales o perjuicios producidos por el hombre, que limiten los caudales útiles disponibles, la </w:t>
      </w:r>
      <w:r w:rsidR="002F044C">
        <w:rPr>
          <w:rFonts w:ascii="Arial" w:hAnsi="Arial" w:cs="Arial"/>
          <w:spacing w:val="-3"/>
        </w:rPr>
        <w:t>a</w:t>
      </w:r>
      <w:r w:rsidR="008B6EE1" w:rsidRPr="008B6EE1">
        <w:rPr>
          <w:rFonts w:ascii="Arial" w:hAnsi="Arial" w:cs="Arial"/>
          <w:spacing w:val="-3"/>
        </w:rPr>
        <w:t xml:space="preserve">utoridad </w:t>
      </w:r>
      <w:r w:rsidR="002F044C">
        <w:rPr>
          <w:rFonts w:ascii="Arial" w:hAnsi="Arial" w:cs="Arial"/>
          <w:spacing w:val="-3"/>
        </w:rPr>
        <w:t>a</w:t>
      </w:r>
      <w:r w:rsidR="008B6EE1" w:rsidRPr="008B6EE1">
        <w:rPr>
          <w:rFonts w:ascii="Arial" w:hAnsi="Arial" w:cs="Arial"/>
          <w:spacing w:val="-3"/>
        </w:rPr>
        <w:t xml:space="preserve">mbiental </w:t>
      </w:r>
      <w:r w:rsidR="002F044C">
        <w:rPr>
          <w:rFonts w:ascii="Arial" w:hAnsi="Arial" w:cs="Arial"/>
          <w:spacing w:val="-3"/>
        </w:rPr>
        <w:t>c</w:t>
      </w:r>
      <w:r w:rsidR="008B6EE1" w:rsidRPr="008B6EE1">
        <w:rPr>
          <w:rFonts w:ascii="Arial" w:hAnsi="Arial" w:cs="Arial"/>
          <w:spacing w:val="-3"/>
        </w:rPr>
        <w:t xml:space="preserve">ompetente, </w:t>
      </w:r>
      <w:r w:rsidR="002F044C">
        <w:rPr>
          <w:rFonts w:ascii="Arial" w:hAnsi="Arial" w:cs="Arial"/>
          <w:spacing w:val="-3"/>
        </w:rPr>
        <w:t xml:space="preserve">tiene la capacidad de </w:t>
      </w:r>
      <w:r w:rsidR="008B6EE1" w:rsidRPr="008B6EE1">
        <w:rPr>
          <w:rFonts w:ascii="Arial" w:hAnsi="Arial" w:cs="Arial"/>
          <w:spacing w:val="-3"/>
        </w:rPr>
        <w:t xml:space="preserve">restringir los usos o consumos temporalmente. A tal efecto </w:t>
      </w:r>
      <w:r w:rsidR="002F044C">
        <w:rPr>
          <w:rFonts w:ascii="Arial" w:hAnsi="Arial" w:cs="Arial"/>
          <w:spacing w:val="-3"/>
        </w:rPr>
        <w:t xml:space="preserve">es posible </w:t>
      </w:r>
      <w:r w:rsidR="008B6EE1" w:rsidRPr="008B6EE1">
        <w:rPr>
          <w:rFonts w:ascii="Arial" w:hAnsi="Arial" w:cs="Arial"/>
          <w:spacing w:val="-3"/>
        </w:rPr>
        <w:t>establecer turnos para el uso o distribuir porcentualmente los caudales utilizables</w:t>
      </w:r>
      <w:r w:rsidR="002F044C">
        <w:rPr>
          <w:rFonts w:ascii="Arial" w:hAnsi="Arial" w:cs="Arial"/>
          <w:spacing w:val="-3"/>
        </w:rPr>
        <w:t>; lo anterior es</w:t>
      </w:r>
      <w:r w:rsidR="008B6EE1" w:rsidRPr="008B6EE1">
        <w:rPr>
          <w:rFonts w:ascii="Arial" w:hAnsi="Arial" w:cs="Arial"/>
          <w:spacing w:val="-3"/>
        </w:rPr>
        <w:t xml:space="preserve"> aplicable, aunque afecte derechos otorgados por concesiones o permisos, teniendo en cuenta que el uso doméstico siempre </w:t>
      </w:r>
      <w:r w:rsidR="002F044C">
        <w:rPr>
          <w:rFonts w:ascii="Arial" w:hAnsi="Arial" w:cs="Arial"/>
          <w:spacing w:val="-3"/>
        </w:rPr>
        <w:t xml:space="preserve">tiene </w:t>
      </w:r>
      <w:r w:rsidR="008B6EE1" w:rsidRPr="008B6EE1">
        <w:rPr>
          <w:rFonts w:ascii="Arial" w:hAnsi="Arial" w:cs="Arial"/>
          <w:spacing w:val="-3"/>
        </w:rPr>
        <w:t>prioridad sobre los demás, los usos colectivos sobre los individuales y los de los habitantes de una región sobre los de fuera de ella.</w:t>
      </w:r>
    </w:p>
    <w:p w14:paraId="504CD2E9" w14:textId="77777777" w:rsidR="008B6EE1" w:rsidRPr="00212F44" w:rsidRDefault="008B6EE1" w:rsidP="001D3FF9">
      <w:pPr>
        <w:numPr>
          <w:ilvl w:val="12"/>
          <w:numId w:val="0"/>
        </w:numPr>
        <w:tabs>
          <w:tab w:val="left" w:pos="-2268"/>
        </w:tabs>
        <w:suppressAutoHyphens/>
        <w:jc w:val="both"/>
        <w:rPr>
          <w:rFonts w:ascii="Arial" w:hAnsi="Arial" w:cs="Arial"/>
          <w:spacing w:val="-3"/>
          <w:lang w:val="es-ES_tradnl"/>
        </w:rPr>
      </w:pPr>
    </w:p>
    <w:p w14:paraId="64D24385" w14:textId="35FBD3A3" w:rsidR="001D3FF9" w:rsidRPr="001D3FF9" w:rsidRDefault="001D3FF9" w:rsidP="001D3FF9">
      <w:pPr>
        <w:pStyle w:val="Ttulo2"/>
      </w:pPr>
      <w:bookmarkStart w:id="733" w:name="_Toc150593803"/>
      <w:bookmarkStart w:id="734" w:name="_Toc274067220"/>
      <w:bookmarkStart w:id="735" w:name="_Toc370214521"/>
      <w:bookmarkStart w:id="736" w:name="_Toc378923308"/>
      <w:bookmarkStart w:id="737" w:name="_Toc387312766"/>
      <w:bookmarkStart w:id="738" w:name="_Toc393967341"/>
      <w:bookmarkStart w:id="739" w:name="_Toc393464171"/>
      <w:bookmarkStart w:id="740" w:name="_Toc405366858"/>
      <w:bookmarkStart w:id="741" w:name="_Toc405372405"/>
      <w:bookmarkStart w:id="742" w:name="_Toc412803203"/>
      <w:bookmarkStart w:id="743" w:name="_Toc437936043"/>
      <w:bookmarkStart w:id="744" w:name="_Toc496259757"/>
      <w:r w:rsidRPr="001D3FF9">
        <w:t>AGUA SUBTERRÁNEA</w:t>
      </w:r>
      <w:bookmarkEnd w:id="733"/>
      <w:bookmarkEnd w:id="734"/>
      <w:bookmarkEnd w:id="735"/>
      <w:bookmarkEnd w:id="736"/>
      <w:bookmarkEnd w:id="737"/>
      <w:bookmarkEnd w:id="738"/>
      <w:bookmarkEnd w:id="739"/>
      <w:bookmarkEnd w:id="740"/>
      <w:bookmarkEnd w:id="741"/>
      <w:bookmarkEnd w:id="742"/>
      <w:bookmarkEnd w:id="743"/>
      <w:bookmarkEnd w:id="744"/>
    </w:p>
    <w:p w14:paraId="71752838"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3694E38E" w14:textId="3C107055"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Con base en la caracterización hidrogeológica, para la exploración de agua subterránea se debe presentar:</w:t>
      </w:r>
    </w:p>
    <w:p w14:paraId="08EA9821"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2ADADFCA" w14:textId="1EFB21FE" w:rsidR="001D3FF9" w:rsidRPr="001D3FF9" w:rsidRDefault="00072605" w:rsidP="00CE792F">
      <w:pPr>
        <w:numPr>
          <w:ilvl w:val="0"/>
          <w:numId w:val="2"/>
        </w:numPr>
        <w:tabs>
          <w:tab w:val="left" w:pos="-2268"/>
        </w:tabs>
        <w:suppressAutoHyphens/>
        <w:ind w:left="567" w:hanging="567"/>
        <w:jc w:val="both"/>
        <w:rPr>
          <w:rFonts w:ascii="Arial" w:hAnsi="Arial" w:cs="Arial"/>
          <w:spacing w:val="-3"/>
        </w:rPr>
      </w:pPr>
      <w:r w:rsidRPr="00072605">
        <w:rPr>
          <w:rFonts w:ascii="Arial" w:hAnsi="Arial" w:cs="Arial"/>
          <w:spacing w:val="-3"/>
        </w:rPr>
        <w:t xml:space="preserve">Localización </w:t>
      </w:r>
      <w:proofErr w:type="spellStart"/>
      <w:r w:rsidRPr="00072605">
        <w:rPr>
          <w:rFonts w:ascii="Arial" w:hAnsi="Arial" w:cs="Arial"/>
          <w:spacing w:val="-3"/>
        </w:rPr>
        <w:t>georreferenciada</w:t>
      </w:r>
      <w:proofErr w:type="spellEnd"/>
      <w:r w:rsidRPr="00072605">
        <w:rPr>
          <w:rFonts w:ascii="Arial" w:hAnsi="Arial" w:cs="Arial"/>
          <w:spacing w:val="-3"/>
        </w:rPr>
        <w:t xml:space="preserve"> de los polígonos en los que se </w:t>
      </w:r>
      <w:r w:rsidR="00C90CE1">
        <w:rPr>
          <w:rFonts w:ascii="Arial" w:hAnsi="Arial" w:cs="Arial"/>
          <w:spacing w:val="-3"/>
        </w:rPr>
        <w:t xml:space="preserve">propone </w:t>
      </w:r>
      <w:r w:rsidRPr="00072605">
        <w:rPr>
          <w:rFonts w:ascii="Arial" w:hAnsi="Arial" w:cs="Arial"/>
          <w:spacing w:val="-3"/>
        </w:rPr>
        <w:t>ubicar el (los) sitio(s) propuesto(s) para realizar la(s) perforación(es) exploratoria(s), presentando la cartografía a escala 1:10.000 o más detallada</w:t>
      </w:r>
      <w:r w:rsidR="001D3FF9" w:rsidRPr="001D3FF9">
        <w:rPr>
          <w:rFonts w:ascii="Arial" w:hAnsi="Arial" w:cs="Arial"/>
          <w:spacing w:val="-3"/>
        </w:rPr>
        <w:t xml:space="preserve">, </w:t>
      </w:r>
      <w:r>
        <w:rPr>
          <w:rFonts w:ascii="Arial" w:hAnsi="Arial" w:cs="Arial"/>
          <w:spacing w:val="-3"/>
        </w:rPr>
        <w:t xml:space="preserve">señalando los predios en los que se localiza(n) y </w:t>
      </w:r>
      <w:r w:rsidR="001D3FF9" w:rsidRPr="001D3FF9">
        <w:rPr>
          <w:rFonts w:ascii="Arial" w:hAnsi="Arial" w:cs="Arial"/>
          <w:spacing w:val="-3"/>
        </w:rPr>
        <w:t>la propiedad de los mismos (propios, ajenos o baldíos).</w:t>
      </w:r>
    </w:p>
    <w:p w14:paraId="29C80BE5"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Inventario de puntos de agua subterránea del área donde se proyecta realizar la exploración diligenciando el Formulario Único Nacional para Inventario de Puntos de Agua Subterránea.</w:t>
      </w:r>
    </w:p>
    <w:p w14:paraId="7A7D1CEA" w14:textId="799CAD01"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 xml:space="preserve">Estudio geofísico empleado para determinar la localización del pozo(s) exploratorio, con la ubicación </w:t>
      </w:r>
      <w:r w:rsidR="00E5300E">
        <w:rPr>
          <w:rFonts w:ascii="Arial" w:hAnsi="Arial" w:cs="Arial"/>
          <w:spacing w:val="-3"/>
        </w:rPr>
        <w:t xml:space="preserve">y la interpretación </w:t>
      </w:r>
      <w:r w:rsidRPr="001D3FF9">
        <w:rPr>
          <w:rFonts w:ascii="Arial" w:hAnsi="Arial" w:cs="Arial"/>
          <w:spacing w:val="-3"/>
        </w:rPr>
        <w:t>de los sondeos eléctricos verticales (u otros métodos geofísicos) y los perfiles geológico-geofísicos realizados. Se deben adjuntar los datos de campo.</w:t>
      </w:r>
    </w:p>
    <w:p w14:paraId="2CCB3D36" w14:textId="2353D116"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 xml:space="preserve">Localización </w:t>
      </w:r>
      <w:proofErr w:type="spellStart"/>
      <w:r w:rsidRPr="001D3FF9">
        <w:rPr>
          <w:rFonts w:ascii="Arial" w:hAnsi="Arial" w:cs="Arial"/>
          <w:spacing w:val="-3"/>
        </w:rPr>
        <w:t>georreferenciada</w:t>
      </w:r>
      <w:proofErr w:type="spellEnd"/>
      <w:r w:rsidRPr="001D3FF9">
        <w:rPr>
          <w:rFonts w:ascii="Arial" w:hAnsi="Arial" w:cs="Arial"/>
          <w:spacing w:val="-3"/>
        </w:rPr>
        <w:t xml:space="preserve"> de los sitios propuestos para realizar la(s) perforación(es) exploratoria(s) en cartografía 1:</w:t>
      </w:r>
      <w:r w:rsidR="00E5300E">
        <w:rPr>
          <w:rFonts w:ascii="Arial" w:hAnsi="Arial" w:cs="Arial"/>
          <w:spacing w:val="-3"/>
        </w:rPr>
        <w:t>10</w:t>
      </w:r>
      <w:r w:rsidRPr="001D3FF9">
        <w:rPr>
          <w:rFonts w:ascii="Arial" w:hAnsi="Arial" w:cs="Arial"/>
          <w:spacing w:val="-3"/>
        </w:rPr>
        <w:t>.000 o más detallada.</w:t>
      </w:r>
    </w:p>
    <w:p w14:paraId="0BF8125E" w14:textId="22A24B8E"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Descripción del sistema de perforación a emplear, especificaciones del equipo, características técnicas</w:t>
      </w:r>
      <w:r w:rsidR="00E5300E">
        <w:rPr>
          <w:rFonts w:ascii="Arial" w:hAnsi="Arial" w:cs="Arial"/>
          <w:spacing w:val="-3"/>
        </w:rPr>
        <w:t>,</w:t>
      </w:r>
      <w:r w:rsidRPr="001D3FF9">
        <w:rPr>
          <w:rFonts w:ascii="Arial" w:hAnsi="Arial" w:cs="Arial"/>
          <w:spacing w:val="-3"/>
        </w:rPr>
        <w:t xml:space="preserve"> </w:t>
      </w:r>
      <w:r w:rsidR="00E5300E">
        <w:rPr>
          <w:rFonts w:ascii="Arial" w:hAnsi="Arial" w:cs="Arial"/>
          <w:spacing w:val="-3"/>
        </w:rPr>
        <w:t xml:space="preserve">manejo ambiental, registros físicos del pozo y </w:t>
      </w:r>
      <w:r w:rsidRPr="001D3FF9">
        <w:rPr>
          <w:rFonts w:ascii="Arial" w:hAnsi="Arial" w:cs="Arial"/>
          <w:spacing w:val="-3"/>
        </w:rPr>
        <w:t xml:space="preserve">diseño preliminar del </w:t>
      </w:r>
      <w:r w:rsidR="00E5300E">
        <w:rPr>
          <w:rFonts w:ascii="Arial" w:hAnsi="Arial" w:cs="Arial"/>
          <w:spacing w:val="-3"/>
        </w:rPr>
        <w:t xml:space="preserve">mismo </w:t>
      </w:r>
      <w:r w:rsidRPr="001D3FF9">
        <w:rPr>
          <w:rFonts w:ascii="Arial" w:hAnsi="Arial" w:cs="Arial"/>
          <w:spacing w:val="-3"/>
        </w:rPr>
        <w:t xml:space="preserve">(profundidad, diámetro, </w:t>
      </w:r>
      <w:r w:rsidR="00E5300E">
        <w:rPr>
          <w:rFonts w:ascii="Arial" w:hAnsi="Arial" w:cs="Arial"/>
          <w:spacing w:val="-3"/>
        </w:rPr>
        <w:t>material de entubado,</w:t>
      </w:r>
      <w:r w:rsidR="00E5300E" w:rsidRPr="001D3FF9">
        <w:rPr>
          <w:rFonts w:ascii="Arial" w:hAnsi="Arial" w:cs="Arial"/>
          <w:spacing w:val="-3"/>
        </w:rPr>
        <w:t xml:space="preserve"> </w:t>
      </w:r>
      <w:r w:rsidRPr="001D3FF9">
        <w:rPr>
          <w:rFonts w:ascii="Arial" w:hAnsi="Arial" w:cs="Arial"/>
          <w:spacing w:val="-3"/>
        </w:rPr>
        <w:t>ubicación tentativa de filtros</w:t>
      </w:r>
      <w:r w:rsidR="00E5300E">
        <w:rPr>
          <w:rFonts w:ascii="Arial" w:hAnsi="Arial" w:cs="Arial"/>
          <w:spacing w:val="-3"/>
        </w:rPr>
        <w:t>,</w:t>
      </w:r>
      <w:r w:rsidRPr="001D3FF9">
        <w:rPr>
          <w:rFonts w:ascii="Arial" w:hAnsi="Arial" w:cs="Arial"/>
          <w:spacing w:val="-3"/>
        </w:rPr>
        <w:t xml:space="preserve"> tubería ciega</w:t>
      </w:r>
      <w:r w:rsidR="00E5300E">
        <w:rPr>
          <w:rFonts w:ascii="Arial" w:hAnsi="Arial" w:cs="Arial"/>
          <w:spacing w:val="-3"/>
        </w:rPr>
        <w:t xml:space="preserve"> y sello sanitario</w:t>
      </w:r>
      <w:r w:rsidRPr="001D3FF9">
        <w:rPr>
          <w:rFonts w:ascii="Arial" w:hAnsi="Arial" w:cs="Arial"/>
          <w:spacing w:val="-3"/>
        </w:rPr>
        <w:t>).</w:t>
      </w:r>
    </w:p>
    <w:p w14:paraId="46E55A25"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De acuerdo con la caracterización hidrogeológica del área que se presenta en la línea base abiótica (como el inventario de los puntos de agua subterránea), se debe realizar el análisis de los posibles conflictos por la disponibilidad y usos del recurso.</w:t>
      </w:r>
    </w:p>
    <w:p w14:paraId="67C0078B" w14:textId="77777777"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lastRenderedPageBreak/>
        <w:t>Cronograma de obras y presupuesto estimado.</w:t>
      </w:r>
    </w:p>
    <w:p w14:paraId="4CEE51FC"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Caudal requerido.</w:t>
      </w:r>
    </w:p>
    <w:p w14:paraId="6DCC1F5D" w14:textId="55F6CEBF"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Formulario Único Nacional de Solicitud de Prospección y Exploración de Aguas Subterráneas debidamente diligenciado</w:t>
      </w:r>
      <w:r w:rsidR="00AD6DD0">
        <w:rPr>
          <w:rFonts w:ascii="Arial" w:hAnsi="Arial" w:cs="Arial"/>
          <w:spacing w:val="-3"/>
        </w:rPr>
        <w:t xml:space="preserve"> o aquel que lo modifique, sustituya o derogue</w:t>
      </w:r>
      <w:r w:rsidRPr="001D3FF9">
        <w:rPr>
          <w:rFonts w:ascii="Arial" w:hAnsi="Arial" w:cs="Arial"/>
          <w:spacing w:val="-3"/>
        </w:rPr>
        <w:t>.</w:t>
      </w:r>
    </w:p>
    <w:p w14:paraId="4ADC256D"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7A949CFD" w14:textId="70F9B520" w:rsidR="001D3FF9" w:rsidRPr="001D3FF9" w:rsidRDefault="00150921" w:rsidP="001D3FF9">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 xml:space="preserve">En el caso que el solicitante requiera de una </w:t>
      </w:r>
      <w:r w:rsidR="001D3FF9" w:rsidRPr="001D3FF9">
        <w:rPr>
          <w:rFonts w:ascii="Arial" w:hAnsi="Arial" w:cs="Arial"/>
          <w:spacing w:val="-3"/>
          <w:lang w:val="es-CO"/>
        </w:rPr>
        <w:t>concesión de agua subterránea debe presentar</w:t>
      </w:r>
      <w:r w:rsidR="00561DCC">
        <w:rPr>
          <w:rFonts w:ascii="Arial" w:hAnsi="Arial" w:cs="Arial"/>
          <w:spacing w:val="-3"/>
          <w:lang w:val="es-CO"/>
        </w:rPr>
        <w:t xml:space="preserve"> la información requerida en el F</w:t>
      </w:r>
      <w:r w:rsidR="00561DCC" w:rsidRPr="00561DCC">
        <w:rPr>
          <w:rFonts w:ascii="Arial" w:hAnsi="Arial" w:cs="Arial"/>
          <w:spacing w:val="-3"/>
          <w:lang w:val="es-CO"/>
        </w:rPr>
        <w:t>ormulario único nac</w:t>
      </w:r>
      <w:r w:rsidR="00561DCC">
        <w:rPr>
          <w:rFonts w:ascii="Arial" w:hAnsi="Arial" w:cs="Arial"/>
          <w:spacing w:val="-3"/>
          <w:lang w:val="es-CO"/>
        </w:rPr>
        <w:t>ional de solicitud de concesión</w:t>
      </w:r>
      <w:r w:rsidR="00561DCC" w:rsidRPr="00561DCC">
        <w:rPr>
          <w:rFonts w:ascii="Arial" w:hAnsi="Arial" w:cs="Arial"/>
          <w:spacing w:val="-3"/>
          <w:lang w:val="es-CO"/>
        </w:rPr>
        <w:t xml:space="preserve"> de aguas subterráneas</w:t>
      </w:r>
      <w:r w:rsidR="001D3FF9" w:rsidRPr="001D3FF9">
        <w:rPr>
          <w:rFonts w:ascii="Arial" w:hAnsi="Arial" w:cs="Arial"/>
          <w:spacing w:val="-3"/>
          <w:lang w:val="es-CO"/>
        </w:rPr>
        <w:t>:</w:t>
      </w:r>
    </w:p>
    <w:p w14:paraId="3257804F"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61E22DD7"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Evaluación de los requerimientos de agua en términos de volumen, caudal y régimen de explotación.</w:t>
      </w:r>
    </w:p>
    <w:p w14:paraId="3D057476"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 xml:space="preserve">Localización </w:t>
      </w:r>
      <w:proofErr w:type="spellStart"/>
      <w:r w:rsidRPr="001D3FF9">
        <w:rPr>
          <w:rFonts w:ascii="Arial" w:hAnsi="Arial" w:cs="Arial"/>
          <w:spacing w:val="-3"/>
        </w:rPr>
        <w:t>georreferenciada</w:t>
      </w:r>
      <w:proofErr w:type="spellEnd"/>
      <w:r w:rsidRPr="001D3FF9">
        <w:rPr>
          <w:rFonts w:ascii="Arial" w:hAnsi="Arial" w:cs="Arial"/>
          <w:spacing w:val="-3"/>
        </w:rPr>
        <w:t xml:space="preserve"> del o de los pozo(s) exploratorio(s) perforado(s) en mapas 1:10.000 o más detallados.</w:t>
      </w:r>
    </w:p>
    <w:p w14:paraId="1551A72A" w14:textId="77777777"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 xml:space="preserve">Informe de los resultados de los estudios de exploración que incluya estudios hidrogeológicos que se hubieran realizado indicando el tipo de investigación, método y análisis de las pruebas realizadas y los parámetros </w:t>
      </w:r>
      <w:proofErr w:type="spellStart"/>
      <w:r w:rsidRPr="001D3FF9">
        <w:rPr>
          <w:rFonts w:ascii="Arial" w:hAnsi="Arial" w:cs="Arial"/>
          <w:spacing w:val="-3"/>
        </w:rPr>
        <w:t>geohidráulicos</w:t>
      </w:r>
      <w:proofErr w:type="spellEnd"/>
      <w:r w:rsidRPr="001D3FF9">
        <w:rPr>
          <w:rFonts w:ascii="Arial" w:hAnsi="Arial" w:cs="Arial"/>
          <w:spacing w:val="-3"/>
        </w:rPr>
        <w:t xml:space="preserve"> de los acuíferos e identificados en los estudios.</w:t>
      </w:r>
    </w:p>
    <w:p w14:paraId="130075A5" w14:textId="77777777" w:rsidR="00150921" w:rsidRPr="001D3FF9" w:rsidRDefault="00150921" w:rsidP="00150921">
      <w:pPr>
        <w:numPr>
          <w:ilvl w:val="0"/>
          <w:numId w:val="2"/>
        </w:numPr>
        <w:tabs>
          <w:tab w:val="left" w:pos="-2268"/>
        </w:tabs>
        <w:suppressAutoHyphens/>
        <w:ind w:left="567" w:hanging="567"/>
        <w:jc w:val="both"/>
        <w:rPr>
          <w:rFonts w:ascii="Arial" w:hAnsi="Arial" w:cs="Arial"/>
          <w:spacing w:val="-3"/>
        </w:rPr>
      </w:pPr>
      <w:r w:rsidRPr="00072605">
        <w:rPr>
          <w:rFonts w:ascii="Arial" w:hAnsi="Arial" w:cs="Arial"/>
          <w:spacing w:val="-3"/>
        </w:rPr>
        <w:t>Descripción litológica metro a metro de las muestras obtenidas de la perforación exploratoria</w:t>
      </w:r>
      <w:r>
        <w:rPr>
          <w:rFonts w:ascii="Arial" w:hAnsi="Arial" w:cs="Arial"/>
          <w:spacing w:val="-3"/>
        </w:rPr>
        <w:t xml:space="preserve"> (para </w:t>
      </w:r>
      <w:r w:rsidRPr="00072605">
        <w:rPr>
          <w:rFonts w:ascii="Arial" w:hAnsi="Arial" w:cs="Arial"/>
          <w:spacing w:val="-3"/>
        </w:rPr>
        <w:t>todos los pozos perforados</w:t>
      </w:r>
      <w:r>
        <w:rPr>
          <w:rFonts w:ascii="Arial" w:hAnsi="Arial" w:cs="Arial"/>
          <w:spacing w:val="-3"/>
        </w:rPr>
        <w:t>,</w:t>
      </w:r>
      <w:r w:rsidRPr="00072605">
        <w:rPr>
          <w:rFonts w:ascii="Arial" w:hAnsi="Arial" w:cs="Arial"/>
          <w:spacing w:val="-3"/>
        </w:rPr>
        <w:t xml:space="preserve"> contengan agua o no</w:t>
      </w:r>
      <w:r>
        <w:rPr>
          <w:rFonts w:ascii="Arial" w:hAnsi="Arial" w:cs="Arial"/>
          <w:spacing w:val="-3"/>
        </w:rPr>
        <w:t>)</w:t>
      </w:r>
      <w:r w:rsidRPr="00072605">
        <w:rPr>
          <w:rFonts w:ascii="Arial" w:hAnsi="Arial" w:cs="Arial"/>
          <w:spacing w:val="-3"/>
        </w:rPr>
        <w:t xml:space="preserve">, </w:t>
      </w:r>
      <w:r>
        <w:rPr>
          <w:rFonts w:ascii="Arial" w:hAnsi="Arial" w:cs="Arial"/>
          <w:spacing w:val="-3"/>
        </w:rPr>
        <w:t xml:space="preserve">señalando su </w:t>
      </w:r>
      <w:r w:rsidRPr="00072605">
        <w:rPr>
          <w:rFonts w:ascii="Arial" w:hAnsi="Arial" w:cs="Arial"/>
          <w:spacing w:val="-3"/>
        </w:rPr>
        <w:t>espesor, composición, textura</w:t>
      </w:r>
      <w:r>
        <w:rPr>
          <w:rFonts w:ascii="Arial" w:hAnsi="Arial" w:cs="Arial"/>
          <w:spacing w:val="-3"/>
        </w:rPr>
        <w:t>,</w:t>
      </w:r>
      <w:r w:rsidRPr="00072605">
        <w:rPr>
          <w:rFonts w:ascii="Arial" w:hAnsi="Arial" w:cs="Arial"/>
          <w:spacing w:val="-3"/>
        </w:rPr>
        <w:t xml:space="preserve"> estructura, granulometría, grado de empaquetamiento</w:t>
      </w:r>
      <w:r>
        <w:rPr>
          <w:rFonts w:ascii="Arial" w:hAnsi="Arial" w:cs="Arial"/>
          <w:spacing w:val="-3"/>
        </w:rPr>
        <w:t xml:space="preserve"> y</w:t>
      </w:r>
      <w:r w:rsidRPr="00072605">
        <w:rPr>
          <w:rFonts w:ascii="Arial" w:hAnsi="Arial" w:cs="Arial"/>
          <w:spacing w:val="-3"/>
        </w:rPr>
        <w:t xml:space="preserve"> porosidad primaria o secundaria.</w:t>
      </w:r>
    </w:p>
    <w:p w14:paraId="7886B6FE" w14:textId="39D7F22B"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 xml:space="preserve">Perfil estratigráfico del (de los) pozo(s) perforado(s) y descripción de las formaciones geológicas, elaborado con base en la descripción litológica, </w:t>
      </w:r>
      <w:r w:rsidR="00150921">
        <w:rPr>
          <w:rFonts w:ascii="Arial" w:hAnsi="Arial" w:cs="Arial"/>
          <w:spacing w:val="-3"/>
        </w:rPr>
        <w:t>determinando</w:t>
      </w:r>
      <w:r w:rsidR="00150921" w:rsidRPr="001D3FF9">
        <w:rPr>
          <w:rFonts w:ascii="Arial" w:hAnsi="Arial" w:cs="Arial"/>
          <w:spacing w:val="-3"/>
        </w:rPr>
        <w:t xml:space="preserve"> </w:t>
      </w:r>
      <w:r w:rsidRPr="001D3FF9">
        <w:rPr>
          <w:rFonts w:ascii="Arial" w:hAnsi="Arial" w:cs="Arial"/>
          <w:spacing w:val="-3"/>
        </w:rPr>
        <w:t>el espesor, y la porosidad primaria o secundaria de todos los pozos perforados, tengan o no agua.</w:t>
      </w:r>
    </w:p>
    <w:p w14:paraId="63272C14" w14:textId="2C72208F"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 xml:space="preserve">Perfiles geofísicos de los pozos perforados, aportando los perfiles Gamma </w:t>
      </w:r>
      <w:proofErr w:type="spellStart"/>
      <w:r w:rsidRPr="001D3FF9">
        <w:rPr>
          <w:rFonts w:ascii="Arial" w:hAnsi="Arial" w:cs="Arial"/>
          <w:spacing w:val="-3"/>
        </w:rPr>
        <w:t>Ray</w:t>
      </w:r>
      <w:proofErr w:type="spellEnd"/>
      <w:r w:rsidRPr="001D3FF9">
        <w:rPr>
          <w:rFonts w:ascii="Arial" w:hAnsi="Arial" w:cs="Arial"/>
          <w:spacing w:val="-3"/>
        </w:rPr>
        <w:t>, potencial espontáneo y resistividad onda larga y corta con su correspondiente escala horizontal y vertical (profundidad). Se debe presentar la correlación de estos resultados con la rata de perforación del pozo, y con el perfil estratigráfico, con los cuales se debe sustentar el diseño definitivo del pozo, el tamaño de apertura de los filtros y el tamaño del empaque de grava.</w:t>
      </w:r>
    </w:p>
    <w:p w14:paraId="70D2D434"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 xml:space="preserve">Diseño definitivo del (de los) pozo(s) perforado(s), incluyendo la descripción del tipo de tubería de revestimiento, filtros, empaque de grava y material utilizado para el sello sanitario, nivelación topográfica. Ubicación y descripción de la infraestructura instalada (bomba sumergible, tubería de conducción y accesorios para su funcionamiento y tubería para medición de niveles, entre otros). </w:t>
      </w:r>
    </w:p>
    <w:p w14:paraId="6323C008" w14:textId="47A98686"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 xml:space="preserve">Datos de campo (variación de los niveles del agua subterránea con relación al tiempo) y resultados de las prueba(s) de bombeo </w:t>
      </w:r>
      <w:r w:rsidR="00E5300E">
        <w:rPr>
          <w:rFonts w:ascii="Arial" w:hAnsi="Arial" w:cs="Arial"/>
          <w:spacing w:val="-3"/>
        </w:rPr>
        <w:t xml:space="preserve">escalonadas, a caudal constante </w:t>
      </w:r>
      <w:r w:rsidRPr="001D3FF9">
        <w:rPr>
          <w:rFonts w:ascii="Arial" w:hAnsi="Arial" w:cs="Arial"/>
          <w:spacing w:val="-3"/>
        </w:rPr>
        <w:t>y de recuperación realizadas, especificando tipo, duración y caudal de la prueba; así como la interpretación de la(s) misma(s). describiendo el método de análisis empleado, los parámetros hidráulicos obtenidos (</w:t>
      </w:r>
      <w:proofErr w:type="spellStart"/>
      <w:r w:rsidRPr="001D3FF9">
        <w:rPr>
          <w:rFonts w:ascii="Arial" w:hAnsi="Arial" w:cs="Arial"/>
          <w:spacing w:val="-3"/>
        </w:rPr>
        <w:t>trasmisividad</w:t>
      </w:r>
      <w:proofErr w:type="spellEnd"/>
      <w:r w:rsidRPr="001D3FF9">
        <w:rPr>
          <w:rFonts w:ascii="Arial" w:hAnsi="Arial" w:cs="Arial"/>
          <w:spacing w:val="-3"/>
        </w:rPr>
        <w:t xml:space="preserve">, conductividad </w:t>
      </w:r>
      <w:r w:rsidRPr="001D3FF9">
        <w:rPr>
          <w:rFonts w:ascii="Arial" w:hAnsi="Arial" w:cs="Arial"/>
          <w:spacing w:val="-3"/>
        </w:rPr>
        <w:lastRenderedPageBreak/>
        <w:t xml:space="preserve">hidráulica, coeficiente de almacenamiento, capacidad específica, entre otros), la delimitación del radio de influencia del pozo y el caudal óptimo de producción. Las pruebas de bombeo deben realizarse midiendo niveles tanto en el pozo bombeado como en pozos de observación que capten de los mismos niveles; para lo cual podrá utilizar piezómetros o pozos existentes, siempre y cuando conozca </w:t>
      </w:r>
      <w:r w:rsidR="00E5300E">
        <w:rPr>
          <w:rFonts w:ascii="Arial" w:hAnsi="Arial" w:cs="Arial"/>
          <w:spacing w:val="-3"/>
        </w:rPr>
        <w:t>su</w:t>
      </w:r>
      <w:r w:rsidR="00E5300E" w:rsidRPr="001D3FF9">
        <w:rPr>
          <w:rFonts w:ascii="Arial" w:hAnsi="Arial" w:cs="Arial"/>
          <w:spacing w:val="-3"/>
        </w:rPr>
        <w:t xml:space="preserve"> </w:t>
      </w:r>
      <w:r w:rsidRPr="001D3FF9">
        <w:rPr>
          <w:rFonts w:ascii="Arial" w:hAnsi="Arial" w:cs="Arial"/>
          <w:spacing w:val="-3"/>
        </w:rPr>
        <w:t>diseño,</w:t>
      </w:r>
      <w:r w:rsidR="00E5300E">
        <w:rPr>
          <w:rFonts w:ascii="Arial" w:hAnsi="Arial" w:cs="Arial"/>
          <w:spacing w:val="-3"/>
        </w:rPr>
        <w:t xml:space="preserve"> para garantizar que</w:t>
      </w:r>
      <w:r w:rsidRPr="001D3FF9">
        <w:rPr>
          <w:rFonts w:ascii="Arial" w:hAnsi="Arial" w:cs="Arial"/>
          <w:spacing w:val="-3"/>
        </w:rPr>
        <w:t xml:space="preserve"> </w:t>
      </w:r>
      <w:proofErr w:type="gramStart"/>
      <w:r w:rsidRPr="001D3FF9">
        <w:rPr>
          <w:rFonts w:ascii="Arial" w:hAnsi="Arial" w:cs="Arial"/>
          <w:spacing w:val="-3"/>
        </w:rPr>
        <w:t>capte  la</w:t>
      </w:r>
      <w:proofErr w:type="gramEnd"/>
      <w:r w:rsidRPr="001D3FF9">
        <w:rPr>
          <w:rFonts w:ascii="Arial" w:hAnsi="Arial" w:cs="Arial"/>
          <w:spacing w:val="-3"/>
        </w:rPr>
        <w:t xml:space="preserve"> misma unidad hidrogeológica</w:t>
      </w:r>
      <w:r w:rsidR="00E5300E">
        <w:rPr>
          <w:rFonts w:ascii="Arial" w:hAnsi="Arial" w:cs="Arial"/>
          <w:spacing w:val="-3"/>
        </w:rPr>
        <w:t xml:space="preserve"> y que </w:t>
      </w:r>
      <w:r w:rsidRPr="001D3FF9">
        <w:rPr>
          <w:rFonts w:ascii="Arial" w:hAnsi="Arial" w:cs="Arial"/>
          <w:spacing w:val="-3"/>
        </w:rPr>
        <w:t>permita la accesibilidad del personal</w:t>
      </w:r>
      <w:r w:rsidR="00E5300E">
        <w:rPr>
          <w:rFonts w:ascii="Arial" w:hAnsi="Arial" w:cs="Arial"/>
          <w:spacing w:val="-3"/>
        </w:rPr>
        <w:t xml:space="preserve">; </w:t>
      </w:r>
      <w:r w:rsidRPr="001D3FF9">
        <w:rPr>
          <w:rFonts w:ascii="Arial" w:hAnsi="Arial" w:cs="Arial"/>
          <w:spacing w:val="-3"/>
        </w:rPr>
        <w:t>toma de muestra</w:t>
      </w:r>
      <w:r w:rsidR="00E5300E">
        <w:rPr>
          <w:rFonts w:ascii="Arial" w:hAnsi="Arial" w:cs="Arial"/>
          <w:spacing w:val="-3"/>
        </w:rPr>
        <w:t xml:space="preserve"> </w:t>
      </w:r>
      <w:r w:rsidRPr="001D3FF9">
        <w:rPr>
          <w:rFonts w:ascii="Arial" w:hAnsi="Arial" w:cs="Arial"/>
          <w:spacing w:val="-3"/>
        </w:rPr>
        <w:t>(considerando que la bomba no obstruya esta actividad)</w:t>
      </w:r>
      <w:r w:rsidR="00E5300E">
        <w:rPr>
          <w:rFonts w:ascii="Arial" w:hAnsi="Arial" w:cs="Arial"/>
          <w:spacing w:val="-3"/>
        </w:rPr>
        <w:t>,</w:t>
      </w:r>
      <w:r w:rsidRPr="001D3FF9">
        <w:rPr>
          <w:rFonts w:ascii="Arial" w:hAnsi="Arial" w:cs="Arial"/>
          <w:spacing w:val="-3"/>
        </w:rPr>
        <w:t xml:space="preserve"> la suspensión del bombeo de por lo menos 12 horas consecutivas.</w:t>
      </w:r>
      <w:r w:rsidR="008B6EE1">
        <w:rPr>
          <w:rFonts w:ascii="Arial" w:hAnsi="Arial" w:cs="Arial"/>
          <w:spacing w:val="-3"/>
        </w:rPr>
        <w:t xml:space="preserve"> </w:t>
      </w:r>
      <w:r w:rsidR="008B6EE1" w:rsidRPr="008B6EE1">
        <w:rPr>
          <w:rFonts w:ascii="Arial" w:hAnsi="Arial" w:cs="Arial"/>
          <w:spacing w:val="-3"/>
        </w:rPr>
        <w:t>A partir de esta información se podrá determinar el cono de abatimiento o radio de influencia del pozo.</w:t>
      </w:r>
    </w:p>
    <w:p w14:paraId="6D8AD762" w14:textId="407BE017"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Inventario de puntos de agua subterránea (manantiales, aljibes, pozos y</w:t>
      </w:r>
      <w:r w:rsidR="003F17E3">
        <w:rPr>
          <w:rFonts w:ascii="Arial" w:hAnsi="Arial" w:cs="Arial"/>
          <w:spacing w:val="-3"/>
        </w:rPr>
        <w:t xml:space="preserve"> </w:t>
      </w:r>
      <w:r w:rsidRPr="001D3FF9">
        <w:rPr>
          <w:rFonts w:ascii="Arial" w:hAnsi="Arial" w:cs="Arial"/>
          <w:spacing w:val="-3"/>
        </w:rPr>
        <w:t>piezómetros) existentes en el radio de influencia de cada pozo, e identificación de usos y usuarios que puedan verse afectados por la captación.</w:t>
      </w:r>
    </w:p>
    <w:p w14:paraId="0275BAB3" w14:textId="76F9E156"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 xml:space="preserve">Análisis físico-químico y microbiológico del agua, incluyendo los parámetros de calidad de acuerdo con la destinación de uso (Libro 2, Parte 2, Titulo 2, Capítulo 3, Sección 1 del Decreto 1076 de 2015, o las normas que lo modifiquen, sustituyan o deroguen) y considerando los lineamientos establecidos en el numeral </w:t>
      </w:r>
      <w:r w:rsidR="003F17E3">
        <w:rPr>
          <w:rFonts w:ascii="Arial" w:hAnsi="Arial" w:cs="Arial"/>
          <w:spacing w:val="-3"/>
        </w:rPr>
        <w:fldChar w:fldCharType="begin"/>
      </w:r>
      <w:r w:rsidR="003F17E3">
        <w:rPr>
          <w:rFonts w:ascii="Arial" w:hAnsi="Arial" w:cs="Arial"/>
          <w:spacing w:val="-3"/>
        </w:rPr>
        <w:instrText xml:space="preserve"> REF _Ref495932385 \r \h </w:instrText>
      </w:r>
      <w:r w:rsidR="003F17E3">
        <w:rPr>
          <w:rFonts w:ascii="Arial" w:hAnsi="Arial" w:cs="Arial"/>
          <w:spacing w:val="-3"/>
        </w:rPr>
      </w:r>
      <w:r w:rsidR="003F17E3">
        <w:rPr>
          <w:rFonts w:ascii="Arial" w:hAnsi="Arial" w:cs="Arial"/>
          <w:spacing w:val="-3"/>
        </w:rPr>
        <w:fldChar w:fldCharType="separate"/>
      </w:r>
      <w:r w:rsidR="00074AFB">
        <w:rPr>
          <w:rFonts w:ascii="Arial" w:hAnsi="Arial" w:cs="Arial"/>
          <w:spacing w:val="-3"/>
        </w:rPr>
        <w:t>3.1.6</w:t>
      </w:r>
      <w:r w:rsidR="003F17E3">
        <w:rPr>
          <w:rFonts w:ascii="Arial" w:hAnsi="Arial" w:cs="Arial"/>
          <w:spacing w:val="-3"/>
        </w:rPr>
        <w:fldChar w:fldCharType="end"/>
      </w:r>
      <w:r w:rsidRPr="001D3FF9">
        <w:rPr>
          <w:rFonts w:ascii="Arial" w:hAnsi="Arial" w:cs="Arial"/>
          <w:spacing w:val="-3"/>
        </w:rPr>
        <w:t xml:space="preserve"> de</w:t>
      </w:r>
      <w:r w:rsidR="003F17E3">
        <w:rPr>
          <w:rFonts w:ascii="Arial" w:hAnsi="Arial" w:cs="Arial"/>
          <w:spacing w:val="-3"/>
        </w:rPr>
        <w:t xml:space="preserve"> las especificaciones técnicas del </w:t>
      </w:r>
      <w:r w:rsidRPr="001D3FF9">
        <w:rPr>
          <w:rFonts w:ascii="Arial" w:hAnsi="Arial" w:cs="Arial"/>
          <w:spacing w:val="-3"/>
        </w:rPr>
        <w:t>EIA, en lo referente a la caracterización fisicoquímica de</w:t>
      </w:r>
      <w:r w:rsidR="00041E53">
        <w:rPr>
          <w:rFonts w:ascii="Arial" w:hAnsi="Arial" w:cs="Arial"/>
          <w:spacing w:val="-3"/>
        </w:rPr>
        <w:t>l</w:t>
      </w:r>
      <w:r w:rsidRPr="001D3FF9">
        <w:rPr>
          <w:rFonts w:ascii="Arial" w:hAnsi="Arial" w:cs="Arial"/>
          <w:spacing w:val="-3"/>
        </w:rPr>
        <w:t xml:space="preserve"> agua subterránea. La toma de muestras y los análisis deben haber sido realizados por laboratorios acreditados ante el IDEAM</w:t>
      </w:r>
    </w:p>
    <w:p w14:paraId="79880E4F"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Obras de conducción, almacenamiento y sistema de tratamiento a construir incluidos los sistemas de regulación y medición.</w:t>
      </w:r>
    </w:p>
    <w:p w14:paraId="7399F01F" w14:textId="6B469F3E"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 xml:space="preserve">Elementos de medición y control de niveles, (estáticos y dinámicos) caudales y régimen de </w:t>
      </w:r>
      <w:r w:rsidR="009F2990">
        <w:rPr>
          <w:rFonts w:ascii="Arial" w:hAnsi="Arial" w:cs="Arial"/>
          <w:spacing w:val="-3"/>
        </w:rPr>
        <w:t>bombeo</w:t>
      </w:r>
      <w:r w:rsidRPr="001D3FF9">
        <w:rPr>
          <w:rFonts w:ascii="Arial" w:hAnsi="Arial" w:cs="Arial"/>
          <w:spacing w:val="-3"/>
        </w:rPr>
        <w:t>.</w:t>
      </w:r>
    </w:p>
    <w:p w14:paraId="739DDCF4" w14:textId="0F58093C"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Medidas de protección del, pozo incluyendo sello sanitario, aislamiento, cerramiento y manejo de</w:t>
      </w:r>
      <w:r w:rsidR="00BA7D84">
        <w:rPr>
          <w:rFonts w:ascii="Arial" w:hAnsi="Arial" w:cs="Arial"/>
          <w:spacing w:val="-3"/>
        </w:rPr>
        <w:t>l</w:t>
      </w:r>
      <w:r w:rsidRPr="001D3FF9">
        <w:rPr>
          <w:rFonts w:ascii="Arial" w:hAnsi="Arial" w:cs="Arial"/>
          <w:spacing w:val="-3"/>
        </w:rPr>
        <w:t xml:space="preserve"> agua lluvias. </w:t>
      </w:r>
    </w:p>
    <w:p w14:paraId="0A327B0C"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Cronograma de mantenimiento.</w:t>
      </w:r>
    </w:p>
    <w:p w14:paraId="4DA73F52"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Diagnóstico sanitario de acuerdo a lo establecido en el FUNIAS para el área de influencia de los pozos.</w:t>
      </w:r>
    </w:p>
    <w:p w14:paraId="2434FCF7"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Medidas y acciones a implementar para evitar pérdidas de agua y una inadecuada disposición de sobrantes.</w:t>
      </w:r>
    </w:p>
    <w:p w14:paraId="1FD950D8" w14:textId="3F66F214"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 xml:space="preserve">Presentar las medidas para cierre y </w:t>
      </w:r>
      <w:r w:rsidR="00E5300E">
        <w:rPr>
          <w:rFonts w:ascii="Arial" w:hAnsi="Arial" w:cs="Arial"/>
          <w:spacing w:val="-3"/>
        </w:rPr>
        <w:t xml:space="preserve">sellado </w:t>
      </w:r>
      <w:r w:rsidRPr="001D3FF9">
        <w:rPr>
          <w:rFonts w:ascii="Arial" w:hAnsi="Arial" w:cs="Arial"/>
          <w:spacing w:val="-3"/>
        </w:rPr>
        <w:t>del pozo</w:t>
      </w:r>
    </w:p>
    <w:p w14:paraId="6EFF4263" w14:textId="1E506DF6" w:rsid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rPr>
        <w:t>Formulario Único Nacional de Solicitud de Concesión de Agua Subterránea debidamente diligenciado.</w:t>
      </w:r>
    </w:p>
    <w:p w14:paraId="51A2BA96"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6ADCF89D" w14:textId="77777777" w:rsidR="001D3FF9" w:rsidRPr="001D3FF9" w:rsidRDefault="001D3FF9" w:rsidP="001D3FF9">
      <w:pPr>
        <w:pStyle w:val="Ttulo2"/>
      </w:pPr>
      <w:bookmarkStart w:id="745" w:name="_Toc393967342"/>
      <w:bookmarkStart w:id="746" w:name="_Toc393464172"/>
      <w:bookmarkStart w:id="747" w:name="_Toc405366859"/>
      <w:bookmarkStart w:id="748" w:name="_Toc405372406"/>
      <w:bookmarkStart w:id="749" w:name="_Toc412803204"/>
      <w:bookmarkStart w:id="750" w:name="_Toc437936044"/>
      <w:bookmarkStart w:id="751" w:name="_Toc496259758"/>
      <w:r w:rsidRPr="001D3FF9">
        <w:t>VERTIMIENTOS</w:t>
      </w:r>
      <w:bookmarkEnd w:id="745"/>
      <w:bookmarkEnd w:id="746"/>
      <w:bookmarkEnd w:id="747"/>
      <w:bookmarkEnd w:id="748"/>
      <w:bookmarkEnd w:id="749"/>
      <w:r w:rsidRPr="001D3FF9">
        <w:rPr>
          <w:vertAlign w:val="superscript"/>
        </w:rPr>
        <w:footnoteReference w:id="41"/>
      </w:r>
      <w:bookmarkEnd w:id="750"/>
      <w:bookmarkEnd w:id="751"/>
    </w:p>
    <w:p w14:paraId="3A3A7CFF"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70DA13EE" w14:textId="561A3CA2"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lastRenderedPageBreak/>
        <w:t xml:space="preserve">Cuando el solicitante </w:t>
      </w:r>
      <w:r w:rsidR="00CA4BB9">
        <w:rPr>
          <w:rFonts w:ascii="Arial" w:hAnsi="Arial" w:cs="Arial"/>
          <w:spacing w:val="-3"/>
          <w:lang w:val="es-CO"/>
        </w:rPr>
        <w:t xml:space="preserve">requiera </w:t>
      </w:r>
      <w:r w:rsidR="00354A97">
        <w:rPr>
          <w:rFonts w:ascii="Arial" w:hAnsi="Arial" w:cs="Arial"/>
          <w:spacing w:val="-3"/>
          <w:lang w:val="es-CO"/>
        </w:rPr>
        <w:t>el aprovech</w:t>
      </w:r>
      <w:r w:rsidR="00CA4BB9">
        <w:rPr>
          <w:rFonts w:ascii="Arial" w:hAnsi="Arial" w:cs="Arial"/>
          <w:spacing w:val="-3"/>
          <w:lang w:val="es-CO"/>
        </w:rPr>
        <w:t>a</w:t>
      </w:r>
      <w:r w:rsidR="00354A97">
        <w:rPr>
          <w:rFonts w:ascii="Arial" w:hAnsi="Arial" w:cs="Arial"/>
          <w:spacing w:val="-3"/>
          <w:lang w:val="es-CO"/>
        </w:rPr>
        <w:t>miento para realizar vertimientos de aguas residuales domésticas y n</w:t>
      </w:r>
      <w:r w:rsidR="00A04D3C">
        <w:rPr>
          <w:rFonts w:ascii="Arial" w:hAnsi="Arial" w:cs="Arial"/>
          <w:spacing w:val="-3"/>
          <w:lang w:val="es-CO"/>
        </w:rPr>
        <w:t>o domésticas, se debe presentar</w:t>
      </w:r>
      <w:r w:rsidR="00072605" w:rsidRPr="00072605">
        <w:rPr>
          <w:rFonts w:ascii="Arial" w:hAnsi="Arial" w:cs="Arial"/>
          <w:spacing w:val="-3"/>
          <w:lang w:val="es-CO"/>
        </w:rPr>
        <w:t xml:space="preserve"> el Formato Único Nacional de Permiso de Vertimientos establecido mediante la Resolución 2202 de 2006 o lo que disponga aquella norma que la</w:t>
      </w:r>
      <w:r w:rsidR="00072605">
        <w:rPr>
          <w:rFonts w:ascii="Arial" w:hAnsi="Arial" w:cs="Arial"/>
          <w:spacing w:val="-3"/>
          <w:lang w:val="es-CO"/>
        </w:rPr>
        <w:t xml:space="preserve"> modifique, sustituya o derogue</w:t>
      </w:r>
      <w:r w:rsidR="00354A97">
        <w:rPr>
          <w:rFonts w:ascii="Arial" w:hAnsi="Arial" w:cs="Arial"/>
          <w:spacing w:val="-3"/>
          <w:lang w:val="es-CO"/>
        </w:rPr>
        <w:t>, y la información que dicta</w:t>
      </w:r>
      <w:r w:rsidR="00A3078E">
        <w:rPr>
          <w:rFonts w:ascii="Arial" w:hAnsi="Arial" w:cs="Arial"/>
          <w:spacing w:val="-3"/>
          <w:lang w:val="es-CO"/>
        </w:rPr>
        <w:t xml:space="preserve"> la sección 5 del capítulo 3 del </w:t>
      </w:r>
      <w:r w:rsidR="00354A97">
        <w:rPr>
          <w:rFonts w:ascii="Arial" w:hAnsi="Arial" w:cs="Arial"/>
          <w:spacing w:val="-3"/>
          <w:lang w:val="es-CO"/>
        </w:rPr>
        <w:t>decreto 1076 de 2015 o aquella norma que lo sustituya, modifique o derogue,</w:t>
      </w:r>
      <w:r w:rsidR="00072605">
        <w:rPr>
          <w:rFonts w:ascii="Arial" w:hAnsi="Arial" w:cs="Arial"/>
          <w:spacing w:val="-3"/>
          <w:lang w:val="es-CO"/>
        </w:rPr>
        <w:t xml:space="preserve"> y </w:t>
      </w:r>
      <w:r w:rsidR="00A3078E">
        <w:rPr>
          <w:rFonts w:ascii="Arial" w:hAnsi="Arial" w:cs="Arial"/>
          <w:spacing w:val="-3"/>
          <w:lang w:val="es-CO"/>
        </w:rPr>
        <w:t xml:space="preserve">en el trámite se debe dar cumplimiento a la regulación expedida por el Minambiente (p. e. </w:t>
      </w:r>
      <w:r w:rsidR="005D1C14">
        <w:rPr>
          <w:rFonts w:ascii="Arial" w:hAnsi="Arial" w:cs="Arial"/>
          <w:spacing w:val="-3"/>
          <w:lang w:val="es-CO"/>
        </w:rPr>
        <w:t xml:space="preserve">Ley 373 de 1997, </w:t>
      </w:r>
      <w:r w:rsidR="00A3078E">
        <w:rPr>
          <w:rFonts w:ascii="Arial" w:hAnsi="Arial" w:cs="Arial"/>
          <w:spacing w:val="-3"/>
          <w:lang w:val="es-CO"/>
        </w:rPr>
        <w:t>Resolución 631 del 2015</w:t>
      </w:r>
      <w:r w:rsidR="005D1C14">
        <w:rPr>
          <w:rFonts w:ascii="Arial" w:hAnsi="Arial" w:cs="Arial"/>
          <w:spacing w:val="-3"/>
          <w:lang w:val="es-CO"/>
        </w:rPr>
        <w:t>, Resolución 1207 de 2014</w:t>
      </w:r>
      <w:r w:rsidR="00A3078E">
        <w:rPr>
          <w:rFonts w:ascii="Arial" w:hAnsi="Arial" w:cs="Arial"/>
          <w:spacing w:val="-3"/>
          <w:lang w:val="es-CO"/>
        </w:rPr>
        <w:t xml:space="preserve">) y </w:t>
      </w:r>
      <w:r w:rsidRPr="001D3FF9">
        <w:rPr>
          <w:rFonts w:ascii="Arial" w:hAnsi="Arial" w:cs="Arial"/>
          <w:spacing w:val="-3"/>
          <w:lang w:val="es-CO"/>
        </w:rPr>
        <w:t>presentar la siguiente información:</w:t>
      </w:r>
    </w:p>
    <w:p w14:paraId="793B94BB"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7DC5D320" w14:textId="3A00B4AD" w:rsidR="001D3FF9" w:rsidRPr="001D3FF9" w:rsidRDefault="001D3FF9" w:rsidP="00FA13E3">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lang w:val="es-CO"/>
        </w:rPr>
        <w:t>Identificación y localización (</w:t>
      </w:r>
      <w:proofErr w:type="spellStart"/>
      <w:r w:rsidRPr="001D3FF9">
        <w:rPr>
          <w:rFonts w:ascii="Arial" w:hAnsi="Arial" w:cs="Arial"/>
          <w:spacing w:val="-3"/>
          <w:lang w:val="es-CO"/>
        </w:rPr>
        <w:t>georreferenciación</w:t>
      </w:r>
      <w:proofErr w:type="spellEnd"/>
      <w:r w:rsidRPr="001D3FF9">
        <w:rPr>
          <w:rFonts w:ascii="Arial" w:hAnsi="Arial" w:cs="Arial"/>
          <w:spacing w:val="-3"/>
          <w:lang w:val="es-CO"/>
        </w:rPr>
        <w:t>) de las corrientes o tramos homogéneos receptores de las descargas de agua residual.</w:t>
      </w:r>
    </w:p>
    <w:p w14:paraId="294162F2" w14:textId="33748B08" w:rsidR="001D3FF9" w:rsidRPr="001D3FF9" w:rsidRDefault="001D3FF9" w:rsidP="003F0E3F">
      <w:pPr>
        <w:numPr>
          <w:ilvl w:val="0"/>
          <w:numId w:val="2"/>
        </w:numPr>
        <w:tabs>
          <w:tab w:val="left" w:pos="-2268"/>
        </w:tabs>
        <w:suppressAutoHyphens/>
        <w:ind w:left="567" w:hanging="567"/>
        <w:jc w:val="both"/>
        <w:rPr>
          <w:rFonts w:ascii="Arial" w:hAnsi="Arial" w:cs="Arial"/>
          <w:spacing w:val="-3"/>
        </w:rPr>
      </w:pPr>
      <w:r w:rsidRPr="001D3FF9">
        <w:rPr>
          <w:rFonts w:ascii="Arial" w:hAnsi="Arial" w:cs="Arial"/>
          <w:spacing w:val="-3"/>
          <w:lang w:val="es-CO"/>
        </w:rPr>
        <w:t>Determinación de los caudales o niveles característicos del tramo o sector estudiado, los cuales deben ser consistentes con el estudio hidrológico</w:t>
      </w:r>
      <w:r w:rsidR="003F0E3F" w:rsidRPr="003F0E3F">
        <w:rPr>
          <w:rFonts w:ascii="Arial" w:hAnsi="Arial" w:cs="Arial"/>
          <w:spacing w:val="-3"/>
          <w:lang w:val="es-CO"/>
        </w:rPr>
        <w:t xml:space="preserve"> presentado en la caracterizaci</w:t>
      </w:r>
      <w:r w:rsidR="003F0E3F">
        <w:rPr>
          <w:rFonts w:ascii="Arial" w:hAnsi="Arial" w:cs="Arial"/>
          <w:spacing w:val="-3"/>
          <w:lang w:val="es-CO"/>
        </w:rPr>
        <w:t>ó</w:t>
      </w:r>
      <w:r w:rsidR="003F0E3F" w:rsidRPr="003F0E3F">
        <w:rPr>
          <w:rFonts w:ascii="Arial" w:hAnsi="Arial" w:cs="Arial"/>
          <w:spacing w:val="-3"/>
          <w:lang w:val="es-CO"/>
        </w:rPr>
        <w:t>n ambiental</w:t>
      </w:r>
      <w:r w:rsidRPr="001D3FF9">
        <w:rPr>
          <w:rFonts w:ascii="Arial" w:hAnsi="Arial" w:cs="Arial"/>
          <w:spacing w:val="-3"/>
          <w:lang w:val="es-CO"/>
        </w:rPr>
        <w:t>.</w:t>
      </w:r>
    </w:p>
    <w:p w14:paraId="4C7D9C2E" w14:textId="77777777" w:rsidR="001D3FF9" w:rsidRPr="001D3FF9" w:rsidRDefault="001D3FF9" w:rsidP="001D3FF9">
      <w:pPr>
        <w:numPr>
          <w:ilvl w:val="12"/>
          <w:numId w:val="0"/>
        </w:numPr>
        <w:tabs>
          <w:tab w:val="left" w:pos="-2268"/>
        </w:tabs>
        <w:suppressAutoHyphens/>
        <w:jc w:val="both"/>
        <w:rPr>
          <w:rFonts w:ascii="Arial" w:hAnsi="Arial" w:cs="Arial"/>
          <w:spacing w:val="-3"/>
        </w:rPr>
      </w:pPr>
    </w:p>
    <w:p w14:paraId="09DD6861" w14:textId="4206503A"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 xml:space="preserve">Para la modelación de la capacidad de asimilación del cuerpo </w:t>
      </w:r>
      <w:r w:rsidR="00354A97">
        <w:rPr>
          <w:rFonts w:ascii="Arial" w:hAnsi="Arial" w:cs="Arial"/>
          <w:spacing w:val="-3"/>
          <w:lang w:val="es-CO"/>
        </w:rPr>
        <w:t xml:space="preserve">de agua </w:t>
      </w:r>
      <w:r w:rsidRPr="001D3FF9">
        <w:rPr>
          <w:rFonts w:ascii="Arial" w:hAnsi="Arial" w:cs="Arial"/>
          <w:spacing w:val="-3"/>
          <w:lang w:val="es-CO"/>
        </w:rPr>
        <w:t>receptor</w:t>
      </w:r>
      <w:r w:rsidR="009E290F">
        <w:rPr>
          <w:rFonts w:ascii="Arial" w:hAnsi="Arial" w:cs="Arial"/>
          <w:spacing w:val="-3"/>
          <w:lang w:val="es-CO"/>
        </w:rPr>
        <w:t xml:space="preserve"> </w:t>
      </w:r>
      <w:r w:rsidRPr="001D3FF9">
        <w:rPr>
          <w:rFonts w:ascii="Arial" w:hAnsi="Arial" w:cs="Arial"/>
          <w:spacing w:val="-3"/>
          <w:lang w:val="es-CO"/>
        </w:rPr>
        <w:t xml:space="preserve">frente a las descargas de agua residual producidas por las actividades del proyecto, </w:t>
      </w:r>
      <w:r w:rsidR="009E290F">
        <w:rPr>
          <w:rFonts w:ascii="Arial" w:hAnsi="Arial" w:cs="Arial"/>
          <w:spacing w:val="-3"/>
          <w:lang w:val="es-CO"/>
        </w:rPr>
        <w:t xml:space="preserve">se </w:t>
      </w:r>
      <w:r w:rsidR="0073718B">
        <w:rPr>
          <w:rFonts w:ascii="Arial" w:hAnsi="Arial" w:cs="Arial"/>
          <w:spacing w:val="-3"/>
          <w:lang w:val="es-CO"/>
        </w:rPr>
        <w:t xml:space="preserve">debe </w:t>
      </w:r>
      <w:r w:rsidR="009E290F">
        <w:rPr>
          <w:rFonts w:ascii="Arial" w:hAnsi="Arial" w:cs="Arial"/>
          <w:spacing w:val="-3"/>
          <w:lang w:val="es-CO"/>
        </w:rPr>
        <w:t>ten</w:t>
      </w:r>
      <w:r w:rsidR="0073718B">
        <w:rPr>
          <w:rFonts w:ascii="Arial" w:hAnsi="Arial" w:cs="Arial"/>
          <w:spacing w:val="-3"/>
          <w:lang w:val="es-CO"/>
        </w:rPr>
        <w:t xml:space="preserve">er </w:t>
      </w:r>
      <w:r w:rsidR="009E290F">
        <w:rPr>
          <w:rFonts w:ascii="Arial" w:hAnsi="Arial" w:cs="Arial"/>
          <w:spacing w:val="-3"/>
          <w:lang w:val="es-CO"/>
        </w:rPr>
        <w:t>en cuenta lo estipulado en la Guía Nacional de Modelación del Recurso</w:t>
      </w:r>
      <w:r w:rsidR="009E290F" w:rsidRPr="001D3FF9">
        <w:rPr>
          <w:rFonts w:ascii="Arial" w:hAnsi="Arial" w:cs="Arial"/>
          <w:spacing w:val="-3"/>
          <w:lang w:val="es-CO"/>
        </w:rPr>
        <w:t xml:space="preserve"> </w:t>
      </w:r>
      <w:r w:rsidR="009E290F">
        <w:rPr>
          <w:rFonts w:ascii="Arial" w:hAnsi="Arial" w:cs="Arial"/>
          <w:spacing w:val="-3"/>
          <w:lang w:val="es-CO"/>
        </w:rPr>
        <w:t xml:space="preserve">Hídrico, presentando como mínimo </w:t>
      </w:r>
      <w:r w:rsidRPr="001D3FF9">
        <w:rPr>
          <w:rFonts w:ascii="Arial" w:hAnsi="Arial" w:cs="Arial"/>
          <w:spacing w:val="-3"/>
          <w:lang w:val="es-CO"/>
        </w:rPr>
        <w:t>la siguiente información:</w:t>
      </w:r>
    </w:p>
    <w:p w14:paraId="0DFA18A6" w14:textId="77777777" w:rsidR="001D3FF9" w:rsidRPr="00212F44" w:rsidRDefault="001D3FF9" w:rsidP="001D3FF9">
      <w:pPr>
        <w:numPr>
          <w:ilvl w:val="12"/>
          <w:numId w:val="0"/>
        </w:numPr>
        <w:tabs>
          <w:tab w:val="left" w:pos="-2268"/>
        </w:tabs>
        <w:suppressAutoHyphens/>
        <w:jc w:val="both"/>
        <w:rPr>
          <w:rFonts w:ascii="Arial" w:hAnsi="Arial" w:cs="Arial"/>
          <w:spacing w:val="-3"/>
          <w:lang w:val="es-CO"/>
        </w:rPr>
      </w:pPr>
    </w:p>
    <w:p w14:paraId="4E904FC0"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 xml:space="preserve">Realización de un estudio de modelación hidrodinámica, de modelación hidráulica y/o de ensayos con trazadores con el fin de caracterizar la variación espacial y temporal de la velocidad y profundidad del agua y de las principales propiedades geométricas en cada tramo o sector de análisis. Esto debe hacerse previamente a las campañas de monitoreo. Específicamente, para el caso de cuerpos </w:t>
      </w:r>
      <w:proofErr w:type="spellStart"/>
      <w:r w:rsidRPr="001D3FF9">
        <w:rPr>
          <w:rFonts w:ascii="Arial" w:hAnsi="Arial" w:cs="Arial"/>
          <w:spacing w:val="-3"/>
          <w:lang w:val="es-CO"/>
        </w:rPr>
        <w:t>lóticos</w:t>
      </w:r>
      <w:proofErr w:type="spellEnd"/>
      <w:r w:rsidRPr="001D3FF9">
        <w:rPr>
          <w:rFonts w:ascii="Arial" w:hAnsi="Arial" w:cs="Arial"/>
          <w:spacing w:val="-3"/>
          <w:lang w:val="es-CO"/>
        </w:rPr>
        <w:t xml:space="preserve"> modelados unidimensionalmente, se requieren curvas de calibración de profundidad, área mojada, perímetro mojado, ancho superficial, velocidad media y velocidad máxima como función del caudal; así mismo, se debe reportar la pendiente longitudinal y la descripción o caracterización del material del lecho para el tramo homogéneo analizado.</w:t>
      </w:r>
    </w:p>
    <w:p w14:paraId="1150627A" w14:textId="07409AEA"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Construcción de un modelo de tiempos de viaje, debidamente calibrado a partir de datos de ensayos con trazadores, modelación hidrodinámica en dos o tres dimensiones y/o modelación hidráulica para flujo uniforme, no uniforme o no permanente. En el caso de que se realicen ensayos con trazadores, se debe reportar la siguiente información para cada tramo o sector estudiado, a partir de la calibración de modelos de transporte de solutos y/o el análisis estadístico de los datos obtenidos en campo:</w:t>
      </w:r>
    </w:p>
    <w:p w14:paraId="1ED79141"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4EEC3B89" w14:textId="77777777" w:rsidR="001D3FF9" w:rsidRPr="00212F44" w:rsidRDefault="001D3FF9" w:rsidP="00212F44">
      <w:pPr>
        <w:numPr>
          <w:ilvl w:val="12"/>
          <w:numId w:val="0"/>
        </w:numPr>
        <w:tabs>
          <w:tab w:val="left" w:pos="-2268"/>
        </w:tabs>
        <w:suppressAutoHyphens/>
        <w:ind w:left="567"/>
        <w:jc w:val="both"/>
        <w:rPr>
          <w:rFonts w:ascii="Arial" w:hAnsi="Arial" w:cs="Arial"/>
          <w:spacing w:val="-3"/>
          <w:u w:val="single"/>
        </w:rPr>
      </w:pPr>
      <w:r w:rsidRPr="00212F44">
        <w:rPr>
          <w:rFonts w:ascii="Arial" w:hAnsi="Arial" w:cs="Arial"/>
          <w:spacing w:val="-3"/>
          <w:u w:val="single"/>
        </w:rPr>
        <w:t xml:space="preserve">Para cuerpos </w:t>
      </w:r>
      <w:proofErr w:type="spellStart"/>
      <w:r w:rsidRPr="00212F44">
        <w:rPr>
          <w:rFonts w:ascii="Arial" w:hAnsi="Arial" w:cs="Arial"/>
          <w:spacing w:val="-3"/>
          <w:u w:val="single"/>
        </w:rPr>
        <w:t>lóticos</w:t>
      </w:r>
      <w:proofErr w:type="spellEnd"/>
      <w:r w:rsidRPr="00212F44">
        <w:rPr>
          <w:rFonts w:ascii="Arial" w:hAnsi="Arial" w:cs="Arial"/>
          <w:spacing w:val="-3"/>
          <w:u w:val="single"/>
        </w:rPr>
        <w:t>:</w:t>
      </w:r>
    </w:p>
    <w:p w14:paraId="57B4D733" w14:textId="77777777" w:rsidR="001D3FF9" w:rsidRPr="001D3FF9" w:rsidRDefault="001D3FF9" w:rsidP="001D3FF9">
      <w:pPr>
        <w:numPr>
          <w:ilvl w:val="12"/>
          <w:numId w:val="0"/>
        </w:numPr>
        <w:tabs>
          <w:tab w:val="left" w:pos="-2268"/>
        </w:tabs>
        <w:suppressAutoHyphens/>
        <w:jc w:val="both"/>
        <w:rPr>
          <w:rFonts w:ascii="Arial" w:hAnsi="Arial" w:cs="Arial"/>
          <w:spacing w:val="-3"/>
        </w:rPr>
      </w:pPr>
    </w:p>
    <w:p w14:paraId="4FB0B6F6" w14:textId="0D814A28" w:rsidR="001D3FF9" w:rsidRPr="001D3FF9" w:rsidRDefault="001D3FF9" w:rsidP="00212F44">
      <w:pPr>
        <w:numPr>
          <w:ilvl w:val="1"/>
          <w:numId w:val="2"/>
        </w:numPr>
        <w:tabs>
          <w:tab w:val="left" w:pos="-2268"/>
        </w:tabs>
        <w:suppressAutoHyphens/>
        <w:jc w:val="both"/>
        <w:rPr>
          <w:rFonts w:ascii="Arial" w:hAnsi="Arial" w:cs="Arial"/>
          <w:spacing w:val="-3"/>
          <w:lang w:val="es-CO"/>
        </w:rPr>
      </w:pPr>
      <w:r w:rsidRPr="001D3FF9">
        <w:rPr>
          <w:rFonts w:ascii="Arial" w:hAnsi="Arial" w:cs="Arial"/>
          <w:spacing w:val="-3"/>
          <w:lang w:val="es-CO"/>
        </w:rPr>
        <w:t>Construcción de un modelo de tiempos de viaje debidamente calibrado</w:t>
      </w:r>
      <w:r w:rsidR="008B6EE1">
        <w:rPr>
          <w:rFonts w:ascii="Arial" w:hAnsi="Arial" w:cs="Arial"/>
          <w:spacing w:val="-3"/>
          <w:lang w:val="es-CO"/>
        </w:rPr>
        <w:t>.</w:t>
      </w:r>
    </w:p>
    <w:p w14:paraId="4967E9BC" w14:textId="77777777" w:rsidR="001D3FF9" w:rsidRPr="001D3FF9" w:rsidRDefault="001D3FF9" w:rsidP="00212F44">
      <w:pPr>
        <w:numPr>
          <w:ilvl w:val="1"/>
          <w:numId w:val="2"/>
        </w:numPr>
        <w:tabs>
          <w:tab w:val="left" w:pos="-2268"/>
        </w:tabs>
        <w:suppressAutoHyphens/>
        <w:jc w:val="both"/>
        <w:rPr>
          <w:rFonts w:ascii="Arial" w:hAnsi="Arial" w:cs="Arial"/>
          <w:spacing w:val="-3"/>
          <w:lang w:val="es-CO"/>
        </w:rPr>
      </w:pPr>
      <w:r w:rsidRPr="001D3FF9">
        <w:rPr>
          <w:rFonts w:ascii="Arial" w:hAnsi="Arial" w:cs="Arial"/>
          <w:spacing w:val="-3"/>
          <w:lang w:val="es-CO"/>
        </w:rPr>
        <w:t>Tiempo de primer arribo.</w:t>
      </w:r>
    </w:p>
    <w:p w14:paraId="327EC07E" w14:textId="77777777" w:rsidR="001D3FF9" w:rsidRPr="001D3FF9" w:rsidRDefault="001D3FF9" w:rsidP="00212F44">
      <w:pPr>
        <w:numPr>
          <w:ilvl w:val="1"/>
          <w:numId w:val="2"/>
        </w:numPr>
        <w:tabs>
          <w:tab w:val="left" w:pos="-2268"/>
        </w:tabs>
        <w:suppressAutoHyphens/>
        <w:jc w:val="both"/>
        <w:rPr>
          <w:rFonts w:ascii="Arial" w:hAnsi="Arial" w:cs="Arial"/>
          <w:spacing w:val="-3"/>
          <w:lang w:val="es-CO"/>
        </w:rPr>
      </w:pPr>
      <w:r w:rsidRPr="001D3FF9">
        <w:rPr>
          <w:rFonts w:ascii="Arial" w:hAnsi="Arial" w:cs="Arial"/>
          <w:spacing w:val="-3"/>
          <w:lang w:val="es-CO"/>
        </w:rPr>
        <w:lastRenderedPageBreak/>
        <w:t>Tiempo medio de viaje (en el caso de inyección instantánea).</w:t>
      </w:r>
    </w:p>
    <w:p w14:paraId="43AB6A87" w14:textId="77777777" w:rsidR="001D3FF9" w:rsidRPr="001D3FF9" w:rsidRDefault="001D3FF9" w:rsidP="00212F44">
      <w:pPr>
        <w:numPr>
          <w:ilvl w:val="1"/>
          <w:numId w:val="2"/>
        </w:numPr>
        <w:tabs>
          <w:tab w:val="left" w:pos="-2268"/>
        </w:tabs>
        <w:suppressAutoHyphens/>
        <w:jc w:val="both"/>
        <w:rPr>
          <w:rFonts w:ascii="Arial" w:hAnsi="Arial" w:cs="Arial"/>
          <w:spacing w:val="-3"/>
          <w:lang w:val="es-CO"/>
        </w:rPr>
      </w:pPr>
      <w:r w:rsidRPr="001D3FF9">
        <w:rPr>
          <w:rFonts w:ascii="Arial" w:hAnsi="Arial" w:cs="Arial"/>
          <w:spacing w:val="-3"/>
          <w:lang w:val="es-CO"/>
        </w:rPr>
        <w:t>Tiempo al pico.</w:t>
      </w:r>
    </w:p>
    <w:p w14:paraId="2222A532" w14:textId="77777777" w:rsidR="001D3FF9" w:rsidRPr="001D3FF9" w:rsidRDefault="001D3FF9" w:rsidP="00212F44">
      <w:pPr>
        <w:numPr>
          <w:ilvl w:val="1"/>
          <w:numId w:val="2"/>
        </w:numPr>
        <w:tabs>
          <w:tab w:val="left" w:pos="-2268"/>
        </w:tabs>
        <w:suppressAutoHyphens/>
        <w:jc w:val="both"/>
        <w:rPr>
          <w:rFonts w:ascii="Arial" w:hAnsi="Arial" w:cs="Arial"/>
          <w:spacing w:val="-3"/>
          <w:lang w:val="es-CO"/>
        </w:rPr>
      </w:pPr>
      <w:r w:rsidRPr="001D3FF9">
        <w:rPr>
          <w:rFonts w:ascii="Arial" w:hAnsi="Arial" w:cs="Arial"/>
          <w:spacing w:val="-3"/>
          <w:lang w:val="es-CO"/>
        </w:rPr>
        <w:t>Tiempo de pasaje.</w:t>
      </w:r>
    </w:p>
    <w:p w14:paraId="26283513" w14:textId="77777777" w:rsidR="001D3FF9" w:rsidRPr="001D3FF9" w:rsidRDefault="001D3FF9" w:rsidP="00212F44">
      <w:pPr>
        <w:numPr>
          <w:ilvl w:val="1"/>
          <w:numId w:val="2"/>
        </w:numPr>
        <w:tabs>
          <w:tab w:val="left" w:pos="-2268"/>
        </w:tabs>
        <w:suppressAutoHyphens/>
        <w:jc w:val="both"/>
        <w:rPr>
          <w:rFonts w:ascii="Arial" w:hAnsi="Arial" w:cs="Arial"/>
          <w:spacing w:val="-3"/>
          <w:lang w:val="es-CO"/>
        </w:rPr>
      </w:pPr>
      <w:r w:rsidRPr="001D3FF9">
        <w:rPr>
          <w:rFonts w:ascii="Arial" w:hAnsi="Arial" w:cs="Arial"/>
          <w:spacing w:val="-3"/>
          <w:lang w:val="es-CO"/>
        </w:rPr>
        <w:t>Coeficiente de dispersión longitudinal y área transversal efectiva del tramo.</w:t>
      </w:r>
    </w:p>
    <w:p w14:paraId="6F88DF6F" w14:textId="77777777" w:rsidR="001D3FF9" w:rsidRPr="001D3FF9" w:rsidRDefault="001D3FF9" w:rsidP="00212F44">
      <w:pPr>
        <w:numPr>
          <w:ilvl w:val="1"/>
          <w:numId w:val="2"/>
        </w:numPr>
        <w:tabs>
          <w:tab w:val="left" w:pos="-2268"/>
        </w:tabs>
        <w:suppressAutoHyphens/>
        <w:jc w:val="both"/>
        <w:rPr>
          <w:rFonts w:ascii="Arial" w:hAnsi="Arial" w:cs="Arial"/>
          <w:spacing w:val="-3"/>
          <w:lang w:val="es-CO"/>
        </w:rPr>
      </w:pPr>
      <w:r w:rsidRPr="001D3FF9">
        <w:rPr>
          <w:rFonts w:ascii="Arial" w:hAnsi="Arial" w:cs="Arial"/>
          <w:spacing w:val="-3"/>
          <w:lang w:val="es-CO"/>
        </w:rPr>
        <w:t>Coeficientes de dispersión longitudinal, transversal y/o vertical, cuando se realicen ensayos con trazadores de inyección continúa.</w:t>
      </w:r>
    </w:p>
    <w:p w14:paraId="70F094BD" w14:textId="77777777" w:rsidR="001D3FF9" w:rsidRPr="001D3FF9" w:rsidRDefault="001D3FF9" w:rsidP="00212F44">
      <w:pPr>
        <w:numPr>
          <w:ilvl w:val="1"/>
          <w:numId w:val="2"/>
        </w:numPr>
        <w:tabs>
          <w:tab w:val="left" w:pos="-2268"/>
        </w:tabs>
        <w:suppressAutoHyphens/>
        <w:jc w:val="both"/>
        <w:rPr>
          <w:rFonts w:ascii="Arial" w:hAnsi="Arial" w:cs="Arial"/>
          <w:spacing w:val="-3"/>
          <w:lang w:val="es-CO"/>
        </w:rPr>
      </w:pPr>
      <w:r w:rsidRPr="001D3FF9">
        <w:rPr>
          <w:rFonts w:ascii="Arial" w:hAnsi="Arial" w:cs="Arial"/>
          <w:spacing w:val="-3"/>
          <w:lang w:val="es-CO"/>
        </w:rPr>
        <w:t>Fracción dispersiva.</w:t>
      </w:r>
    </w:p>
    <w:p w14:paraId="58871AC2" w14:textId="77777777" w:rsidR="001D3FF9" w:rsidRPr="001D3FF9" w:rsidRDefault="001D3FF9" w:rsidP="001D3FF9">
      <w:pPr>
        <w:numPr>
          <w:ilvl w:val="12"/>
          <w:numId w:val="0"/>
        </w:numPr>
        <w:tabs>
          <w:tab w:val="left" w:pos="-2268"/>
        </w:tabs>
        <w:suppressAutoHyphens/>
        <w:jc w:val="both"/>
        <w:rPr>
          <w:rFonts w:ascii="Arial" w:hAnsi="Arial" w:cs="Arial"/>
          <w:spacing w:val="-3"/>
        </w:rPr>
      </w:pPr>
    </w:p>
    <w:p w14:paraId="521A674E" w14:textId="77777777" w:rsidR="001D3FF9" w:rsidRPr="00212F44" w:rsidRDefault="001D3FF9" w:rsidP="00212F44">
      <w:pPr>
        <w:numPr>
          <w:ilvl w:val="12"/>
          <w:numId w:val="0"/>
        </w:numPr>
        <w:tabs>
          <w:tab w:val="left" w:pos="-2268"/>
        </w:tabs>
        <w:suppressAutoHyphens/>
        <w:ind w:left="567"/>
        <w:jc w:val="both"/>
        <w:rPr>
          <w:rFonts w:ascii="Arial" w:hAnsi="Arial" w:cs="Arial"/>
          <w:spacing w:val="-3"/>
          <w:u w:val="single"/>
        </w:rPr>
      </w:pPr>
      <w:r w:rsidRPr="00212F44">
        <w:rPr>
          <w:rFonts w:ascii="Arial" w:hAnsi="Arial" w:cs="Arial"/>
          <w:spacing w:val="-3"/>
          <w:u w:val="single"/>
        </w:rPr>
        <w:t xml:space="preserve">Para cuerpos </w:t>
      </w:r>
      <w:proofErr w:type="spellStart"/>
      <w:r w:rsidRPr="00212F44">
        <w:rPr>
          <w:rFonts w:ascii="Arial" w:hAnsi="Arial" w:cs="Arial"/>
          <w:spacing w:val="-3"/>
          <w:u w:val="single"/>
        </w:rPr>
        <w:t>lénticos</w:t>
      </w:r>
      <w:proofErr w:type="spellEnd"/>
      <w:r w:rsidRPr="00212F44">
        <w:rPr>
          <w:rFonts w:ascii="Arial" w:hAnsi="Arial" w:cs="Arial"/>
          <w:spacing w:val="-3"/>
          <w:u w:val="single"/>
        </w:rPr>
        <w:t>:</w:t>
      </w:r>
    </w:p>
    <w:p w14:paraId="59FA0B94" w14:textId="77777777" w:rsidR="001D3FF9" w:rsidRPr="001D3FF9" w:rsidRDefault="001D3FF9" w:rsidP="001D3FF9">
      <w:pPr>
        <w:numPr>
          <w:ilvl w:val="12"/>
          <w:numId w:val="0"/>
        </w:numPr>
        <w:tabs>
          <w:tab w:val="left" w:pos="-2268"/>
        </w:tabs>
        <w:suppressAutoHyphens/>
        <w:jc w:val="both"/>
        <w:rPr>
          <w:rFonts w:ascii="Arial" w:hAnsi="Arial" w:cs="Arial"/>
          <w:spacing w:val="-3"/>
        </w:rPr>
      </w:pPr>
    </w:p>
    <w:p w14:paraId="689B0A59" w14:textId="77777777" w:rsidR="001D3FF9" w:rsidRDefault="001D3FF9" w:rsidP="00212F44">
      <w:pPr>
        <w:numPr>
          <w:ilvl w:val="1"/>
          <w:numId w:val="2"/>
        </w:numPr>
        <w:tabs>
          <w:tab w:val="left" w:pos="-2268"/>
        </w:tabs>
        <w:suppressAutoHyphens/>
        <w:jc w:val="both"/>
        <w:rPr>
          <w:rFonts w:ascii="Arial" w:hAnsi="Arial" w:cs="Arial"/>
          <w:spacing w:val="-3"/>
          <w:lang w:val="es-CO"/>
        </w:rPr>
      </w:pPr>
      <w:r w:rsidRPr="001D3FF9">
        <w:rPr>
          <w:rFonts w:ascii="Arial" w:hAnsi="Arial" w:cs="Arial"/>
          <w:spacing w:val="-3"/>
          <w:lang w:val="es-CO"/>
        </w:rPr>
        <w:t>Coeficientes de dispersión/difusión longitudinal, transversal y/o vertical</w:t>
      </w:r>
    </w:p>
    <w:p w14:paraId="0D7E24F1" w14:textId="77777777" w:rsidR="00C90DCC" w:rsidRPr="001D3FF9" w:rsidRDefault="00C90DCC" w:rsidP="00212F44">
      <w:pPr>
        <w:tabs>
          <w:tab w:val="left" w:pos="-2268"/>
        </w:tabs>
        <w:suppressAutoHyphens/>
        <w:jc w:val="both"/>
        <w:rPr>
          <w:rFonts w:ascii="Arial" w:hAnsi="Arial" w:cs="Arial"/>
          <w:spacing w:val="-3"/>
          <w:lang w:val="es-CO"/>
        </w:rPr>
      </w:pPr>
    </w:p>
    <w:p w14:paraId="1EE8F384"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Estimación de la longitud o dimensión del tramo o sector de modelación, respectivamente, mediante una metodología debidamente sustentada y justificada</w:t>
      </w:r>
      <w:r w:rsidRPr="001D3FF9">
        <w:rPr>
          <w:rFonts w:ascii="Arial" w:hAnsi="Arial" w:cs="Arial"/>
          <w:spacing w:val="-3"/>
          <w:vertAlign w:val="superscript"/>
          <w:lang w:val="en-US"/>
        </w:rPr>
        <w:footnoteReference w:id="42"/>
      </w:r>
      <w:r w:rsidRPr="001D3FF9">
        <w:rPr>
          <w:rFonts w:ascii="Arial" w:hAnsi="Arial" w:cs="Arial"/>
          <w:spacing w:val="-3"/>
          <w:lang w:val="es-CO"/>
        </w:rPr>
        <w:t>.</w:t>
      </w:r>
    </w:p>
    <w:p w14:paraId="69D2DA1B" w14:textId="77777777" w:rsidR="001D3FF9" w:rsidRDefault="001D3FF9" w:rsidP="001D3FF9">
      <w:pPr>
        <w:numPr>
          <w:ilvl w:val="12"/>
          <w:numId w:val="0"/>
        </w:numPr>
        <w:tabs>
          <w:tab w:val="left" w:pos="-2268"/>
        </w:tabs>
        <w:suppressAutoHyphens/>
        <w:jc w:val="both"/>
        <w:rPr>
          <w:rFonts w:ascii="Arial" w:hAnsi="Arial" w:cs="Arial"/>
          <w:spacing w:val="-3"/>
          <w:lang w:val="es-CO"/>
        </w:rPr>
      </w:pPr>
    </w:p>
    <w:p w14:paraId="66387FF8" w14:textId="54388D23" w:rsidR="002E0AD4" w:rsidRDefault="002E0AD4" w:rsidP="00612D60">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Para aguas marino costeras y oceánicas se deben tener en cuenta las obligaciones y metodologías establecidas por la normativa que al respecto genere el país.</w:t>
      </w:r>
    </w:p>
    <w:p w14:paraId="20922A9B" w14:textId="77777777" w:rsidR="002E0AD4" w:rsidRPr="001D3FF9" w:rsidRDefault="002E0AD4" w:rsidP="001D3FF9">
      <w:pPr>
        <w:numPr>
          <w:ilvl w:val="12"/>
          <w:numId w:val="0"/>
        </w:numPr>
        <w:tabs>
          <w:tab w:val="left" w:pos="-2268"/>
        </w:tabs>
        <w:suppressAutoHyphens/>
        <w:jc w:val="both"/>
        <w:rPr>
          <w:rFonts w:ascii="Arial" w:hAnsi="Arial" w:cs="Arial"/>
          <w:spacing w:val="-3"/>
          <w:lang w:val="es-CO"/>
        </w:rPr>
      </w:pPr>
    </w:p>
    <w:p w14:paraId="59061EC4"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 xml:space="preserve">Para el caso de cuerpos </w:t>
      </w:r>
      <w:proofErr w:type="spellStart"/>
      <w:r w:rsidRPr="001D3FF9">
        <w:rPr>
          <w:rFonts w:ascii="Arial" w:hAnsi="Arial" w:cs="Arial"/>
          <w:spacing w:val="-3"/>
          <w:lang w:val="es-CO"/>
        </w:rPr>
        <w:t>lóticos</w:t>
      </w:r>
      <w:proofErr w:type="spellEnd"/>
      <w:r w:rsidRPr="001D3FF9">
        <w:rPr>
          <w:rFonts w:ascii="Arial" w:hAnsi="Arial" w:cs="Arial"/>
          <w:spacing w:val="-3"/>
          <w:lang w:val="es-CO"/>
        </w:rPr>
        <w:t>, con la información hidráulica obtenida, se debe reportar la longitud de mezcla en cada sitio de medición, estimada a partir de ecuaciones empíricas (</w:t>
      </w:r>
      <w:proofErr w:type="spellStart"/>
      <w:r w:rsidRPr="001D3FF9">
        <w:rPr>
          <w:rFonts w:ascii="Arial" w:hAnsi="Arial" w:cs="Arial"/>
          <w:spacing w:val="-3"/>
          <w:lang w:val="es-CO"/>
        </w:rPr>
        <w:t>e.g</w:t>
      </w:r>
      <w:proofErr w:type="spellEnd"/>
      <w:r w:rsidRPr="001D3FF9">
        <w:rPr>
          <w:rFonts w:ascii="Arial" w:hAnsi="Arial" w:cs="Arial"/>
          <w:spacing w:val="-3"/>
          <w:lang w:val="es-CO"/>
        </w:rPr>
        <w:t xml:space="preserve">. </w:t>
      </w:r>
      <w:proofErr w:type="spellStart"/>
      <w:r w:rsidRPr="001D3FF9">
        <w:rPr>
          <w:rFonts w:ascii="Arial" w:hAnsi="Arial" w:cs="Arial"/>
          <w:spacing w:val="-3"/>
          <w:lang w:val="es-CO"/>
        </w:rPr>
        <w:t>Dingman</w:t>
      </w:r>
      <w:proofErr w:type="spellEnd"/>
      <w:r w:rsidRPr="001D3FF9">
        <w:rPr>
          <w:rFonts w:ascii="Arial" w:hAnsi="Arial" w:cs="Arial"/>
          <w:spacing w:val="-3"/>
          <w:lang w:val="es-CO"/>
        </w:rPr>
        <w:t xml:space="preserve">, 2002; </w:t>
      </w:r>
      <w:proofErr w:type="spellStart"/>
      <w:r w:rsidRPr="001D3FF9">
        <w:rPr>
          <w:rFonts w:ascii="Arial" w:hAnsi="Arial" w:cs="Arial"/>
          <w:spacing w:val="-3"/>
          <w:lang w:val="es-CO"/>
        </w:rPr>
        <w:t>Kilpatrick</w:t>
      </w:r>
      <w:proofErr w:type="spellEnd"/>
      <w:r w:rsidRPr="001D3FF9">
        <w:rPr>
          <w:rFonts w:ascii="Arial" w:hAnsi="Arial" w:cs="Arial"/>
          <w:spacing w:val="-3"/>
          <w:lang w:val="es-CO"/>
        </w:rPr>
        <w:t xml:space="preserve"> y Wilson, 1989; </w:t>
      </w:r>
      <w:proofErr w:type="spellStart"/>
      <w:r w:rsidRPr="001D3FF9">
        <w:rPr>
          <w:rFonts w:ascii="Arial" w:hAnsi="Arial" w:cs="Arial"/>
          <w:spacing w:val="-3"/>
          <w:lang w:val="es-CO"/>
        </w:rPr>
        <w:t>Thomann</w:t>
      </w:r>
      <w:proofErr w:type="spellEnd"/>
      <w:r w:rsidRPr="001D3FF9">
        <w:rPr>
          <w:rFonts w:ascii="Arial" w:hAnsi="Arial" w:cs="Arial"/>
          <w:spacing w:val="-3"/>
          <w:lang w:val="es-CO"/>
        </w:rPr>
        <w:t xml:space="preserve"> y </w:t>
      </w:r>
      <w:proofErr w:type="spellStart"/>
      <w:r w:rsidRPr="001D3FF9">
        <w:rPr>
          <w:rFonts w:ascii="Arial" w:hAnsi="Arial" w:cs="Arial"/>
          <w:spacing w:val="-3"/>
          <w:lang w:val="es-CO"/>
        </w:rPr>
        <w:t>Mueller</w:t>
      </w:r>
      <w:proofErr w:type="spellEnd"/>
      <w:r w:rsidRPr="001D3FF9">
        <w:rPr>
          <w:rFonts w:ascii="Arial" w:hAnsi="Arial" w:cs="Arial"/>
          <w:spacing w:val="-3"/>
          <w:lang w:val="es-CO"/>
        </w:rPr>
        <w:t xml:space="preserve">, 1987; Fischer </w:t>
      </w:r>
      <w:r w:rsidRPr="001D3FF9">
        <w:rPr>
          <w:rFonts w:ascii="Arial" w:hAnsi="Arial" w:cs="Arial"/>
          <w:i/>
          <w:spacing w:val="-3"/>
          <w:lang w:val="es-CO"/>
        </w:rPr>
        <w:t>et al</w:t>
      </w:r>
      <w:r w:rsidRPr="001D3FF9">
        <w:rPr>
          <w:rFonts w:ascii="Arial" w:hAnsi="Arial" w:cs="Arial"/>
          <w:spacing w:val="-3"/>
          <w:lang w:val="es-CO"/>
        </w:rPr>
        <w:t xml:space="preserve">, 1979; Day, 1977; </w:t>
      </w:r>
      <w:proofErr w:type="spellStart"/>
      <w:r w:rsidRPr="001D3FF9">
        <w:rPr>
          <w:rFonts w:ascii="Arial" w:hAnsi="Arial" w:cs="Arial"/>
          <w:spacing w:val="-3"/>
          <w:lang w:val="es-CO"/>
        </w:rPr>
        <w:t>Yotsukura</w:t>
      </w:r>
      <w:proofErr w:type="spellEnd"/>
      <w:r w:rsidRPr="001D3FF9">
        <w:rPr>
          <w:rFonts w:ascii="Arial" w:hAnsi="Arial" w:cs="Arial"/>
          <w:spacing w:val="-3"/>
          <w:lang w:val="es-CO"/>
        </w:rPr>
        <w:t xml:space="preserve"> y </w:t>
      </w:r>
      <w:proofErr w:type="spellStart"/>
      <w:r w:rsidRPr="001D3FF9">
        <w:rPr>
          <w:rFonts w:ascii="Arial" w:hAnsi="Arial" w:cs="Arial"/>
          <w:spacing w:val="-3"/>
          <w:lang w:val="es-CO"/>
        </w:rPr>
        <w:t>Cobb</w:t>
      </w:r>
      <w:proofErr w:type="spellEnd"/>
      <w:r w:rsidRPr="001D3FF9">
        <w:rPr>
          <w:rFonts w:ascii="Arial" w:hAnsi="Arial" w:cs="Arial"/>
          <w:spacing w:val="-3"/>
          <w:lang w:val="es-CO"/>
        </w:rPr>
        <w:t>, 1972) y/o la simulación de modelos de zona de mezcla (</w:t>
      </w:r>
      <w:proofErr w:type="spellStart"/>
      <w:r w:rsidRPr="001D3FF9">
        <w:rPr>
          <w:rFonts w:ascii="Arial" w:hAnsi="Arial" w:cs="Arial"/>
          <w:spacing w:val="-3"/>
          <w:lang w:val="es-CO"/>
        </w:rPr>
        <w:t>e.g</w:t>
      </w:r>
      <w:proofErr w:type="spellEnd"/>
      <w:r w:rsidRPr="001D3FF9">
        <w:rPr>
          <w:rFonts w:ascii="Arial" w:hAnsi="Arial" w:cs="Arial"/>
          <w:spacing w:val="-3"/>
          <w:lang w:val="es-CO"/>
        </w:rPr>
        <w:t xml:space="preserve">. CORMIX, Visual </w:t>
      </w:r>
      <w:proofErr w:type="spellStart"/>
      <w:r w:rsidRPr="001D3FF9">
        <w:rPr>
          <w:rFonts w:ascii="Arial" w:hAnsi="Arial" w:cs="Arial"/>
          <w:spacing w:val="-3"/>
          <w:lang w:val="es-CO"/>
        </w:rPr>
        <w:t>Plumes</w:t>
      </w:r>
      <w:proofErr w:type="spellEnd"/>
      <w:r w:rsidRPr="001D3FF9">
        <w:rPr>
          <w:rFonts w:ascii="Arial" w:hAnsi="Arial" w:cs="Arial"/>
          <w:spacing w:val="-3"/>
          <w:lang w:val="es-CO"/>
        </w:rPr>
        <w:t xml:space="preserve">, tubos de corriente, dinámica de fluidos computacional; ver por ejemplo Rutherford, 1994) considerando diferentes condiciones de localización de la descarga (por ejemplo, central y lateral). Para el caso de cuerpos </w:t>
      </w:r>
      <w:proofErr w:type="spellStart"/>
      <w:r w:rsidRPr="001D3FF9">
        <w:rPr>
          <w:rFonts w:ascii="Arial" w:hAnsi="Arial" w:cs="Arial"/>
          <w:spacing w:val="-3"/>
          <w:lang w:val="es-CO"/>
        </w:rPr>
        <w:t>lénticos</w:t>
      </w:r>
      <w:proofErr w:type="spellEnd"/>
      <w:r w:rsidRPr="001D3FF9">
        <w:rPr>
          <w:rFonts w:ascii="Arial" w:hAnsi="Arial" w:cs="Arial"/>
          <w:spacing w:val="-3"/>
          <w:lang w:val="es-CO"/>
        </w:rPr>
        <w:t>, se debe reportar la extensión de la pluma contaminante proveniente de tributarios y/o vertimientos directos bajo diferentes escenarios de caudal descargado y nivel en el cuerpo receptor.</w:t>
      </w:r>
    </w:p>
    <w:p w14:paraId="5AD720B0"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0A0DF7D4"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Justificación de la selección del modelo más apropiado para las condiciones del sistema a modelar, teniendo en cuenta los procesos dominantes, la complejidad del problema, la variación espacial (unidimensional, bidimensional o tridimensional) y temporal (dinámico, estado estable) de la calidad del agua y de las descargas existentes en el tramo o sector estudiado. El programa de monitoreo debe ajustarse de acuerdo con el modelo seleccionado.</w:t>
      </w:r>
    </w:p>
    <w:p w14:paraId="54E9251B"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0F415347"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Definición de la estructura conceptual para la modelación de la calidad del agua. Se deben incluir, como mínimo, los siguientes puntos:</w:t>
      </w:r>
    </w:p>
    <w:p w14:paraId="582495CC"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0E938622"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Protocolo o marco de modelación.</w:t>
      </w:r>
    </w:p>
    <w:p w14:paraId="4C8D83B8"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 xml:space="preserve">Síntesis de la información preliminar para definir el modelo conceptual. </w:t>
      </w:r>
    </w:p>
    <w:p w14:paraId="6C02FA9D"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Esquemas que indiquen: entradas, salidas, fuentes, sumideros y procesos físico-químicos y biológicos dominantes identificados en el sistema a modelar.</w:t>
      </w:r>
    </w:p>
    <w:p w14:paraId="495551E5"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Segmentación inicial del sistema, teniendo en cuenta la definición de los tramos o sectores de análisis y, si es necesario, de acuerdo con criterios de estabilidad y precisión numérica para la implementación del código del modelo seleccionado.</w:t>
      </w:r>
    </w:p>
    <w:p w14:paraId="69339794"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 xml:space="preserve">Definición de los determinantes de calidad del agua a simular. </w:t>
      </w:r>
    </w:p>
    <w:p w14:paraId="7B4AFD5A"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Descripción general de la estructura del modelo seleccionado: procesos modelados, ecuaciones matemáticas, variables de estado, parámetros del modelo, condiciones de frontera, condiciones iniciales, método de solución numérica o analítica, plataforma de solución, ventajas, limitaciones y suposiciones.</w:t>
      </w:r>
    </w:p>
    <w:p w14:paraId="06E657D1"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Definición de criterios para la calibración y validación del modelo, lo cual incluye la descripción de la función objetivo, las tasas, constantes y velocidades de transformación por calibrar, y rangos, algoritmo(s) de calibración y validación y criterios de aceptabilidad del modelo.</w:t>
      </w:r>
    </w:p>
    <w:p w14:paraId="4DC3929D"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62DC78E2"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Se deben plantear la simulación como mínimo, en los siguientes escenarios:</w:t>
      </w:r>
    </w:p>
    <w:p w14:paraId="3F166CDD"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5A5B304D"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Condición sin proyecto (línea base).</w:t>
      </w:r>
    </w:p>
    <w:p w14:paraId="7758E7E4"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Carga máxima en el vertimiento tratado y caudal/nivel característico de condiciones mínimas sobre el cuerpo de agua receptor.</w:t>
      </w:r>
    </w:p>
    <w:p w14:paraId="28C50194"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Carga promedio en el vertimiento tratado y caudal/nivel promedio sobre el cuerpo de agua receptor.</w:t>
      </w:r>
    </w:p>
    <w:p w14:paraId="28DA45E3"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 xml:space="preserve">Carga máxima en el vertimiento tratado y caudal/nivel máximo ordinario sobre el cuerpo de agua receptor. En este escenario y para el caso de cuerpos </w:t>
      </w:r>
      <w:proofErr w:type="spellStart"/>
      <w:r w:rsidRPr="001D3FF9">
        <w:rPr>
          <w:rFonts w:ascii="Arial" w:hAnsi="Arial" w:cs="Arial"/>
          <w:spacing w:val="-3"/>
          <w:lang w:val="es-CO"/>
        </w:rPr>
        <w:t>lóticos</w:t>
      </w:r>
      <w:proofErr w:type="spellEnd"/>
      <w:r w:rsidRPr="001D3FF9">
        <w:rPr>
          <w:rFonts w:ascii="Arial" w:hAnsi="Arial" w:cs="Arial"/>
          <w:spacing w:val="-3"/>
          <w:lang w:val="es-CO"/>
        </w:rPr>
        <w:t xml:space="preserve">, se debe considerar la </w:t>
      </w:r>
      <w:proofErr w:type="spellStart"/>
      <w:r w:rsidRPr="001D3FF9">
        <w:rPr>
          <w:rFonts w:ascii="Arial" w:hAnsi="Arial" w:cs="Arial"/>
          <w:spacing w:val="-3"/>
          <w:lang w:val="es-CO"/>
        </w:rPr>
        <w:t>resuspensión</w:t>
      </w:r>
      <w:proofErr w:type="spellEnd"/>
      <w:r w:rsidRPr="001D3FF9">
        <w:rPr>
          <w:rFonts w:ascii="Arial" w:hAnsi="Arial" w:cs="Arial"/>
          <w:spacing w:val="-3"/>
          <w:lang w:val="es-CO"/>
        </w:rPr>
        <w:t xml:space="preserve"> de sustancias (sedimentos, patógenos, tóxicos) provenientes del fondo del cauce.</w:t>
      </w:r>
    </w:p>
    <w:p w14:paraId="58B7D501"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Carga máxima en el vertimiento antes del tratamiento y caudal/nivel característico de condiciones mínimas sobre el cuerpo de agua receptor.</w:t>
      </w:r>
    </w:p>
    <w:p w14:paraId="1F736267"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2892D77F"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Comparar entre todos los escenarios de modelación, así como con respecto a los criterios de calidad para la destinación del recurso hídrico establecidos por la autoridad ambiental competente (si existen) o a nivel nacional, y análisis de los conflictos con los usos actuales y potenciales del recurso hídrico de acuerdo con los resultados obtenidos.</w:t>
      </w:r>
    </w:p>
    <w:p w14:paraId="2461E0F4"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59FFC4DC"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Cálculo de los factores de asimilación de cada corriente.</w:t>
      </w:r>
    </w:p>
    <w:p w14:paraId="44300C0E"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024B50A7"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En estos análisis se debe tener en cuenta lo dispuesto en los instrumentos de planificación y administración del recurso hídrico, contenidos en la PNGIRH.</w:t>
      </w:r>
    </w:p>
    <w:p w14:paraId="1E61C8CC"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28610172"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lastRenderedPageBreak/>
        <w:t>Para la toma de los parámetros físico-químicos y microbiológicos se debe considerar lo siguiente:</w:t>
      </w:r>
    </w:p>
    <w:p w14:paraId="2C8139E6"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7496EAF8" w14:textId="77777777" w:rsidR="001D3FF9" w:rsidRPr="00212F44" w:rsidRDefault="001D3FF9" w:rsidP="00612D60">
      <w:pPr>
        <w:numPr>
          <w:ilvl w:val="12"/>
          <w:numId w:val="0"/>
        </w:numPr>
        <w:tabs>
          <w:tab w:val="left" w:pos="-2268"/>
        </w:tabs>
        <w:suppressAutoHyphens/>
        <w:jc w:val="both"/>
        <w:rPr>
          <w:rFonts w:ascii="Arial" w:hAnsi="Arial" w:cs="Arial"/>
          <w:spacing w:val="-3"/>
          <w:u w:val="single"/>
        </w:rPr>
      </w:pPr>
      <w:r w:rsidRPr="00212F44">
        <w:rPr>
          <w:rFonts w:ascii="Arial" w:hAnsi="Arial" w:cs="Arial"/>
          <w:spacing w:val="-3"/>
          <w:u w:val="single"/>
        </w:rPr>
        <w:t xml:space="preserve">Para cuerpos </w:t>
      </w:r>
      <w:proofErr w:type="spellStart"/>
      <w:r w:rsidRPr="00212F44">
        <w:rPr>
          <w:rFonts w:ascii="Arial" w:hAnsi="Arial" w:cs="Arial"/>
          <w:spacing w:val="-3"/>
          <w:u w:val="single"/>
        </w:rPr>
        <w:t>lóticos</w:t>
      </w:r>
      <w:proofErr w:type="spellEnd"/>
      <w:r w:rsidRPr="00212F44">
        <w:rPr>
          <w:rFonts w:ascii="Arial" w:hAnsi="Arial" w:cs="Arial"/>
          <w:spacing w:val="-3"/>
          <w:u w:val="single"/>
        </w:rPr>
        <w:t>:</w:t>
      </w:r>
    </w:p>
    <w:p w14:paraId="5CC111B2"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75D0BF30" w14:textId="340685EC"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La toma de muestras se debe realizar siguiendo la misma masa de agua desde aguas arriba hacia aguas abajo, incluyendo los afluentes y vertimientos en el orden que confluyen en la corriente principal, para lo cual se debe generar previamente un programa de monitoreo y tiempos de viaje.</w:t>
      </w:r>
    </w:p>
    <w:p w14:paraId="6443995C"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Las muestras tomadas para los parámetros físico-químicos sobre los cuerpos de agua deben ser integradas en la sección transversal y en la profundidad, en los parámetros a los que haya lugar.</w:t>
      </w:r>
    </w:p>
    <w:p w14:paraId="105F411B" w14:textId="794C7AB5"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Las muestras de los parámetros microbiológicos se deben tomar de forma puntual, en lo posible, en el centro del cauce o en la vertical asociada con el punto más profundo en la sección transversal.</w:t>
      </w:r>
    </w:p>
    <w:p w14:paraId="315164C1"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1A92FF95"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r w:rsidRPr="001D3FF9">
        <w:rPr>
          <w:rFonts w:ascii="Arial" w:hAnsi="Arial" w:cs="Arial"/>
          <w:spacing w:val="-3"/>
          <w:lang w:val="es-CO"/>
        </w:rPr>
        <w:t>Para la toma de muestras siguiendo la misma masa de agua, se deben tener en cuenta los resultados obtenidos en el modelo de tiempos de viaje.</w:t>
      </w:r>
    </w:p>
    <w:p w14:paraId="1463A4D7"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4DB777F0" w14:textId="77777777" w:rsidR="001D3FF9" w:rsidRPr="00212F44" w:rsidRDefault="001D3FF9" w:rsidP="00612D60">
      <w:pPr>
        <w:numPr>
          <w:ilvl w:val="12"/>
          <w:numId w:val="0"/>
        </w:numPr>
        <w:tabs>
          <w:tab w:val="left" w:pos="-2268"/>
        </w:tabs>
        <w:suppressAutoHyphens/>
        <w:jc w:val="both"/>
        <w:rPr>
          <w:rFonts w:ascii="Arial" w:hAnsi="Arial" w:cs="Arial"/>
          <w:spacing w:val="-3"/>
          <w:u w:val="single"/>
        </w:rPr>
      </w:pPr>
      <w:r w:rsidRPr="00212F44">
        <w:rPr>
          <w:rFonts w:ascii="Arial" w:hAnsi="Arial" w:cs="Arial"/>
          <w:spacing w:val="-3"/>
          <w:u w:val="single"/>
        </w:rPr>
        <w:t xml:space="preserve">Para cuerpos </w:t>
      </w:r>
      <w:proofErr w:type="spellStart"/>
      <w:r w:rsidRPr="00212F44">
        <w:rPr>
          <w:rFonts w:ascii="Arial" w:hAnsi="Arial" w:cs="Arial"/>
          <w:spacing w:val="-3"/>
          <w:u w:val="single"/>
        </w:rPr>
        <w:t>lénticos</w:t>
      </w:r>
      <w:proofErr w:type="spellEnd"/>
      <w:r w:rsidRPr="00212F44">
        <w:rPr>
          <w:rFonts w:ascii="Arial" w:hAnsi="Arial" w:cs="Arial"/>
          <w:spacing w:val="-3"/>
          <w:u w:val="single"/>
        </w:rPr>
        <w:t>, se debe:</w:t>
      </w:r>
    </w:p>
    <w:p w14:paraId="128115FF"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7D358903" w14:textId="77777777"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 xml:space="preserve">Tomar una muestra integrada en la profundidad o varias puntuales representativas en la zona </w:t>
      </w:r>
      <w:proofErr w:type="spellStart"/>
      <w:r w:rsidRPr="001D3FF9">
        <w:rPr>
          <w:rFonts w:ascii="Arial" w:hAnsi="Arial" w:cs="Arial"/>
          <w:spacing w:val="-3"/>
          <w:lang w:val="es-CO"/>
        </w:rPr>
        <w:t>fótica</w:t>
      </w:r>
      <w:proofErr w:type="spellEnd"/>
      <w:r w:rsidRPr="001D3FF9">
        <w:rPr>
          <w:rFonts w:ascii="Arial" w:hAnsi="Arial" w:cs="Arial"/>
          <w:spacing w:val="-3"/>
          <w:lang w:val="es-CO"/>
        </w:rPr>
        <w:t xml:space="preserve"> y otras puntuales representativas de la zona </w:t>
      </w:r>
      <w:proofErr w:type="spellStart"/>
      <w:r w:rsidRPr="001D3FF9">
        <w:rPr>
          <w:rFonts w:ascii="Arial" w:hAnsi="Arial" w:cs="Arial"/>
          <w:spacing w:val="-3"/>
          <w:lang w:val="es-CO"/>
        </w:rPr>
        <w:t>afótica</w:t>
      </w:r>
      <w:proofErr w:type="spellEnd"/>
      <w:r w:rsidRPr="001D3FF9">
        <w:rPr>
          <w:rFonts w:ascii="Arial" w:hAnsi="Arial" w:cs="Arial"/>
          <w:spacing w:val="-3"/>
          <w:lang w:val="es-CO"/>
        </w:rPr>
        <w:t xml:space="preserve"> o el </w:t>
      </w:r>
      <w:proofErr w:type="spellStart"/>
      <w:r w:rsidRPr="001D3FF9">
        <w:rPr>
          <w:rFonts w:ascii="Arial" w:hAnsi="Arial" w:cs="Arial"/>
          <w:spacing w:val="-3"/>
          <w:lang w:val="es-CO"/>
        </w:rPr>
        <w:t>hipolimnio</w:t>
      </w:r>
      <w:proofErr w:type="spellEnd"/>
      <w:r w:rsidRPr="001D3FF9">
        <w:rPr>
          <w:rFonts w:ascii="Arial" w:hAnsi="Arial" w:cs="Arial"/>
          <w:spacing w:val="-3"/>
          <w:lang w:val="es-CO"/>
        </w:rPr>
        <w:t>, para su caracterización fisicoquímica, microbiológica e hidrobiológica (fitoplancton y zooplancton).</w:t>
      </w:r>
    </w:p>
    <w:p w14:paraId="09D62CD5" w14:textId="278AC999"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 xml:space="preserve">Cuando </w:t>
      </w:r>
      <w:r w:rsidR="00EC5381" w:rsidRPr="001D3FF9">
        <w:rPr>
          <w:rFonts w:ascii="Arial" w:hAnsi="Arial" w:cs="Arial"/>
          <w:spacing w:val="-3"/>
          <w:lang w:val="es-CO"/>
        </w:rPr>
        <w:t>haya</w:t>
      </w:r>
      <w:r w:rsidRPr="001D3FF9">
        <w:rPr>
          <w:rFonts w:ascii="Arial" w:hAnsi="Arial" w:cs="Arial"/>
          <w:spacing w:val="-3"/>
          <w:lang w:val="es-CO"/>
        </w:rPr>
        <w:t xml:space="preserve"> captaciones de agua para consumo humano, se debe tomar y analizar una muestra puntual a la altura de cada captación.</w:t>
      </w:r>
    </w:p>
    <w:p w14:paraId="78829AB4" w14:textId="1264A8D5"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 xml:space="preserve">Se deben obtener los perfiles de temperatura, conductividad y de oxígeno disuelto en toda la profundidad con un equipo perfilador tipo CTD-O (Conductividad-Temperatura-Profundidad con sensor de oxígeno disuelto) o mediante un método alternativo, y a partir de dichos perfiles determinar la estratificación del cuerpo de agua (reportando, por ejemplo, el </w:t>
      </w:r>
      <w:proofErr w:type="spellStart"/>
      <w:r w:rsidRPr="001D3FF9">
        <w:rPr>
          <w:rFonts w:ascii="Arial" w:hAnsi="Arial" w:cs="Arial"/>
          <w:spacing w:val="-3"/>
          <w:lang w:val="es-CO"/>
        </w:rPr>
        <w:t>epilimnio</w:t>
      </w:r>
      <w:proofErr w:type="spellEnd"/>
      <w:r w:rsidRPr="001D3FF9">
        <w:rPr>
          <w:rFonts w:ascii="Arial" w:hAnsi="Arial" w:cs="Arial"/>
          <w:spacing w:val="-3"/>
          <w:lang w:val="es-CO"/>
        </w:rPr>
        <w:t xml:space="preserve">, el </w:t>
      </w:r>
      <w:proofErr w:type="spellStart"/>
      <w:r w:rsidRPr="001D3FF9">
        <w:rPr>
          <w:rFonts w:ascii="Arial" w:hAnsi="Arial" w:cs="Arial"/>
          <w:spacing w:val="-3"/>
          <w:lang w:val="es-CO"/>
        </w:rPr>
        <w:t>mesolimnio</w:t>
      </w:r>
      <w:proofErr w:type="spellEnd"/>
      <w:r w:rsidRPr="001D3FF9">
        <w:rPr>
          <w:rFonts w:ascii="Arial" w:hAnsi="Arial" w:cs="Arial"/>
          <w:spacing w:val="-3"/>
          <w:lang w:val="es-CO"/>
        </w:rPr>
        <w:t xml:space="preserve">, el </w:t>
      </w:r>
      <w:proofErr w:type="spellStart"/>
      <w:r w:rsidRPr="001D3FF9">
        <w:rPr>
          <w:rFonts w:ascii="Arial" w:hAnsi="Arial" w:cs="Arial"/>
          <w:spacing w:val="-3"/>
          <w:lang w:val="es-CO"/>
        </w:rPr>
        <w:t>hipolimnio</w:t>
      </w:r>
      <w:proofErr w:type="spellEnd"/>
      <w:r w:rsidRPr="001D3FF9">
        <w:rPr>
          <w:rFonts w:ascii="Arial" w:hAnsi="Arial" w:cs="Arial"/>
          <w:spacing w:val="-3"/>
          <w:lang w:val="es-CO"/>
        </w:rPr>
        <w:t xml:space="preserve"> y la termoclina).</w:t>
      </w:r>
    </w:p>
    <w:p w14:paraId="4575D57D" w14:textId="3AADBA56" w:rsidR="001D3FF9" w:rsidRPr="001D3FF9" w:rsidRDefault="001D3FF9" w:rsidP="00FA13E3">
      <w:pPr>
        <w:numPr>
          <w:ilvl w:val="0"/>
          <w:numId w:val="2"/>
        </w:numPr>
        <w:tabs>
          <w:tab w:val="left" w:pos="-2268"/>
        </w:tabs>
        <w:suppressAutoHyphens/>
        <w:ind w:left="567" w:hanging="567"/>
        <w:jc w:val="both"/>
        <w:rPr>
          <w:rFonts w:ascii="Arial" w:hAnsi="Arial" w:cs="Arial"/>
          <w:spacing w:val="-3"/>
          <w:lang w:val="es-CO"/>
        </w:rPr>
      </w:pPr>
      <w:r w:rsidRPr="001D3FF9">
        <w:rPr>
          <w:rFonts w:ascii="Arial" w:hAnsi="Arial" w:cs="Arial"/>
          <w:spacing w:val="-3"/>
          <w:lang w:val="es-CO"/>
        </w:rPr>
        <w:t xml:space="preserve">Se debe estimar la profundidad de la zona </w:t>
      </w:r>
      <w:proofErr w:type="spellStart"/>
      <w:r w:rsidRPr="001D3FF9">
        <w:rPr>
          <w:rFonts w:ascii="Arial" w:hAnsi="Arial" w:cs="Arial"/>
          <w:spacing w:val="-3"/>
          <w:lang w:val="es-CO"/>
        </w:rPr>
        <w:t>fótica</w:t>
      </w:r>
      <w:proofErr w:type="spellEnd"/>
      <w:r w:rsidRPr="001D3FF9">
        <w:rPr>
          <w:rFonts w:ascii="Arial" w:hAnsi="Arial" w:cs="Arial"/>
          <w:spacing w:val="-3"/>
          <w:lang w:val="es-CO"/>
        </w:rPr>
        <w:t xml:space="preserve"> y reportar las profundidades de toma de las muestras en la zona </w:t>
      </w:r>
      <w:proofErr w:type="spellStart"/>
      <w:r w:rsidRPr="001D3FF9">
        <w:rPr>
          <w:rFonts w:ascii="Arial" w:hAnsi="Arial" w:cs="Arial"/>
          <w:spacing w:val="-3"/>
          <w:lang w:val="es-CO"/>
        </w:rPr>
        <w:t>fótica</w:t>
      </w:r>
      <w:proofErr w:type="spellEnd"/>
      <w:r w:rsidRPr="001D3FF9">
        <w:rPr>
          <w:rFonts w:ascii="Arial" w:hAnsi="Arial" w:cs="Arial"/>
          <w:spacing w:val="-3"/>
          <w:lang w:val="es-CO"/>
        </w:rPr>
        <w:t xml:space="preserve"> y </w:t>
      </w:r>
      <w:proofErr w:type="spellStart"/>
      <w:r w:rsidRPr="001D3FF9">
        <w:rPr>
          <w:rFonts w:ascii="Arial" w:hAnsi="Arial" w:cs="Arial"/>
          <w:spacing w:val="-3"/>
          <w:lang w:val="es-CO"/>
        </w:rPr>
        <w:t>afótica</w:t>
      </w:r>
      <w:proofErr w:type="spellEnd"/>
      <w:r w:rsidRPr="001D3FF9">
        <w:rPr>
          <w:rFonts w:ascii="Arial" w:hAnsi="Arial" w:cs="Arial"/>
          <w:spacing w:val="-3"/>
          <w:lang w:val="es-CO"/>
        </w:rPr>
        <w:t>.</w:t>
      </w:r>
    </w:p>
    <w:p w14:paraId="548BFE0A" w14:textId="77777777" w:rsidR="001D3FF9" w:rsidRPr="001D3FF9" w:rsidRDefault="001D3FF9" w:rsidP="001D3FF9">
      <w:pPr>
        <w:numPr>
          <w:ilvl w:val="12"/>
          <w:numId w:val="0"/>
        </w:numPr>
        <w:tabs>
          <w:tab w:val="left" w:pos="-2268"/>
        </w:tabs>
        <w:suppressAutoHyphens/>
        <w:jc w:val="both"/>
        <w:rPr>
          <w:rFonts w:ascii="Arial" w:hAnsi="Arial" w:cs="Arial"/>
          <w:spacing w:val="-3"/>
          <w:lang w:val="es-CO"/>
        </w:rPr>
      </w:pPr>
    </w:p>
    <w:p w14:paraId="32609C51" w14:textId="326FE121" w:rsidR="00E56AB1" w:rsidRDefault="002F044C" w:rsidP="001D3FF9">
      <w:pPr>
        <w:numPr>
          <w:ilvl w:val="12"/>
          <w:numId w:val="0"/>
        </w:numPr>
        <w:tabs>
          <w:tab w:val="left" w:pos="-2268"/>
        </w:tabs>
        <w:suppressAutoHyphens/>
        <w:jc w:val="both"/>
        <w:rPr>
          <w:rFonts w:ascii="Arial" w:hAnsi="Arial" w:cs="Arial"/>
          <w:spacing w:val="-3"/>
        </w:rPr>
      </w:pPr>
      <w:r>
        <w:rPr>
          <w:rFonts w:ascii="Arial" w:hAnsi="Arial" w:cs="Arial"/>
          <w:spacing w:val="-3"/>
          <w:lang w:val="es-CO"/>
        </w:rPr>
        <w:t>L</w:t>
      </w:r>
      <w:r w:rsidR="00DC264C">
        <w:rPr>
          <w:rFonts w:ascii="Arial" w:hAnsi="Arial" w:cs="Arial"/>
          <w:spacing w:val="-3"/>
          <w:lang w:val="es-CO"/>
        </w:rPr>
        <w:t>a</w:t>
      </w:r>
      <w:r w:rsidR="001D3FF9" w:rsidRPr="001D3FF9">
        <w:rPr>
          <w:rFonts w:ascii="Arial" w:hAnsi="Arial" w:cs="Arial"/>
          <w:spacing w:val="-3"/>
          <w:lang w:val="es-CO"/>
        </w:rPr>
        <w:t xml:space="preserve">s </w:t>
      </w:r>
      <w:r w:rsidR="00DC264C">
        <w:rPr>
          <w:rFonts w:ascii="Arial" w:hAnsi="Arial" w:cs="Arial"/>
          <w:spacing w:val="-3"/>
          <w:lang w:val="es-CO"/>
        </w:rPr>
        <w:t xml:space="preserve">consideraciones </w:t>
      </w:r>
      <w:r w:rsidR="001D3FF9" w:rsidRPr="001D3FF9">
        <w:rPr>
          <w:rFonts w:ascii="Arial" w:hAnsi="Arial" w:cs="Arial"/>
          <w:spacing w:val="-3"/>
          <w:lang w:val="es-CO"/>
        </w:rPr>
        <w:t>para la modelación de la capacidad de asimilación del cuerpo receptor frente a las descargas de</w:t>
      </w:r>
      <w:r w:rsidR="00BA7D84">
        <w:rPr>
          <w:rFonts w:ascii="Arial" w:hAnsi="Arial" w:cs="Arial"/>
          <w:spacing w:val="-3"/>
          <w:lang w:val="es-CO"/>
        </w:rPr>
        <w:t>l</w:t>
      </w:r>
      <w:r w:rsidR="001D3FF9" w:rsidRPr="001D3FF9">
        <w:rPr>
          <w:rFonts w:ascii="Arial" w:hAnsi="Arial" w:cs="Arial"/>
          <w:spacing w:val="-3"/>
          <w:lang w:val="es-CO"/>
        </w:rPr>
        <w:t xml:space="preserve"> agua residual producida por las actividades, serán establecid</w:t>
      </w:r>
      <w:r w:rsidR="00DC264C">
        <w:rPr>
          <w:rFonts w:ascii="Arial" w:hAnsi="Arial" w:cs="Arial"/>
          <w:spacing w:val="-3"/>
          <w:lang w:val="es-CO"/>
        </w:rPr>
        <w:t>a</w:t>
      </w:r>
      <w:r w:rsidR="001D3FF9" w:rsidRPr="001D3FF9">
        <w:rPr>
          <w:rFonts w:ascii="Arial" w:hAnsi="Arial" w:cs="Arial"/>
          <w:spacing w:val="-3"/>
          <w:lang w:val="es-CO"/>
        </w:rPr>
        <w:t xml:space="preserve">s </w:t>
      </w:r>
      <w:r>
        <w:rPr>
          <w:rFonts w:ascii="Arial" w:hAnsi="Arial" w:cs="Arial"/>
          <w:spacing w:val="-3"/>
          <w:lang w:val="es-CO"/>
        </w:rPr>
        <w:t xml:space="preserve">por </w:t>
      </w:r>
      <w:r w:rsidRPr="001D3FF9">
        <w:rPr>
          <w:rFonts w:ascii="Arial" w:hAnsi="Arial" w:cs="Arial"/>
          <w:spacing w:val="-3"/>
          <w:lang w:val="es-CO"/>
        </w:rPr>
        <w:t xml:space="preserve">el </w:t>
      </w:r>
      <w:r w:rsidRPr="00B536B9">
        <w:rPr>
          <w:rFonts w:ascii="Arial" w:hAnsi="Arial" w:cs="Arial"/>
          <w:spacing w:val="-3"/>
          <w:lang w:val="es-CO"/>
        </w:rPr>
        <w:t>Minambiente mediante la Guía Nacional de Modelación del Recurso Hídrico</w:t>
      </w:r>
      <w:r w:rsidR="001D3FF9" w:rsidRPr="00B536B9">
        <w:rPr>
          <w:rFonts w:ascii="Arial" w:hAnsi="Arial" w:cs="Arial"/>
          <w:spacing w:val="-3"/>
          <w:lang w:val="es-CO"/>
        </w:rPr>
        <w:t>.</w:t>
      </w:r>
    </w:p>
    <w:p w14:paraId="3F59A080" w14:textId="77777777" w:rsidR="00E56AB1" w:rsidRDefault="00E56AB1" w:rsidP="001C5F69">
      <w:pPr>
        <w:numPr>
          <w:ilvl w:val="12"/>
          <w:numId w:val="0"/>
        </w:numPr>
        <w:tabs>
          <w:tab w:val="left" w:pos="-2268"/>
        </w:tabs>
        <w:suppressAutoHyphens/>
        <w:jc w:val="both"/>
        <w:rPr>
          <w:rFonts w:ascii="Arial" w:hAnsi="Arial" w:cs="Arial"/>
          <w:spacing w:val="-3"/>
        </w:rPr>
      </w:pPr>
    </w:p>
    <w:p w14:paraId="7070FC16" w14:textId="77777777" w:rsidR="002D1D7E" w:rsidRPr="002D1D7E" w:rsidRDefault="002D1D7E" w:rsidP="002D1D7E">
      <w:pPr>
        <w:pStyle w:val="Ttulo2"/>
      </w:pPr>
      <w:bookmarkStart w:id="752" w:name="_Toc393967345"/>
      <w:bookmarkStart w:id="753" w:name="_Toc393464175"/>
      <w:bookmarkStart w:id="754" w:name="_Toc405366862"/>
      <w:bookmarkStart w:id="755" w:name="_Toc405372410"/>
      <w:bookmarkStart w:id="756" w:name="_Toc412803206"/>
      <w:bookmarkStart w:id="757" w:name="_Toc437936045"/>
      <w:bookmarkStart w:id="758" w:name="_Toc496259759"/>
      <w:r w:rsidRPr="002D1D7E">
        <w:t>OCUPACIONES DE CAUCES</w:t>
      </w:r>
      <w:bookmarkEnd w:id="752"/>
      <w:bookmarkEnd w:id="753"/>
      <w:bookmarkEnd w:id="754"/>
      <w:bookmarkEnd w:id="755"/>
      <w:bookmarkEnd w:id="756"/>
      <w:bookmarkEnd w:id="757"/>
      <w:bookmarkEnd w:id="758"/>
    </w:p>
    <w:p w14:paraId="3983BCD9"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0DF0970B"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Cuando el proyecto requiera realizar ocupaciones de cauces de cuerpos de agua, se debe:</w:t>
      </w:r>
    </w:p>
    <w:p w14:paraId="61DF3C0A"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4C0F2A91" w14:textId="77777777" w:rsidR="002D1D7E" w:rsidRPr="002D1D7E" w:rsidRDefault="002D1D7E" w:rsidP="00BD0593">
      <w:pPr>
        <w:numPr>
          <w:ilvl w:val="0"/>
          <w:numId w:val="2"/>
        </w:numPr>
        <w:tabs>
          <w:tab w:val="left" w:pos="-2268"/>
        </w:tabs>
        <w:suppressAutoHyphens/>
        <w:ind w:left="567" w:hanging="567"/>
        <w:jc w:val="both"/>
        <w:rPr>
          <w:rFonts w:ascii="Arial" w:hAnsi="Arial" w:cs="Arial"/>
          <w:spacing w:val="-3"/>
        </w:rPr>
      </w:pPr>
      <w:r w:rsidRPr="002D1D7E">
        <w:rPr>
          <w:rFonts w:ascii="Arial" w:hAnsi="Arial" w:cs="Arial"/>
          <w:spacing w:val="-3"/>
        </w:rPr>
        <w:t>Con base en información disponible realizar el análisis de frecuencia para caudales máximos, justificándolos técnicamente mediante el uso de metodologías de valores extremos. Asimismo, realizar el análisis para caudales medios.</w:t>
      </w:r>
    </w:p>
    <w:p w14:paraId="7CE0DBD5" w14:textId="77777777" w:rsidR="002D1D7E" w:rsidRPr="002D1D7E" w:rsidRDefault="002D1D7E" w:rsidP="00BD0593">
      <w:pPr>
        <w:numPr>
          <w:ilvl w:val="0"/>
          <w:numId w:val="2"/>
        </w:numPr>
        <w:tabs>
          <w:tab w:val="left" w:pos="-2268"/>
        </w:tabs>
        <w:suppressAutoHyphens/>
        <w:ind w:left="567" w:hanging="567"/>
        <w:jc w:val="both"/>
        <w:rPr>
          <w:rFonts w:ascii="Arial" w:hAnsi="Arial" w:cs="Arial"/>
          <w:spacing w:val="-3"/>
        </w:rPr>
      </w:pPr>
      <w:r w:rsidRPr="002D1D7E">
        <w:rPr>
          <w:rFonts w:ascii="Arial" w:hAnsi="Arial" w:cs="Arial"/>
          <w:spacing w:val="-3"/>
        </w:rPr>
        <w:t xml:space="preserve">Presentar la ubicación </w:t>
      </w:r>
      <w:proofErr w:type="spellStart"/>
      <w:r w:rsidRPr="002D1D7E">
        <w:rPr>
          <w:rFonts w:ascii="Arial" w:hAnsi="Arial" w:cs="Arial"/>
          <w:spacing w:val="-3"/>
        </w:rPr>
        <w:t>georreferenciada</w:t>
      </w:r>
      <w:proofErr w:type="spellEnd"/>
      <w:r w:rsidRPr="002D1D7E">
        <w:rPr>
          <w:rFonts w:ascii="Arial" w:hAnsi="Arial" w:cs="Arial"/>
          <w:spacing w:val="-3"/>
        </w:rPr>
        <w:t xml:space="preserve"> de los tramos donde se implementarán las obras.</w:t>
      </w:r>
    </w:p>
    <w:p w14:paraId="595E6E71" w14:textId="091C8263" w:rsidR="002D1D7E" w:rsidRPr="002D1D7E" w:rsidRDefault="002D1D7E" w:rsidP="00BD0593">
      <w:pPr>
        <w:numPr>
          <w:ilvl w:val="0"/>
          <w:numId w:val="2"/>
        </w:numPr>
        <w:tabs>
          <w:tab w:val="left" w:pos="-2268"/>
        </w:tabs>
        <w:suppressAutoHyphens/>
        <w:ind w:left="567" w:hanging="567"/>
        <w:jc w:val="both"/>
        <w:rPr>
          <w:rFonts w:ascii="Arial" w:hAnsi="Arial" w:cs="Arial"/>
          <w:spacing w:val="-3"/>
        </w:rPr>
      </w:pPr>
      <w:r w:rsidRPr="002D1D7E">
        <w:rPr>
          <w:rFonts w:ascii="Arial" w:hAnsi="Arial" w:cs="Arial"/>
          <w:spacing w:val="-3"/>
        </w:rPr>
        <w:t xml:space="preserve">Construir la sección topo-batimétrica </w:t>
      </w:r>
      <w:r w:rsidR="008B6EE1" w:rsidRPr="008B6EE1">
        <w:rPr>
          <w:rFonts w:ascii="Arial" w:hAnsi="Arial" w:cs="Arial"/>
          <w:spacing w:val="-3"/>
        </w:rPr>
        <w:t>o secciones representativas, aguas arriba y aguas abajo en caso de tratarse de un tramo de cauce a intervenir.</w:t>
      </w:r>
      <w:r w:rsidR="008B6EE1">
        <w:rPr>
          <w:rFonts w:ascii="Arial" w:hAnsi="Arial" w:cs="Arial"/>
          <w:spacing w:val="-3"/>
        </w:rPr>
        <w:t xml:space="preserve"> </w:t>
      </w:r>
      <w:r w:rsidRPr="002D1D7E">
        <w:rPr>
          <w:rFonts w:ascii="Arial" w:hAnsi="Arial" w:cs="Arial"/>
          <w:spacing w:val="-3"/>
        </w:rPr>
        <w:t xml:space="preserve">que cubra todo el cauce a intervenir, incluyendo la llanura inundable. Para el caso de cuerpos </w:t>
      </w:r>
      <w:proofErr w:type="spellStart"/>
      <w:r w:rsidRPr="002D1D7E">
        <w:rPr>
          <w:rFonts w:ascii="Arial" w:hAnsi="Arial" w:cs="Arial"/>
          <w:spacing w:val="-3"/>
        </w:rPr>
        <w:t>lénticos</w:t>
      </w:r>
      <w:proofErr w:type="spellEnd"/>
      <w:r w:rsidRPr="002D1D7E">
        <w:rPr>
          <w:rFonts w:ascii="Arial" w:hAnsi="Arial" w:cs="Arial"/>
          <w:spacing w:val="-3"/>
        </w:rPr>
        <w:t>, se debe levantar la batimetría correspondiente, obteniendo además las curvas nivel – volumen y nivel – área superficial.</w:t>
      </w:r>
    </w:p>
    <w:p w14:paraId="16BFCCD4" w14:textId="77777777" w:rsidR="002D1D7E" w:rsidRPr="002D1D7E" w:rsidRDefault="002D1D7E" w:rsidP="00BD0593">
      <w:pPr>
        <w:numPr>
          <w:ilvl w:val="0"/>
          <w:numId w:val="2"/>
        </w:numPr>
        <w:tabs>
          <w:tab w:val="left" w:pos="-2268"/>
        </w:tabs>
        <w:suppressAutoHyphens/>
        <w:ind w:left="567" w:hanging="567"/>
        <w:jc w:val="both"/>
        <w:rPr>
          <w:rFonts w:ascii="Arial" w:hAnsi="Arial" w:cs="Arial"/>
          <w:spacing w:val="-3"/>
        </w:rPr>
      </w:pPr>
      <w:r w:rsidRPr="002D1D7E">
        <w:rPr>
          <w:rFonts w:ascii="Arial" w:hAnsi="Arial" w:cs="Arial"/>
          <w:spacing w:val="-3"/>
        </w:rPr>
        <w:t>En el caso en que una obra intervenga directamente el cauce, realizar el respectivo estudio de dinámica fluvial que contenga estudios hidráulicos, hidrológicos, sedimentológicos, geológicos y geomorfológicos, asociados al tramo de obra a diseñar, incluyendo niveles y áreas de inundación para diferentes escenarios hidrológicos.</w:t>
      </w:r>
    </w:p>
    <w:p w14:paraId="5721AA72" w14:textId="77777777" w:rsidR="002D1D7E" w:rsidRPr="002D1D7E" w:rsidRDefault="002D1D7E" w:rsidP="00BD0593">
      <w:pPr>
        <w:numPr>
          <w:ilvl w:val="0"/>
          <w:numId w:val="2"/>
        </w:numPr>
        <w:tabs>
          <w:tab w:val="left" w:pos="-2268"/>
        </w:tabs>
        <w:suppressAutoHyphens/>
        <w:ind w:left="567" w:hanging="567"/>
        <w:jc w:val="both"/>
        <w:rPr>
          <w:rFonts w:ascii="Arial" w:hAnsi="Arial" w:cs="Arial"/>
          <w:spacing w:val="-3"/>
        </w:rPr>
      </w:pPr>
      <w:r w:rsidRPr="002D1D7E">
        <w:rPr>
          <w:rFonts w:ascii="Arial" w:hAnsi="Arial" w:cs="Arial"/>
          <w:spacing w:val="-3"/>
        </w:rPr>
        <w:t>En caso de existir obras de protección permanentes asociadas a la infraestructura proyectada, se debe presentar el análisis de dinámica fluvial anteriormente mencionado, para garantizar la estabilidad ambiental del cauce en el tramo analizado.</w:t>
      </w:r>
    </w:p>
    <w:p w14:paraId="4194B18E" w14:textId="77777777" w:rsidR="002D1D7E" w:rsidRPr="002D1D7E" w:rsidRDefault="002D1D7E" w:rsidP="00BD0593">
      <w:pPr>
        <w:numPr>
          <w:ilvl w:val="0"/>
          <w:numId w:val="2"/>
        </w:numPr>
        <w:tabs>
          <w:tab w:val="left" w:pos="-2268"/>
        </w:tabs>
        <w:suppressAutoHyphens/>
        <w:ind w:left="567" w:hanging="567"/>
        <w:jc w:val="both"/>
        <w:rPr>
          <w:rFonts w:ascii="Arial" w:hAnsi="Arial" w:cs="Arial"/>
          <w:spacing w:val="-3"/>
        </w:rPr>
      </w:pPr>
      <w:r w:rsidRPr="002D1D7E">
        <w:rPr>
          <w:rFonts w:ascii="Arial" w:hAnsi="Arial" w:cs="Arial"/>
          <w:spacing w:val="-3"/>
        </w:rPr>
        <w:t>Presentar los diseños de las obras a construir, de acuerdo con el alcance de los términos de referencia del proyecto, obra o actividad.</w:t>
      </w:r>
    </w:p>
    <w:p w14:paraId="006C5BC6"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58095D78" w14:textId="77777777" w:rsidR="002D1D7E" w:rsidRPr="002D1D7E" w:rsidRDefault="002D1D7E" w:rsidP="002D1D7E">
      <w:pPr>
        <w:pStyle w:val="Ttulo2"/>
      </w:pPr>
      <w:bookmarkStart w:id="759" w:name="_Toc393967346"/>
      <w:bookmarkStart w:id="760" w:name="_Toc405366863"/>
      <w:bookmarkStart w:id="761" w:name="_Toc405372411"/>
      <w:bookmarkStart w:id="762" w:name="_Toc412803208"/>
      <w:bookmarkStart w:id="763" w:name="_Toc437936046"/>
      <w:bookmarkStart w:id="764" w:name="_Toc496259760"/>
      <w:r w:rsidRPr="002D1D7E">
        <w:t>APROVECHAMIENTO FORESTAL</w:t>
      </w:r>
      <w:bookmarkEnd w:id="759"/>
      <w:bookmarkEnd w:id="760"/>
      <w:bookmarkEnd w:id="761"/>
      <w:bookmarkEnd w:id="762"/>
      <w:bookmarkEnd w:id="763"/>
      <w:bookmarkEnd w:id="764"/>
    </w:p>
    <w:p w14:paraId="7A53BAAE"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792D94B3" w14:textId="3CC4ECBB"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 xml:space="preserve">Cuando se solicite un permiso para el aprovechamiento forestal único, se debe </w:t>
      </w:r>
      <w:r w:rsidR="008B6EE1" w:rsidRPr="008B6EE1">
        <w:rPr>
          <w:rFonts w:ascii="Arial" w:hAnsi="Arial" w:cs="Arial"/>
          <w:spacing w:val="-3"/>
          <w:lang w:val="es-CO"/>
        </w:rPr>
        <w:t>realizar el censo al 100% de los individuos que serán aprovechados. Si por las características del proyecto no es posible realizar dicho censo, se deben utilizar técnicas de muestreo. Según aplique, se debe presentar la siguiente información:</w:t>
      </w:r>
    </w:p>
    <w:p w14:paraId="64AEA204"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1A8A718F" w14:textId="20FFF4CE" w:rsidR="002D1D7E" w:rsidRPr="002D1D7E" w:rsidRDefault="002D1D7E" w:rsidP="00BD0593">
      <w:pPr>
        <w:numPr>
          <w:ilvl w:val="0"/>
          <w:numId w:val="2"/>
        </w:numPr>
        <w:tabs>
          <w:tab w:val="left" w:pos="-2268"/>
        </w:tabs>
        <w:suppressAutoHyphens/>
        <w:ind w:left="567" w:hanging="567"/>
        <w:jc w:val="both"/>
        <w:rPr>
          <w:rFonts w:ascii="Arial" w:hAnsi="Arial" w:cs="Arial"/>
          <w:spacing w:val="-3"/>
        </w:rPr>
      </w:pPr>
      <w:r w:rsidRPr="002D1D7E">
        <w:rPr>
          <w:rFonts w:ascii="Arial" w:hAnsi="Arial" w:cs="Arial"/>
          <w:spacing w:val="-3"/>
        </w:rPr>
        <w:t xml:space="preserve">Inventario forestal de los individuos presentes en las unidades de cobertura vegetal de cada ecosistema donde se prevé realizar el aprovechamiento forestal (en relación con las actividades y obras del proyecto), mediante </w:t>
      </w:r>
      <w:r w:rsidR="008B6EE1" w:rsidRPr="008B6EE1">
        <w:rPr>
          <w:rFonts w:ascii="Arial" w:hAnsi="Arial" w:cs="Arial"/>
          <w:spacing w:val="-3"/>
        </w:rPr>
        <w:t xml:space="preserve">censo, o </w:t>
      </w:r>
      <w:r w:rsidRPr="002D1D7E">
        <w:rPr>
          <w:rFonts w:ascii="Arial" w:hAnsi="Arial" w:cs="Arial"/>
          <w:spacing w:val="-3"/>
        </w:rPr>
        <w:t>un muestreo estadístico que debe cumplir con un error de muestreo no superior al 15% y una probabilidad del 95%; se deben presentar los análisis estadísticos detallados incluyendo los soportes correspondientes a los inventarios forestales. Asimismo, se debe presentar un cuadro resumen por tipo de cobertura vegetal de los principales parámetros estadísticos conducentes al cálculo del error de muestreo.</w:t>
      </w:r>
    </w:p>
    <w:p w14:paraId="4C334953" w14:textId="77777777" w:rsidR="002D1D7E" w:rsidRPr="002D1D7E" w:rsidRDefault="002D1D7E" w:rsidP="00BD0593">
      <w:pPr>
        <w:numPr>
          <w:ilvl w:val="0"/>
          <w:numId w:val="2"/>
        </w:numPr>
        <w:tabs>
          <w:tab w:val="left" w:pos="-2268"/>
        </w:tabs>
        <w:suppressAutoHyphens/>
        <w:ind w:left="567" w:hanging="567"/>
        <w:jc w:val="both"/>
        <w:rPr>
          <w:rFonts w:ascii="Arial" w:hAnsi="Arial" w:cs="Arial"/>
          <w:spacing w:val="-3"/>
        </w:rPr>
      </w:pPr>
      <w:r w:rsidRPr="002D1D7E">
        <w:rPr>
          <w:rFonts w:ascii="Arial" w:hAnsi="Arial" w:cs="Arial"/>
          <w:spacing w:val="-3"/>
        </w:rPr>
        <w:lastRenderedPageBreak/>
        <w:t>Tipo de muestreo realizado, incluyendo el número y tamaño de las parcelas de muestreo (debe estar circunscrita a las zonas a aprovechar), los volúmenes totales de aprovechamiento presentes por cada tipo de cobertura vegetal y cálculos que soporten el volumen promedio por hectárea, especificando las fórmulas utilizadas y el factor de forma. De igual manera, se deben presentar los cálculos para la determinación del tamaño de la muestra para cada unidad de cobertura vegetal.</w:t>
      </w:r>
    </w:p>
    <w:p w14:paraId="6690CED7" w14:textId="69BA964D" w:rsidR="002D1D7E" w:rsidRPr="002D1D7E" w:rsidRDefault="008B6EE1" w:rsidP="00BD0593">
      <w:pPr>
        <w:numPr>
          <w:ilvl w:val="0"/>
          <w:numId w:val="2"/>
        </w:numPr>
        <w:tabs>
          <w:tab w:val="left" w:pos="-2268"/>
        </w:tabs>
        <w:suppressAutoHyphens/>
        <w:ind w:left="567" w:hanging="567"/>
        <w:jc w:val="both"/>
        <w:rPr>
          <w:rFonts w:ascii="Arial" w:hAnsi="Arial" w:cs="Arial"/>
          <w:spacing w:val="-3"/>
        </w:rPr>
      </w:pPr>
      <w:r>
        <w:rPr>
          <w:rFonts w:ascii="Arial" w:hAnsi="Arial" w:cs="Arial"/>
          <w:spacing w:val="-3"/>
        </w:rPr>
        <w:t xml:space="preserve">Para </w:t>
      </w:r>
      <w:r w:rsidRPr="008B6EE1">
        <w:rPr>
          <w:rFonts w:ascii="Arial" w:hAnsi="Arial" w:cs="Arial"/>
          <w:spacing w:val="-3"/>
        </w:rPr>
        <w:t>el censo o para el muestreo, planos</w:t>
      </w:r>
      <w:r w:rsidRPr="002D1D7E">
        <w:rPr>
          <w:rFonts w:ascii="Arial" w:hAnsi="Arial" w:cs="Arial"/>
          <w:spacing w:val="-3"/>
        </w:rPr>
        <w:t xml:space="preserve"> </w:t>
      </w:r>
      <w:r w:rsidR="002D1D7E" w:rsidRPr="002D1D7E">
        <w:rPr>
          <w:rFonts w:ascii="Arial" w:hAnsi="Arial" w:cs="Arial"/>
          <w:spacing w:val="-3"/>
        </w:rPr>
        <w:t>que contengan:</w:t>
      </w:r>
    </w:p>
    <w:p w14:paraId="5C5BF834" w14:textId="77777777" w:rsidR="002D1D7E" w:rsidRPr="002D1D7E" w:rsidRDefault="002D1D7E" w:rsidP="002D1D7E">
      <w:pPr>
        <w:numPr>
          <w:ilvl w:val="12"/>
          <w:numId w:val="0"/>
        </w:numPr>
        <w:tabs>
          <w:tab w:val="left" w:pos="-2268"/>
        </w:tabs>
        <w:suppressAutoHyphens/>
        <w:jc w:val="both"/>
        <w:rPr>
          <w:rFonts w:ascii="Arial" w:hAnsi="Arial" w:cs="Arial"/>
          <w:spacing w:val="-3"/>
        </w:rPr>
      </w:pPr>
    </w:p>
    <w:p w14:paraId="4F4DC486" w14:textId="77777777" w:rsidR="002D1D7E" w:rsidRPr="002D1D7E" w:rsidRDefault="002D1D7E" w:rsidP="00E62D93">
      <w:pPr>
        <w:numPr>
          <w:ilvl w:val="0"/>
          <w:numId w:val="3"/>
        </w:numPr>
        <w:tabs>
          <w:tab w:val="left" w:pos="-2268"/>
        </w:tabs>
        <w:suppressAutoHyphens/>
        <w:ind w:left="924" w:hanging="357"/>
        <w:jc w:val="both"/>
        <w:rPr>
          <w:rFonts w:ascii="Arial" w:hAnsi="Arial" w:cs="Arial"/>
          <w:spacing w:val="-3"/>
        </w:rPr>
      </w:pPr>
      <w:r w:rsidRPr="002D1D7E">
        <w:rPr>
          <w:rFonts w:ascii="Arial" w:hAnsi="Arial" w:cs="Arial"/>
          <w:spacing w:val="-3"/>
        </w:rPr>
        <w:t xml:space="preserve">Localización y </w:t>
      </w:r>
      <w:proofErr w:type="spellStart"/>
      <w:r w:rsidRPr="002D1D7E">
        <w:rPr>
          <w:rFonts w:ascii="Arial" w:hAnsi="Arial" w:cs="Arial"/>
          <w:spacing w:val="-3"/>
        </w:rPr>
        <w:t>georreferenciación</w:t>
      </w:r>
      <w:proofErr w:type="spellEnd"/>
      <w:r w:rsidRPr="002D1D7E">
        <w:rPr>
          <w:rFonts w:ascii="Arial" w:hAnsi="Arial" w:cs="Arial"/>
          <w:spacing w:val="-3"/>
        </w:rPr>
        <w:t xml:space="preserve"> de las parcelas en un mapa escala 1:25.000 o más detallada, relacionando la vereda o el corregimiento y el municipio en el cual se ubican.</w:t>
      </w:r>
    </w:p>
    <w:p w14:paraId="75791627" w14:textId="42FFD751" w:rsidR="002D1D7E" w:rsidRPr="002D1D7E" w:rsidRDefault="002D1D7E" w:rsidP="00E62D93">
      <w:pPr>
        <w:numPr>
          <w:ilvl w:val="0"/>
          <w:numId w:val="3"/>
        </w:numPr>
        <w:tabs>
          <w:tab w:val="left" w:pos="-2268"/>
        </w:tabs>
        <w:suppressAutoHyphens/>
        <w:ind w:left="924" w:hanging="357"/>
        <w:jc w:val="both"/>
        <w:rPr>
          <w:rFonts w:ascii="Arial" w:hAnsi="Arial" w:cs="Arial"/>
          <w:spacing w:val="-3"/>
        </w:rPr>
      </w:pPr>
      <w:r w:rsidRPr="002D1D7E">
        <w:rPr>
          <w:rFonts w:ascii="Arial" w:hAnsi="Arial" w:cs="Arial"/>
          <w:spacing w:val="-3"/>
        </w:rPr>
        <w:t>La cantidad y superficie (área) de las obras y/o actividades constructivas del proyecto, que posiblemente se ve</w:t>
      </w:r>
      <w:r w:rsidR="002F044C">
        <w:rPr>
          <w:rFonts w:ascii="Arial" w:hAnsi="Arial" w:cs="Arial"/>
          <w:spacing w:val="-3"/>
        </w:rPr>
        <w:t>a</w:t>
      </w:r>
      <w:r w:rsidRPr="002D1D7E">
        <w:rPr>
          <w:rFonts w:ascii="Arial" w:hAnsi="Arial" w:cs="Arial"/>
          <w:spacing w:val="-3"/>
        </w:rPr>
        <w:t>n involucradas para efectuar el aprovechamiento forestal, estableciendo las unidades de cobertura vegetal a intervenir por el desarrollo del proyecto, discriminadas por obra o actividad a desarrollar.</w:t>
      </w:r>
    </w:p>
    <w:p w14:paraId="4153CF54" w14:textId="77777777" w:rsidR="002D1D7E" w:rsidRPr="002D1D7E" w:rsidRDefault="002D1D7E" w:rsidP="00E62D93">
      <w:pPr>
        <w:numPr>
          <w:ilvl w:val="0"/>
          <w:numId w:val="3"/>
        </w:numPr>
        <w:tabs>
          <w:tab w:val="left" w:pos="-2268"/>
        </w:tabs>
        <w:suppressAutoHyphens/>
        <w:ind w:left="924" w:hanging="357"/>
        <w:jc w:val="both"/>
        <w:rPr>
          <w:rFonts w:ascii="Arial" w:hAnsi="Arial" w:cs="Arial"/>
          <w:spacing w:val="-3"/>
        </w:rPr>
      </w:pPr>
      <w:r w:rsidRPr="002D1D7E">
        <w:rPr>
          <w:rFonts w:ascii="Arial" w:hAnsi="Arial" w:cs="Arial"/>
          <w:spacing w:val="-3"/>
        </w:rPr>
        <w:t>Cada punto señalado en el plano se debe identificar con su número que debe coincidir con la marcación de los individuos en campo y con la numeración del inventario forestal.</w:t>
      </w:r>
    </w:p>
    <w:p w14:paraId="4745986A" w14:textId="5C627908" w:rsidR="002D1D7E" w:rsidRPr="002D1D7E" w:rsidRDefault="002D1D7E" w:rsidP="00E62D93">
      <w:pPr>
        <w:numPr>
          <w:ilvl w:val="0"/>
          <w:numId w:val="3"/>
        </w:numPr>
        <w:tabs>
          <w:tab w:val="left" w:pos="-2268"/>
        </w:tabs>
        <w:suppressAutoHyphens/>
        <w:ind w:left="924" w:hanging="357"/>
        <w:jc w:val="both"/>
        <w:rPr>
          <w:rFonts w:ascii="Arial" w:hAnsi="Arial" w:cs="Arial"/>
          <w:spacing w:val="-3"/>
        </w:rPr>
      </w:pPr>
      <w:r w:rsidRPr="002D1D7E">
        <w:rPr>
          <w:rFonts w:ascii="Arial" w:hAnsi="Arial" w:cs="Arial"/>
          <w:spacing w:val="-3"/>
          <w:lang w:val="es-CO"/>
        </w:rPr>
        <w:t xml:space="preserve">Cada individuo muestreado </w:t>
      </w:r>
      <w:r w:rsidR="008B6EE1" w:rsidRPr="008B6EE1">
        <w:rPr>
          <w:rFonts w:ascii="Arial" w:hAnsi="Arial" w:cs="Arial"/>
          <w:spacing w:val="-3"/>
          <w:lang w:val="es-CO"/>
        </w:rPr>
        <w:t xml:space="preserve">o censado </w:t>
      </w:r>
      <w:r w:rsidRPr="002D1D7E">
        <w:rPr>
          <w:rFonts w:ascii="Arial" w:hAnsi="Arial" w:cs="Arial"/>
          <w:spacing w:val="-3"/>
          <w:lang w:val="es-CO"/>
        </w:rPr>
        <w:t>debe ser marcado mediante un sistema que permita su clara identificación en el marco del seguimiento de las actividades de ejecución del proyecto, sin que esto implique el detrimento del estado fitosanitario del individuo</w:t>
      </w:r>
      <w:r w:rsidRPr="002D1D7E">
        <w:rPr>
          <w:rFonts w:ascii="Arial" w:hAnsi="Arial" w:cs="Arial"/>
          <w:spacing w:val="-3"/>
        </w:rPr>
        <w:t>.</w:t>
      </w:r>
    </w:p>
    <w:p w14:paraId="53F4FE9C" w14:textId="77777777" w:rsidR="002D1D7E" w:rsidRPr="002D1D7E" w:rsidRDefault="002D1D7E" w:rsidP="00E62D93">
      <w:pPr>
        <w:numPr>
          <w:ilvl w:val="0"/>
          <w:numId w:val="3"/>
        </w:numPr>
        <w:tabs>
          <w:tab w:val="left" w:pos="-2268"/>
        </w:tabs>
        <w:suppressAutoHyphens/>
        <w:ind w:left="924" w:hanging="357"/>
        <w:jc w:val="both"/>
        <w:rPr>
          <w:rFonts w:ascii="Arial" w:hAnsi="Arial" w:cs="Arial"/>
          <w:spacing w:val="-3"/>
        </w:rPr>
      </w:pPr>
      <w:r w:rsidRPr="002D1D7E">
        <w:rPr>
          <w:rFonts w:ascii="Arial" w:hAnsi="Arial" w:cs="Arial"/>
          <w:spacing w:val="-3"/>
        </w:rPr>
        <w:t>Identificación de las especies según categoría de amenaza, veda y/o endemismo.</w:t>
      </w:r>
    </w:p>
    <w:p w14:paraId="78D89A48" w14:textId="77777777" w:rsidR="002D1D7E" w:rsidRPr="002D1D7E" w:rsidRDefault="002D1D7E" w:rsidP="002D1D7E">
      <w:pPr>
        <w:numPr>
          <w:ilvl w:val="12"/>
          <w:numId w:val="0"/>
        </w:numPr>
        <w:tabs>
          <w:tab w:val="left" w:pos="-2268"/>
        </w:tabs>
        <w:suppressAutoHyphens/>
        <w:jc w:val="both"/>
        <w:rPr>
          <w:rFonts w:ascii="Arial" w:hAnsi="Arial" w:cs="Arial"/>
          <w:spacing w:val="-3"/>
        </w:rPr>
      </w:pPr>
    </w:p>
    <w:p w14:paraId="28A3C6C6" w14:textId="35F5BF9A" w:rsidR="002D1D7E" w:rsidRPr="002D1D7E" w:rsidRDefault="008B6EE1" w:rsidP="00BD0593">
      <w:pPr>
        <w:numPr>
          <w:ilvl w:val="0"/>
          <w:numId w:val="2"/>
        </w:numPr>
        <w:tabs>
          <w:tab w:val="left" w:pos="-2268"/>
        </w:tabs>
        <w:suppressAutoHyphens/>
        <w:ind w:left="567" w:hanging="567"/>
        <w:jc w:val="both"/>
        <w:rPr>
          <w:rFonts w:ascii="Arial" w:hAnsi="Arial" w:cs="Arial"/>
          <w:spacing w:val="-3"/>
          <w:lang w:val="es-CO"/>
        </w:rPr>
      </w:pPr>
      <w:r w:rsidRPr="008B6EE1">
        <w:rPr>
          <w:rFonts w:ascii="Arial" w:hAnsi="Arial" w:cs="Arial"/>
          <w:spacing w:val="-3"/>
        </w:rPr>
        <w:t>Para el censo o para el muestreo, información</w:t>
      </w:r>
      <w:r w:rsidR="00612D60">
        <w:rPr>
          <w:rFonts w:ascii="Arial" w:hAnsi="Arial" w:cs="Arial"/>
          <w:spacing w:val="-3"/>
        </w:rPr>
        <w:t xml:space="preserve"> </w:t>
      </w:r>
      <w:r w:rsidR="002D1D7E" w:rsidRPr="002D1D7E">
        <w:rPr>
          <w:rFonts w:ascii="Arial" w:hAnsi="Arial" w:cs="Arial"/>
          <w:spacing w:val="-3"/>
        </w:rPr>
        <w:t>de campo con datos del inventario forestal realizado, incluyendo como mínimo l</w:t>
      </w:r>
      <w:r w:rsidR="00DC264C">
        <w:rPr>
          <w:rFonts w:ascii="Arial" w:hAnsi="Arial" w:cs="Arial"/>
          <w:spacing w:val="-3"/>
        </w:rPr>
        <w:t>a</w:t>
      </w:r>
      <w:r w:rsidR="002D1D7E" w:rsidRPr="002D1D7E">
        <w:rPr>
          <w:rFonts w:ascii="Arial" w:hAnsi="Arial" w:cs="Arial"/>
          <w:spacing w:val="-3"/>
        </w:rPr>
        <w:t xml:space="preserve"> siguiente </w:t>
      </w:r>
      <w:r w:rsidR="00DC264C">
        <w:rPr>
          <w:rFonts w:ascii="Arial" w:hAnsi="Arial" w:cs="Arial"/>
          <w:spacing w:val="-3"/>
        </w:rPr>
        <w:t>información</w:t>
      </w:r>
      <w:r w:rsidR="002D1D7E" w:rsidRPr="002D1D7E">
        <w:rPr>
          <w:rFonts w:ascii="Arial" w:hAnsi="Arial" w:cs="Arial"/>
          <w:spacing w:val="-3"/>
        </w:rPr>
        <w:t xml:space="preserve">: </w:t>
      </w:r>
      <w:r w:rsidR="00DC264C">
        <w:rPr>
          <w:rFonts w:ascii="Arial" w:hAnsi="Arial" w:cs="Arial"/>
          <w:spacing w:val="-3"/>
        </w:rPr>
        <w:t>t</w:t>
      </w:r>
      <w:r w:rsidR="002D1D7E" w:rsidRPr="002D1D7E">
        <w:rPr>
          <w:rFonts w:ascii="Arial" w:hAnsi="Arial" w:cs="Arial"/>
          <w:spacing w:val="-3"/>
        </w:rPr>
        <w:t>ipo de cobertura, superficie a aprovechar (ha), localización (coordenadas geográficas incluido su origen, vereda, municipio), individuos inventariados (nombre común y científico), clasificación taxonómica (al nivel más preciso posible), DAP, área basal, altura comercial, altura total, volumen comercial, estado fitosanitario</w:t>
      </w:r>
      <w:r w:rsidRPr="008B6EE1">
        <w:rPr>
          <w:rFonts w:ascii="Arial" w:hAnsi="Arial" w:cs="Arial"/>
          <w:spacing w:val="-3"/>
        </w:rPr>
        <w:t xml:space="preserve"> </w:t>
      </w:r>
      <w:r w:rsidR="002D1D7E" w:rsidRPr="002D1D7E">
        <w:rPr>
          <w:rFonts w:ascii="Arial" w:hAnsi="Arial" w:cs="Arial"/>
          <w:spacing w:val="-3"/>
        </w:rPr>
        <w:t>y observaciones, sumatorias de número de individuos inventariados.</w:t>
      </w:r>
    </w:p>
    <w:p w14:paraId="2E0D751E"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5552DBE9"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Se debe evitar el aprovechamiento de las especies en peligro crítico, en peligro o vulnerables. En caso de no ser esto posible, se debe identificar y especificar la correspondiente categoría de amenaza en el inventario (según lo previsto en la Resolución 192 de 2014 o en aquella que la modifique, sustituya o derogue).</w:t>
      </w:r>
    </w:p>
    <w:p w14:paraId="66CB5594"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219F0A1A"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 xml:space="preserve">También se debe evitar el aprovechamiento de especies vedadas o endémicas. Sin embargo, en caso de que se requiera el aprovechamiento de especies en veda a nivel nacional o regional, se deben adelantar de manera previa al otorgamiento de la licencia </w:t>
      </w:r>
      <w:r w:rsidRPr="002D1D7E">
        <w:rPr>
          <w:rFonts w:ascii="Arial" w:hAnsi="Arial" w:cs="Arial"/>
          <w:spacing w:val="-3"/>
          <w:lang w:val="es-CO"/>
        </w:rPr>
        <w:lastRenderedPageBreak/>
        <w:t>ambiental, ante la autoridad ambiental competente, los trámites correspondientes a la solicitud de levantamiento de dicha veda.</w:t>
      </w:r>
    </w:p>
    <w:p w14:paraId="6D533A2B"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2CEB82B3"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Si el proyecto pretende intervenir reservas forestales, el usuario debe solicitar la sustracción de las mismas ante la autoridad competente, de conformidad con la normativa vigente y los términos de referencia establecidos para tal fin.</w:t>
      </w:r>
    </w:p>
    <w:p w14:paraId="6201E943"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7E5EA02E" w14:textId="4CE5A7D8"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 xml:space="preserve">Si el proyecto pretende </w:t>
      </w:r>
      <w:r w:rsidR="0035585E">
        <w:rPr>
          <w:rFonts w:ascii="Arial" w:hAnsi="Arial" w:cs="Arial"/>
          <w:spacing w:val="-3"/>
          <w:lang w:val="es-CO"/>
        </w:rPr>
        <w:t xml:space="preserve">intervenir </w:t>
      </w:r>
      <w:r w:rsidRPr="002D1D7E">
        <w:rPr>
          <w:rFonts w:ascii="Arial" w:hAnsi="Arial" w:cs="Arial"/>
          <w:spacing w:val="-3"/>
          <w:lang w:val="es-CO"/>
        </w:rPr>
        <w:t xml:space="preserve">áreas de manglar, </w:t>
      </w:r>
      <w:r w:rsidR="007635E3">
        <w:rPr>
          <w:rFonts w:ascii="Arial" w:hAnsi="Arial" w:cs="Arial"/>
          <w:spacing w:val="-3"/>
          <w:lang w:val="es-CO"/>
        </w:rPr>
        <w:t xml:space="preserve">el peticionario </w:t>
      </w:r>
      <w:r w:rsidRPr="002D1D7E">
        <w:rPr>
          <w:rFonts w:ascii="Arial" w:hAnsi="Arial" w:cs="Arial"/>
          <w:spacing w:val="-3"/>
          <w:lang w:val="es-CO"/>
        </w:rPr>
        <w:t xml:space="preserve">debe verificar </w:t>
      </w:r>
      <w:r w:rsidR="007C478D">
        <w:rPr>
          <w:rFonts w:ascii="Arial" w:hAnsi="Arial" w:cs="Arial"/>
          <w:spacing w:val="-3"/>
          <w:lang w:val="es-CO"/>
        </w:rPr>
        <w:t xml:space="preserve">si </w:t>
      </w:r>
      <w:r w:rsidR="00612D60">
        <w:rPr>
          <w:rFonts w:ascii="Arial" w:hAnsi="Arial" w:cs="Arial"/>
          <w:spacing w:val="-3"/>
          <w:lang w:val="es-CO"/>
        </w:rPr>
        <w:t xml:space="preserve">la modificación </w:t>
      </w:r>
      <w:r w:rsidR="007C478D">
        <w:rPr>
          <w:rFonts w:ascii="Arial" w:hAnsi="Arial" w:cs="Arial"/>
          <w:spacing w:val="-3"/>
          <w:lang w:val="es-CO"/>
        </w:rPr>
        <w:t xml:space="preserve">es compatible con </w:t>
      </w:r>
      <w:r w:rsidRPr="002D1D7E">
        <w:rPr>
          <w:rFonts w:ascii="Arial" w:hAnsi="Arial" w:cs="Arial"/>
          <w:spacing w:val="-3"/>
          <w:lang w:val="es-CO"/>
        </w:rPr>
        <w:t xml:space="preserve">la zonificación </w:t>
      </w:r>
      <w:r w:rsidR="007C478D">
        <w:rPr>
          <w:rFonts w:ascii="Arial" w:hAnsi="Arial" w:cs="Arial"/>
          <w:spacing w:val="-3"/>
          <w:lang w:val="es-CO"/>
        </w:rPr>
        <w:t xml:space="preserve">de </w:t>
      </w:r>
      <w:r w:rsidRPr="002D1D7E">
        <w:rPr>
          <w:rFonts w:ascii="Arial" w:hAnsi="Arial" w:cs="Arial"/>
          <w:spacing w:val="-3"/>
          <w:lang w:val="es-CO"/>
        </w:rPr>
        <w:t xml:space="preserve">áreas de manglar </w:t>
      </w:r>
      <w:r w:rsidR="007C478D">
        <w:rPr>
          <w:rFonts w:ascii="Arial" w:hAnsi="Arial" w:cs="Arial"/>
          <w:spacing w:val="-3"/>
          <w:lang w:val="es-CO"/>
        </w:rPr>
        <w:t>definid</w:t>
      </w:r>
      <w:r w:rsidR="007635E3">
        <w:rPr>
          <w:rFonts w:ascii="Arial" w:hAnsi="Arial" w:cs="Arial"/>
          <w:spacing w:val="-3"/>
          <w:lang w:val="es-CO"/>
        </w:rPr>
        <w:t>a</w:t>
      </w:r>
      <w:r w:rsidR="007C478D">
        <w:rPr>
          <w:rFonts w:ascii="Arial" w:hAnsi="Arial" w:cs="Arial"/>
          <w:spacing w:val="-3"/>
          <w:lang w:val="es-CO"/>
        </w:rPr>
        <w:t xml:space="preserve"> para la jurisdicción de </w:t>
      </w:r>
      <w:r w:rsidRPr="002D1D7E">
        <w:rPr>
          <w:rFonts w:ascii="Arial" w:hAnsi="Arial" w:cs="Arial"/>
          <w:spacing w:val="-3"/>
          <w:lang w:val="es-CO"/>
        </w:rPr>
        <w:t>la Corporación Autónoma Regional</w:t>
      </w:r>
      <w:r w:rsidR="007D4318">
        <w:rPr>
          <w:rStyle w:val="Refdenotaalpie"/>
          <w:rFonts w:cs="Arial"/>
          <w:spacing w:val="-3"/>
        </w:rPr>
        <w:footnoteReference w:id="43"/>
      </w:r>
      <w:r w:rsidRPr="002D1D7E">
        <w:rPr>
          <w:rFonts w:ascii="Arial" w:hAnsi="Arial" w:cs="Arial"/>
          <w:spacing w:val="-3"/>
          <w:lang w:val="es-CO"/>
        </w:rPr>
        <w:t xml:space="preserve">; </w:t>
      </w:r>
      <w:r w:rsidR="007635E3">
        <w:rPr>
          <w:rFonts w:ascii="Arial" w:hAnsi="Arial" w:cs="Arial"/>
          <w:spacing w:val="-3"/>
          <w:lang w:val="es-CO"/>
        </w:rPr>
        <w:t>si el proyecto no es compatible</w:t>
      </w:r>
      <w:r w:rsidRPr="002D1D7E">
        <w:rPr>
          <w:rFonts w:ascii="Arial" w:hAnsi="Arial" w:cs="Arial"/>
          <w:spacing w:val="-3"/>
          <w:lang w:val="es-CO"/>
        </w:rPr>
        <w:t xml:space="preserve">, el </w:t>
      </w:r>
      <w:r w:rsidR="00612D60">
        <w:rPr>
          <w:rFonts w:ascii="Arial" w:hAnsi="Arial" w:cs="Arial"/>
          <w:spacing w:val="-3"/>
          <w:lang w:val="es-CO"/>
        </w:rPr>
        <w:t>solicitante</w:t>
      </w:r>
      <w:r w:rsidR="00612D60" w:rsidRPr="002D1D7E">
        <w:rPr>
          <w:rFonts w:ascii="Arial" w:hAnsi="Arial" w:cs="Arial"/>
          <w:spacing w:val="-3"/>
          <w:lang w:val="es-CO"/>
        </w:rPr>
        <w:t xml:space="preserve"> </w:t>
      </w:r>
      <w:r w:rsidRPr="002D1D7E">
        <w:rPr>
          <w:rFonts w:ascii="Arial" w:hAnsi="Arial" w:cs="Arial"/>
          <w:spacing w:val="-3"/>
          <w:lang w:val="es-CO"/>
        </w:rPr>
        <w:t xml:space="preserve">debe presentar </w:t>
      </w:r>
      <w:r w:rsidR="007C478D">
        <w:rPr>
          <w:rFonts w:ascii="Arial" w:hAnsi="Arial" w:cs="Arial"/>
          <w:spacing w:val="-3"/>
          <w:lang w:val="es-CO"/>
        </w:rPr>
        <w:t>un</w:t>
      </w:r>
      <w:r w:rsidRPr="002D1D7E">
        <w:rPr>
          <w:rFonts w:ascii="Arial" w:hAnsi="Arial" w:cs="Arial"/>
          <w:spacing w:val="-3"/>
          <w:lang w:val="es-CO"/>
        </w:rPr>
        <w:t xml:space="preserve"> estudio a la </w:t>
      </w:r>
      <w:r w:rsidR="002D205C">
        <w:rPr>
          <w:rFonts w:ascii="Arial" w:hAnsi="Arial" w:cs="Arial"/>
          <w:spacing w:val="-3"/>
          <w:lang w:val="es-CO"/>
        </w:rPr>
        <w:t>c</w:t>
      </w:r>
      <w:r w:rsidRPr="002D1D7E">
        <w:rPr>
          <w:rFonts w:ascii="Arial" w:hAnsi="Arial" w:cs="Arial"/>
          <w:spacing w:val="-3"/>
          <w:lang w:val="es-CO"/>
        </w:rPr>
        <w:t xml:space="preserve">orporación </w:t>
      </w:r>
      <w:r w:rsidR="007635E3">
        <w:rPr>
          <w:rFonts w:ascii="Arial" w:hAnsi="Arial" w:cs="Arial"/>
          <w:spacing w:val="-3"/>
          <w:lang w:val="es-CO"/>
        </w:rPr>
        <w:t xml:space="preserve">competente, </w:t>
      </w:r>
      <w:r w:rsidRPr="002D1D7E">
        <w:rPr>
          <w:rFonts w:ascii="Arial" w:hAnsi="Arial" w:cs="Arial"/>
          <w:spacing w:val="-3"/>
          <w:lang w:val="es-CO"/>
        </w:rPr>
        <w:t xml:space="preserve">a fin de que ésta </w:t>
      </w:r>
      <w:r w:rsidR="007C478D" w:rsidRPr="007C478D">
        <w:rPr>
          <w:rFonts w:ascii="Arial" w:hAnsi="Arial" w:cs="Arial"/>
          <w:spacing w:val="-3"/>
          <w:lang w:val="es-CO"/>
        </w:rPr>
        <w:t>evalué la pertinencia del cambio de zonificación y de ser pertinente</w:t>
      </w:r>
      <w:r w:rsidR="007635E3">
        <w:rPr>
          <w:rFonts w:ascii="Arial" w:hAnsi="Arial" w:cs="Arial"/>
          <w:spacing w:val="-3"/>
          <w:lang w:val="es-CO"/>
        </w:rPr>
        <w:t>,</w:t>
      </w:r>
      <w:r w:rsidR="007C478D" w:rsidRPr="007C478D">
        <w:rPr>
          <w:rFonts w:ascii="Arial" w:hAnsi="Arial" w:cs="Arial"/>
          <w:spacing w:val="-3"/>
          <w:lang w:val="es-CO"/>
        </w:rPr>
        <w:t xml:space="preserve"> eleve solicitud ante </w:t>
      </w:r>
      <w:r w:rsidRPr="002D1D7E">
        <w:rPr>
          <w:rFonts w:ascii="Arial" w:hAnsi="Arial" w:cs="Arial"/>
          <w:spacing w:val="-3"/>
          <w:lang w:val="es-CO"/>
        </w:rPr>
        <w:t>el Min</w:t>
      </w:r>
      <w:r w:rsidR="007C478D">
        <w:rPr>
          <w:rFonts w:ascii="Arial" w:hAnsi="Arial" w:cs="Arial"/>
          <w:spacing w:val="-3"/>
          <w:lang w:val="es-CO"/>
        </w:rPr>
        <w:t xml:space="preserve">ambiente para </w:t>
      </w:r>
      <w:r w:rsidRPr="002D1D7E">
        <w:rPr>
          <w:rFonts w:ascii="Arial" w:hAnsi="Arial" w:cs="Arial"/>
          <w:spacing w:val="-3"/>
          <w:lang w:val="es-CO"/>
        </w:rPr>
        <w:t>modifica</w:t>
      </w:r>
      <w:r w:rsidR="007C478D">
        <w:rPr>
          <w:rFonts w:ascii="Arial" w:hAnsi="Arial" w:cs="Arial"/>
          <w:spacing w:val="-3"/>
          <w:lang w:val="es-CO"/>
        </w:rPr>
        <w:t>r</w:t>
      </w:r>
      <w:r w:rsidRPr="002D1D7E">
        <w:rPr>
          <w:rFonts w:ascii="Arial" w:hAnsi="Arial" w:cs="Arial"/>
          <w:spacing w:val="-3"/>
          <w:lang w:val="es-CO"/>
        </w:rPr>
        <w:t xml:space="preserve"> resolución mediante la cual se estableció </w:t>
      </w:r>
      <w:r w:rsidR="007635E3">
        <w:rPr>
          <w:rFonts w:ascii="Arial" w:hAnsi="Arial" w:cs="Arial"/>
          <w:spacing w:val="-3"/>
          <w:lang w:val="es-CO"/>
        </w:rPr>
        <w:t xml:space="preserve">dicha </w:t>
      </w:r>
      <w:r w:rsidRPr="002D1D7E">
        <w:rPr>
          <w:rFonts w:ascii="Arial" w:hAnsi="Arial" w:cs="Arial"/>
          <w:spacing w:val="-3"/>
          <w:lang w:val="es-CO"/>
        </w:rPr>
        <w:t>zonificación.</w:t>
      </w:r>
      <w:r w:rsidR="007635E3">
        <w:rPr>
          <w:rFonts w:ascii="Arial" w:hAnsi="Arial" w:cs="Arial"/>
          <w:spacing w:val="-3"/>
          <w:lang w:val="es-CO"/>
        </w:rPr>
        <w:t xml:space="preserve"> En todo caso, para efectuar estos trámites, se debe cumplir con lo estipulado en </w:t>
      </w:r>
      <w:r w:rsidR="007635E3" w:rsidRPr="007635E3">
        <w:rPr>
          <w:rFonts w:ascii="Arial" w:hAnsi="Arial" w:cs="Arial"/>
          <w:spacing w:val="-3"/>
        </w:rPr>
        <w:t>la reglamentación asociada a</w:t>
      </w:r>
      <w:r w:rsidR="007635E3">
        <w:rPr>
          <w:rFonts w:ascii="Arial" w:hAnsi="Arial" w:cs="Arial"/>
          <w:spacing w:val="-3"/>
        </w:rPr>
        <w:t xml:space="preserve"> </w:t>
      </w:r>
      <w:r w:rsidR="007635E3" w:rsidRPr="007635E3">
        <w:rPr>
          <w:rFonts w:ascii="Arial" w:hAnsi="Arial" w:cs="Arial"/>
          <w:spacing w:val="-3"/>
        </w:rPr>
        <w:t>l</w:t>
      </w:r>
      <w:r w:rsidR="007635E3">
        <w:rPr>
          <w:rFonts w:ascii="Arial" w:hAnsi="Arial" w:cs="Arial"/>
          <w:spacing w:val="-3"/>
        </w:rPr>
        <w:t>os</w:t>
      </w:r>
      <w:r w:rsidR="007635E3" w:rsidRPr="007635E3">
        <w:rPr>
          <w:rFonts w:ascii="Arial" w:hAnsi="Arial" w:cs="Arial"/>
          <w:spacing w:val="-3"/>
        </w:rPr>
        <w:t xml:space="preserve"> ecosistema</w:t>
      </w:r>
      <w:r w:rsidR="007635E3">
        <w:rPr>
          <w:rFonts w:ascii="Arial" w:hAnsi="Arial" w:cs="Arial"/>
          <w:spacing w:val="-3"/>
        </w:rPr>
        <w:t>s</w:t>
      </w:r>
      <w:r w:rsidR="007635E3" w:rsidRPr="007635E3">
        <w:rPr>
          <w:rFonts w:ascii="Arial" w:hAnsi="Arial" w:cs="Arial"/>
          <w:spacing w:val="-3"/>
        </w:rPr>
        <w:t xml:space="preserve"> </w:t>
      </w:r>
      <w:r w:rsidR="007635E3">
        <w:rPr>
          <w:rFonts w:ascii="Arial" w:hAnsi="Arial" w:cs="Arial"/>
          <w:spacing w:val="-3"/>
        </w:rPr>
        <w:t xml:space="preserve">de manglar (artículo 10 del </w:t>
      </w:r>
      <w:r w:rsidR="007635E3" w:rsidRPr="007635E3">
        <w:rPr>
          <w:rFonts w:ascii="Arial" w:hAnsi="Arial" w:cs="Arial"/>
          <w:spacing w:val="-3"/>
        </w:rPr>
        <w:t>Decreto 2041 de 2014, artículo 207</w:t>
      </w:r>
      <w:r w:rsidR="007635E3">
        <w:rPr>
          <w:rFonts w:ascii="Arial" w:hAnsi="Arial" w:cs="Arial"/>
          <w:spacing w:val="-3"/>
        </w:rPr>
        <w:t xml:space="preserve"> de la L</w:t>
      </w:r>
      <w:r w:rsidR="007635E3" w:rsidRPr="007635E3">
        <w:rPr>
          <w:rFonts w:ascii="Arial" w:hAnsi="Arial" w:cs="Arial"/>
          <w:spacing w:val="-3"/>
        </w:rPr>
        <w:t>ey 1450 de 2011, entre otras</w:t>
      </w:r>
      <w:r w:rsidR="007635E3">
        <w:rPr>
          <w:rFonts w:ascii="Arial" w:hAnsi="Arial" w:cs="Arial"/>
          <w:spacing w:val="-3"/>
        </w:rPr>
        <w:t>)</w:t>
      </w:r>
      <w:r w:rsidR="007635E3" w:rsidRPr="007635E3">
        <w:rPr>
          <w:rFonts w:ascii="Arial" w:hAnsi="Arial" w:cs="Arial"/>
          <w:spacing w:val="-3"/>
        </w:rPr>
        <w:t xml:space="preserve"> </w:t>
      </w:r>
      <w:r w:rsidR="007635E3">
        <w:rPr>
          <w:rFonts w:ascii="Arial" w:hAnsi="Arial" w:cs="Arial"/>
          <w:spacing w:val="-3"/>
        </w:rPr>
        <w:t>o la que la sustituya, modifique o derogue.</w:t>
      </w:r>
    </w:p>
    <w:p w14:paraId="0F33F3AF"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57183480"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En caso de que el usuario requiera la movilización de productos forestales en primer grado de transformación, derivados del aprovechamiento, debe tramitar con anterioridad el debido salvoconducto único nacional (SUN), ante la autoridad ambiental competente, atendiendo las disposiciones de la Resolución 438 de 2001 o aquella que la modifique, sustituya o derogue</w:t>
      </w:r>
      <w:r w:rsidRPr="002D1D7E">
        <w:rPr>
          <w:rFonts w:ascii="Arial" w:hAnsi="Arial" w:cs="Arial"/>
          <w:spacing w:val="-3"/>
        </w:rPr>
        <w:t>.</w:t>
      </w:r>
    </w:p>
    <w:p w14:paraId="56A2E79E" w14:textId="77777777" w:rsidR="002D1D7E" w:rsidRPr="002D1D7E" w:rsidRDefault="002D1D7E" w:rsidP="002D1D7E">
      <w:pPr>
        <w:numPr>
          <w:ilvl w:val="12"/>
          <w:numId w:val="0"/>
        </w:numPr>
        <w:tabs>
          <w:tab w:val="left" w:pos="-2268"/>
        </w:tabs>
        <w:suppressAutoHyphens/>
        <w:jc w:val="both"/>
        <w:rPr>
          <w:rFonts w:ascii="Arial" w:hAnsi="Arial" w:cs="Arial"/>
          <w:spacing w:val="-3"/>
        </w:rPr>
      </w:pPr>
    </w:p>
    <w:p w14:paraId="429C7F6D" w14:textId="77777777" w:rsidR="002D1D7E" w:rsidRPr="002D1D7E" w:rsidRDefault="002D1D7E" w:rsidP="002D1D7E">
      <w:pPr>
        <w:pStyle w:val="Ttulo2"/>
      </w:pPr>
      <w:bookmarkStart w:id="765" w:name="_Toc437936047"/>
      <w:bookmarkStart w:id="766" w:name="_Toc496259761"/>
      <w:r w:rsidRPr="002D1D7E">
        <w:t>PERMISO DE RECOLECCIÓN DE ESPECÍMENES DE ESPECIES SILVESTRES DE LA BIODIVERSIDAD</w:t>
      </w:r>
      <w:bookmarkEnd w:id="765"/>
      <w:bookmarkEnd w:id="766"/>
    </w:p>
    <w:p w14:paraId="08D14913"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5FED1486" w14:textId="1C0C99EB"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 xml:space="preserve">Cuando en el desarrollo del proyecto, obra o actividad, y durante la implementación del Plan de manejo Ambiental </w:t>
      </w:r>
      <w:r w:rsidR="00BC010D">
        <w:rPr>
          <w:rFonts w:ascii="Arial" w:hAnsi="Arial" w:cs="Arial"/>
          <w:spacing w:val="-3"/>
          <w:lang w:val="es-CO"/>
        </w:rPr>
        <w:t>(</w:t>
      </w:r>
      <w:r w:rsidRPr="002D1D7E">
        <w:rPr>
          <w:rFonts w:ascii="Arial" w:hAnsi="Arial" w:cs="Arial"/>
          <w:spacing w:val="-3"/>
          <w:lang w:val="es-CO"/>
        </w:rPr>
        <w:t>PMA</w:t>
      </w:r>
      <w:r w:rsidR="00BC010D">
        <w:rPr>
          <w:rFonts w:ascii="Arial" w:hAnsi="Arial" w:cs="Arial"/>
          <w:spacing w:val="-3"/>
          <w:lang w:val="es-CO"/>
        </w:rPr>
        <w:t>)</w:t>
      </w:r>
      <w:r w:rsidRPr="002D1D7E">
        <w:rPr>
          <w:rFonts w:ascii="Arial" w:hAnsi="Arial" w:cs="Arial"/>
          <w:spacing w:val="-3"/>
          <w:vertAlign w:val="superscript"/>
          <w:lang w:val="es-CO"/>
        </w:rPr>
        <w:footnoteReference w:id="44"/>
      </w:r>
      <w:r w:rsidRPr="002D1D7E">
        <w:rPr>
          <w:rFonts w:ascii="Arial" w:hAnsi="Arial" w:cs="Arial"/>
          <w:spacing w:val="-3"/>
          <w:lang w:val="es-CO"/>
        </w:rPr>
        <w:t xml:space="preserve"> que sea aprobado por la autoridad ambiental, se lleven a cabo actividades que impliquen la recolección de especímenes (ver definición en glosario) de la biodiversidad (</w:t>
      </w:r>
      <w:r w:rsidR="00826C3F">
        <w:rPr>
          <w:rFonts w:ascii="Arial" w:hAnsi="Arial" w:cs="Arial"/>
          <w:spacing w:val="-3"/>
          <w:lang w:val="es-CO"/>
        </w:rPr>
        <w:t>p. e.</w:t>
      </w:r>
      <w:r w:rsidRPr="002D1D7E">
        <w:rPr>
          <w:rFonts w:ascii="Arial" w:hAnsi="Arial" w:cs="Arial"/>
          <w:spacing w:val="-3"/>
          <w:lang w:val="es-CO"/>
        </w:rPr>
        <w:t xml:space="preserve"> </w:t>
      </w:r>
      <w:proofErr w:type="spellStart"/>
      <w:r w:rsidRPr="002D1D7E">
        <w:rPr>
          <w:rFonts w:ascii="Arial" w:hAnsi="Arial" w:cs="Arial"/>
          <w:spacing w:val="-3"/>
          <w:lang w:val="es-CO"/>
        </w:rPr>
        <w:t>ahuyentamiento</w:t>
      </w:r>
      <w:proofErr w:type="spellEnd"/>
      <w:r w:rsidRPr="002D1D7E">
        <w:rPr>
          <w:rFonts w:ascii="Arial" w:hAnsi="Arial" w:cs="Arial"/>
          <w:spacing w:val="-3"/>
          <w:lang w:val="es-CO"/>
        </w:rPr>
        <w:t xml:space="preserve">, salvamento de fauna silvestre, colecta y reubicación de especímenes de flora, colecta de muestras hidrobiológicas, reubicación de fauna, entre otras), se debe contar con el permiso de recolección respectivo, el cual debe ser incluido en la solicitud </w:t>
      </w:r>
      <w:r w:rsidR="008B6EE1" w:rsidRPr="008B6EE1">
        <w:rPr>
          <w:rFonts w:ascii="Arial" w:hAnsi="Arial" w:cs="Arial"/>
          <w:spacing w:val="-3"/>
          <w:lang w:val="es-CO"/>
        </w:rPr>
        <w:t>del trámite</w:t>
      </w:r>
      <w:r w:rsidRPr="002D1D7E">
        <w:rPr>
          <w:rFonts w:ascii="Arial" w:hAnsi="Arial" w:cs="Arial"/>
          <w:spacing w:val="-3"/>
          <w:lang w:val="es-CO"/>
        </w:rPr>
        <w:t xml:space="preserve">, de conformidad con el numeral 3 del artículo 2.2.2.3.5.1, del Decreto 1076 de 2015. El permiso al que se hace alusión en este numeral corresponde al permiso que debe ser tramitado de conformidad con lo establecido en el </w:t>
      </w:r>
      <w:r w:rsidR="008B6EE1" w:rsidRPr="008B6EE1">
        <w:rPr>
          <w:rFonts w:ascii="Arial" w:hAnsi="Arial" w:cs="Arial"/>
          <w:spacing w:val="-3"/>
          <w:lang w:val="es-CO"/>
        </w:rPr>
        <w:t xml:space="preserve">artículo 2.2.2.8.1.1, Sección 1, </w:t>
      </w:r>
      <w:r w:rsidRPr="002D1D7E">
        <w:rPr>
          <w:rFonts w:ascii="Arial" w:hAnsi="Arial" w:cs="Arial"/>
          <w:spacing w:val="-3"/>
          <w:lang w:val="es-CO"/>
        </w:rPr>
        <w:t xml:space="preserve">Capítulo 8 </w:t>
      </w:r>
      <w:r w:rsidR="008B6EE1" w:rsidRPr="008B6EE1">
        <w:rPr>
          <w:rFonts w:ascii="Arial" w:hAnsi="Arial" w:cs="Arial"/>
          <w:spacing w:val="-3"/>
          <w:lang w:val="es-CO"/>
        </w:rPr>
        <w:t xml:space="preserve">y subsiguientes </w:t>
      </w:r>
      <w:r w:rsidRPr="002D1D7E">
        <w:rPr>
          <w:rFonts w:ascii="Arial" w:hAnsi="Arial" w:cs="Arial"/>
          <w:spacing w:val="-3"/>
          <w:lang w:val="es-CO"/>
        </w:rPr>
        <w:t>del Decreto 1076 de 2015, para las actividades que se reali</w:t>
      </w:r>
      <w:r w:rsidR="00C90CE1">
        <w:rPr>
          <w:rFonts w:ascii="Arial" w:hAnsi="Arial" w:cs="Arial"/>
          <w:spacing w:val="-3"/>
          <w:lang w:val="es-CO"/>
        </w:rPr>
        <w:t xml:space="preserve">cen </w:t>
      </w:r>
      <w:r w:rsidRPr="002D1D7E">
        <w:rPr>
          <w:rFonts w:ascii="Arial" w:hAnsi="Arial" w:cs="Arial"/>
          <w:spacing w:val="-3"/>
          <w:lang w:val="es-CO"/>
        </w:rPr>
        <w:t xml:space="preserve">posteriores a la obtención de la licencia ambiental, el cual </w:t>
      </w:r>
      <w:r w:rsidRPr="002D1D7E">
        <w:rPr>
          <w:rFonts w:ascii="Arial" w:hAnsi="Arial" w:cs="Arial"/>
          <w:spacing w:val="-3"/>
          <w:lang w:val="es-CO"/>
        </w:rPr>
        <w:lastRenderedPageBreak/>
        <w:t xml:space="preserve">es diferente del permiso al que se refiere la Sección 2, </w:t>
      </w:r>
      <w:r w:rsidR="008B6EE1" w:rsidRPr="008B6EE1">
        <w:rPr>
          <w:rFonts w:ascii="Arial" w:hAnsi="Arial" w:cs="Arial"/>
          <w:spacing w:val="-3"/>
          <w:lang w:val="es-CO"/>
        </w:rPr>
        <w:t xml:space="preserve">del </w:t>
      </w:r>
      <w:r w:rsidRPr="002D1D7E">
        <w:rPr>
          <w:rFonts w:ascii="Arial" w:hAnsi="Arial" w:cs="Arial"/>
          <w:spacing w:val="-3"/>
          <w:lang w:val="es-CO"/>
        </w:rPr>
        <w:t>Capítulo 9</w:t>
      </w:r>
      <w:r w:rsidR="008B6EE1" w:rsidRPr="008B6EE1">
        <w:rPr>
          <w:rFonts w:ascii="Arial" w:hAnsi="Arial" w:cs="Arial"/>
          <w:spacing w:val="-3"/>
          <w:lang w:val="es-CO"/>
        </w:rPr>
        <w:t>, Título 2, Parte 2 , Libro 2</w:t>
      </w:r>
      <w:r w:rsidRPr="002D1D7E">
        <w:rPr>
          <w:rFonts w:ascii="Arial" w:hAnsi="Arial" w:cs="Arial"/>
          <w:spacing w:val="-3"/>
          <w:lang w:val="es-CO"/>
        </w:rPr>
        <w:t xml:space="preserve"> del Decreto 1076 de 2015, necesario para adelantar el Estudio de Impacto Ambiental, es decir</w:t>
      </w:r>
      <w:r w:rsidR="00C90CE1">
        <w:rPr>
          <w:rFonts w:ascii="Arial" w:hAnsi="Arial" w:cs="Arial"/>
          <w:spacing w:val="-3"/>
          <w:lang w:val="es-CO"/>
        </w:rPr>
        <w:t>,</w:t>
      </w:r>
      <w:r w:rsidRPr="002D1D7E">
        <w:rPr>
          <w:rFonts w:ascii="Arial" w:hAnsi="Arial" w:cs="Arial"/>
          <w:spacing w:val="-3"/>
          <w:lang w:val="es-CO"/>
        </w:rPr>
        <w:t xml:space="preserve"> de manera previa a la obtención de la licencia.</w:t>
      </w:r>
    </w:p>
    <w:p w14:paraId="2539427B"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20B82E72" w14:textId="2A798C83"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 xml:space="preserve">En el caso de que la licencia ambiental se encuentre otorgada, y esta no contemple dicho permiso, se debe solicitar la modificación de la misma para la inclusión del permiso que trata el </w:t>
      </w:r>
      <w:r w:rsidR="008B6EE1" w:rsidRPr="008B6EE1">
        <w:rPr>
          <w:rFonts w:ascii="Arial" w:hAnsi="Arial" w:cs="Arial"/>
          <w:spacing w:val="-3"/>
          <w:lang w:val="es-CO"/>
        </w:rPr>
        <w:t xml:space="preserve">artículo 2.2.2.8.1.1, Sección 1, </w:t>
      </w:r>
      <w:r w:rsidRPr="002D1D7E">
        <w:rPr>
          <w:rFonts w:ascii="Arial" w:hAnsi="Arial" w:cs="Arial"/>
          <w:spacing w:val="-3"/>
          <w:lang w:val="es-CO"/>
        </w:rPr>
        <w:t xml:space="preserve">Capítulo 8 </w:t>
      </w:r>
      <w:r w:rsidR="008B6EE1" w:rsidRPr="008B6EE1">
        <w:rPr>
          <w:rFonts w:ascii="Arial" w:hAnsi="Arial" w:cs="Arial"/>
          <w:spacing w:val="-3"/>
          <w:lang w:val="es-CO"/>
        </w:rPr>
        <w:t xml:space="preserve">y subsiguientes </w:t>
      </w:r>
      <w:r w:rsidRPr="002D1D7E">
        <w:rPr>
          <w:rFonts w:ascii="Arial" w:hAnsi="Arial" w:cs="Arial"/>
          <w:spacing w:val="-3"/>
          <w:lang w:val="es-CO"/>
        </w:rPr>
        <w:t>del Decreto 1076 de 2015, o aquel que lo modifique, sustituya o derogue, de conformidad con numeral 3 del artículo 2.2.2.3.5.1, del Decreto 1076 de 2015.</w:t>
      </w:r>
    </w:p>
    <w:p w14:paraId="54DA8303"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5DE0DB63"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Cuando el permiso de recolección se encuentre otorgado dentro de la licencia ambiental, pero no contemple algunos especímenes de la diversidad biológica a recolectar y/o la(s) metodología(s) para su recolección, el usuario puede adicionar a las metodologías establecidas, los métodos de recolección, los grupos biológicos y/o los perfiles de los profesionales al permiso de recolección otorgado, previa autorización de la autoridad ambiental.</w:t>
      </w:r>
    </w:p>
    <w:p w14:paraId="164D41E1"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2CE51135"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A continuación, se relaciona la información que se debe presentar para la solicitud del permiso de recolección:</w:t>
      </w:r>
    </w:p>
    <w:p w14:paraId="6AD1E822" w14:textId="77777777" w:rsidR="002D1D7E" w:rsidRPr="002D1D7E" w:rsidRDefault="002D1D7E" w:rsidP="002D1D7E">
      <w:pPr>
        <w:numPr>
          <w:ilvl w:val="12"/>
          <w:numId w:val="0"/>
        </w:numPr>
        <w:tabs>
          <w:tab w:val="left" w:pos="-2268"/>
        </w:tabs>
        <w:suppressAutoHyphens/>
        <w:jc w:val="both"/>
        <w:rPr>
          <w:rFonts w:ascii="Arial" w:hAnsi="Arial" w:cs="Arial"/>
          <w:b/>
          <w:spacing w:val="-3"/>
          <w:lang w:val="es-CO"/>
        </w:rPr>
      </w:pPr>
    </w:p>
    <w:p w14:paraId="11C33DF1" w14:textId="77777777" w:rsidR="002D1D7E" w:rsidRPr="002D1D7E" w:rsidRDefault="002D1D7E" w:rsidP="00DF5602">
      <w:pPr>
        <w:numPr>
          <w:ilvl w:val="0"/>
          <w:numId w:val="41"/>
        </w:numPr>
        <w:tabs>
          <w:tab w:val="left" w:pos="-2268"/>
        </w:tabs>
        <w:suppressAutoHyphens/>
        <w:ind w:left="567" w:hanging="567"/>
        <w:jc w:val="both"/>
        <w:rPr>
          <w:rFonts w:ascii="Arial" w:hAnsi="Arial" w:cs="Arial"/>
          <w:spacing w:val="-3"/>
        </w:rPr>
      </w:pPr>
      <w:r w:rsidRPr="002D1D7E">
        <w:rPr>
          <w:rFonts w:ascii="Arial" w:hAnsi="Arial" w:cs="Arial"/>
          <w:spacing w:val="-3"/>
        </w:rPr>
        <w:t>Justificación para la recolección de especímenes, indicando las razones por las cuales es necesaria su recolección, para dar cumplimiento a las acciones, objetivos y metas del Plan de Manejo Ambiental.</w:t>
      </w:r>
    </w:p>
    <w:p w14:paraId="0A2BF516" w14:textId="77777777" w:rsidR="002D1D7E" w:rsidRPr="002D1D7E" w:rsidRDefault="002D1D7E" w:rsidP="00DF5602">
      <w:pPr>
        <w:numPr>
          <w:ilvl w:val="0"/>
          <w:numId w:val="41"/>
        </w:numPr>
        <w:tabs>
          <w:tab w:val="left" w:pos="-2268"/>
        </w:tabs>
        <w:suppressAutoHyphens/>
        <w:ind w:left="567" w:hanging="567"/>
        <w:jc w:val="both"/>
        <w:rPr>
          <w:rFonts w:ascii="Arial" w:hAnsi="Arial" w:cs="Arial"/>
          <w:spacing w:val="-3"/>
        </w:rPr>
      </w:pPr>
      <w:r w:rsidRPr="002D1D7E">
        <w:rPr>
          <w:rFonts w:ascii="Arial" w:hAnsi="Arial" w:cs="Arial"/>
          <w:spacing w:val="-3"/>
        </w:rPr>
        <w:t>Descripción detallada de la(s) metodología(s) para la recolección de especímenes, la cual debe especificar:</w:t>
      </w:r>
    </w:p>
    <w:p w14:paraId="5365F8C0" w14:textId="77777777" w:rsidR="002D1D7E" w:rsidRPr="002D1D7E" w:rsidRDefault="002D1D7E" w:rsidP="002D1D7E">
      <w:pPr>
        <w:numPr>
          <w:ilvl w:val="12"/>
          <w:numId w:val="0"/>
        </w:numPr>
        <w:tabs>
          <w:tab w:val="left" w:pos="-2268"/>
        </w:tabs>
        <w:suppressAutoHyphens/>
        <w:jc w:val="both"/>
        <w:rPr>
          <w:rFonts w:ascii="Arial" w:hAnsi="Arial" w:cs="Arial"/>
          <w:spacing w:val="-3"/>
        </w:rPr>
      </w:pPr>
    </w:p>
    <w:p w14:paraId="0A04BA97" w14:textId="77777777" w:rsidR="002D1D7E" w:rsidRPr="002D1D7E" w:rsidRDefault="002D1D7E" w:rsidP="00DF5602">
      <w:pPr>
        <w:numPr>
          <w:ilvl w:val="0"/>
          <w:numId w:val="40"/>
        </w:numPr>
        <w:tabs>
          <w:tab w:val="left" w:pos="-2268"/>
        </w:tabs>
        <w:suppressAutoHyphens/>
        <w:ind w:left="924" w:hanging="357"/>
        <w:jc w:val="both"/>
        <w:rPr>
          <w:rFonts w:ascii="Arial" w:hAnsi="Arial" w:cs="Arial"/>
          <w:spacing w:val="-3"/>
        </w:rPr>
      </w:pPr>
      <w:r w:rsidRPr="002D1D7E">
        <w:rPr>
          <w:rFonts w:ascii="Arial" w:hAnsi="Arial" w:cs="Arial"/>
          <w:spacing w:val="-3"/>
        </w:rPr>
        <w:t>Metodologías de extracción temporal (captura) o definitiva de especímenes/muestras en campo, laboratorio y desplazamientos, acordes con los grupos biológicos objeto de recolección.</w:t>
      </w:r>
    </w:p>
    <w:p w14:paraId="7276E85A" w14:textId="63423D3B" w:rsidR="002D1D7E" w:rsidRPr="002D1D7E" w:rsidRDefault="002D1D7E" w:rsidP="00DF5602">
      <w:pPr>
        <w:numPr>
          <w:ilvl w:val="0"/>
          <w:numId w:val="40"/>
        </w:numPr>
        <w:tabs>
          <w:tab w:val="left" w:pos="-2268"/>
        </w:tabs>
        <w:suppressAutoHyphens/>
        <w:ind w:left="924" w:hanging="357"/>
        <w:jc w:val="both"/>
        <w:rPr>
          <w:rFonts w:ascii="Arial" w:hAnsi="Arial" w:cs="Arial"/>
          <w:spacing w:val="-3"/>
        </w:rPr>
      </w:pPr>
      <w:r w:rsidRPr="002D1D7E">
        <w:rPr>
          <w:rFonts w:ascii="Arial" w:hAnsi="Arial" w:cs="Arial"/>
          <w:spacing w:val="-3"/>
        </w:rPr>
        <w:t xml:space="preserve">Metodologías de manejo de los especímenes </w:t>
      </w:r>
      <w:r w:rsidRPr="002D1D7E">
        <w:rPr>
          <w:rFonts w:ascii="Arial" w:hAnsi="Arial" w:cs="Arial"/>
          <w:i/>
          <w:spacing w:val="-3"/>
        </w:rPr>
        <w:t xml:space="preserve">ex situ </w:t>
      </w:r>
      <w:r w:rsidRPr="002D1D7E">
        <w:rPr>
          <w:rFonts w:ascii="Arial" w:hAnsi="Arial" w:cs="Arial"/>
          <w:spacing w:val="-3"/>
        </w:rPr>
        <w:t>(condiciones y tiempo), en el caso de que aplique (por ejemplo</w:t>
      </w:r>
      <w:r w:rsidR="008B6EE1">
        <w:rPr>
          <w:rFonts w:ascii="Arial" w:hAnsi="Arial" w:cs="Arial"/>
          <w:spacing w:val="-3"/>
        </w:rPr>
        <w:t>,</w:t>
      </w:r>
      <w:r w:rsidRPr="002D1D7E">
        <w:rPr>
          <w:rFonts w:ascii="Arial" w:hAnsi="Arial" w:cs="Arial"/>
          <w:spacing w:val="-3"/>
        </w:rPr>
        <w:t xml:space="preserve"> reubicación).</w:t>
      </w:r>
    </w:p>
    <w:p w14:paraId="56BCB90F" w14:textId="77777777" w:rsidR="002D1D7E" w:rsidRPr="002D1D7E" w:rsidRDefault="002D1D7E" w:rsidP="00DF5602">
      <w:pPr>
        <w:numPr>
          <w:ilvl w:val="0"/>
          <w:numId w:val="40"/>
        </w:numPr>
        <w:tabs>
          <w:tab w:val="left" w:pos="-2268"/>
        </w:tabs>
        <w:suppressAutoHyphens/>
        <w:ind w:left="924" w:hanging="357"/>
        <w:jc w:val="both"/>
        <w:rPr>
          <w:rFonts w:ascii="Arial" w:hAnsi="Arial" w:cs="Arial"/>
          <w:spacing w:val="-3"/>
        </w:rPr>
      </w:pPr>
      <w:r w:rsidRPr="002D1D7E">
        <w:rPr>
          <w:rFonts w:ascii="Arial" w:hAnsi="Arial" w:cs="Arial"/>
          <w:spacing w:val="-3"/>
        </w:rPr>
        <w:t>En el caso de que aplique, disposición final de especímenes (vivos o muertos) en colecciones biológicas o centros de rehabilitación.</w:t>
      </w:r>
    </w:p>
    <w:p w14:paraId="211451BD" w14:textId="77777777" w:rsidR="002D1D7E" w:rsidRPr="002D1D7E" w:rsidRDefault="002D1D7E" w:rsidP="002D1D7E">
      <w:pPr>
        <w:numPr>
          <w:ilvl w:val="12"/>
          <w:numId w:val="0"/>
        </w:numPr>
        <w:tabs>
          <w:tab w:val="left" w:pos="-2268"/>
        </w:tabs>
        <w:suppressAutoHyphens/>
        <w:jc w:val="both"/>
        <w:rPr>
          <w:rFonts w:ascii="Arial" w:hAnsi="Arial" w:cs="Arial"/>
          <w:spacing w:val="-3"/>
        </w:rPr>
      </w:pPr>
    </w:p>
    <w:p w14:paraId="2390789C" w14:textId="77777777" w:rsidR="002D1D7E" w:rsidRPr="002D1D7E" w:rsidRDefault="002D1D7E" w:rsidP="00DF5602">
      <w:pPr>
        <w:numPr>
          <w:ilvl w:val="0"/>
          <w:numId w:val="42"/>
        </w:numPr>
        <w:tabs>
          <w:tab w:val="left" w:pos="-2268"/>
        </w:tabs>
        <w:suppressAutoHyphens/>
        <w:ind w:left="567" w:hanging="567"/>
        <w:jc w:val="both"/>
        <w:rPr>
          <w:rFonts w:ascii="Arial" w:hAnsi="Arial" w:cs="Arial"/>
          <w:spacing w:val="-3"/>
        </w:rPr>
      </w:pPr>
      <w:r w:rsidRPr="002D1D7E">
        <w:rPr>
          <w:rFonts w:ascii="Arial" w:hAnsi="Arial" w:cs="Arial"/>
          <w:spacing w:val="-3"/>
        </w:rPr>
        <w:t xml:space="preserve">Especificar la categoría taxonómica del grupo biológico a recolectar. </w:t>
      </w:r>
    </w:p>
    <w:p w14:paraId="786FADF1" w14:textId="77777777" w:rsidR="002D1D7E" w:rsidRPr="002D1D7E" w:rsidRDefault="002D1D7E" w:rsidP="00DF5602">
      <w:pPr>
        <w:numPr>
          <w:ilvl w:val="0"/>
          <w:numId w:val="42"/>
        </w:numPr>
        <w:tabs>
          <w:tab w:val="left" w:pos="-2268"/>
        </w:tabs>
        <w:suppressAutoHyphens/>
        <w:ind w:left="567" w:hanging="567"/>
        <w:jc w:val="both"/>
        <w:rPr>
          <w:rFonts w:ascii="Arial" w:hAnsi="Arial" w:cs="Arial"/>
          <w:spacing w:val="-3"/>
        </w:rPr>
      </w:pPr>
      <w:r w:rsidRPr="002D1D7E">
        <w:rPr>
          <w:rFonts w:ascii="Arial" w:hAnsi="Arial" w:cs="Arial"/>
          <w:spacing w:val="-3"/>
        </w:rPr>
        <w:t>Indicar si se requiere la recolección de especies en alguna categoría de amenaza, veda o endemismo, e incluir la respectiva justificación.</w:t>
      </w:r>
    </w:p>
    <w:p w14:paraId="6F70FC5F" w14:textId="77777777" w:rsidR="002D1D7E" w:rsidRPr="002D1D7E" w:rsidRDefault="002D1D7E" w:rsidP="00DF5602">
      <w:pPr>
        <w:numPr>
          <w:ilvl w:val="0"/>
          <w:numId w:val="42"/>
        </w:numPr>
        <w:tabs>
          <w:tab w:val="left" w:pos="-2268"/>
        </w:tabs>
        <w:suppressAutoHyphens/>
        <w:ind w:left="567" w:hanging="567"/>
        <w:jc w:val="both"/>
        <w:rPr>
          <w:rFonts w:ascii="Arial" w:hAnsi="Arial" w:cs="Arial"/>
          <w:spacing w:val="-3"/>
        </w:rPr>
      </w:pPr>
      <w:r w:rsidRPr="002D1D7E">
        <w:rPr>
          <w:rFonts w:ascii="Arial" w:hAnsi="Arial" w:cs="Arial"/>
          <w:spacing w:val="-3"/>
        </w:rPr>
        <w:t xml:space="preserve">Si la naturaleza y objetivo del proyecto lo permite, establecer un total de especímenes </w:t>
      </w:r>
      <w:r w:rsidRPr="002D1D7E">
        <w:rPr>
          <w:rFonts w:ascii="Arial" w:hAnsi="Arial" w:cs="Arial"/>
          <w:spacing w:val="-3"/>
          <w:u w:val="single"/>
        </w:rPr>
        <w:t>estimado</w:t>
      </w:r>
      <w:r w:rsidRPr="002D1D7E">
        <w:rPr>
          <w:rFonts w:ascii="Arial" w:hAnsi="Arial" w:cs="Arial"/>
          <w:spacing w:val="-3"/>
        </w:rPr>
        <w:t xml:space="preserve"> a recolectar por categoría taxonómica, frecuencia y sitio de muestreo.</w:t>
      </w:r>
    </w:p>
    <w:p w14:paraId="5C8EB216" w14:textId="4F000AC6" w:rsidR="002D1D7E" w:rsidRPr="002D1D7E" w:rsidRDefault="002D1D7E" w:rsidP="00DF5602">
      <w:pPr>
        <w:numPr>
          <w:ilvl w:val="0"/>
          <w:numId w:val="42"/>
        </w:numPr>
        <w:tabs>
          <w:tab w:val="left" w:pos="-2268"/>
        </w:tabs>
        <w:suppressAutoHyphens/>
        <w:ind w:left="567" w:hanging="567"/>
        <w:jc w:val="both"/>
        <w:rPr>
          <w:rFonts w:ascii="Arial" w:hAnsi="Arial" w:cs="Arial"/>
          <w:spacing w:val="-3"/>
        </w:rPr>
      </w:pPr>
      <w:r w:rsidRPr="002D1D7E">
        <w:rPr>
          <w:rFonts w:ascii="Arial" w:hAnsi="Arial" w:cs="Arial"/>
          <w:spacing w:val="-3"/>
        </w:rPr>
        <w:t xml:space="preserve">Perfil de los profesionales </w:t>
      </w:r>
      <w:r w:rsidR="00C90CE1">
        <w:rPr>
          <w:rFonts w:ascii="Arial" w:hAnsi="Arial" w:cs="Arial"/>
          <w:spacing w:val="-3"/>
        </w:rPr>
        <w:t xml:space="preserve">encargados de </w:t>
      </w:r>
      <w:r w:rsidRPr="002D1D7E">
        <w:rPr>
          <w:rFonts w:ascii="Arial" w:hAnsi="Arial" w:cs="Arial"/>
          <w:spacing w:val="-3"/>
        </w:rPr>
        <w:t xml:space="preserve">llevar a cabo las actividades de recolección de especímenes de la biodiversidad, donde se evidencie la idoneidad y la </w:t>
      </w:r>
      <w:r w:rsidRPr="002D1D7E">
        <w:rPr>
          <w:rFonts w:ascii="Arial" w:hAnsi="Arial" w:cs="Arial"/>
          <w:spacing w:val="-3"/>
        </w:rPr>
        <w:lastRenderedPageBreak/>
        <w:t>experiencia en el uso de trampas y técnicas de muestreo (</w:t>
      </w:r>
      <w:proofErr w:type="spellStart"/>
      <w:r w:rsidRPr="002D1D7E">
        <w:rPr>
          <w:rFonts w:ascii="Arial" w:hAnsi="Arial" w:cs="Arial"/>
          <w:spacing w:val="-3"/>
        </w:rPr>
        <w:t>ahuyentamiento</w:t>
      </w:r>
      <w:proofErr w:type="spellEnd"/>
      <w:r w:rsidRPr="002D1D7E">
        <w:rPr>
          <w:rFonts w:ascii="Arial" w:hAnsi="Arial" w:cs="Arial"/>
          <w:spacing w:val="-3"/>
        </w:rPr>
        <w:t>, manipulación de especímenes, translocación), experticia en preservación (sacrificio, conservación) y transporte o movilización de especímenes y/o muestras para cada uno de los grupos biológicos objeto de estudio.</w:t>
      </w:r>
    </w:p>
    <w:p w14:paraId="6952CD48"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289A3473" w14:textId="77777777" w:rsidR="002D1D7E" w:rsidRPr="002D1D7E" w:rsidRDefault="002D1D7E" w:rsidP="002D1D7E">
      <w:pPr>
        <w:pStyle w:val="Ttulo2"/>
      </w:pPr>
      <w:bookmarkStart w:id="767" w:name="_Toc150593808"/>
      <w:bookmarkStart w:id="768" w:name="_Toc274067225"/>
      <w:bookmarkStart w:id="769" w:name="_Toc378923316"/>
      <w:bookmarkStart w:id="770" w:name="_Toc387312773"/>
      <w:bookmarkStart w:id="771" w:name="_Toc393967347"/>
      <w:bookmarkStart w:id="772" w:name="_Toc405366864"/>
      <w:bookmarkStart w:id="773" w:name="_Toc405372412"/>
      <w:bookmarkStart w:id="774" w:name="_Toc412803209"/>
      <w:bookmarkStart w:id="775" w:name="_Toc437936048"/>
      <w:bookmarkStart w:id="776" w:name="_Toc496259762"/>
      <w:r w:rsidRPr="002D1D7E">
        <w:t>EMISIONES ATMOSFÉRIC</w:t>
      </w:r>
      <w:bookmarkEnd w:id="767"/>
      <w:bookmarkEnd w:id="768"/>
      <w:bookmarkEnd w:id="769"/>
      <w:bookmarkEnd w:id="770"/>
      <w:bookmarkEnd w:id="771"/>
      <w:bookmarkEnd w:id="772"/>
      <w:bookmarkEnd w:id="773"/>
      <w:bookmarkEnd w:id="774"/>
      <w:r w:rsidRPr="002D1D7E">
        <w:t>AS (AIRE Y RUIDO)</w:t>
      </w:r>
      <w:bookmarkEnd w:id="775"/>
      <w:bookmarkEnd w:id="776"/>
    </w:p>
    <w:p w14:paraId="3EDAEBD4"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6F960BDD" w14:textId="4FAA351B"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 xml:space="preserve">Con el objeto de determinar el estado de la calidad del aire de la región objeto de estudio, debe realizar inventario de emisiones atmosféricas de </w:t>
      </w:r>
      <w:r w:rsidR="009E2CED" w:rsidRPr="009E2CED">
        <w:rPr>
          <w:rFonts w:ascii="Arial" w:hAnsi="Arial" w:cs="Arial"/>
          <w:spacing w:val="-3"/>
          <w:lang w:val="es-CO"/>
        </w:rPr>
        <w:t>fuentes asociadas al proyecto</w:t>
      </w:r>
      <w:r w:rsidRPr="002D1D7E">
        <w:rPr>
          <w:rFonts w:ascii="Arial" w:hAnsi="Arial" w:cs="Arial"/>
          <w:spacing w:val="-3"/>
          <w:lang w:val="es-CO"/>
        </w:rPr>
        <w:t xml:space="preserve"> y modelación de dispersión de contaminantes, para tres escenarios posibles (actual sin proyecto, futuro con proyecto sin medidas de control y futuro con proyecto con medidas de control) cuando se requiera permiso de emisiones</w:t>
      </w:r>
      <w:r w:rsidR="00846136">
        <w:rPr>
          <w:rFonts w:ascii="Arial" w:hAnsi="Arial" w:cs="Arial"/>
          <w:spacing w:val="-3"/>
          <w:lang w:val="es-CO"/>
        </w:rPr>
        <w:t xml:space="preserve"> </w:t>
      </w:r>
      <w:r w:rsidR="00846136" w:rsidRPr="00846136">
        <w:rPr>
          <w:rFonts w:ascii="Arial" w:hAnsi="Arial" w:cs="Arial"/>
          <w:spacing w:val="-3"/>
          <w:lang w:val="es-CO"/>
        </w:rPr>
        <w:t>atmosféricas asociados al proyecto. Cuando no se requieran permisos de emisiones, deberá realizar únicamente presentar el inventario de emisiones de las fuentes del proyecto</w:t>
      </w:r>
      <w:r w:rsidRPr="002D1D7E">
        <w:rPr>
          <w:rFonts w:ascii="Arial" w:hAnsi="Arial" w:cs="Arial"/>
          <w:spacing w:val="-3"/>
          <w:lang w:val="es-CO"/>
        </w:rPr>
        <w:t>.</w:t>
      </w:r>
    </w:p>
    <w:p w14:paraId="6A52140B"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69D7E673" w14:textId="77777777" w:rsidR="002D1D7E" w:rsidRPr="00B502B8" w:rsidRDefault="002D1D7E" w:rsidP="00B502B8">
      <w:pPr>
        <w:pStyle w:val="Ttulo3"/>
      </w:pPr>
      <w:bookmarkStart w:id="777" w:name="_Toc437936049"/>
      <w:bookmarkStart w:id="778" w:name="_Toc496259763"/>
      <w:r w:rsidRPr="00B502B8">
        <w:t>Emisión de contaminantes del aire - Fuentes de emisión</w:t>
      </w:r>
      <w:bookmarkEnd w:id="777"/>
      <w:bookmarkEnd w:id="778"/>
    </w:p>
    <w:p w14:paraId="1AB0BEAB"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bookmarkStart w:id="779" w:name="_Toc274067227"/>
    </w:p>
    <w:p w14:paraId="0CFCCCEB" w14:textId="77777777" w:rsidR="00846136" w:rsidRPr="00846136" w:rsidRDefault="00846136" w:rsidP="00846136">
      <w:pPr>
        <w:numPr>
          <w:ilvl w:val="12"/>
          <w:numId w:val="0"/>
        </w:numPr>
        <w:tabs>
          <w:tab w:val="left" w:pos="-2268"/>
        </w:tabs>
        <w:suppressAutoHyphens/>
        <w:jc w:val="both"/>
        <w:rPr>
          <w:rFonts w:ascii="Arial" w:hAnsi="Arial" w:cs="Arial"/>
          <w:spacing w:val="-3"/>
          <w:lang w:val="es-CO"/>
        </w:rPr>
      </w:pPr>
      <w:r w:rsidRPr="00846136">
        <w:rPr>
          <w:rFonts w:ascii="Arial" w:hAnsi="Arial" w:cs="Arial"/>
          <w:spacing w:val="-3"/>
          <w:lang w:val="es-CO"/>
        </w:rPr>
        <w:t>Para las fuentes fijas de emisión que requieran permiso de acuerdo con lo establecido en el Capítulo 1, Titulo 5, Parte 2, Libro 2 del Decreto 1076 de 2015 y en la Resolución 619 de 1997, o aquellas normas que las modifiquen, sustituyan o deroguen, se debe entregar la información allí prevista. Adicionalmente, para las fuentes de emisión del proyecto se debe suministrar la información que se establece a continuación.</w:t>
      </w:r>
    </w:p>
    <w:p w14:paraId="594E0ABE" w14:textId="77777777" w:rsidR="00846136" w:rsidRPr="00846136" w:rsidRDefault="00846136" w:rsidP="00846136">
      <w:pPr>
        <w:numPr>
          <w:ilvl w:val="12"/>
          <w:numId w:val="0"/>
        </w:numPr>
        <w:tabs>
          <w:tab w:val="left" w:pos="-2268"/>
        </w:tabs>
        <w:suppressAutoHyphens/>
        <w:jc w:val="both"/>
        <w:rPr>
          <w:rFonts w:ascii="Arial" w:hAnsi="Arial" w:cs="Arial"/>
          <w:spacing w:val="-3"/>
        </w:rPr>
      </w:pPr>
    </w:p>
    <w:p w14:paraId="21FEFDC8" w14:textId="77777777" w:rsidR="00846136" w:rsidRPr="00846136" w:rsidRDefault="00846136" w:rsidP="00846136">
      <w:pPr>
        <w:numPr>
          <w:ilvl w:val="0"/>
          <w:numId w:val="2"/>
        </w:numPr>
        <w:tabs>
          <w:tab w:val="left" w:pos="-2268"/>
        </w:tabs>
        <w:suppressAutoHyphens/>
        <w:ind w:left="567" w:hanging="567"/>
        <w:jc w:val="both"/>
        <w:rPr>
          <w:rFonts w:ascii="Arial" w:hAnsi="Arial" w:cs="Arial"/>
          <w:spacing w:val="-3"/>
        </w:rPr>
      </w:pPr>
      <w:r w:rsidRPr="00846136">
        <w:rPr>
          <w:rFonts w:ascii="Arial" w:hAnsi="Arial" w:cs="Arial"/>
          <w:spacing w:val="-3"/>
        </w:rPr>
        <w:t>Identificar las fuentes de emisiones atmosféricas asociadas al proyecto para cada fase: fijas, de área y móviles teniendo en cuenta los trazados de operación de las móviles con sus respectivos aforos.</w:t>
      </w:r>
    </w:p>
    <w:p w14:paraId="4E5AA491" w14:textId="77777777" w:rsidR="00846136" w:rsidRPr="00846136" w:rsidRDefault="00846136" w:rsidP="00846136">
      <w:pPr>
        <w:numPr>
          <w:ilvl w:val="12"/>
          <w:numId w:val="0"/>
        </w:numPr>
        <w:tabs>
          <w:tab w:val="left" w:pos="-2268"/>
        </w:tabs>
        <w:suppressAutoHyphens/>
        <w:ind w:left="567" w:hanging="567"/>
        <w:jc w:val="both"/>
        <w:rPr>
          <w:rFonts w:ascii="Arial" w:hAnsi="Arial" w:cs="Arial"/>
          <w:spacing w:val="-3"/>
        </w:rPr>
      </w:pPr>
    </w:p>
    <w:p w14:paraId="06683063" w14:textId="77777777" w:rsidR="00846136" w:rsidRPr="00846136" w:rsidRDefault="00846136" w:rsidP="00846136">
      <w:pPr>
        <w:numPr>
          <w:ilvl w:val="0"/>
          <w:numId w:val="2"/>
        </w:numPr>
        <w:tabs>
          <w:tab w:val="left" w:pos="-2268"/>
        </w:tabs>
        <w:suppressAutoHyphens/>
        <w:ind w:left="567" w:hanging="567"/>
        <w:jc w:val="both"/>
        <w:rPr>
          <w:rFonts w:ascii="Arial" w:hAnsi="Arial" w:cs="Arial"/>
          <w:spacing w:val="-3"/>
        </w:rPr>
      </w:pPr>
      <w:r w:rsidRPr="00846136">
        <w:rPr>
          <w:rFonts w:ascii="Arial" w:hAnsi="Arial" w:cs="Arial"/>
          <w:spacing w:val="-3"/>
        </w:rPr>
        <w:t>Incluir el plan de contingencia de los sistemas de control de emisiones.</w:t>
      </w:r>
    </w:p>
    <w:p w14:paraId="6614F40B" w14:textId="77777777" w:rsidR="00846136" w:rsidRPr="00846136" w:rsidRDefault="00846136" w:rsidP="00846136">
      <w:pPr>
        <w:numPr>
          <w:ilvl w:val="12"/>
          <w:numId w:val="0"/>
        </w:numPr>
        <w:tabs>
          <w:tab w:val="left" w:pos="-2268"/>
        </w:tabs>
        <w:suppressAutoHyphens/>
        <w:ind w:left="567" w:hanging="567"/>
        <w:jc w:val="both"/>
        <w:rPr>
          <w:rFonts w:ascii="Arial" w:hAnsi="Arial" w:cs="Arial"/>
          <w:spacing w:val="-3"/>
          <w:lang w:val="es-ES_tradnl"/>
        </w:rPr>
      </w:pPr>
    </w:p>
    <w:p w14:paraId="4CE33F09" w14:textId="77777777" w:rsidR="00846136" w:rsidRPr="00846136" w:rsidRDefault="00846136" w:rsidP="00846136">
      <w:pPr>
        <w:numPr>
          <w:ilvl w:val="0"/>
          <w:numId w:val="2"/>
        </w:numPr>
        <w:tabs>
          <w:tab w:val="left" w:pos="-2268"/>
        </w:tabs>
        <w:suppressAutoHyphens/>
        <w:ind w:left="567" w:hanging="567"/>
        <w:jc w:val="both"/>
        <w:rPr>
          <w:rFonts w:ascii="Arial" w:hAnsi="Arial" w:cs="Arial"/>
          <w:spacing w:val="-3"/>
        </w:rPr>
      </w:pPr>
      <w:r w:rsidRPr="00846136">
        <w:rPr>
          <w:rFonts w:ascii="Arial" w:hAnsi="Arial" w:cs="Arial"/>
          <w:spacing w:val="-3"/>
        </w:rPr>
        <w:t xml:space="preserve">Ubicar en planos </w:t>
      </w:r>
      <w:proofErr w:type="spellStart"/>
      <w:r w:rsidRPr="00846136">
        <w:rPr>
          <w:rFonts w:ascii="Arial" w:hAnsi="Arial" w:cs="Arial"/>
          <w:spacing w:val="-3"/>
        </w:rPr>
        <w:t>georreferenciados</w:t>
      </w:r>
      <w:proofErr w:type="spellEnd"/>
      <w:r w:rsidRPr="00846136">
        <w:rPr>
          <w:rFonts w:ascii="Arial" w:hAnsi="Arial" w:cs="Arial"/>
          <w:spacing w:val="-3"/>
        </w:rPr>
        <w:t xml:space="preserve"> las fuentes de emisiones de línea base y proyectadas de la actividad.</w:t>
      </w:r>
    </w:p>
    <w:p w14:paraId="44F60B78" w14:textId="77777777" w:rsidR="00846136" w:rsidRPr="00846136" w:rsidRDefault="00846136" w:rsidP="00846136">
      <w:pPr>
        <w:numPr>
          <w:ilvl w:val="12"/>
          <w:numId w:val="0"/>
        </w:numPr>
        <w:tabs>
          <w:tab w:val="left" w:pos="-2268"/>
        </w:tabs>
        <w:suppressAutoHyphens/>
        <w:ind w:left="567" w:hanging="567"/>
        <w:jc w:val="both"/>
        <w:rPr>
          <w:rFonts w:ascii="Arial" w:hAnsi="Arial" w:cs="Arial"/>
          <w:spacing w:val="-3"/>
          <w:lang w:val="es-ES_tradnl"/>
        </w:rPr>
      </w:pPr>
    </w:p>
    <w:p w14:paraId="2E22D436" w14:textId="77777777" w:rsidR="00846136" w:rsidRPr="00846136" w:rsidRDefault="00846136" w:rsidP="00846136">
      <w:pPr>
        <w:numPr>
          <w:ilvl w:val="0"/>
          <w:numId w:val="2"/>
        </w:numPr>
        <w:tabs>
          <w:tab w:val="left" w:pos="-2268"/>
        </w:tabs>
        <w:suppressAutoHyphens/>
        <w:ind w:left="567" w:hanging="567"/>
        <w:jc w:val="both"/>
        <w:rPr>
          <w:rFonts w:ascii="Arial" w:hAnsi="Arial" w:cs="Arial"/>
          <w:spacing w:val="-3"/>
        </w:rPr>
      </w:pPr>
      <w:r w:rsidRPr="00846136">
        <w:rPr>
          <w:rFonts w:ascii="Arial" w:hAnsi="Arial" w:cs="Arial"/>
          <w:spacing w:val="-3"/>
        </w:rPr>
        <w:t>Estimar la masa de descarga de los contaminantes atmosféricos previstos en los procesos y actividades, identificados como fuentes de emisión. Esta estimación se debe realizar con base en los lineamientos establecidos en el Protocolo para el Control y Vigilancia de la Contaminación Atmosférica generada por Fuentes Fijas. Si éstos no se han expedido, se debe tener en cuenta los factores de emisión reportados por EPA-E.E.U.U., EMEP/EEA, EMEP/CORINAIR, NPI/NATIONAL POLLUTANT INVENTORY. Anexar sustento de los cálculos realizados y suposiciones realizadas, e identificar y valorar las variables utilizadas.</w:t>
      </w:r>
    </w:p>
    <w:p w14:paraId="0933D863" w14:textId="77777777" w:rsidR="00846136" w:rsidRPr="00846136" w:rsidRDefault="00846136" w:rsidP="00846136">
      <w:pPr>
        <w:numPr>
          <w:ilvl w:val="12"/>
          <w:numId w:val="0"/>
        </w:numPr>
        <w:tabs>
          <w:tab w:val="left" w:pos="-2268"/>
        </w:tabs>
        <w:suppressAutoHyphens/>
        <w:jc w:val="both"/>
        <w:rPr>
          <w:rFonts w:ascii="Arial" w:hAnsi="Arial" w:cs="Arial"/>
          <w:spacing w:val="-3"/>
          <w:lang w:val="es-ES_tradnl"/>
        </w:rPr>
      </w:pPr>
    </w:p>
    <w:p w14:paraId="25010D5B" w14:textId="09EE449E" w:rsidR="00846136" w:rsidRPr="00846136" w:rsidRDefault="00846136" w:rsidP="00846136">
      <w:pPr>
        <w:numPr>
          <w:ilvl w:val="12"/>
          <w:numId w:val="0"/>
        </w:numPr>
        <w:tabs>
          <w:tab w:val="left" w:pos="-2268"/>
        </w:tabs>
        <w:suppressAutoHyphens/>
        <w:jc w:val="both"/>
        <w:rPr>
          <w:rFonts w:ascii="Arial" w:hAnsi="Arial" w:cs="Arial"/>
          <w:spacing w:val="-3"/>
        </w:rPr>
      </w:pPr>
      <w:r w:rsidRPr="00846136">
        <w:rPr>
          <w:rFonts w:ascii="Arial" w:hAnsi="Arial" w:cs="Arial"/>
          <w:spacing w:val="-3"/>
        </w:rPr>
        <w:lastRenderedPageBreak/>
        <w:t>Para fuentes móviles se pueden utilizar modelos de emisión de fuentes móviles (</w:t>
      </w:r>
      <w:r>
        <w:rPr>
          <w:rFonts w:ascii="Arial" w:hAnsi="Arial" w:cs="Arial"/>
          <w:spacing w:val="-3"/>
        </w:rPr>
        <w:t>p. e.</w:t>
      </w:r>
      <w:r w:rsidRPr="00846136">
        <w:rPr>
          <w:rFonts w:ascii="Arial" w:hAnsi="Arial" w:cs="Arial"/>
          <w:spacing w:val="-3"/>
        </w:rPr>
        <w:t xml:space="preserve"> IVE, MOBILE, MOVES y COPERT) combinados con variables locales (distancias viajadas por la flota, velocidades, </w:t>
      </w:r>
      <w:r>
        <w:rPr>
          <w:rFonts w:ascii="Arial" w:hAnsi="Arial" w:cs="Arial"/>
          <w:spacing w:val="-3"/>
        </w:rPr>
        <w:t>entre otros</w:t>
      </w:r>
      <w:r w:rsidRPr="00846136">
        <w:rPr>
          <w:rFonts w:ascii="Arial" w:hAnsi="Arial" w:cs="Arial"/>
          <w:spacing w:val="-3"/>
        </w:rPr>
        <w:t>), o factores de emisión de entidades de reconocida idoneidad en la materia.</w:t>
      </w:r>
    </w:p>
    <w:p w14:paraId="346A2929" w14:textId="77777777" w:rsidR="00846136" w:rsidRPr="00846136" w:rsidRDefault="00846136" w:rsidP="00846136">
      <w:pPr>
        <w:numPr>
          <w:ilvl w:val="12"/>
          <w:numId w:val="0"/>
        </w:numPr>
        <w:tabs>
          <w:tab w:val="left" w:pos="-2268"/>
        </w:tabs>
        <w:suppressAutoHyphens/>
        <w:jc w:val="both"/>
        <w:rPr>
          <w:rFonts w:ascii="Arial" w:hAnsi="Arial" w:cs="Arial"/>
          <w:spacing w:val="-3"/>
        </w:rPr>
      </w:pPr>
    </w:p>
    <w:p w14:paraId="458461F1" w14:textId="67B9E036" w:rsidR="00846136" w:rsidRDefault="00846136" w:rsidP="00846136">
      <w:pPr>
        <w:numPr>
          <w:ilvl w:val="12"/>
          <w:numId w:val="0"/>
        </w:numPr>
        <w:tabs>
          <w:tab w:val="left" w:pos="-2268"/>
        </w:tabs>
        <w:suppressAutoHyphens/>
        <w:jc w:val="both"/>
        <w:rPr>
          <w:rFonts w:ascii="Arial" w:hAnsi="Arial" w:cs="Arial"/>
          <w:spacing w:val="-3"/>
          <w:lang w:val="es-CO"/>
        </w:rPr>
      </w:pPr>
      <w:r w:rsidRPr="00846136">
        <w:rPr>
          <w:rFonts w:ascii="Arial" w:hAnsi="Arial" w:cs="Arial"/>
          <w:spacing w:val="-3"/>
        </w:rPr>
        <w:t>El aforo vehicular a realizar tiene como propósito la identificación de las fuentes móviles que transitan por las vías del proyecto o que se encuentran en el área de influencia.</w:t>
      </w:r>
    </w:p>
    <w:p w14:paraId="201D07CF" w14:textId="4762C1A1"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14C16074" w14:textId="77777777" w:rsidR="002D1D7E" w:rsidRPr="00B502B8" w:rsidRDefault="002D1D7E" w:rsidP="00B502B8">
      <w:pPr>
        <w:pStyle w:val="Ttulo3"/>
      </w:pPr>
      <w:bookmarkStart w:id="780" w:name="_Toc344298126"/>
      <w:bookmarkStart w:id="781" w:name="_Toc344461218"/>
      <w:bookmarkStart w:id="782" w:name="_Toc351541457"/>
      <w:bookmarkStart w:id="783" w:name="_Toc378923318"/>
      <w:bookmarkStart w:id="784" w:name="_Toc387312775"/>
      <w:bookmarkStart w:id="785" w:name="_Toc393967349"/>
      <w:bookmarkStart w:id="786" w:name="_Toc405366866"/>
      <w:bookmarkStart w:id="787" w:name="_Toc405372414"/>
      <w:bookmarkStart w:id="788" w:name="_Toc412803211"/>
      <w:bookmarkStart w:id="789" w:name="_Toc437936050"/>
      <w:bookmarkStart w:id="790" w:name="_Toc496259764"/>
      <w:r w:rsidRPr="00B502B8">
        <w:t>Modelo de dispersión</w:t>
      </w:r>
      <w:bookmarkEnd w:id="779"/>
      <w:bookmarkEnd w:id="780"/>
      <w:bookmarkEnd w:id="781"/>
      <w:bookmarkEnd w:id="782"/>
      <w:bookmarkEnd w:id="783"/>
      <w:bookmarkEnd w:id="784"/>
      <w:bookmarkEnd w:id="785"/>
      <w:bookmarkEnd w:id="786"/>
      <w:bookmarkEnd w:id="787"/>
      <w:bookmarkEnd w:id="788"/>
      <w:bookmarkEnd w:id="789"/>
      <w:bookmarkEnd w:id="790"/>
    </w:p>
    <w:p w14:paraId="599DFADC"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5D191F45" w14:textId="77777777" w:rsidR="00846136" w:rsidRPr="00846136" w:rsidRDefault="00846136" w:rsidP="00846136">
      <w:pPr>
        <w:numPr>
          <w:ilvl w:val="12"/>
          <w:numId w:val="0"/>
        </w:numPr>
        <w:tabs>
          <w:tab w:val="left" w:pos="-2268"/>
        </w:tabs>
        <w:suppressAutoHyphens/>
        <w:jc w:val="both"/>
        <w:rPr>
          <w:rFonts w:ascii="Arial" w:hAnsi="Arial" w:cs="Arial"/>
          <w:spacing w:val="-3"/>
          <w:lang w:val="es-CO"/>
        </w:rPr>
      </w:pPr>
      <w:r w:rsidRPr="00846136">
        <w:rPr>
          <w:rFonts w:ascii="Arial" w:hAnsi="Arial" w:cs="Arial"/>
          <w:spacing w:val="-3"/>
          <w:lang w:val="es-CO"/>
        </w:rPr>
        <w:t xml:space="preserve">Los parámetros a ser modelados, serán aquellos monitoreados en la campaña del Sistema de Vigilancia de Calidad del Aire Industrial (SVCAI) y los demás parámetros que sean identificados, durante la estimación de emisiones atmosféricas. </w:t>
      </w:r>
    </w:p>
    <w:p w14:paraId="27D17BB3" w14:textId="77777777" w:rsidR="00846136" w:rsidRPr="00846136" w:rsidRDefault="00846136" w:rsidP="00846136">
      <w:pPr>
        <w:numPr>
          <w:ilvl w:val="12"/>
          <w:numId w:val="0"/>
        </w:numPr>
        <w:tabs>
          <w:tab w:val="left" w:pos="-2268"/>
        </w:tabs>
        <w:suppressAutoHyphens/>
        <w:jc w:val="both"/>
        <w:rPr>
          <w:rFonts w:ascii="Arial" w:hAnsi="Arial" w:cs="Arial"/>
          <w:spacing w:val="-3"/>
          <w:lang w:val="es-CO"/>
        </w:rPr>
      </w:pPr>
    </w:p>
    <w:p w14:paraId="2A834F81" w14:textId="74B1CF59" w:rsidR="00846136" w:rsidRPr="00846136" w:rsidRDefault="00846136" w:rsidP="00846136">
      <w:pPr>
        <w:numPr>
          <w:ilvl w:val="12"/>
          <w:numId w:val="0"/>
        </w:numPr>
        <w:tabs>
          <w:tab w:val="left" w:pos="-2268"/>
        </w:tabs>
        <w:suppressAutoHyphens/>
        <w:jc w:val="both"/>
        <w:rPr>
          <w:rFonts w:ascii="Arial" w:hAnsi="Arial" w:cs="Arial"/>
          <w:spacing w:val="-3"/>
          <w:lang w:val="es-CO"/>
        </w:rPr>
      </w:pPr>
      <w:r w:rsidRPr="00846136">
        <w:rPr>
          <w:rFonts w:ascii="Arial" w:hAnsi="Arial" w:cs="Arial"/>
          <w:spacing w:val="-3"/>
          <w:lang w:val="es-CO"/>
        </w:rPr>
        <w:t xml:space="preserve">La modelación de contaminantes </w:t>
      </w:r>
      <w:r>
        <w:rPr>
          <w:rFonts w:ascii="Arial" w:hAnsi="Arial" w:cs="Arial"/>
          <w:spacing w:val="-3"/>
          <w:lang w:val="es-CO"/>
        </w:rPr>
        <w:t>debe</w:t>
      </w:r>
      <w:r w:rsidRPr="00846136">
        <w:rPr>
          <w:rFonts w:ascii="Arial" w:hAnsi="Arial" w:cs="Arial"/>
          <w:spacing w:val="-3"/>
          <w:lang w:val="es-CO"/>
        </w:rPr>
        <w:t xml:space="preserve"> seguir los siguientes lineamientos y adicionalmente aquellos que sean solicitados en la Guía de Modelación de Contaminantes Atmosféricos, la cual será proyectada por el Ministerio de Ambiente y Desarrollo Sostenible acorde a lo contenido en la Política de Prevención y Control de la Contaminación del Aire de 2011.</w:t>
      </w:r>
    </w:p>
    <w:p w14:paraId="0A8DDAAA" w14:textId="77777777" w:rsidR="00846136" w:rsidRPr="00846136" w:rsidRDefault="00846136" w:rsidP="00846136">
      <w:pPr>
        <w:numPr>
          <w:ilvl w:val="12"/>
          <w:numId w:val="0"/>
        </w:numPr>
        <w:tabs>
          <w:tab w:val="left" w:pos="-2268"/>
        </w:tabs>
        <w:suppressAutoHyphens/>
        <w:jc w:val="both"/>
        <w:rPr>
          <w:rFonts w:ascii="Arial" w:hAnsi="Arial" w:cs="Arial"/>
          <w:spacing w:val="-3"/>
          <w:lang w:val="es-CO"/>
        </w:rPr>
      </w:pPr>
    </w:p>
    <w:p w14:paraId="7F0A5437" w14:textId="77777777" w:rsidR="00846136" w:rsidRPr="00846136" w:rsidRDefault="00846136" w:rsidP="00846136">
      <w:pPr>
        <w:numPr>
          <w:ilvl w:val="0"/>
          <w:numId w:val="2"/>
        </w:numPr>
        <w:tabs>
          <w:tab w:val="left" w:pos="-2268"/>
        </w:tabs>
        <w:suppressAutoHyphens/>
        <w:ind w:left="567" w:hanging="567"/>
        <w:jc w:val="both"/>
        <w:rPr>
          <w:rFonts w:ascii="Arial" w:hAnsi="Arial" w:cs="Arial"/>
          <w:spacing w:val="-3"/>
          <w:lang w:val="es-CO"/>
        </w:rPr>
      </w:pPr>
      <w:r w:rsidRPr="00846136">
        <w:rPr>
          <w:rFonts w:ascii="Arial" w:hAnsi="Arial" w:cs="Arial"/>
          <w:spacing w:val="-3"/>
          <w:lang w:val="es-CO"/>
        </w:rPr>
        <w:t>Formulación del problema a resolver mediante la simulación: Procedimiento que conlleva la selección de los procesos a representar y de las escalas y resoluciones a las que se hará la representación. En esta fase se identifican también las fuentes y receptores de interés y se elige el método más adecuado para su representación.</w:t>
      </w:r>
    </w:p>
    <w:p w14:paraId="4A4DC57B" w14:textId="77777777" w:rsidR="00846136" w:rsidRPr="00846136" w:rsidRDefault="00846136" w:rsidP="00846136">
      <w:pPr>
        <w:numPr>
          <w:ilvl w:val="0"/>
          <w:numId w:val="2"/>
        </w:numPr>
        <w:tabs>
          <w:tab w:val="left" w:pos="-2268"/>
        </w:tabs>
        <w:suppressAutoHyphens/>
        <w:ind w:left="567" w:hanging="567"/>
        <w:jc w:val="both"/>
        <w:rPr>
          <w:rFonts w:ascii="Arial" w:hAnsi="Arial" w:cs="Arial"/>
          <w:spacing w:val="-3"/>
          <w:lang w:val="es-CO"/>
        </w:rPr>
      </w:pPr>
      <w:r w:rsidRPr="00846136">
        <w:rPr>
          <w:rFonts w:ascii="Arial" w:hAnsi="Arial" w:cs="Arial"/>
          <w:spacing w:val="-3"/>
          <w:lang w:val="es-CO"/>
        </w:rPr>
        <w:t>Selección y validación de los datos de entrada: Procedimiento estándar dentro del proceso experimental que resulta de suma importancia en razón a que la disponibilidad de los datos es con frecuencia uno de los criterios decisivos en la formulación o selección del modelo matemático. Se deben describir los criterios de selección y validación utilizados.</w:t>
      </w:r>
    </w:p>
    <w:p w14:paraId="249DD122" w14:textId="77777777" w:rsidR="00846136" w:rsidRPr="00846136" w:rsidRDefault="00846136" w:rsidP="00846136">
      <w:pPr>
        <w:numPr>
          <w:ilvl w:val="0"/>
          <w:numId w:val="2"/>
        </w:numPr>
        <w:tabs>
          <w:tab w:val="left" w:pos="-2268"/>
        </w:tabs>
        <w:suppressAutoHyphens/>
        <w:ind w:left="567" w:hanging="567"/>
        <w:jc w:val="both"/>
        <w:rPr>
          <w:rFonts w:ascii="Arial" w:hAnsi="Arial" w:cs="Arial"/>
          <w:spacing w:val="-3"/>
          <w:lang w:val="es-CO"/>
        </w:rPr>
      </w:pPr>
      <w:r w:rsidRPr="00846136">
        <w:rPr>
          <w:rFonts w:ascii="Arial" w:hAnsi="Arial" w:cs="Arial"/>
          <w:spacing w:val="-3"/>
          <w:lang w:val="es-CO"/>
        </w:rPr>
        <w:t xml:space="preserve">Formalización del modelo matemático: Etapa durante la cual se formulan las ecuaciones diferenciales que representan el proceso, se selecciona la aproximación matemática para la representación del problema (Gaussiana, </w:t>
      </w:r>
      <w:proofErr w:type="spellStart"/>
      <w:r w:rsidRPr="00846136">
        <w:rPr>
          <w:rFonts w:ascii="Arial" w:hAnsi="Arial" w:cs="Arial"/>
          <w:spacing w:val="-3"/>
          <w:lang w:val="es-CO"/>
        </w:rPr>
        <w:t>Lagrangiana</w:t>
      </w:r>
      <w:proofErr w:type="spellEnd"/>
      <w:r w:rsidRPr="00846136">
        <w:rPr>
          <w:rFonts w:ascii="Arial" w:hAnsi="Arial" w:cs="Arial"/>
          <w:spacing w:val="-3"/>
          <w:lang w:val="es-CO"/>
        </w:rPr>
        <w:t xml:space="preserve">, </w:t>
      </w:r>
      <w:proofErr w:type="spellStart"/>
      <w:r w:rsidRPr="00846136">
        <w:rPr>
          <w:rFonts w:ascii="Arial" w:hAnsi="Arial" w:cs="Arial"/>
          <w:spacing w:val="-3"/>
          <w:lang w:val="es-CO"/>
        </w:rPr>
        <w:t>Euleriana</w:t>
      </w:r>
      <w:proofErr w:type="spellEnd"/>
      <w:r w:rsidRPr="00846136">
        <w:rPr>
          <w:rFonts w:ascii="Arial" w:hAnsi="Arial" w:cs="Arial"/>
          <w:spacing w:val="-3"/>
          <w:lang w:val="es-CO"/>
        </w:rPr>
        <w:t xml:space="preserve">) y se define el modelo computacional que mejor represente el problema. En esta etapa se justifican los criterios tenidos en cuenta para la selección del modelo computacional, así como las configuraciones y </w:t>
      </w:r>
      <w:proofErr w:type="spellStart"/>
      <w:r w:rsidRPr="00846136">
        <w:rPr>
          <w:rFonts w:ascii="Arial" w:hAnsi="Arial" w:cs="Arial"/>
          <w:spacing w:val="-3"/>
          <w:lang w:val="es-CO"/>
        </w:rPr>
        <w:t>parametrizaciones</w:t>
      </w:r>
      <w:proofErr w:type="spellEnd"/>
      <w:r w:rsidRPr="00846136">
        <w:rPr>
          <w:rFonts w:ascii="Arial" w:hAnsi="Arial" w:cs="Arial"/>
          <w:spacing w:val="-3"/>
          <w:lang w:val="es-CO"/>
        </w:rPr>
        <w:t xml:space="preserve"> utilizadas.</w:t>
      </w:r>
    </w:p>
    <w:p w14:paraId="556CC9D6" w14:textId="77777777" w:rsidR="00846136" w:rsidRPr="00846136" w:rsidRDefault="00846136" w:rsidP="00846136">
      <w:pPr>
        <w:numPr>
          <w:ilvl w:val="0"/>
          <w:numId w:val="2"/>
        </w:numPr>
        <w:tabs>
          <w:tab w:val="left" w:pos="-2268"/>
        </w:tabs>
        <w:suppressAutoHyphens/>
        <w:ind w:left="567" w:hanging="567"/>
        <w:jc w:val="both"/>
        <w:rPr>
          <w:rFonts w:ascii="Arial" w:hAnsi="Arial" w:cs="Arial"/>
          <w:spacing w:val="-3"/>
          <w:lang w:val="es-CO"/>
        </w:rPr>
      </w:pPr>
      <w:r w:rsidRPr="00846136">
        <w:rPr>
          <w:rFonts w:ascii="Arial" w:hAnsi="Arial" w:cs="Arial"/>
          <w:spacing w:val="-3"/>
          <w:lang w:val="es-CO"/>
        </w:rPr>
        <w:t>Análisis de sensibilidad de los resultados: Durante esta se definen bandas de confianza para la simulación. El procedimiento puede realizarse automáticamente para determinar la sensibilidad de cada variable a cada parámetro, mediante variaciones individuales o combinadas.</w:t>
      </w:r>
    </w:p>
    <w:p w14:paraId="4987F155" w14:textId="77777777" w:rsidR="00846136" w:rsidRPr="00846136" w:rsidRDefault="00846136" w:rsidP="00846136">
      <w:pPr>
        <w:numPr>
          <w:ilvl w:val="0"/>
          <w:numId w:val="2"/>
        </w:numPr>
        <w:tabs>
          <w:tab w:val="left" w:pos="-2268"/>
        </w:tabs>
        <w:suppressAutoHyphens/>
        <w:ind w:left="567" w:hanging="567"/>
        <w:jc w:val="both"/>
        <w:rPr>
          <w:rFonts w:ascii="Arial" w:hAnsi="Arial" w:cs="Arial"/>
          <w:spacing w:val="-3"/>
          <w:lang w:val="es-CO"/>
        </w:rPr>
      </w:pPr>
      <w:r w:rsidRPr="00846136">
        <w:rPr>
          <w:rFonts w:ascii="Arial" w:hAnsi="Arial" w:cs="Arial"/>
          <w:spacing w:val="-3"/>
          <w:lang w:val="es-CO"/>
        </w:rPr>
        <w:t xml:space="preserve">Definición del dominio de modelación: Durante esta etapa se determina el área de influencia del componente atmosférico, la cual debe incluir todas las fuentes de emisión y los receptores que se tendrán en cuenta dentro del proceso de modelación. El tamaño del dominio de modelación depende del tipo de fuente, de las </w:t>
      </w:r>
      <w:r w:rsidRPr="00846136">
        <w:rPr>
          <w:rFonts w:ascii="Arial" w:hAnsi="Arial" w:cs="Arial"/>
          <w:spacing w:val="-3"/>
          <w:lang w:val="es-CO"/>
        </w:rPr>
        <w:lastRenderedPageBreak/>
        <w:t>emisiones másicas, del tipo de contaminante y del modelo seleccionado para llevar a cabo el estudio. Modelos simples pueden requerir información de las actividades presentes en el dominio de modelación (rural o urbano) y la complejidad del terreno. Para elegir el tamaño del dominio de modelación se deben considerar:</w:t>
      </w:r>
    </w:p>
    <w:p w14:paraId="7F421481" w14:textId="77777777" w:rsidR="00846136" w:rsidRPr="00846136" w:rsidRDefault="00846136" w:rsidP="00846136">
      <w:pPr>
        <w:numPr>
          <w:ilvl w:val="12"/>
          <w:numId w:val="0"/>
        </w:numPr>
        <w:tabs>
          <w:tab w:val="left" w:pos="-2268"/>
        </w:tabs>
        <w:suppressAutoHyphens/>
        <w:jc w:val="both"/>
        <w:rPr>
          <w:rFonts w:ascii="Arial" w:hAnsi="Arial" w:cs="Arial"/>
          <w:spacing w:val="-3"/>
          <w:lang w:val="es-CO"/>
        </w:rPr>
      </w:pPr>
    </w:p>
    <w:p w14:paraId="251995C5" w14:textId="77777777" w:rsidR="00846136" w:rsidRPr="00846136" w:rsidRDefault="00846136" w:rsidP="00DF5602">
      <w:pPr>
        <w:numPr>
          <w:ilvl w:val="0"/>
          <w:numId w:val="76"/>
        </w:numPr>
        <w:tabs>
          <w:tab w:val="left" w:pos="-2268"/>
        </w:tabs>
        <w:suppressAutoHyphens/>
        <w:ind w:left="1134" w:hanging="567"/>
        <w:jc w:val="both"/>
        <w:rPr>
          <w:rFonts w:ascii="Arial" w:hAnsi="Arial" w:cs="Arial"/>
          <w:spacing w:val="-3"/>
          <w:lang w:val="es-ES_tradnl"/>
        </w:rPr>
      </w:pPr>
      <w:r w:rsidRPr="00846136">
        <w:rPr>
          <w:rFonts w:ascii="Arial" w:hAnsi="Arial" w:cs="Arial"/>
          <w:spacing w:val="-3"/>
          <w:lang w:val="es-ES_tradnl"/>
        </w:rPr>
        <w:t>Las áreas donde los receptores sean sensibles a la dispersión.</w:t>
      </w:r>
    </w:p>
    <w:p w14:paraId="6193789C" w14:textId="77777777" w:rsidR="00846136" w:rsidRPr="00846136" w:rsidRDefault="00846136" w:rsidP="00DF5602">
      <w:pPr>
        <w:numPr>
          <w:ilvl w:val="0"/>
          <w:numId w:val="76"/>
        </w:numPr>
        <w:tabs>
          <w:tab w:val="left" w:pos="-2268"/>
        </w:tabs>
        <w:suppressAutoHyphens/>
        <w:ind w:left="1134" w:hanging="567"/>
        <w:jc w:val="both"/>
        <w:rPr>
          <w:rFonts w:ascii="Arial" w:hAnsi="Arial" w:cs="Arial"/>
          <w:spacing w:val="-3"/>
          <w:lang w:val="es-ES_tradnl"/>
        </w:rPr>
      </w:pPr>
      <w:r w:rsidRPr="00846136">
        <w:rPr>
          <w:rFonts w:ascii="Arial" w:hAnsi="Arial" w:cs="Arial"/>
          <w:spacing w:val="-3"/>
          <w:lang w:val="es-ES_tradnl"/>
        </w:rPr>
        <w:t>Otras fuentes de emisión que deban ser incluidas en la modelación, en la medida que éstas pueden contribuir a la concentración de fondo.</w:t>
      </w:r>
    </w:p>
    <w:p w14:paraId="7186F4E6" w14:textId="77777777" w:rsidR="00846136" w:rsidRPr="00846136" w:rsidRDefault="00846136" w:rsidP="00846136">
      <w:pPr>
        <w:numPr>
          <w:ilvl w:val="12"/>
          <w:numId w:val="0"/>
        </w:numPr>
        <w:tabs>
          <w:tab w:val="left" w:pos="-2268"/>
        </w:tabs>
        <w:suppressAutoHyphens/>
        <w:jc w:val="both"/>
        <w:rPr>
          <w:rFonts w:ascii="Arial" w:hAnsi="Arial" w:cs="Arial"/>
          <w:spacing w:val="-3"/>
          <w:lang w:val="es-CO"/>
        </w:rPr>
      </w:pPr>
    </w:p>
    <w:p w14:paraId="616E21E6" w14:textId="77777777" w:rsidR="00846136" w:rsidRPr="00846136" w:rsidRDefault="00846136" w:rsidP="00212F44">
      <w:pPr>
        <w:numPr>
          <w:ilvl w:val="0"/>
          <w:numId w:val="2"/>
        </w:numPr>
        <w:tabs>
          <w:tab w:val="left" w:pos="-2268"/>
        </w:tabs>
        <w:suppressAutoHyphens/>
        <w:ind w:left="567" w:hanging="567"/>
        <w:jc w:val="both"/>
        <w:rPr>
          <w:rFonts w:ascii="Arial" w:hAnsi="Arial" w:cs="Arial"/>
          <w:spacing w:val="-3"/>
          <w:lang w:val="es-CO"/>
        </w:rPr>
      </w:pPr>
      <w:r w:rsidRPr="00846136">
        <w:rPr>
          <w:rFonts w:ascii="Arial" w:hAnsi="Arial" w:cs="Arial"/>
          <w:spacing w:val="-3"/>
          <w:lang w:val="es-CO"/>
        </w:rPr>
        <w:t>Simulación atmosférica de la dispersión de contaminantes: El objetivo de esta fase es identificar el comportamiento de los contaminantes en el dominio de modelación. Se deben modelar bajo los siguientes escenarios:</w:t>
      </w:r>
    </w:p>
    <w:p w14:paraId="5917689E" w14:textId="77777777" w:rsidR="00846136" w:rsidRPr="00846136" w:rsidRDefault="00846136" w:rsidP="00846136">
      <w:pPr>
        <w:numPr>
          <w:ilvl w:val="12"/>
          <w:numId w:val="0"/>
        </w:numPr>
        <w:tabs>
          <w:tab w:val="left" w:pos="-2268"/>
        </w:tabs>
        <w:suppressAutoHyphens/>
        <w:jc w:val="both"/>
        <w:rPr>
          <w:rFonts w:ascii="Arial" w:hAnsi="Arial" w:cs="Arial"/>
          <w:spacing w:val="-3"/>
          <w:lang w:val="es-CO"/>
        </w:rPr>
      </w:pPr>
    </w:p>
    <w:p w14:paraId="45DBB0EB" w14:textId="77777777" w:rsidR="00846136" w:rsidRDefault="00846136" w:rsidP="00DF5602">
      <w:pPr>
        <w:numPr>
          <w:ilvl w:val="0"/>
          <w:numId w:val="79"/>
        </w:numPr>
        <w:tabs>
          <w:tab w:val="left" w:pos="-2268"/>
        </w:tabs>
        <w:suppressAutoHyphens/>
        <w:ind w:left="1134" w:hanging="567"/>
        <w:jc w:val="both"/>
        <w:rPr>
          <w:rFonts w:ascii="Arial" w:hAnsi="Arial" w:cs="Arial"/>
          <w:spacing w:val="-3"/>
          <w:lang w:val="es-ES_tradnl"/>
        </w:rPr>
      </w:pPr>
      <w:r w:rsidRPr="00846136">
        <w:rPr>
          <w:rFonts w:ascii="Arial" w:hAnsi="Arial" w:cs="Arial"/>
          <w:spacing w:val="-3"/>
          <w:lang w:val="es-ES_tradnl"/>
        </w:rPr>
        <w:t>Primer escenario: Línea base, sin proyecto. (</w:t>
      </w:r>
      <w:r w:rsidRPr="00846136">
        <w:rPr>
          <w:rFonts w:ascii="Arial" w:hAnsi="Arial" w:cs="Arial"/>
          <w:i/>
          <w:spacing w:val="-3"/>
          <w:lang w:val="es-ES_tradnl"/>
        </w:rPr>
        <w:t>Aplica en caso de contar con inventario de emisiones formal de la zona. Si no se posee inventario de emisiones, la línea base corresponderá a las concentraciones de los niveles de inmisión del monitoreo de calidad acorde a su cobertura espacial</w:t>
      </w:r>
      <w:r w:rsidRPr="00846136">
        <w:rPr>
          <w:rFonts w:ascii="Arial" w:hAnsi="Arial" w:cs="Arial"/>
          <w:spacing w:val="-3"/>
          <w:lang w:val="es-ES_tradnl"/>
        </w:rPr>
        <w:t>)</w:t>
      </w:r>
      <w:r>
        <w:rPr>
          <w:rFonts w:ascii="Arial" w:hAnsi="Arial" w:cs="Arial"/>
          <w:spacing w:val="-3"/>
          <w:lang w:val="es-ES_tradnl"/>
        </w:rPr>
        <w:t>.</w:t>
      </w:r>
    </w:p>
    <w:p w14:paraId="787A6E07" w14:textId="77777777" w:rsidR="00846136" w:rsidRDefault="00846136" w:rsidP="00DF5602">
      <w:pPr>
        <w:numPr>
          <w:ilvl w:val="0"/>
          <w:numId w:val="79"/>
        </w:numPr>
        <w:tabs>
          <w:tab w:val="left" w:pos="-2268"/>
        </w:tabs>
        <w:suppressAutoHyphens/>
        <w:ind w:left="1134" w:hanging="567"/>
        <w:jc w:val="both"/>
        <w:rPr>
          <w:rFonts w:ascii="Arial" w:hAnsi="Arial" w:cs="Arial"/>
          <w:spacing w:val="-3"/>
          <w:lang w:val="es-ES_tradnl"/>
        </w:rPr>
      </w:pPr>
      <w:r w:rsidRPr="00846136">
        <w:rPr>
          <w:rFonts w:ascii="Arial" w:hAnsi="Arial" w:cs="Arial"/>
          <w:spacing w:val="-3"/>
          <w:lang w:val="es-ES_tradnl"/>
        </w:rPr>
        <w:t>Segundo escenario: Construcción del proyecto sin medidas de control.</w:t>
      </w:r>
    </w:p>
    <w:p w14:paraId="2475529E" w14:textId="0BDBFE7A" w:rsidR="00846136" w:rsidRPr="00846136" w:rsidRDefault="00846136" w:rsidP="00DF5602">
      <w:pPr>
        <w:numPr>
          <w:ilvl w:val="0"/>
          <w:numId w:val="79"/>
        </w:numPr>
        <w:tabs>
          <w:tab w:val="left" w:pos="-2268"/>
        </w:tabs>
        <w:suppressAutoHyphens/>
        <w:ind w:left="1134" w:hanging="567"/>
        <w:jc w:val="both"/>
        <w:rPr>
          <w:rFonts w:ascii="Arial" w:hAnsi="Arial" w:cs="Arial"/>
          <w:spacing w:val="-3"/>
          <w:lang w:val="es-ES_tradnl"/>
        </w:rPr>
      </w:pPr>
      <w:r w:rsidRPr="00846136">
        <w:rPr>
          <w:rFonts w:ascii="Arial" w:hAnsi="Arial" w:cs="Arial"/>
          <w:spacing w:val="-3"/>
          <w:lang w:val="es-ES_tradnl"/>
        </w:rPr>
        <w:t>Tercer escenario: Construcción del proyecto con medidas de control.</w:t>
      </w:r>
    </w:p>
    <w:p w14:paraId="43EF452D" w14:textId="77777777" w:rsidR="00846136" w:rsidRPr="00846136" w:rsidRDefault="00846136" w:rsidP="00846136">
      <w:pPr>
        <w:numPr>
          <w:ilvl w:val="12"/>
          <w:numId w:val="0"/>
        </w:numPr>
        <w:tabs>
          <w:tab w:val="left" w:pos="-2268"/>
        </w:tabs>
        <w:suppressAutoHyphens/>
        <w:jc w:val="both"/>
        <w:rPr>
          <w:rFonts w:ascii="Arial" w:hAnsi="Arial" w:cs="Arial"/>
          <w:spacing w:val="-3"/>
          <w:lang w:val="es-ES_tradnl"/>
        </w:rPr>
      </w:pPr>
    </w:p>
    <w:p w14:paraId="4D3D97A7" w14:textId="77777777" w:rsidR="00846136" w:rsidRPr="00846136" w:rsidRDefault="00846136" w:rsidP="00212F44">
      <w:pPr>
        <w:numPr>
          <w:ilvl w:val="12"/>
          <w:numId w:val="0"/>
        </w:numPr>
        <w:tabs>
          <w:tab w:val="left" w:pos="-2268"/>
        </w:tabs>
        <w:suppressAutoHyphens/>
        <w:ind w:left="567"/>
        <w:jc w:val="both"/>
        <w:rPr>
          <w:rFonts w:ascii="Arial" w:hAnsi="Arial" w:cs="Arial"/>
          <w:spacing w:val="-3"/>
          <w:lang w:val="es-CO"/>
        </w:rPr>
      </w:pPr>
      <w:r w:rsidRPr="00846136">
        <w:rPr>
          <w:rFonts w:ascii="Arial" w:hAnsi="Arial" w:cs="Arial"/>
          <w:spacing w:val="-3"/>
          <w:lang w:val="es-CO"/>
        </w:rPr>
        <w:t>Para cada escenario se debe aplicar un modelo de dispersión en cuyo procedimiento se analice, como mínimo: los datos de entrada y de salida utilizados (anexar los archivos de entrada y de salida originales del modelo o software), el procedimiento utilizado y los criterios de selección y validación de la información de entrada; se debe presentar información detallada de los parámetros requeridos para ejecutar la simulación, entre los cuales se encuentran:</w:t>
      </w:r>
    </w:p>
    <w:p w14:paraId="4EEFC65F" w14:textId="77777777" w:rsidR="00846136" w:rsidRPr="00846136" w:rsidRDefault="00846136" w:rsidP="00846136">
      <w:pPr>
        <w:numPr>
          <w:ilvl w:val="12"/>
          <w:numId w:val="0"/>
        </w:numPr>
        <w:tabs>
          <w:tab w:val="left" w:pos="-2268"/>
        </w:tabs>
        <w:suppressAutoHyphens/>
        <w:jc w:val="both"/>
        <w:rPr>
          <w:rFonts w:ascii="Arial" w:hAnsi="Arial" w:cs="Arial"/>
          <w:spacing w:val="-3"/>
          <w:lang w:val="es-CO"/>
        </w:rPr>
      </w:pPr>
    </w:p>
    <w:p w14:paraId="5F9A0925" w14:textId="77777777" w:rsidR="00846136" w:rsidRPr="00846136" w:rsidRDefault="00846136" w:rsidP="00DF5602">
      <w:pPr>
        <w:numPr>
          <w:ilvl w:val="0"/>
          <w:numId w:val="76"/>
        </w:numPr>
        <w:tabs>
          <w:tab w:val="left" w:pos="-2268"/>
        </w:tabs>
        <w:suppressAutoHyphens/>
        <w:ind w:left="1134" w:hanging="567"/>
        <w:jc w:val="both"/>
        <w:rPr>
          <w:rFonts w:ascii="Arial" w:hAnsi="Arial" w:cs="Arial"/>
          <w:spacing w:val="-3"/>
          <w:lang w:val="es-ES_tradnl"/>
        </w:rPr>
      </w:pPr>
      <w:r w:rsidRPr="00846136">
        <w:rPr>
          <w:rFonts w:ascii="Arial" w:hAnsi="Arial" w:cs="Arial"/>
          <w:spacing w:val="-3"/>
          <w:lang w:val="es-ES_tradnl"/>
        </w:rPr>
        <w:t xml:space="preserve">Inventario y posible localización de todas las fuentes de emisión de material </w:t>
      </w:r>
      <w:proofErr w:type="spellStart"/>
      <w:r w:rsidRPr="00846136">
        <w:rPr>
          <w:rFonts w:ascii="Arial" w:hAnsi="Arial" w:cs="Arial"/>
          <w:spacing w:val="-3"/>
          <w:lang w:val="es-ES_tradnl"/>
        </w:rPr>
        <w:t>particulado</w:t>
      </w:r>
      <w:proofErr w:type="spellEnd"/>
      <w:r w:rsidRPr="00846136">
        <w:rPr>
          <w:rFonts w:ascii="Arial" w:hAnsi="Arial" w:cs="Arial"/>
          <w:spacing w:val="-3"/>
          <w:lang w:val="es-ES_tradnl"/>
        </w:rPr>
        <w:t xml:space="preserve"> que contempla el proyecto, las cuales deben ser incluidas como parte de los datos de entrada para alimentar la modelación (fuentes fijas que a su vez pueden ser dispersas, de área o puntuales, y fuentes móviles). A partir de los criterios adoptados internacionalmente para el análisis de emisiones, se deben estimar las emisiones de cada una de las fuentes del proyecto.</w:t>
      </w:r>
    </w:p>
    <w:p w14:paraId="335DBA17" w14:textId="77777777" w:rsidR="00846136" w:rsidRPr="00846136" w:rsidRDefault="00846136" w:rsidP="00DF5602">
      <w:pPr>
        <w:numPr>
          <w:ilvl w:val="0"/>
          <w:numId w:val="76"/>
        </w:numPr>
        <w:tabs>
          <w:tab w:val="left" w:pos="-2268"/>
        </w:tabs>
        <w:suppressAutoHyphens/>
        <w:ind w:left="1134" w:hanging="567"/>
        <w:jc w:val="both"/>
        <w:rPr>
          <w:rFonts w:ascii="Arial" w:hAnsi="Arial" w:cs="Arial"/>
          <w:spacing w:val="-3"/>
          <w:lang w:val="es-ES_tradnl"/>
        </w:rPr>
      </w:pPr>
      <w:r w:rsidRPr="00846136">
        <w:rPr>
          <w:rFonts w:ascii="Arial" w:hAnsi="Arial" w:cs="Arial"/>
          <w:spacing w:val="-3"/>
          <w:lang w:val="es-ES_tradnl"/>
        </w:rPr>
        <w:t xml:space="preserve">Análisis de la información meteorológica utilizada (velocidad y dirección del viento, temperatura, precipitación, radiación solar, nubosidad, altura de mezcla y estabilidad atmosférica, entre otros) y características de la estación o estaciones de donde se tome dicha información (mínimo un año de información de las variables meteorológicas). Se deben precisar los análisis de consistencia que se realicen a los datos meteorológicos disponibles y a los utilizados en la modelación. Se debe tener en cuenta que para que un modelo de dispersión provea estimaciones precisas, la información meteorológica usada en el mismo debe ser representativa de las condiciones de transporte y dispersión de </w:t>
      </w:r>
      <w:r w:rsidRPr="00846136">
        <w:rPr>
          <w:rFonts w:ascii="Arial" w:hAnsi="Arial" w:cs="Arial"/>
          <w:spacing w:val="-3"/>
          <w:lang w:val="es-ES_tradnl"/>
        </w:rPr>
        <w:lastRenderedPageBreak/>
        <w:t>partículas (anexar los archivos meteorológicos de modelación y aquellos utilizados para su generación y construcción).</w:t>
      </w:r>
    </w:p>
    <w:p w14:paraId="2DB8E28B" w14:textId="77777777" w:rsidR="00846136" w:rsidRPr="00846136" w:rsidRDefault="00846136" w:rsidP="00DF5602">
      <w:pPr>
        <w:numPr>
          <w:ilvl w:val="0"/>
          <w:numId w:val="76"/>
        </w:numPr>
        <w:tabs>
          <w:tab w:val="left" w:pos="-2268"/>
        </w:tabs>
        <w:suppressAutoHyphens/>
        <w:ind w:left="1134" w:hanging="567"/>
        <w:jc w:val="both"/>
        <w:rPr>
          <w:rFonts w:ascii="Arial" w:hAnsi="Arial" w:cs="Arial"/>
          <w:spacing w:val="-3"/>
          <w:lang w:val="es-ES_tradnl"/>
        </w:rPr>
      </w:pPr>
      <w:r w:rsidRPr="00846136">
        <w:rPr>
          <w:rFonts w:ascii="Arial" w:hAnsi="Arial" w:cs="Arial"/>
          <w:spacing w:val="-3"/>
          <w:lang w:val="es-ES_tradnl"/>
        </w:rPr>
        <w:t>Información topográfica del área modelada que pueda influir en los resultados de la modelación (anexar los archivos topográficos ingresados al modelo).</w:t>
      </w:r>
    </w:p>
    <w:p w14:paraId="28D7AE56" w14:textId="77777777" w:rsidR="00846136" w:rsidRPr="00846136" w:rsidRDefault="00846136" w:rsidP="00DF5602">
      <w:pPr>
        <w:numPr>
          <w:ilvl w:val="0"/>
          <w:numId w:val="76"/>
        </w:numPr>
        <w:tabs>
          <w:tab w:val="left" w:pos="-2268"/>
        </w:tabs>
        <w:suppressAutoHyphens/>
        <w:ind w:left="1134" w:hanging="567"/>
        <w:jc w:val="both"/>
        <w:rPr>
          <w:rFonts w:ascii="Arial" w:hAnsi="Arial" w:cs="Arial"/>
          <w:spacing w:val="-3"/>
          <w:lang w:val="es-ES_tradnl"/>
        </w:rPr>
      </w:pPr>
      <w:r w:rsidRPr="00846136">
        <w:rPr>
          <w:rFonts w:ascii="Arial" w:hAnsi="Arial" w:cs="Arial"/>
          <w:spacing w:val="-3"/>
          <w:lang w:val="es-ES_tradnl"/>
        </w:rPr>
        <w:t>Localización de los lugares o sitios de interés (receptores) sobre los cuales se debe enfocar el análisis del impacto atmosférico, teniendo en cuenta especialmente las áreas pobladas localizadas en el área de influencia del componente (anexar la cartografía base utilizada en la identificación de centros poblados o receptores).</w:t>
      </w:r>
    </w:p>
    <w:p w14:paraId="7547E9CA" w14:textId="77777777" w:rsidR="00846136" w:rsidRPr="00846136" w:rsidRDefault="00846136" w:rsidP="00DF5602">
      <w:pPr>
        <w:numPr>
          <w:ilvl w:val="0"/>
          <w:numId w:val="76"/>
        </w:numPr>
        <w:tabs>
          <w:tab w:val="left" w:pos="-2268"/>
        </w:tabs>
        <w:suppressAutoHyphens/>
        <w:ind w:left="1134" w:hanging="567"/>
        <w:jc w:val="both"/>
        <w:rPr>
          <w:rFonts w:ascii="Arial" w:hAnsi="Arial" w:cs="Arial"/>
          <w:spacing w:val="-3"/>
          <w:lang w:val="es-ES_tradnl"/>
        </w:rPr>
      </w:pPr>
      <w:r w:rsidRPr="00846136">
        <w:rPr>
          <w:rFonts w:ascii="Arial" w:hAnsi="Arial" w:cs="Arial"/>
          <w:spacing w:val="-3"/>
          <w:lang w:val="es-ES_tradnl"/>
        </w:rPr>
        <w:t>Información de calidad del aire utilizada para la calibración del modelo y el análisis de las concentraciones de fondo.</w:t>
      </w:r>
    </w:p>
    <w:p w14:paraId="62E0CE56" w14:textId="77777777" w:rsidR="00846136" w:rsidRPr="00846136" w:rsidRDefault="00846136" w:rsidP="00846136">
      <w:pPr>
        <w:numPr>
          <w:ilvl w:val="12"/>
          <w:numId w:val="0"/>
        </w:numPr>
        <w:tabs>
          <w:tab w:val="left" w:pos="-2268"/>
        </w:tabs>
        <w:suppressAutoHyphens/>
        <w:jc w:val="both"/>
        <w:rPr>
          <w:rFonts w:ascii="Arial" w:hAnsi="Arial" w:cs="Arial"/>
          <w:spacing w:val="-3"/>
          <w:lang w:val="es-CO"/>
        </w:rPr>
      </w:pPr>
    </w:p>
    <w:p w14:paraId="65589EEB" w14:textId="77777777" w:rsidR="00846136" w:rsidRPr="00846136" w:rsidRDefault="00846136" w:rsidP="00846136">
      <w:pPr>
        <w:numPr>
          <w:ilvl w:val="0"/>
          <w:numId w:val="2"/>
        </w:numPr>
        <w:tabs>
          <w:tab w:val="left" w:pos="-2268"/>
        </w:tabs>
        <w:suppressAutoHyphens/>
        <w:ind w:left="567" w:hanging="567"/>
        <w:jc w:val="both"/>
        <w:rPr>
          <w:rFonts w:ascii="Arial" w:hAnsi="Arial" w:cs="Arial"/>
          <w:spacing w:val="-3"/>
          <w:lang w:val="es-CO"/>
        </w:rPr>
      </w:pPr>
      <w:r w:rsidRPr="00846136">
        <w:rPr>
          <w:rFonts w:ascii="Arial" w:hAnsi="Arial" w:cs="Arial"/>
          <w:spacing w:val="-3"/>
          <w:lang w:val="es-CO"/>
        </w:rPr>
        <w:t>Calibración y validación de datos simulados: El propósito principal de este proceso es definir la metodología mediante la cual van a compararse los resultados del modelo con las concentraciones atmosféricas reales obtenidas mediante monitoreo de calidad del aire, en un rango que se considere aceptable. Como mínimo, deben calcularse los índices estadísticos típicamente usados en la validación de modelos matemáticos: el coeficiente de correlación (CR), el error cuadrático promedio normalizado (NMSE) y el sesgo fraccional (FB). Estos índices pueden compararse directamente con la coordenada correspondiente en el modelo o calcularse como el promedio de los índices entre el punto observado y las celdas adyacentes al punto.</w:t>
      </w:r>
    </w:p>
    <w:p w14:paraId="13D589DF" w14:textId="77777777" w:rsidR="00846136" w:rsidRPr="00846136" w:rsidRDefault="00846136" w:rsidP="00846136">
      <w:pPr>
        <w:numPr>
          <w:ilvl w:val="12"/>
          <w:numId w:val="0"/>
        </w:numPr>
        <w:tabs>
          <w:tab w:val="left" w:pos="-2268"/>
        </w:tabs>
        <w:suppressAutoHyphens/>
        <w:ind w:left="567" w:hanging="567"/>
        <w:jc w:val="both"/>
        <w:rPr>
          <w:rFonts w:ascii="Arial" w:hAnsi="Arial" w:cs="Arial"/>
          <w:spacing w:val="-3"/>
          <w:lang w:val="es-CO"/>
        </w:rPr>
      </w:pPr>
    </w:p>
    <w:p w14:paraId="0216E417" w14:textId="77777777" w:rsidR="00846136" w:rsidRPr="00846136" w:rsidRDefault="00846136" w:rsidP="00846136">
      <w:pPr>
        <w:numPr>
          <w:ilvl w:val="0"/>
          <w:numId w:val="2"/>
        </w:numPr>
        <w:tabs>
          <w:tab w:val="left" w:pos="-2268"/>
        </w:tabs>
        <w:suppressAutoHyphens/>
        <w:ind w:left="567" w:hanging="567"/>
        <w:jc w:val="both"/>
        <w:rPr>
          <w:rFonts w:ascii="Arial" w:hAnsi="Arial" w:cs="Arial"/>
          <w:spacing w:val="-3"/>
          <w:lang w:val="es-CO"/>
        </w:rPr>
      </w:pPr>
      <w:r w:rsidRPr="00846136">
        <w:rPr>
          <w:rFonts w:ascii="Arial" w:hAnsi="Arial" w:cs="Arial"/>
          <w:spacing w:val="-3"/>
          <w:lang w:val="es-CO"/>
        </w:rPr>
        <w:t>Informe de resultados de modelación: Los resultados de la modelación deben ser reportados de manera concisa y clara. El desarrollo de la modelación debe indicar cuáles son los aportes de contaminación producto de las actividades del proyecto, en relación con las concentraciones de fondo y los aportes de las fuentes ajenas al proyecto que tienen incidencia en la zona, haciendo estimaciones de inmisión para las áreas de asentamientos humanos y zonas críticas identificadas. Por otra parte, la modelación debe permitir:</w:t>
      </w:r>
    </w:p>
    <w:p w14:paraId="4339030C" w14:textId="77777777" w:rsidR="00846136" w:rsidRPr="00846136" w:rsidRDefault="00846136" w:rsidP="00846136">
      <w:pPr>
        <w:numPr>
          <w:ilvl w:val="12"/>
          <w:numId w:val="0"/>
        </w:numPr>
        <w:tabs>
          <w:tab w:val="left" w:pos="-2268"/>
        </w:tabs>
        <w:suppressAutoHyphens/>
        <w:jc w:val="both"/>
        <w:rPr>
          <w:rFonts w:ascii="Arial" w:hAnsi="Arial" w:cs="Arial"/>
          <w:spacing w:val="-3"/>
          <w:lang w:val="es-CO"/>
        </w:rPr>
      </w:pPr>
    </w:p>
    <w:p w14:paraId="7D36C225" w14:textId="6DCFD6F4" w:rsidR="00846136" w:rsidRPr="00846136" w:rsidRDefault="00846136" w:rsidP="00DF5602">
      <w:pPr>
        <w:numPr>
          <w:ilvl w:val="0"/>
          <w:numId w:val="76"/>
        </w:numPr>
        <w:tabs>
          <w:tab w:val="left" w:pos="-2268"/>
        </w:tabs>
        <w:suppressAutoHyphens/>
        <w:ind w:left="1134" w:hanging="567"/>
        <w:jc w:val="both"/>
        <w:rPr>
          <w:rFonts w:ascii="Arial" w:hAnsi="Arial" w:cs="Arial"/>
          <w:spacing w:val="-3"/>
          <w:lang w:val="es-ES_tradnl"/>
        </w:rPr>
      </w:pPr>
      <w:r w:rsidRPr="00846136">
        <w:rPr>
          <w:rFonts w:ascii="Arial" w:hAnsi="Arial" w:cs="Arial"/>
          <w:spacing w:val="-3"/>
          <w:lang w:val="es-ES_tradnl"/>
        </w:rPr>
        <w:t>Identificar las zonas de mayor incremento en la presencia de contaminantes de interés para cada uno de los escenarios del proyecto.</w:t>
      </w:r>
    </w:p>
    <w:p w14:paraId="38C2EDAB" w14:textId="59763AD6" w:rsidR="00846136" w:rsidRPr="00846136" w:rsidRDefault="00846136" w:rsidP="00DF5602">
      <w:pPr>
        <w:numPr>
          <w:ilvl w:val="0"/>
          <w:numId w:val="76"/>
        </w:numPr>
        <w:tabs>
          <w:tab w:val="left" w:pos="-2268"/>
        </w:tabs>
        <w:suppressAutoHyphens/>
        <w:ind w:left="1134" w:hanging="567"/>
        <w:jc w:val="both"/>
        <w:rPr>
          <w:rFonts w:ascii="Arial" w:hAnsi="Arial" w:cs="Arial"/>
          <w:spacing w:val="-3"/>
          <w:lang w:val="es-ES_tradnl"/>
        </w:rPr>
      </w:pPr>
      <w:r w:rsidRPr="00846136">
        <w:rPr>
          <w:rFonts w:ascii="Arial" w:hAnsi="Arial" w:cs="Arial"/>
          <w:spacing w:val="-3"/>
          <w:lang w:val="es-ES_tradnl"/>
        </w:rPr>
        <w:t>Valorar la magnitud del impacto ocasionado por los procesos del proyecto, obra o actividad, sobre las condiciones de la calidad del aire en poblaciones potencialmente afectadas con un 90% de confiabilidad, teniendo en cuenta el marco normativo vigente (Resolución 610 de 2010).</w:t>
      </w:r>
    </w:p>
    <w:p w14:paraId="29248613" w14:textId="27BC08AC" w:rsidR="00846136" w:rsidRPr="00846136" w:rsidRDefault="00846136" w:rsidP="00DF5602">
      <w:pPr>
        <w:numPr>
          <w:ilvl w:val="0"/>
          <w:numId w:val="76"/>
        </w:numPr>
        <w:tabs>
          <w:tab w:val="left" w:pos="-2268"/>
        </w:tabs>
        <w:suppressAutoHyphens/>
        <w:ind w:left="1134" w:hanging="567"/>
        <w:jc w:val="both"/>
        <w:rPr>
          <w:rFonts w:ascii="Arial" w:hAnsi="Arial" w:cs="Arial"/>
          <w:spacing w:val="-3"/>
          <w:lang w:val="es-ES_tradnl"/>
        </w:rPr>
      </w:pPr>
      <w:r w:rsidRPr="00846136">
        <w:rPr>
          <w:rFonts w:ascii="Arial" w:hAnsi="Arial" w:cs="Arial"/>
          <w:spacing w:val="-3"/>
          <w:lang w:val="es-ES_tradnl"/>
        </w:rPr>
        <w:t>Identificar el aporte de contaminantes que realiza cada fuente o grupos de fuentes sobre la calidad del aire.</w:t>
      </w:r>
    </w:p>
    <w:p w14:paraId="79384F48" w14:textId="77777777" w:rsidR="00846136" w:rsidRPr="00846136" w:rsidRDefault="00846136" w:rsidP="00846136">
      <w:pPr>
        <w:numPr>
          <w:ilvl w:val="12"/>
          <w:numId w:val="0"/>
        </w:numPr>
        <w:tabs>
          <w:tab w:val="left" w:pos="-2268"/>
        </w:tabs>
        <w:suppressAutoHyphens/>
        <w:jc w:val="both"/>
        <w:rPr>
          <w:rFonts w:ascii="Arial" w:hAnsi="Arial" w:cs="Arial"/>
          <w:spacing w:val="-3"/>
          <w:lang w:val="es-CO"/>
        </w:rPr>
      </w:pPr>
    </w:p>
    <w:p w14:paraId="004668D5" w14:textId="77777777" w:rsidR="00846136" w:rsidRPr="00846136" w:rsidRDefault="00846136" w:rsidP="00846136">
      <w:pPr>
        <w:numPr>
          <w:ilvl w:val="12"/>
          <w:numId w:val="0"/>
        </w:numPr>
        <w:tabs>
          <w:tab w:val="left" w:pos="-2268"/>
        </w:tabs>
        <w:suppressAutoHyphens/>
        <w:jc w:val="both"/>
        <w:rPr>
          <w:rFonts w:ascii="Arial" w:hAnsi="Arial" w:cs="Arial"/>
          <w:spacing w:val="-3"/>
          <w:lang w:val="es-CO"/>
        </w:rPr>
      </w:pPr>
      <w:r w:rsidRPr="00846136">
        <w:rPr>
          <w:rFonts w:ascii="Arial" w:hAnsi="Arial" w:cs="Arial"/>
          <w:spacing w:val="-3"/>
          <w:lang w:val="es-CO"/>
        </w:rPr>
        <w:t>La estructura del informe debe corresponder a la siguiente:</w:t>
      </w:r>
    </w:p>
    <w:p w14:paraId="2830679B" w14:textId="77777777" w:rsidR="00846136" w:rsidRPr="00846136" w:rsidRDefault="00846136" w:rsidP="00846136">
      <w:pPr>
        <w:numPr>
          <w:ilvl w:val="12"/>
          <w:numId w:val="0"/>
        </w:numPr>
        <w:tabs>
          <w:tab w:val="left" w:pos="-2268"/>
        </w:tabs>
        <w:suppressAutoHyphens/>
        <w:jc w:val="both"/>
        <w:rPr>
          <w:rFonts w:ascii="Arial" w:hAnsi="Arial" w:cs="Arial"/>
          <w:spacing w:val="-3"/>
          <w:lang w:val="es-CO"/>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4"/>
        <w:gridCol w:w="7015"/>
      </w:tblGrid>
      <w:tr w:rsidR="00846136" w:rsidRPr="00846136" w14:paraId="1D1E5F14" w14:textId="77777777" w:rsidTr="0011257E">
        <w:trPr>
          <w:jc w:val="center"/>
        </w:trPr>
        <w:tc>
          <w:tcPr>
            <w:tcW w:w="2204" w:type="dxa"/>
            <w:shd w:val="clear" w:color="auto" w:fill="auto"/>
            <w:vAlign w:val="center"/>
          </w:tcPr>
          <w:p w14:paraId="64036FF0" w14:textId="2BFFFD7B" w:rsidR="00846136" w:rsidRPr="00212F44" w:rsidRDefault="00337C90" w:rsidP="00212F44">
            <w:pPr>
              <w:numPr>
                <w:ilvl w:val="12"/>
                <w:numId w:val="0"/>
              </w:numPr>
              <w:tabs>
                <w:tab w:val="left" w:pos="-2268"/>
              </w:tabs>
              <w:suppressAutoHyphens/>
              <w:jc w:val="center"/>
              <w:rPr>
                <w:rFonts w:ascii="Arial" w:hAnsi="Arial" w:cs="Arial"/>
                <w:b/>
                <w:spacing w:val="-3"/>
                <w:sz w:val="22"/>
                <w:lang w:val="es-CO"/>
              </w:rPr>
            </w:pPr>
            <w:r w:rsidRPr="00212F44">
              <w:rPr>
                <w:rFonts w:ascii="Arial" w:hAnsi="Arial" w:cs="Arial"/>
                <w:b/>
                <w:spacing w:val="-3"/>
                <w:sz w:val="22"/>
                <w:lang w:val="es-CO"/>
              </w:rPr>
              <w:t>Sección</w:t>
            </w:r>
          </w:p>
        </w:tc>
        <w:tc>
          <w:tcPr>
            <w:tcW w:w="7015" w:type="dxa"/>
            <w:shd w:val="clear" w:color="auto" w:fill="auto"/>
            <w:vAlign w:val="center"/>
          </w:tcPr>
          <w:p w14:paraId="72EA2F1D" w14:textId="642BD36C" w:rsidR="00846136" w:rsidRPr="00212F44" w:rsidRDefault="00337C90" w:rsidP="00212F44">
            <w:pPr>
              <w:numPr>
                <w:ilvl w:val="12"/>
                <w:numId w:val="0"/>
              </w:numPr>
              <w:tabs>
                <w:tab w:val="left" w:pos="-2268"/>
              </w:tabs>
              <w:suppressAutoHyphens/>
              <w:jc w:val="center"/>
              <w:rPr>
                <w:rFonts w:ascii="Arial" w:hAnsi="Arial" w:cs="Arial"/>
                <w:b/>
                <w:spacing w:val="-3"/>
                <w:sz w:val="22"/>
                <w:lang w:val="es-CO"/>
              </w:rPr>
            </w:pPr>
            <w:r w:rsidRPr="00212F44">
              <w:rPr>
                <w:rFonts w:ascii="Arial" w:hAnsi="Arial" w:cs="Arial"/>
                <w:b/>
                <w:spacing w:val="-3"/>
                <w:sz w:val="22"/>
                <w:lang w:val="es-CO"/>
              </w:rPr>
              <w:t>Contenido</w:t>
            </w:r>
          </w:p>
        </w:tc>
      </w:tr>
      <w:tr w:rsidR="00846136" w:rsidRPr="00846136" w14:paraId="27570C07" w14:textId="77777777" w:rsidTr="0011257E">
        <w:trPr>
          <w:jc w:val="center"/>
        </w:trPr>
        <w:tc>
          <w:tcPr>
            <w:tcW w:w="2204" w:type="dxa"/>
            <w:shd w:val="clear" w:color="auto" w:fill="auto"/>
            <w:vAlign w:val="center"/>
          </w:tcPr>
          <w:p w14:paraId="31323930" w14:textId="77777777" w:rsidR="00846136" w:rsidRPr="00212F44" w:rsidRDefault="00846136" w:rsidP="00846136">
            <w:pPr>
              <w:numPr>
                <w:ilvl w:val="12"/>
                <w:numId w:val="0"/>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lastRenderedPageBreak/>
              <w:t>Objetivo de la modelación / simulación</w:t>
            </w:r>
          </w:p>
        </w:tc>
        <w:tc>
          <w:tcPr>
            <w:tcW w:w="7015" w:type="dxa"/>
            <w:shd w:val="clear" w:color="auto" w:fill="auto"/>
            <w:vAlign w:val="center"/>
          </w:tcPr>
          <w:p w14:paraId="6EC8C5BE" w14:textId="77777777" w:rsidR="00846136" w:rsidRPr="00212F44" w:rsidRDefault="00846136" w:rsidP="00DF5602">
            <w:pPr>
              <w:numPr>
                <w:ilvl w:val="0"/>
                <w:numId w:val="77"/>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Descripción del problema a representar y las preguntas a responder.</w:t>
            </w:r>
          </w:p>
        </w:tc>
      </w:tr>
      <w:tr w:rsidR="00846136" w:rsidRPr="00846136" w14:paraId="321621D3" w14:textId="77777777" w:rsidTr="0011257E">
        <w:trPr>
          <w:jc w:val="center"/>
        </w:trPr>
        <w:tc>
          <w:tcPr>
            <w:tcW w:w="2204" w:type="dxa"/>
            <w:shd w:val="clear" w:color="auto" w:fill="auto"/>
            <w:vAlign w:val="center"/>
          </w:tcPr>
          <w:p w14:paraId="517521B6" w14:textId="77777777" w:rsidR="00846136" w:rsidRPr="00212F44" w:rsidRDefault="00846136" w:rsidP="00846136">
            <w:pPr>
              <w:numPr>
                <w:ilvl w:val="12"/>
                <w:numId w:val="0"/>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Modelo conceptual</w:t>
            </w:r>
          </w:p>
        </w:tc>
        <w:tc>
          <w:tcPr>
            <w:tcW w:w="7015" w:type="dxa"/>
            <w:shd w:val="clear" w:color="auto" w:fill="auto"/>
            <w:vAlign w:val="center"/>
          </w:tcPr>
          <w:p w14:paraId="159B33AA" w14:textId="77777777" w:rsidR="00846136" w:rsidRPr="00212F44" w:rsidRDefault="00846136" w:rsidP="00DF5602">
            <w:pPr>
              <w:numPr>
                <w:ilvl w:val="0"/>
                <w:numId w:val="77"/>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Características de las fuentes: número, tipo, ubicación, geometría, altura, etc.</w:t>
            </w:r>
          </w:p>
          <w:p w14:paraId="7E19AD7D" w14:textId="77777777" w:rsidR="00846136" w:rsidRPr="00212F44" w:rsidRDefault="00846136" w:rsidP="00DF5602">
            <w:pPr>
              <w:numPr>
                <w:ilvl w:val="0"/>
                <w:numId w:val="77"/>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Características de la emisión: contaminantes emitidos, tasas de emisión, factores de emisión, temperaturas, velocidades, etc.</w:t>
            </w:r>
          </w:p>
          <w:p w14:paraId="3A217F1C" w14:textId="77777777" w:rsidR="00846136" w:rsidRPr="00212F44" w:rsidRDefault="00846136" w:rsidP="00DF5602">
            <w:pPr>
              <w:numPr>
                <w:ilvl w:val="0"/>
                <w:numId w:val="77"/>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 xml:space="preserve">Condiciones iniciales y de frontera: concentración de fondo, topografía, usos del suelo y coberturas, información meteorológica inicial (sondeos, superficie, salida de modelos </w:t>
            </w:r>
            <w:proofErr w:type="spellStart"/>
            <w:r w:rsidRPr="00212F44">
              <w:rPr>
                <w:rFonts w:ascii="Arial" w:hAnsi="Arial" w:cs="Arial"/>
                <w:spacing w:val="-3"/>
                <w:sz w:val="22"/>
                <w:lang w:val="es-CO"/>
              </w:rPr>
              <w:t>mesoescala</w:t>
            </w:r>
            <w:proofErr w:type="spellEnd"/>
            <w:r w:rsidRPr="00212F44">
              <w:rPr>
                <w:rFonts w:ascii="Arial" w:hAnsi="Arial" w:cs="Arial"/>
                <w:spacing w:val="-3"/>
                <w:sz w:val="22"/>
                <w:lang w:val="es-CO"/>
              </w:rPr>
              <w:t>).</w:t>
            </w:r>
          </w:p>
        </w:tc>
      </w:tr>
      <w:tr w:rsidR="00846136" w:rsidRPr="00846136" w14:paraId="0CA6D435" w14:textId="77777777" w:rsidTr="0011257E">
        <w:trPr>
          <w:jc w:val="center"/>
        </w:trPr>
        <w:tc>
          <w:tcPr>
            <w:tcW w:w="2204" w:type="dxa"/>
            <w:shd w:val="clear" w:color="auto" w:fill="auto"/>
            <w:vAlign w:val="center"/>
          </w:tcPr>
          <w:p w14:paraId="161C6E87" w14:textId="77777777" w:rsidR="00846136" w:rsidRPr="00212F44" w:rsidRDefault="00846136" w:rsidP="00846136">
            <w:pPr>
              <w:numPr>
                <w:ilvl w:val="12"/>
                <w:numId w:val="0"/>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Descripción del modelo</w:t>
            </w:r>
          </w:p>
        </w:tc>
        <w:tc>
          <w:tcPr>
            <w:tcW w:w="7015" w:type="dxa"/>
            <w:shd w:val="clear" w:color="auto" w:fill="auto"/>
            <w:vAlign w:val="center"/>
          </w:tcPr>
          <w:p w14:paraId="5BC8E079" w14:textId="77777777" w:rsidR="00846136" w:rsidRPr="00212F44" w:rsidRDefault="00846136" w:rsidP="00DF5602">
            <w:pPr>
              <w:numPr>
                <w:ilvl w:val="0"/>
                <w:numId w:val="78"/>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Características del modelo: ecuaciones que lo gobiernan, métodos de solución, simplificaciones y limitaciones, etc.</w:t>
            </w:r>
          </w:p>
          <w:p w14:paraId="44585AF9" w14:textId="77777777" w:rsidR="00846136" w:rsidRPr="00212F44" w:rsidRDefault="00846136" w:rsidP="00DF5602">
            <w:pPr>
              <w:numPr>
                <w:ilvl w:val="0"/>
                <w:numId w:val="78"/>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Relaciones entre el modelo conceptual y el modelo utilizado: uso de la información, congruencia en las simplificaciones, referencias de usos anteriores.</w:t>
            </w:r>
          </w:p>
        </w:tc>
      </w:tr>
      <w:tr w:rsidR="00846136" w:rsidRPr="00846136" w14:paraId="0867E75D" w14:textId="77777777" w:rsidTr="0011257E">
        <w:trPr>
          <w:jc w:val="center"/>
        </w:trPr>
        <w:tc>
          <w:tcPr>
            <w:tcW w:w="2204" w:type="dxa"/>
            <w:shd w:val="clear" w:color="auto" w:fill="auto"/>
            <w:vAlign w:val="center"/>
          </w:tcPr>
          <w:p w14:paraId="7727AF3F" w14:textId="77777777" w:rsidR="00846136" w:rsidRPr="00212F44" w:rsidRDefault="00846136" w:rsidP="00846136">
            <w:pPr>
              <w:numPr>
                <w:ilvl w:val="12"/>
                <w:numId w:val="0"/>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Calibración</w:t>
            </w:r>
          </w:p>
        </w:tc>
        <w:tc>
          <w:tcPr>
            <w:tcW w:w="7015" w:type="dxa"/>
            <w:shd w:val="clear" w:color="auto" w:fill="auto"/>
            <w:vAlign w:val="center"/>
          </w:tcPr>
          <w:p w14:paraId="487AF45B" w14:textId="77777777" w:rsidR="00846136" w:rsidRPr="00212F44" w:rsidRDefault="00846136" w:rsidP="00DF5602">
            <w:pPr>
              <w:numPr>
                <w:ilvl w:val="0"/>
                <w:numId w:val="78"/>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Lista de parámetros a calibrar: variables respuesta asociadas al parámetro, análisis de sensibilidad al parámetro, etc.</w:t>
            </w:r>
          </w:p>
          <w:p w14:paraId="2FFD1343" w14:textId="77777777" w:rsidR="00846136" w:rsidRPr="00212F44" w:rsidRDefault="00846136" w:rsidP="00DF5602">
            <w:pPr>
              <w:numPr>
                <w:ilvl w:val="0"/>
                <w:numId w:val="78"/>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Estrategia de calibración: minimización de indicadores de error y sesgo, maximización de indicadores de bondad de ajuste, etc.</w:t>
            </w:r>
          </w:p>
          <w:p w14:paraId="1AD8C0C4" w14:textId="77777777" w:rsidR="00846136" w:rsidRPr="00212F44" w:rsidRDefault="00846136" w:rsidP="00DF5602">
            <w:pPr>
              <w:numPr>
                <w:ilvl w:val="0"/>
                <w:numId w:val="78"/>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Criterio de calibración y resultado de la prueba: descripción de estadísticos, límites de aceptación, referencias relevantes, tabla de evaluación.</w:t>
            </w:r>
          </w:p>
        </w:tc>
      </w:tr>
      <w:tr w:rsidR="00846136" w:rsidRPr="00846136" w14:paraId="65038298" w14:textId="77777777" w:rsidTr="0011257E">
        <w:trPr>
          <w:jc w:val="center"/>
        </w:trPr>
        <w:tc>
          <w:tcPr>
            <w:tcW w:w="2204" w:type="dxa"/>
            <w:shd w:val="clear" w:color="auto" w:fill="auto"/>
            <w:vAlign w:val="center"/>
          </w:tcPr>
          <w:p w14:paraId="15238B31" w14:textId="77777777" w:rsidR="00846136" w:rsidRPr="00212F44" w:rsidRDefault="00846136" w:rsidP="00846136">
            <w:pPr>
              <w:numPr>
                <w:ilvl w:val="12"/>
                <w:numId w:val="0"/>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Validación</w:t>
            </w:r>
          </w:p>
        </w:tc>
        <w:tc>
          <w:tcPr>
            <w:tcW w:w="7015" w:type="dxa"/>
            <w:shd w:val="clear" w:color="auto" w:fill="auto"/>
            <w:vAlign w:val="center"/>
          </w:tcPr>
          <w:p w14:paraId="0F9F9751" w14:textId="77777777" w:rsidR="00846136" w:rsidRPr="00212F44" w:rsidRDefault="00846136" w:rsidP="00DF5602">
            <w:pPr>
              <w:numPr>
                <w:ilvl w:val="0"/>
                <w:numId w:val="78"/>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Descripción de los escenarios de validación: diferencias con el escenario calibrado, cambios en el modelo conceptual, etc.</w:t>
            </w:r>
          </w:p>
          <w:p w14:paraId="787CC0F6" w14:textId="77777777" w:rsidR="00846136" w:rsidRPr="00212F44" w:rsidRDefault="00846136" w:rsidP="00DF5602">
            <w:pPr>
              <w:numPr>
                <w:ilvl w:val="0"/>
                <w:numId w:val="78"/>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Criterios de validación y resultado de la prueba: descripción de estadísticos, límites de aceptación, referencias relevantes, tabla de evaluación.</w:t>
            </w:r>
          </w:p>
        </w:tc>
      </w:tr>
      <w:tr w:rsidR="00846136" w:rsidRPr="00846136" w14:paraId="6B7ACE37" w14:textId="77777777" w:rsidTr="0011257E">
        <w:trPr>
          <w:jc w:val="center"/>
        </w:trPr>
        <w:tc>
          <w:tcPr>
            <w:tcW w:w="2204" w:type="dxa"/>
            <w:shd w:val="clear" w:color="auto" w:fill="auto"/>
            <w:vAlign w:val="center"/>
          </w:tcPr>
          <w:p w14:paraId="52B5EA58" w14:textId="77777777" w:rsidR="00846136" w:rsidRPr="00212F44" w:rsidRDefault="00846136" w:rsidP="00846136">
            <w:pPr>
              <w:numPr>
                <w:ilvl w:val="12"/>
                <w:numId w:val="0"/>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Escenarios</w:t>
            </w:r>
          </w:p>
        </w:tc>
        <w:tc>
          <w:tcPr>
            <w:tcW w:w="7015" w:type="dxa"/>
            <w:shd w:val="clear" w:color="auto" w:fill="auto"/>
            <w:vAlign w:val="center"/>
          </w:tcPr>
          <w:p w14:paraId="27EC05BE" w14:textId="77777777" w:rsidR="00846136" w:rsidRPr="00212F44" w:rsidRDefault="00846136" w:rsidP="00DF5602">
            <w:pPr>
              <w:numPr>
                <w:ilvl w:val="0"/>
                <w:numId w:val="78"/>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Descripción de los escenarios: propósito del escenario, modificaciones requeridas sobre el modelo base, etc.</w:t>
            </w:r>
          </w:p>
          <w:p w14:paraId="24A50059" w14:textId="77777777" w:rsidR="00846136" w:rsidRPr="00212F44" w:rsidRDefault="00846136" w:rsidP="00DF5602">
            <w:pPr>
              <w:numPr>
                <w:ilvl w:val="0"/>
                <w:numId w:val="78"/>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Evaluación de los escenarios: congruencia de los resultados, evaluación normativa, análisis del resultado en virtud del propósito, etc.</w:t>
            </w:r>
          </w:p>
          <w:p w14:paraId="690B2441" w14:textId="77777777" w:rsidR="00846136" w:rsidRPr="00212F44" w:rsidRDefault="00846136" w:rsidP="00DF5602">
            <w:pPr>
              <w:numPr>
                <w:ilvl w:val="0"/>
                <w:numId w:val="78"/>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Contraste de escenarios: congruencia, selección de alternativas, etc.</w:t>
            </w:r>
          </w:p>
        </w:tc>
      </w:tr>
      <w:tr w:rsidR="00846136" w:rsidRPr="00846136" w14:paraId="2A0723FD" w14:textId="77777777" w:rsidTr="0011257E">
        <w:trPr>
          <w:jc w:val="center"/>
        </w:trPr>
        <w:tc>
          <w:tcPr>
            <w:tcW w:w="2204" w:type="dxa"/>
            <w:shd w:val="clear" w:color="auto" w:fill="auto"/>
            <w:vAlign w:val="center"/>
          </w:tcPr>
          <w:p w14:paraId="614616CE" w14:textId="77777777" w:rsidR="00846136" w:rsidRPr="00212F44" w:rsidRDefault="00846136" w:rsidP="00846136">
            <w:pPr>
              <w:numPr>
                <w:ilvl w:val="12"/>
                <w:numId w:val="0"/>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Análisis de resultados</w:t>
            </w:r>
          </w:p>
        </w:tc>
        <w:tc>
          <w:tcPr>
            <w:tcW w:w="7015" w:type="dxa"/>
            <w:shd w:val="clear" w:color="auto" w:fill="auto"/>
            <w:vAlign w:val="center"/>
          </w:tcPr>
          <w:p w14:paraId="58E5BC38" w14:textId="6EE360AF" w:rsidR="00846136" w:rsidRPr="00212F44" w:rsidRDefault="00846136" w:rsidP="00DF5602">
            <w:pPr>
              <w:numPr>
                <w:ilvl w:val="0"/>
                <w:numId w:val="78"/>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Análisis de sensibilidad de los resultados, calibración y validación.</w:t>
            </w:r>
          </w:p>
          <w:p w14:paraId="007292F4" w14:textId="77777777" w:rsidR="00846136" w:rsidRPr="00212F44" w:rsidRDefault="00846136" w:rsidP="00DF5602">
            <w:pPr>
              <w:numPr>
                <w:ilvl w:val="0"/>
                <w:numId w:val="78"/>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Valores simulados (presentados en tablas), estadísticos, gráficos, mapas, etc. Según sea relevante.</w:t>
            </w:r>
          </w:p>
          <w:p w14:paraId="467C4F9D" w14:textId="77777777" w:rsidR="00846136" w:rsidRPr="00212F44" w:rsidRDefault="00846136" w:rsidP="00DF5602">
            <w:pPr>
              <w:numPr>
                <w:ilvl w:val="0"/>
                <w:numId w:val="78"/>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Análisis de las concentraciones simuladas en términos de la normatividad aplicable.</w:t>
            </w:r>
          </w:p>
        </w:tc>
      </w:tr>
      <w:tr w:rsidR="00846136" w:rsidRPr="00846136" w14:paraId="3EA443EB" w14:textId="77777777" w:rsidTr="0011257E">
        <w:trPr>
          <w:jc w:val="center"/>
        </w:trPr>
        <w:tc>
          <w:tcPr>
            <w:tcW w:w="2204" w:type="dxa"/>
            <w:shd w:val="clear" w:color="auto" w:fill="auto"/>
            <w:vAlign w:val="center"/>
          </w:tcPr>
          <w:p w14:paraId="6EFC59B4" w14:textId="77777777" w:rsidR="00846136" w:rsidRPr="00212F44" w:rsidRDefault="00846136" w:rsidP="00846136">
            <w:pPr>
              <w:numPr>
                <w:ilvl w:val="12"/>
                <w:numId w:val="0"/>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Conclusiones y Recomendaciones</w:t>
            </w:r>
          </w:p>
        </w:tc>
        <w:tc>
          <w:tcPr>
            <w:tcW w:w="7015" w:type="dxa"/>
            <w:shd w:val="clear" w:color="auto" w:fill="auto"/>
            <w:vAlign w:val="center"/>
          </w:tcPr>
          <w:p w14:paraId="620A4274" w14:textId="77777777" w:rsidR="00846136" w:rsidRPr="00212F44" w:rsidRDefault="00846136" w:rsidP="00DF5602">
            <w:pPr>
              <w:numPr>
                <w:ilvl w:val="0"/>
                <w:numId w:val="78"/>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Congruentes con el objetivo y las preguntas.</w:t>
            </w:r>
          </w:p>
        </w:tc>
      </w:tr>
      <w:tr w:rsidR="00846136" w:rsidRPr="00846136" w14:paraId="00E1A739" w14:textId="77777777" w:rsidTr="0011257E">
        <w:trPr>
          <w:jc w:val="center"/>
        </w:trPr>
        <w:tc>
          <w:tcPr>
            <w:tcW w:w="2204" w:type="dxa"/>
            <w:shd w:val="clear" w:color="auto" w:fill="auto"/>
            <w:vAlign w:val="center"/>
          </w:tcPr>
          <w:p w14:paraId="3ECE57CD" w14:textId="77777777" w:rsidR="00846136" w:rsidRPr="00212F44" w:rsidRDefault="00846136" w:rsidP="00846136">
            <w:pPr>
              <w:numPr>
                <w:ilvl w:val="12"/>
                <w:numId w:val="0"/>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Referencias</w:t>
            </w:r>
          </w:p>
        </w:tc>
        <w:tc>
          <w:tcPr>
            <w:tcW w:w="7015" w:type="dxa"/>
            <w:shd w:val="clear" w:color="auto" w:fill="auto"/>
            <w:vAlign w:val="center"/>
          </w:tcPr>
          <w:p w14:paraId="0D0B2D9D" w14:textId="77777777" w:rsidR="00846136" w:rsidRPr="00212F44" w:rsidRDefault="00846136" w:rsidP="00DF5602">
            <w:pPr>
              <w:numPr>
                <w:ilvl w:val="0"/>
                <w:numId w:val="78"/>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Referencias a trabajos citados</w:t>
            </w:r>
          </w:p>
        </w:tc>
      </w:tr>
      <w:tr w:rsidR="00846136" w:rsidRPr="00846136" w14:paraId="3232E607" w14:textId="77777777" w:rsidTr="0011257E">
        <w:trPr>
          <w:jc w:val="center"/>
        </w:trPr>
        <w:tc>
          <w:tcPr>
            <w:tcW w:w="2204" w:type="dxa"/>
            <w:shd w:val="clear" w:color="auto" w:fill="auto"/>
            <w:vAlign w:val="center"/>
          </w:tcPr>
          <w:p w14:paraId="6BD8D83F" w14:textId="77777777" w:rsidR="00846136" w:rsidRPr="00212F44" w:rsidRDefault="00846136" w:rsidP="00846136">
            <w:pPr>
              <w:numPr>
                <w:ilvl w:val="12"/>
                <w:numId w:val="0"/>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Anexos electrónicos</w:t>
            </w:r>
          </w:p>
        </w:tc>
        <w:tc>
          <w:tcPr>
            <w:tcW w:w="7015" w:type="dxa"/>
            <w:shd w:val="clear" w:color="auto" w:fill="auto"/>
            <w:vAlign w:val="center"/>
          </w:tcPr>
          <w:p w14:paraId="78ECDEF9" w14:textId="77777777" w:rsidR="00846136" w:rsidRPr="00212F44" w:rsidRDefault="00846136" w:rsidP="00DF5602">
            <w:pPr>
              <w:numPr>
                <w:ilvl w:val="0"/>
                <w:numId w:val="78"/>
              </w:numPr>
              <w:tabs>
                <w:tab w:val="left" w:pos="-2268"/>
              </w:tabs>
              <w:suppressAutoHyphens/>
              <w:jc w:val="both"/>
              <w:rPr>
                <w:rFonts w:ascii="Arial" w:hAnsi="Arial" w:cs="Arial"/>
                <w:spacing w:val="-3"/>
                <w:sz w:val="22"/>
                <w:lang w:val="es-CO"/>
              </w:rPr>
            </w:pPr>
            <w:r w:rsidRPr="00212F44">
              <w:rPr>
                <w:rFonts w:ascii="Arial" w:hAnsi="Arial" w:cs="Arial"/>
                <w:spacing w:val="-3"/>
                <w:sz w:val="22"/>
                <w:lang w:val="es-CO"/>
              </w:rPr>
              <w:t>Archivos de entrada y salida, archivos de control y demás información necesaria para reproducir los resultados.</w:t>
            </w:r>
          </w:p>
        </w:tc>
      </w:tr>
    </w:tbl>
    <w:p w14:paraId="65AF5FDA" w14:textId="77777777" w:rsidR="00846136" w:rsidRPr="00846136" w:rsidRDefault="00846136" w:rsidP="00846136">
      <w:pPr>
        <w:numPr>
          <w:ilvl w:val="12"/>
          <w:numId w:val="0"/>
        </w:numPr>
        <w:tabs>
          <w:tab w:val="left" w:pos="-2268"/>
        </w:tabs>
        <w:suppressAutoHyphens/>
        <w:jc w:val="both"/>
        <w:rPr>
          <w:rFonts w:ascii="Arial" w:hAnsi="Arial" w:cs="Arial"/>
          <w:spacing w:val="-3"/>
          <w:lang w:val="es-CO"/>
        </w:rPr>
      </w:pPr>
    </w:p>
    <w:p w14:paraId="13FD08B6" w14:textId="77777777" w:rsidR="00846136" w:rsidRPr="00846136" w:rsidRDefault="00846136" w:rsidP="00846136">
      <w:pPr>
        <w:numPr>
          <w:ilvl w:val="12"/>
          <w:numId w:val="0"/>
        </w:numPr>
        <w:tabs>
          <w:tab w:val="left" w:pos="-2268"/>
        </w:tabs>
        <w:suppressAutoHyphens/>
        <w:jc w:val="both"/>
        <w:rPr>
          <w:rFonts w:ascii="Arial" w:hAnsi="Arial" w:cs="Arial"/>
          <w:spacing w:val="-3"/>
          <w:lang w:val="es-CO"/>
        </w:rPr>
      </w:pPr>
      <w:r w:rsidRPr="00846136">
        <w:rPr>
          <w:rFonts w:ascii="Arial" w:hAnsi="Arial" w:cs="Arial"/>
          <w:spacing w:val="-3"/>
          <w:lang w:val="es-CO"/>
        </w:rPr>
        <w:t>Los mapas de dispersión de contaminantes se deben presentar con el tiempo de exposición para cada parámetro en términos de la normatividad vigente, teniendo en cuenta la adición de la concentración de fondo (Monitoreo de Calidad del Aire en caso no contar con inventario de emisiones), con la cual se determine el área de afectación debido a las fuentes presentes hacia cada uno de los receptores o centros poblados identificados, para los tres escenarios definidos.</w:t>
      </w:r>
    </w:p>
    <w:p w14:paraId="6D43F1C6" w14:textId="77777777" w:rsidR="00846136" w:rsidRPr="00846136" w:rsidRDefault="00846136" w:rsidP="00846136">
      <w:pPr>
        <w:numPr>
          <w:ilvl w:val="12"/>
          <w:numId w:val="0"/>
        </w:numPr>
        <w:tabs>
          <w:tab w:val="left" w:pos="-2268"/>
        </w:tabs>
        <w:suppressAutoHyphens/>
        <w:jc w:val="both"/>
        <w:rPr>
          <w:rFonts w:ascii="Arial" w:hAnsi="Arial" w:cs="Arial"/>
          <w:spacing w:val="-3"/>
          <w:lang w:val="es-CO"/>
        </w:rPr>
      </w:pPr>
    </w:p>
    <w:p w14:paraId="4F2567A0" w14:textId="415D9F07" w:rsidR="002D1D7E" w:rsidRPr="002D1D7E" w:rsidRDefault="00846136" w:rsidP="00212F44">
      <w:pPr>
        <w:numPr>
          <w:ilvl w:val="12"/>
          <w:numId w:val="0"/>
        </w:numPr>
        <w:tabs>
          <w:tab w:val="left" w:pos="-2268"/>
        </w:tabs>
        <w:suppressAutoHyphens/>
        <w:jc w:val="both"/>
        <w:rPr>
          <w:rFonts w:ascii="Arial" w:hAnsi="Arial" w:cs="Arial"/>
          <w:spacing w:val="-3"/>
        </w:rPr>
      </w:pPr>
      <w:r w:rsidRPr="00846136">
        <w:rPr>
          <w:rFonts w:ascii="Arial" w:hAnsi="Arial" w:cs="Arial"/>
          <w:spacing w:val="-3"/>
          <w:lang w:val="es-CO"/>
        </w:rPr>
        <w:t>La metodología de modelos de dispersión utilizada para parámetros generadores de olores ofensivos corresponde a la establecida mediante la Resolución 2087 de 2014, la cual adopta el Protocolo para el monitoreo, control y vigilancia de Olores Ofensivos.</w:t>
      </w:r>
    </w:p>
    <w:p w14:paraId="6905501F"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0BDF9DCA" w14:textId="77777777" w:rsidR="002D1D7E" w:rsidRPr="00B502B8" w:rsidRDefault="002D1D7E" w:rsidP="00B502B8">
      <w:pPr>
        <w:pStyle w:val="Ttulo3"/>
      </w:pPr>
      <w:bookmarkStart w:id="791" w:name="_Toc437936051"/>
      <w:bookmarkStart w:id="792" w:name="_Toc496259765"/>
      <w:r w:rsidRPr="00B502B8">
        <w:t>Fuentes de generación de ruido</w:t>
      </w:r>
      <w:bookmarkEnd w:id="791"/>
      <w:bookmarkEnd w:id="792"/>
    </w:p>
    <w:p w14:paraId="1CB510C6"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69512CDB" w14:textId="77777777" w:rsidR="002D1D7E" w:rsidRPr="00B502B8" w:rsidRDefault="002D1D7E" w:rsidP="00B502B8">
      <w:pPr>
        <w:pStyle w:val="Ttulo4"/>
        <w:tabs>
          <w:tab w:val="clear" w:pos="1844"/>
          <w:tab w:val="num" w:pos="1134"/>
        </w:tabs>
        <w:ind w:left="0"/>
      </w:pPr>
      <w:r w:rsidRPr="00B502B8">
        <w:t>Inventario de fuentes potenciales y receptoras</w:t>
      </w:r>
    </w:p>
    <w:p w14:paraId="6A32BED9"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37D07D40" w14:textId="100BB378"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 xml:space="preserve">Para la realización de este inventario se debe emplear la metodología descrita en el numeral </w:t>
      </w:r>
      <w:r w:rsidR="00074AFB">
        <w:rPr>
          <w:rFonts w:ascii="Arial" w:hAnsi="Arial" w:cs="Arial"/>
          <w:spacing w:val="-3"/>
          <w:lang w:val="es-CO"/>
        </w:rPr>
        <w:t>“</w:t>
      </w:r>
      <w:r w:rsidR="00074AFB" w:rsidRPr="002D1D7E">
        <w:rPr>
          <w:rFonts w:ascii="Arial" w:hAnsi="Arial" w:cs="Arial"/>
          <w:spacing w:val="-3"/>
          <w:lang w:val="es-CO"/>
        </w:rPr>
        <w:t>Ruido”</w:t>
      </w:r>
      <w:r w:rsidR="00074AFB" w:rsidRPr="002D1D7E" w:rsidDel="00074AFB">
        <w:rPr>
          <w:rFonts w:ascii="Arial" w:hAnsi="Arial" w:cs="Arial"/>
          <w:spacing w:val="-3"/>
          <w:lang w:val="es-CO"/>
        </w:rPr>
        <w:t xml:space="preserve"> </w:t>
      </w:r>
      <w:r w:rsidR="00074AFB">
        <w:rPr>
          <w:rFonts w:ascii="Arial" w:hAnsi="Arial" w:cs="Arial"/>
          <w:spacing w:val="-3"/>
          <w:lang w:val="es-CO"/>
        </w:rPr>
        <w:t>(</w:t>
      </w:r>
      <w:r w:rsidR="00074AFB">
        <w:rPr>
          <w:rFonts w:ascii="Arial" w:hAnsi="Arial" w:cs="Arial"/>
          <w:spacing w:val="-3"/>
          <w:lang w:val="es-CO"/>
        </w:rPr>
        <w:fldChar w:fldCharType="begin"/>
      </w:r>
      <w:r w:rsidR="00074AFB">
        <w:rPr>
          <w:rFonts w:ascii="Arial" w:hAnsi="Arial" w:cs="Arial"/>
          <w:spacing w:val="-3"/>
          <w:lang w:val="es-CO"/>
        </w:rPr>
        <w:instrText xml:space="preserve"> REF _Ref495933677 \r \h </w:instrText>
      </w:r>
      <w:r w:rsidR="00074AFB">
        <w:rPr>
          <w:rFonts w:ascii="Arial" w:hAnsi="Arial" w:cs="Arial"/>
          <w:spacing w:val="-3"/>
          <w:lang w:val="es-CO"/>
        </w:rPr>
      </w:r>
      <w:r w:rsidR="00074AFB">
        <w:rPr>
          <w:rFonts w:ascii="Arial" w:hAnsi="Arial" w:cs="Arial"/>
          <w:spacing w:val="-3"/>
          <w:lang w:val="es-CO"/>
        </w:rPr>
        <w:fldChar w:fldCharType="separate"/>
      </w:r>
      <w:r w:rsidR="00074AFB">
        <w:rPr>
          <w:rFonts w:ascii="Arial" w:hAnsi="Arial" w:cs="Arial"/>
          <w:spacing w:val="-3"/>
          <w:lang w:val="es-CO"/>
        </w:rPr>
        <w:t>3.1.9.4</w:t>
      </w:r>
      <w:r w:rsidR="00074AFB">
        <w:rPr>
          <w:rFonts w:ascii="Arial" w:hAnsi="Arial" w:cs="Arial"/>
          <w:spacing w:val="-3"/>
          <w:lang w:val="es-CO"/>
        </w:rPr>
        <w:fldChar w:fldCharType="end"/>
      </w:r>
      <w:r w:rsidR="00074AFB">
        <w:rPr>
          <w:rFonts w:ascii="Arial" w:hAnsi="Arial" w:cs="Arial"/>
          <w:spacing w:val="-3"/>
          <w:lang w:val="es-CO"/>
        </w:rPr>
        <w:t xml:space="preserve"> del presente capítulo)</w:t>
      </w:r>
      <w:r w:rsidRPr="002D1D7E">
        <w:rPr>
          <w:rFonts w:ascii="Arial" w:hAnsi="Arial" w:cs="Arial"/>
          <w:spacing w:val="-3"/>
          <w:lang w:val="es-CO"/>
        </w:rPr>
        <w:t>.</w:t>
      </w:r>
    </w:p>
    <w:p w14:paraId="5461C1BD"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4552400F" w14:textId="77777777" w:rsidR="002D1D7E" w:rsidRPr="00B502B8" w:rsidRDefault="002D1D7E" w:rsidP="00B502B8">
      <w:pPr>
        <w:pStyle w:val="Ttulo4"/>
        <w:tabs>
          <w:tab w:val="clear" w:pos="1844"/>
          <w:tab w:val="num" w:pos="1134"/>
        </w:tabs>
        <w:ind w:left="0"/>
      </w:pPr>
      <w:r w:rsidRPr="00B502B8">
        <w:t>Modelo de ruido</w:t>
      </w:r>
    </w:p>
    <w:p w14:paraId="7F705577"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138BA427" w14:textId="2BF0B3F9"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 xml:space="preserve">Se debe aplicar un modelo de ruido, para tres escenarios (actual sin proyecto, futuro con proyecto sin medidas de control y futuro con proyecto con medidas de control) teniendo en cuenta los siguientes </w:t>
      </w:r>
      <w:r w:rsidR="00D42A76">
        <w:rPr>
          <w:rFonts w:ascii="Arial" w:hAnsi="Arial" w:cs="Arial"/>
          <w:spacing w:val="-3"/>
          <w:lang w:val="es-CO"/>
        </w:rPr>
        <w:t>puntos</w:t>
      </w:r>
      <w:r w:rsidRPr="002D1D7E">
        <w:rPr>
          <w:rFonts w:ascii="Arial" w:hAnsi="Arial" w:cs="Arial"/>
          <w:spacing w:val="-3"/>
          <w:lang w:val="es-CO"/>
        </w:rPr>
        <w:t>:</w:t>
      </w:r>
    </w:p>
    <w:p w14:paraId="6F2531A0"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00EDAF94" w14:textId="77777777" w:rsidR="002D1D7E" w:rsidRPr="00B502B8" w:rsidRDefault="002D1D7E" w:rsidP="00B502B8">
      <w:pPr>
        <w:pStyle w:val="Ttulo4"/>
        <w:tabs>
          <w:tab w:val="clear" w:pos="1844"/>
          <w:tab w:val="num" w:pos="1134"/>
        </w:tabs>
        <w:ind w:left="0"/>
      </w:pPr>
      <w:r w:rsidRPr="00B502B8">
        <w:t>Metodología</w:t>
      </w:r>
    </w:p>
    <w:p w14:paraId="39757C2F"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6B29F27C"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Identificación y selección del sistema de modelación a emplear indicando supuestos, consideraciones y limitaciones, tanto de la información utilizada como de los resultados obtenidos. Debe incluir criterios acústicos (difracción, reflexión, absorción y modelo digital de elevación de terreno entre otros).</w:t>
      </w:r>
    </w:p>
    <w:p w14:paraId="43487B6E"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4EB3F284" w14:textId="4C3525D5"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 xml:space="preserve">Identificación y selección del marco conceptual de modelación (norma de modelación aplicable por actividad, y metodología de cálculos, </w:t>
      </w:r>
      <w:r w:rsidR="005D4499" w:rsidRPr="002D1D7E">
        <w:rPr>
          <w:rFonts w:ascii="Arial" w:hAnsi="Arial" w:cs="Arial"/>
          <w:spacing w:val="-3"/>
          <w:lang w:val="es-CO"/>
        </w:rPr>
        <w:t>a</w:t>
      </w:r>
      <w:r w:rsidR="005D4499">
        <w:rPr>
          <w:rFonts w:ascii="Arial" w:hAnsi="Arial" w:cs="Arial"/>
          <w:spacing w:val="-3"/>
          <w:lang w:val="es-CO"/>
        </w:rPr>
        <w:t>ceptad</w:t>
      </w:r>
      <w:r w:rsidR="005D4499" w:rsidRPr="002D1D7E">
        <w:rPr>
          <w:rFonts w:ascii="Arial" w:hAnsi="Arial" w:cs="Arial"/>
          <w:spacing w:val="-3"/>
          <w:lang w:val="es-CO"/>
        </w:rPr>
        <w:t xml:space="preserve">os </w:t>
      </w:r>
      <w:r w:rsidRPr="002D1D7E">
        <w:rPr>
          <w:rFonts w:ascii="Arial" w:hAnsi="Arial" w:cs="Arial"/>
          <w:spacing w:val="-3"/>
          <w:lang w:val="es-CO"/>
        </w:rPr>
        <w:t>internacionalmente).</w:t>
      </w:r>
    </w:p>
    <w:p w14:paraId="686B9DB3"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038DBD83" w14:textId="2DF93612"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Adjuntar archivos de entrada, de salida y de procesamiento.</w:t>
      </w:r>
    </w:p>
    <w:p w14:paraId="6FAC0A20"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360D6F07" w14:textId="77777777" w:rsidR="002D1D7E" w:rsidRPr="00B502B8" w:rsidRDefault="002D1D7E" w:rsidP="00B502B8">
      <w:pPr>
        <w:pStyle w:val="Ttulo4"/>
        <w:tabs>
          <w:tab w:val="clear" w:pos="1844"/>
          <w:tab w:val="num" w:pos="1134"/>
        </w:tabs>
        <w:ind w:left="0"/>
      </w:pPr>
      <w:r w:rsidRPr="00B502B8">
        <w:t>Inventario de fuentes potenciales y receptores</w:t>
      </w:r>
    </w:p>
    <w:p w14:paraId="3C692DB2"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2A0ACA73" w14:textId="4C9C1446"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 xml:space="preserve">El inventario se debe realizar de acuerdo a los lineamientos establecidos en el numeral </w:t>
      </w:r>
      <w:r w:rsidR="00332ADF">
        <w:rPr>
          <w:rFonts w:ascii="Arial" w:hAnsi="Arial" w:cs="Arial"/>
          <w:spacing w:val="-3"/>
          <w:lang w:val="es-CO"/>
        </w:rPr>
        <w:t>“</w:t>
      </w:r>
      <w:r w:rsidR="00332ADF" w:rsidRPr="002D1D7E">
        <w:rPr>
          <w:rFonts w:ascii="Arial" w:hAnsi="Arial" w:cs="Arial"/>
          <w:spacing w:val="-3"/>
          <w:lang w:val="es-CO"/>
        </w:rPr>
        <w:t>Ruido”</w:t>
      </w:r>
      <w:r w:rsidR="00332ADF" w:rsidRPr="002D1D7E" w:rsidDel="00074AFB">
        <w:rPr>
          <w:rFonts w:ascii="Arial" w:hAnsi="Arial" w:cs="Arial"/>
          <w:spacing w:val="-3"/>
          <w:lang w:val="es-CO"/>
        </w:rPr>
        <w:t xml:space="preserve"> </w:t>
      </w:r>
      <w:r w:rsidR="00332ADF">
        <w:rPr>
          <w:rFonts w:ascii="Arial" w:hAnsi="Arial" w:cs="Arial"/>
          <w:spacing w:val="-3"/>
          <w:lang w:val="es-CO"/>
        </w:rPr>
        <w:t>(</w:t>
      </w:r>
      <w:r w:rsidR="00332ADF">
        <w:rPr>
          <w:rFonts w:ascii="Arial" w:hAnsi="Arial" w:cs="Arial"/>
          <w:spacing w:val="-3"/>
          <w:lang w:val="es-CO"/>
        </w:rPr>
        <w:fldChar w:fldCharType="begin"/>
      </w:r>
      <w:r w:rsidR="00332ADF">
        <w:rPr>
          <w:rFonts w:ascii="Arial" w:hAnsi="Arial" w:cs="Arial"/>
          <w:spacing w:val="-3"/>
          <w:lang w:val="es-CO"/>
        </w:rPr>
        <w:instrText xml:space="preserve"> REF _Ref495933677 \r \h </w:instrText>
      </w:r>
      <w:r w:rsidR="00332ADF">
        <w:rPr>
          <w:rFonts w:ascii="Arial" w:hAnsi="Arial" w:cs="Arial"/>
          <w:spacing w:val="-3"/>
          <w:lang w:val="es-CO"/>
        </w:rPr>
      </w:r>
      <w:r w:rsidR="00332ADF">
        <w:rPr>
          <w:rFonts w:ascii="Arial" w:hAnsi="Arial" w:cs="Arial"/>
          <w:spacing w:val="-3"/>
          <w:lang w:val="es-CO"/>
        </w:rPr>
        <w:fldChar w:fldCharType="separate"/>
      </w:r>
      <w:r w:rsidR="00332ADF">
        <w:rPr>
          <w:rFonts w:ascii="Arial" w:hAnsi="Arial" w:cs="Arial"/>
          <w:spacing w:val="-3"/>
          <w:lang w:val="es-CO"/>
        </w:rPr>
        <w:t>3.1.9.4</w:t>
      </w:r>
      <w:r w:rsidR="00332ADF">
        <w:rPr>
          <w:rFonts w:ascii="Arial" w:hAnsi="Arial" w:cs="Arial"/>
          <w:spacing w:val="-3"/>
          <w:lang w:val="es-CO"/>
        </w:rPr>
        <w:fldChar w:fldCharType="end"/>
      </w:r>
      <w:r w:rsidR="00332ADF">
        <w:rPr>
          <w:rFonts w:ascii="Arial" w:hAnsi="Arial" w:cs="Arial"/>
          <w:spacing w:val="-3"/>
          <w:lang w:val="es-CO"/>
        </w:rPr>
        <w:t xml:space="preserve"> del presente capítulo)</w:t>
      </w:r>
      <w:r w:rsidRPr="002D1D7E">
        <w:rPr>
          <w:rFonts w:ascii="Arial" w:hAnsi="Arial" w:cs="Arial"/>
          <w:spacing w:val="-3"/>
          <w:lang w:val="es-CO"/>
        </w:rPr>
        <w:t>.</w:t>
      </w:r>
    </w:p>
    <w:p w14:paraId="7B056DDF"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1A550AE3" w14:textId="77777777" w:rsidR="002D1D7E" w:rsidRPr="00B502B8" w:rsidRDefault="002D1D7E" w:rsidP="00B502B8">
      <w:pPr>
        <w:pStyle w:val="Ttulo4"/>
        <w:tabs>
          <w:tab w:val="clear" w:pos="1844"/>
          <w:tab w:val="num" w:pos="1134"/>
        </w:tabs>
        <w:ind w:left="0"/>
      </w:pPr>
      <w:r w:rsidRPr="00B502B8">
        <w:t>Meteorología</w:t>
      </w:r>
    </w:p>
    <w:p w14:paraId="4B8F5824"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55354753" w14:textId="37F66A4A"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 xml:space="preserve">Las variables meteorológicas a emplear corresponden a temperatura, presión atmosférica, viento (dirección y velocidad) y se debe construir de acuerdo a los lineamientos establecidos en el numeral </w:t>
      </w:r>
      <w:r w:rsidR="00332ADF">
        <w:rPr>
          <w:rFonts w:ascii="Arial" w:hAnsi="Arial" w:cs="Arial"/>
          <w:spacing w:val="-3"/>
          <w:lang w:val="es-CO"/>
        </w:rPr>
        <w:t xml:space="preserve">sobre </w:t>
      </w:r>
      <w:r w:rsidR="00332ADF" w:rsidRPr="002D1D7E">
        <w:rPr>
          <w:rFonts w:ascii="Arial" w:hAnsi="Arial" w:cs="Arial"/>
          <w:spacing w:val="-3"/>
          <w:lang w:val="es-CO"/>
        </w:rPr>
        <w:t>Meteorología</w:t>
      </w:r>
      <w:r w:rsidR="00332ADF">
        <w:rPr>
          <w:rFonts w:ascii="Arial" w:hAnsi="Arial" w:cs="Arial"/>
          <w:spacing w:val="-3"/>
          <w:lang w:val="es-CO"/>
        </w:rPr>
        <w:t xml:space="preserve">, </w:t>
      </w:r>
      <w:r w:rsidR="00332ADF">
        <w:rPr>
          <w:rFonts w:ascii="Arial" w:hAnsi="Arial" w:cs="Arial"/>
          <w:spacing w:val="-3"/>
          <w:lang w:val="es-CO"/>
        </w:rPr>
        <w:fldChar w:fldCharType="begin"/>
      </w:r>
      <w:r w:rsidR="00332ADF">
        <w:rPr>
          <w:rFonts w:ascii="Arial" w:hAnsi="Arial" w:cs="Arial"/>
          <w:spacing w:val="-3"/>
          <w:lang w:val="es-CO"/>
        </w:rPr>
        <w:instrText xml:space="preserve"> REF _Ref495933884 \r \h </w:instrText>
      </w:r>
      <w:r w:rsidR="00332ADF">
        <w:rPr>
          <w:rFonts w:ascii="Arial" w:hAnsi="Arial" w:cs="Arial"/>
          <w:spacing w:val="-3"/>
          <w:lang w:val="es-CO"/>
        </w:rPr>
      </w:r>
      <w:r w:rsidR="00332ADF">
        <w:rPr>
          <w:rFonts w:ascii="Arial" w:hAnsi="Arial" w:cs="Arial"/>
          <w:spacing w:val="-3"/>
          <w:lang w:val="es-CO"/>
        </w:rPr>
        <w:fldChar w:fldCharType="separate"/>
      </w:r>
      <w:r w:rsidR="00332ADF">
        <w:rPr>
          <w:rFonts w:ascii="Arial" w:hAnsi="Arial" w:cs="Arial"/>
          <w:spacing w:val="-3"/>
          <w:lang w:val="es-CO"/>
        </w:rPr>
        <w:t>3.1.9.3</w:t>
      </w:r>
      <w:r w:rsidR="00332ADF">
        <w:rPr>
          <w:rFonts w:ascii="Arial" w:hAnsi="Arial" w:cs="Arial"/>
          <w:spacing w:val="-3"/>
          <w:lang w:val="es-CO"/>
        </w:rPr>
        <w:fldChar w:fldCharType="end"/>
      </w:r>
      <w:r w:rsidR="00332ADF">
        <w:rPr>
          <w:rFonts w:ascii="Arial" w:hAnsi="Arial" w:cs="Arial"/>
          <w:spacing w:val="-3"/>
          <w:lang w:val="es-CO"/>
        </w:rPr>
        <w:t xml:space="preserve"> del presente capítulo</w:t>
      </w:r>
      <w:r w:rsidRPr="002D1D7E">
        <w:rPr>
          <w:rFonts w:ascii="Arial" w:hAnsi="Arial" w:cs="Arial"/>
          <w:spacing w:val="-3"/>
          <w:lang w:val="es-CO"/>
        </w:rPr>
        <w:t>.</w:t>
      </w:r>
    </w:p>
    <w:p w14:paraId="77FE2AB8"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6CB9C070" w14:textId="03586BAF" w:rsidR="002D1D7E" w:rsidRPr="00B502B8" w:rsidRDefault="002D1D7E" w:rsidP="00B502B8">
      <w:pPr>
        <w:pStyle w:val="Ttulo4"/>
        <w:tabs>
          <w:tab w:val="clear" w:pos="1844"/>
          <w:tab w:val="num" w:pos="1134"/>
        </w:tabs>
        <w:ind w:left="0"/>
      </w:pPr>
      <w:r w:rsidRPr="00B502B8">
        <w:t>Topografía (</w:t>
      </w:r>
      <w:r w:rsidR="00906FCF">
        <w:t>m</w:t>
      </w:r>
      <w:r w:rsidRPr="00B502B8">
        <w:t>odelo digital de elevación de terreno)</w:t>
      </w:r>
    </w:p>
    <w:p w14:paraId="2D188299"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2056EF71"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Se debe utilizar un modelo digital de elevación de terreno definido por el sistema de modelación a emplear (SOUNDPLAN, CADNA, LIMA, u otros). Adjuntar archivos de entrada, de salida y archivos del modelo digital de elevación de terreno.</w:t>
      </w:r>
    </w:p>
    <w:p w14:paraId="422C7CF2"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3FC220E9" w14:textId="77777777" w:rsidR="002D1D7E" w:rsidRPr="00B502B8" w:rsidRDefault="002D1D7E" w:rsidP="00B502B8">
      <w:pPr>
        <w:pStyle w:val="Ttulo4"/>
        <w:tabs>
          <w:tab w:val="clear" w:pos="1844"/>
          <w:tab w:val="num" w:pos="1134"/>
        </w:tabs>
        <w:ind w:left="0"/>
      </w:pPr>
      <w:r w:rsidRPr="00B502B8">
        <w:t>Resultados</w:t>
      </w:r>
    </w:p>
    <w:p w14:paraId="1575720C"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55A5034F"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 xml:space="preserve">El desarrollo de la modelación debe indicar cuáles son los aportes de contaminación por ruido producto de las actividades del proyecto, en relación con ruido residual y los aportes de las fuentes ajenas al proyecto que tienen incidencia en la zona, haciendo estimaciones de ruido ambiental para las áreas de asentamientos humanos y zonas críticas identificadas. </w:t>
      </w:r>
    </w:p>
    <w:p w14:paraId="367CDC72"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6F21C6B8"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r w:rsidRPr="002D1D7E">
        <w:rPr>
          <w:rFonts w:ascii="Arial" w:hAnsi="Arial" w:cs="Arial"/>
          <w:spacing w:val="-3"/>
          <w:lang w:val="es-CO"/>
        </w:rPr>
        <w:t>Los resultados de la modelación deben ser presentados en planos con curvas isófonas, donde se identifiquen claramente las fuentes de generación de ruido, los receptores sensibles identificados y las curvas isófonas.</w:t>
      </w:r>
    </w:p>
    <w:p w14:paraId="7DD181B8"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696A59DD" w14:textId="77777777" w:rsidR="002D1D7E" w:rsidRPr="002D1D7E" w:rsidRDefault="002D1D7E" w:rsidP="008C2907">
      <w:pPr>
        <w:numPr>
          <w:ilvl w:val="0"/>
          <w:numId w:val="2"/>
        </w:numPr>
        <w:tabs>
          <w:tab w:val="left" w:pos="-2268"/>
        </w:tabs>
        <w:suppressAutoHyphens/>
        <w:ind w:left="567" w:hanging="567"/>
        <w:jc w:val="both"/>
        <w:rPr>
          <w:rFonts w:ascii="Arial" w:hAnsi="Arial" w:cs="Arial"/>
          <w:spacing w:val="-3"/>
        </w:rPr>
      </w:pPr>
      <w:r w:rsidRPr="002D1D7E">
        <w:rPr>
          <w:rFonts w:ascii="Arial" w:hAnsi="Arial" w:cs="Arial"/>
          <w:spacing w:val="-3"/>
        </w:rPr>
        <w:t>La modelación debe permitir:</w:t>
      </w:r>
    </w:p>
    <w:p w14:paraId="30067463"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02ABD289" w14:textId="77777777" w:rsidR="002D1D7E" w:rsidRPr="002D1D7E" w:rsidRDefault="002D1D7E" w:rsidP="00E62D93">
      <w:pPr>
        <w:numPr>
          <w:ilvl w:val="0"/>
          <w:numId w:val="3"/>
        </w:numPr>
        <w:tabs>
          <w:tab w:val="left" w:pos="-2268"/>
        </w:tabs>
        <w:suppressAutoHyphens/>
        <w:ind w:left="924" w:hanging="357"/>
        <w:jc w:val="both"/>
        <w:rPr>
          <w:rFonts w:ascii="Arial" w:hAnsi="Arial" w:cs="Arial"/>
          <w:spacing w:val="-3"/>
        </w:rPr>
      </w:pPr>
      <w:r w:rsidRPr="002D1D7E">
        <w:rPr>
          <w:rFonts w:ascii="Arial" w:hAnsi="Arial" w:cs="Arial"/>
          <w:spacing w:val="-3"/>
        </w:rPr>
        <w:t>Identificar las zonas de mayor incremento en los niveles de ruido ambiental para cada uno de los escenarios del proyecto.</w:t>
      </w:r>
    </w:p>
    <w:p w14:paraId="14B879B6" w14:textId="77777777" w:rsidR="002D1D7E" w:rsidRPr="002D1D7E" w:rsidRDefault="002D1D7E" w:rsidP="00E62D93">
      <w:pPr>
        <w:numPr>
          <w:ilvl w:val="0"/>
          <w:numId w:val="3"/>
        </w:numPr>
        <w:tabs>
          <w:tab w:val="left" w:pos="-2268"/>
        </w:tabs>
        <w:suppressAutoHyphens/>
        <w:ind w:left="924" w:hanging="357"/>
        <w:jc w:val="both"/>
        <w:rPr>
          <w:rFonts w:ascii="Arial" w:hAnsi="Arial" w:cs="Arial"/>
          <w:spacing w:val="-3"/>
        </w:rPr>
      </w:pPr>
      <w:r w:rsidRPr="002D1D7E">
        <w:rPr>
          <w:rFonts w:ascii="Arial" w:hAnsi="Arial" w:cs="Arial"/>
          <w:spacing w:val="-3"/>
        </w:rPr>
        <w:t>Valorar la magnitud del impacto ocasionado por esta actividad sobre las condiciones del ruido ambiental en los receptores de interés teniendo en cuenta el marco normativo vigente (Resolución 627 de 2006).</w:t>
      </w:r>
    </w:p>
    <w:p w14:paraId="0421E77B" w14:textId="77777777" w:rsidR="002D1D7E" w:rsidRPr="002D1D7E" w:rsidRDefault="002D1D7E" w:rsidP="00E62D93">
      <w:pPr>
        <w:numPr>
          <w:ilvl w:val="0"/>
          <w:numId w:val="3"/>
        </w:numPr>
        <w:tabs>
          <w:tab w:val="left" w:pos="-2268"/>
        </w:tabs>
        <w:suppressAutoHyphens/>
        <w:ind w:left="924" w:hanging="357"/>
        <w:jc w:val="both"/>
        <w:rPr>
          <w:rFonts w:ascii="Arial" w:hAnsi="Arial" w:cs="Arial"/>
          <w:spacing w:val="-3"/>
        </w:rPr>
      </w:pPr>
      <w:r w:rsidRPr="002D1D7E">
        <w:rPr>
          <w:rFonts w:ascii="Arial" w:hAnsi="Arial" w:cs="Arial"/>
          <w:spacing w:val="-3"/>
        </w:rPr>
        <w:t>Identificar el aporte de niveles de presión sonora que realiza cada fuente o grupos de fuentes sobre los niveles de ruido ambiental de la zona objeto de estudio.</w:t>
      </w:r>
    </w:p>
    <w:p w14:paraId="23BA122E" w14:textId="77777777" w:rsidR="002D1D7E" w:rsidRPr="002D1D7E" w:rsidRDefault="002D1D7E" w:rsidP="002D1D7E">
      <w:pPr>
        <w:numPr>
          <w:ilvl w:val="12"/>
          <w:numId w:val="0"/>
        </w:numPr>
        <w:tabs>
          <w:tab w:val="left" w:pos="-2268"/>
        </w:tabs>
        <w:suppressAutoHyphens/>
        <w:jc w:val="both"/>
        <w:rPr>
          <w:rFonts w:ascii="Arial" w:hAnsi="Arial" w:cs="Arial"/>
          <w:spacing w:val="-3"/>
        </w:rPr>
      </w:pPr>
    </w:p>
    <w:p w14:paraId="345846E7" w14:textId="77777777" w:rsidR="002D1D7E" w:rsidRPr="002D1D7E" w:rsidRDefault="002D1D7E" w:rsidP="002D1D7E">
      <w:pPr>
        <w:pStyle w:val="Ttulo2"/>
      </w:pPr>
      <w:bookmarkStart w:id="793" w:name="_Toc393967350"/>
      <w:bookmarkStart w:id="794" w:name="_Toc405366867"/>
      <w:bookmarkStart w:id="795" w:name="_Toc405372415"/>
      <w:bookmarkStart w:id="796" w:name="_Toc412803207"/>
      <w:bookmarkStart w:id="797" w:name="_Toc437936052"/>
      <w:bookmarkStart w:id="798" w:name="_Toc496259766"/>
      <w:r w:rsidRPr="002D1D7E">
        <w:t>MATERIALES DE CONSTRUCCIÓN</w:t>
      </w:r>
      <w:bookmarkEnd w:id="793"/>
      <w:bookmarkEnd w:id="794"/>
      <w:bookmarkEnd w:id="795"/>
      <w:bookmarkEnd w:id="796"/>
      <w:bookmarkEnd w:id="797"/>
      <w:bookmarkEnd w:id="798"/>
    </w:p>
    <w:p w14:paraId="39A4DDBE" w14:textId="77777777" w:rsidR="002D1D7E" w:rsidRPr="002D1D7E" w:rsidRDefault="002D1D7E" w:rsidP="002D1D7E">
      <w:pPr>
        <w:numPr>
          <w:ilvl w:val="12"/>
          <w:numId w:val="0"/>
        </w:numPr>
        <w:tabs>
          <w:tab w:val="left" w:pos="-2268"/>
        </w:tabs>
        <w:suppressAutoHyphens/>
        <w:jc w:val="both"/>
        <w:rPr>
          <w:rFonts w:ascii="Arial" w:hAnsi="Arial" w:cs="Arial"/>
          <w:spacing w:val="-3"/>
          <w:lang w:val="es-CO"/>
        </w:rPr>
      </w:pPr>
    </w:p>
    <w:p w14:paraId="6C6F1681" w14:textId="04FD8E3B" w:rsidR="00E56AB1" w:rsidRDefault="002D1D7E" w:rsidP="002D1D7E">
      <w:pPr>
        <w:numPr>
          <w:ilvl w:val="12"/>
          <w:numId w:val="0"/>
        </w:numPr>
        <w:tabs>
          <w:tab w:val="left" w:pos="-2268"/>
        </w:tabs>
        <w:suppressAutoHyphens/>
        <w:jc w:val="both"/>
        <w:rPr>
          <w:rFonts w:ascii="Arial" w:hAnsi="Arial" w:cs="Arial"/>
          <w:spacing w:val="-3"/>
        </w:rPr>
      </w:pPr>
      <w:r w:rsidRPr="002D1D7E">
        <w:rPr>
          <w:rFonts w:ascii="Arial" w:hAnsi="Arial" w:cs="Arial"/>
          <w:spacing w:val="-3"/>
        </w:rPr>
        <w:t>Cuando se requiera de materiales de construcción para la ejecución de las obras civiles, se debe identificar y localizar (</w:t>
      </w:r>
      <w:proofErr w:type="spellStart"/>
      <w:r w:rsidRPr="002D1D7E">
        <w:rPr>
          <w:rFonts w:ascii="Arial" w:hAnsi="Arial" w:cs="Arial"/>
          <w:spacing w:val="-3"/>
        </w:rPr>
        <w:t>georreferenciar</w:t>
      </w:r>
      <w:proofErr w:type="spellEnd"/>
      <w:r w:rsidRPr="002D1D7E">
        <w:rPr>
          <w:rFonts w:ascii="Arial" w:hAnsi="Arial" w:cs="Arial"/>
          <w:spacing w:val="-3"/>
        </w:rPr>
        <w:t xml:space="preserve">) los sitios que respondan a la demanda del proyecto y que cuenten con las autorizaciones vigentes de la Agencia Nacional Minera </w:t>
      </w:r>
      <w:r w:rsidR="00BC010D">
        <w:rPr>
          <w:rFonts w:ascii="Arial" w:hAnsi="Arial" w:cs="Arial"/>
          <w:spacing w:val="-3"/>
        </w:rPr>
        <w:t>(</w:t>
      </w:r>
      <w:r w:rsidRPr="002D1D7E">
        <w:rPr>
          <w:rFonts w:ascii="Arial" w:hAnsi="Arial" w:cs="Arial"/>
          <w:spacing w:val="-3"/>
        </w:rPr>
        <w:t>ANM</w:t>
      </w:r>
      <w:r w:rsidR="00BC010D">
        <w:rPr>
          <w:rFonts w:ascii="Arial" w:hAnsi="Arial" w:cs="Arial"/>
          <w:spacing w:val="-3"/>
        </w:rPr>
        <w:t>)</w:t>
      </w:r>
      <w:r w:rsidRPr="002D1D7E">
        <w:rPr>
          <w:rFonts w:ascii="Arial" w:hAnsi="Arial" w:cs="Arial"/>
          <w:spacing w:val="-3"/>
        </w:rPr>
        <w:t xml:space="preserve"> y las autoridades ambientales competentes</w:t>
      </w:r>
      <w:r w:rsidR="008B6EE1" w:rsidRPr="008B6EE1">
        <w:rPr>
          <w:rFonts w:ascii="Arial" w:hAnsi="Arial" w:cs="Arial"/>
          <w:spacing w:val="-3"/>
        </w:rPr>
        <w:t xml:space="preserve">, incluyendo el título Minero registrado y la </w:t>
      </w:r>
      <w:r w:rsidR="008E5956">
        <w:rPr>
          <w:rFonts w:ascii="Arial" w:hAnsi="Arial" w:cs="Arial"/>
          <w:spacing w:val="-3"/>
        </w:rPr>
        <w:t>licencia ambiental</w:t>
      </w:r>
      <w:r w:rsidR="008B6EE1" w:rsidRPr="008B6EE1">
        <w:rPr>
          <w:rFonts w:ascii="Arial" w:hAnsi="Arial" w:cs="Arial"/>
          <w:spacing w:val="-3"/>
        </w:rPr>
        <w:t xml:space="preserve">, respectivamente, sin que el proyecto se encuentre en su fase de Abandono y recuperación, especificando la capacidad de la fuente, en términos de </w:t>
      </w:r>
      <w:r w:rsidR="008B6EE1" w:rsidRPr="008B6EE1">
        <w:rPr>
          <w:rFonts w:ascii="Arial" w:hAnsi="Arial" w:cs="Arial"/>
          <w:spacing w:val="-3"/>
        </w:rPr>
        <w:lastRenderedPageBreak/>
        <w:t>Reservas Autorizadas en el caso de canteras o volúmenes anuales de explotación en el caso de materiales de arrastre</w:t>
      </w:r>
      <w:r w:rsidRPr="002D1D7E">
        <w:rPr>
          <w:rFonts w:ascii="Arial" w:hAnsi="Arial" w:cs="Arial"/>
          <w:spacing w:val="-3"/>
        </w:rPr>
        <w:t>.</w:t>
      </w:r>
    </w:p>
    <w:p w14:paraId="10B9A9EF" w14:textId="77777777" w:rsidR="00402FB4" w:rsidRPr="00402FB4" w:rsidRDefault="00402FB4" w:rsidP="00402FB4">
      <w:pPr>
        <w:numPr>
          <w:ilvl w:val="12"/>
          <w:numId w:val="0"/>
        </w:numPr>
        <w:tabs>
          <w:tab w:val="left" w:pos="-2268"/>
        </w:tabs>
        <w:suppressAutoHyphens/>
        <w:jc w:val="both"/>
        <w:rPr>
          <w:rFonts w:ascii="Arial" w:hAnsi="Arial" w:cs="Arial"/>
          <w:spacing w:val="-3"/>
        </w:rPr>
      </w:pPr>
    </w:p>
    <w:p w14:paraId="39A7E5A5" w14:textId="77777777" w:rsidR="00402FB4" w:rsidRPr="00EA1337" w:rsidRDefault="00402FB4" w:rsidP="00EA1337">
      <w:pPr>
        <w:pStyle w:val="Ttulo1"/>
      </w:pPr>
      <w:bookmarkStart w:id="799" w:name="_Toc437936053"/>
      <w:bookmarkStart w:id="800" w:name="_Toc496259767"/>
      <w:r w:rsidRPr="00EA1337">
        <w:t>EVALUACIÓN AMBIENTAL</w:t>
      </w:r>
      <w:r w:rsidRPr="00EA1337">
        <w:rPr>
          <w:vertAlign w:val="superscript"/>
        </w:rPr>
        <w:footnoteReference w:id="45"/>
      </w:r>
      <w:bookmarkEnd w:id="799"/>
      <w:bookmarkEnd w:id="800"/>
      <w:r w:rsidRPr="00EA1337">
        <w:t xml:space="preserve"> </w:t>
      </w:r>
    </w:p>
    <w:p w14:paraId="7921C5AD" w14:textId="77777777" w:rsidR="00402FB4" w:rsidRPr="00402FB4" w:rsidRDefault="00402FB4" w:rsidP="00402FB4">
      <w:pPr>
        <w:numPr>
          <w:ilvl w:val="12"/>
          <w:numId w:val="0"/>
        </w:numPr>
        <w:tabs>
          <w:tab w:val="left" w:pos="-2268"/>
        </w:tabs>
        <w:suppressAutoHyphens/>
        <w:jc w:val="both"/>
        <w:rPr>
          <w:rFonts w:ascii="Arial" w:hAnsi="Arial" w:cs="Arial"/>
          <w:spacing w:val="-3"/>
          <w:lang w:val="es-CO"/>
        </w:rPr>
      </w:pPr>
    </w:p>
    <w:p w14:paraId="7BC6D0F6" w14:textId="40484750" w:rsidR="007D243C" w:rsidRDefault="001018D8" w:rsidP="00402FB4">
      <w:pPr>
        <w:numPr>
          <w:ilvl w:val="12"/>
          <w:numId w:val="0"/>
        </w:numPr>
        <w:tabs>
          <w:tab w:val="left" w:pos="-2268"/>
        </w:tabs>
        <w:suppressAutoHyphens/>
        <w:jc w:val="both"/>
        <w:rPr>
          <w:rFonts w:ascii="Arial" w:hAnsi="Arial" w:cs="Arial"/>
          <w:spacing w:val="-3"/>
        </w:rPr>
      </w:pPr>
      <w:bookmarkStart w:id="801" w:name="_Toc343187974"/>
      <w:r>
        <w:rPr>
          <w:rFonts w:ascii="Arial" w:hAnsi="Arial" w:cs="Arial"/>
          <w:spacing w:val="-3"/>
        </w:rPr>
        <w:t>Este numeral tiene como propósito evaluar los impactos ambientales que podría generar un proyecto, obra o actividad</w:t>
      </w:r>
      <w:r w:rsidR="007D243C">
        <w:rPr>
          <w:rFonts w:ascii="Arial" w:hAnsi="Arial" w:cs="Arial"/>
          <w:spacing w:val="-3"/>
        </w:rPr>
        <w:t xml:space="preserve">, es decir, evaluar los cambios que sufriría un parámetro </w:t>
      </w:r>
      <w:r w:rsidR="00F42F07">
        <w:rPr>
          <w:rFonts w:ascii="Arial" w:hAnsi="Arial" w:cs="Arial"/>
          <w:spacing w:val="-3"/>
        </w:rPr>
        <w:t xml:space="preserve">ambiental </w:t>
      </w:r>
      <w:r w:rsidR="007D243C">
        <w:rPr>
          <w:rFonts w:ascii="Arial" w:hAnsi="Arial" w:cs="Arial"/>
          <w:spacing w:val="-3"/>
        </w:rPr>
        <w:t xml:space="preserve">entre dos escenarios diferentes, uno en el que no se desarrolla el proyecto y otro en el que sí. En ambos casos, la identificación de los impactos ambientales es fundamental para asegurar la calidad del EIA y como se mencionó en el capítulo de </w:t>
      </w:r>
      <w:r w:rsidR="006E5BF6">
        <w:rPr>
          <w:rFonts w:ascii="Arial" w:hAnsi="Arial" w:cs="Arial"/>
          <w:spacing w:val="-3"/>
        </w:rPr>
        <w:t>Consideraciones g</w:t>
      </w:r>
      <w:r w:rsidR="007D243C">
        <w:rPr>
          <w:rFonts w:ascii="Arial" w:hAnsi="Arial" w:cs="Arial"/>
          <w:spacing w:val="-3"/>
        </w:rPr>
        <w:t xml:space="preserve">enerales, </w:t>
      </w:r>
      <w:r w:rsidR="00F42F07">
        <w:rPr>
          <w:rFonts w:ascii="Arial" w:hAnsi="Arial" w:cs="Arial"/>
          <w:spacing w:val="-3"/>
        </w:rPr>
        <w:t xml:space="preserve">es un momento crucial para </w:t>
      </w:r>
      <w:r w:rsidR="007D243C">
        <w:rPr>
          <w:rFonts w:ascii="Arial" w:hAnsi="Arial" w:cs="Arial"/>
          <w:spacing w:val="-3"/>
        </w:rPr>
        <w:t xml:space="preserve">el proceso de licenciamiento ambiental, pues tiene repercusiones en </w:t>
      </w:r>
      <w:r w:rsidR="00F42F07">
        <w:rPr>
          <w:rFonts w:ascii="Arial" w:hAnsi="Arial" w:cs="Arial"/>
          <w:spacing w:val="-3"/>
        </w:rPr>
        <w:t>la</w:t>
      </w:r>
      <w:r w:rsidR="007D243C">
        <w:rPr>
          <w:rFonts w:ascii="Arial" w:hAnsi="Arial" w:cs="Arial"/>
          <w:spacing w:val="-3"/>
        </w:rPr>
        <w:t xml:space="preserve"> valoración</w:t>
      </w:r>
      <w:r w:rsidR="00F42F07">
        <w:rPr>
          <w:rFonts w:ascii="Arial" w:hAnsi="Arial" w:cs="Arial"/>
          <w:spacing w:val="-3"/>
        </w:rPr>
        <w:t xml:space="preserve"> de impactos</w:t>
      </w:r>
      <w:r w:rsidR="007D243C">
        <w:rPr>
          <w:rFonts w:ascii="Arial" w:hAnsi="Arial" w:cs="Arial"/>
          <w:spacing w:val="-3"/>
        </w:rPr>
        <w:t xml:space="preserve">, en la definición de las medidas y la zonificación de manejo, en las decisiones que tomen las autoridades ambientales y por supuesto, en los impactos no identificados que se configuren </w:t>
      </w:r>
      <w:r w:rsidR="00414285">
        <w:rPr>
          <w:rFonts w:ascii="Arial" w:hAnsi="Arial" w:cs="Arial"/>
          <w:spacing w:val="-3"/>
        </w:rPr>
        <w:t xml:space="preserve">una vez se ponga </w:t>
      </w:r>
      <w:r w:rsidR="007D243C">
        <w:rPr>
          <w:rFonts w:ascii="Arial" w:hAnsi="Arial" w:cs="Arial"/>
          <w:spacing w:val="-3"/>
        </w:rPr>
        <w:t xml:space="preserve">en marcha el proyecto (si las autoridades </w:t>
      </w:r>
      <w:r w:rsidR="003E2A67">
        <w:rPr>
          <w:rFonts w:ascii="Arial" w:hAnsi="Arial" w:cs="Arial"/>
          <w:spacing w:val="-3"/>
        </w:rPr>
        <w:t xml:space="preserve">deciden </w:t>
      </w:r>
      <w:r w:rsidR="007D243C">
        <w:rPr>
          <w:rFonts w:ascii="Arial" w:hAnsi="Arial" w:cs="Arial"/>
          <w:spacing w:val="-3"/>
        </w:rPr>
        <w:t>licencia</w:t>
      </w:r>
      <w:r w:rsidR="003E2A67">
        <w:rPr>
          <w:rFonts w:ascii="Arial" w:hAnsi="Arial" w:cs="Arial"/>
          <w:spacing w:val="-3"/>
        </w:rPr>
        <w:t>rlo</w:t>
      </w:r>
      <w:r w:rsidR="007D243C">
        <w:rPr>
          <w:rFonts w:ascii="Arial" w:hAnsi="Arial" w:cs="Arial"/>
          <w:spacing w:val="-3"/>
        </w:rPr>
        <w:t>).</w:t>
      </w:r>
    </w:p>
    <w:p w14:paraId="0786C4EF" w14:textId="77777777" w:rsidR="007D243C" w:rsidRDefault="007D243C" w:rsidP="00402FB4">
      <w:pPr>
        <w:numPr>
          <w:ilvl w:val="12"/>
          <w:numId w:val="0"/>
        </w:numPr>
        <w:tabs>
          <w:tab w:val="left" w:pos="-2268"/>
        </w:tabs>
        <w:suppressAutoHyphens/>
        <w:jc w:val="both"/>
        <w:rPr>
          <w:rFonts w:ascii="Arial" w:hAnsi="Arial" w:cs="Arial"/>
          <w:spacing w:val="-3"/>
        </w:rPr>
      </w:pPr>
    </w:p>
    <w:p w14:paraId="7B3DCBDE" w14:textId="3E9B16D9" w:rsidR="00F42F07" w:rsidRDefault="00285643" w:rsidP="00402FB4">
      <w:pPr>
        <w:numPr>
          <w:ilvl w:val="12"/>
          <w:numId w:val="0"/>
        </w:numPr>
        <w:tabs>
          <w:tab w:val="left" w:pos="-2268"/>
        </w:tabs>
        <w:suppressAutoHyphens/>
        <w:jc w:val="both"/>
        <w:rPr>
          <w:rFonts w:ascii="Arial" w:hAnsi="Arial" w:cs="Arial"/>
          <w:spacing w:val="-3"/>
        </w:rPr>
      </w:pPr>
      <w:r>
        <w:rPr>
          <w:rFonts w:ascii="Arial" w:hAnsi="Arial" w:cs="Arial"/>
          <w:spacing w:val="-3"/>
        </w:rPr>
        <w:t>L</w:t>
      </w:r>
      <w:r w:rsidR="00F42F07">
        <w:rPr>
          <w:rFonts w:ascii="Arial" w:hAnsi="Arial" w:cs="Arial"/>
          <w:spacing w:val="-3"/>
        </w:rPr>
        <w:t>os procesos de identificación de impactos y de definición del área de influencia se realizan de manera iterativa. Una identificación p</w:t>
      </w:r>
      <w:r w:rsidR="00D45C78">
        <w:rPr>
          <w:rFonts w:ascii="Arial" w:hAnsi="Arial" w:cs="Arial"/>
          <w:spacing w:val="-3"/>
        </w:rPr>
        <w:t>reliminar de impactos conlleva a u</w:t>
      </w:r>
      <w:r w:rsidR="00F42F07">
        <w:rPr>
          <w:rFonts w:ascii="Arial" w:hAnsi="Arial" w:cs="Arial"/>
          <w:spacing w:val="-3"/>
        </w:rPr>
        <w:t>na definición preliminar del área de influencia; sin embargo, la</w:t>
      </w:r>
      <w:r w:rsidR="00D45C78">
        <w:rPr>
          <w:rFonts w:ascii="Arial" w:hAnsi="Arial" w:cs="Arial"/>
          <w:spacing w:val="-3"/>
        </w:rPr>
        <w:t xml:space="preserve"> </w:t>
      </w:r>
      <w:r w:rsidR="00F42F07">
        <w:rPr>
          <w:rFonts w:ascii="Arial" w:hAnsi="Arial" w:cs="Arial"/>
          <w:spacing w:val="-3"/>
        </w:rPr>
        <w:t>caracter</w:t>
      </w:r>
      <w:r w:rsidR="00D45C78">
        <w:rPr>
          <w:rFonts w:ascii="Arial" w:hAnsi="Arial" w:cs="Arial"/>
          <w:spacing w:val="-3"/>
        </w:rPr>
        <w:t xml:space="preserve">ización y el conocimiento que se adquiera </w:t>
      </w:r>
      <w:r w:rsidR="00F42F07">
        <w:rPr>
          <w:rFonts w:ascii="Arial" w:hAnsi="Arial" w:cs="Arial"/>
          <w:spacing w:val="-3"/>
        </w:rPr>
        <w:t xml:space="preserve">de esa área de influencia inicial pueden provocar </w:t>
      </w:r>
      <w:r w:rsidR="00D45C78">
        <w:rPr>
          <w:rFonts w:ascii="Arial" w:hAnsi="Arial" w:cs="Arial"/>
          <w:spacing w:val="-3"/>
        </w:rPr>
        <w:t xml:space="preserve">que se </w:t>
      </w:r>
      <w:r w:rsidR="00F42F07">
        <w:rPr>
          <w:rFonts w:ascii="Arial" w:hAnsi="Arial" w:cs="Arial"/>
          <w:spacing w:val="-3"/>
        </w:rPr>
        <w:t>re</w:t>
      </w:r>
      <w:r w:rsidR="00D45C78">
        <w:rPr>
          <w:rFonts w:ascii="Arial" w:hAnsi="Arial" w:cs="Arial"/>
          <w:spacing w:val="-3"/>
        </w:rPr>
        <w:t xml:space="preserve">conozcan otros </w:t>
      </w:r>
      <w:r w:rsidR="00F42F07">
        <w:rPr>
          <w:rFonts w:ascii="Arial" w:hAnsi="Arial" w:cs="Arial"/>
          <w:spacing w:val="-3"/>
        </w:rPr>
        <w:t xml:space="preserve">impactos </w:t>
      </w:r>
      <w:r w:rsidR="00414285">
        <w:rPr>
          <w:rFonts w:ascii="Arial" w:hAnsi="Arial" w:cs="Arial"/>
          <w:spacing w:val="-3"/>
        </w:rPr>
        <w:t>genera</w:t>
      </w:r>
      <w:r w:rsidR="00D45C78">
        <w:rPr>
          <w:rFonts w:ascii="Arial" w:hAnsi="Arial" w:cs="Arial"/>
          <w:spacing w:val="-3"/>
        </w:rPr>
        <w:t xml:space="preserve">dos por </w:t>
      </w:r>
      <w:r w:rsidR="00F42F07">
        <w:rPr>
          <w:rFonts w:ascii="Arial" w:hAnsi="Arial" w:cs="Arial"/>
          <w:spacing w:val="-3"/>
        </w:rPr>
        <w:t xml:space="preserve">el proyecto y ello a su vez, </w:t>
      </w:r>
      <w:r w:rsidR="00D45C78">
        <w:rPr>
          <w:rFonts w:ascii="Arial" w:hAnsi="Arial" w:cs="Arial"/>
          <w:spacing w:val="-3"/>
        </w:rPr>
        <w:t xml:space="preserve">implica </w:t>
      </w:r>
      <w:r w:rsidR="006A2A2C">
        <w:rPr>
          <w:rFonts w:ascii="Arial" w:hAnsi="Arial" w:cs="Arial"/>
          <w:spacing w:val="-3"/>
        </w:rPr>
        <w:t xml:space="preserve">reconsiderar </w:t>
      </w:r>
      <w:r w:rsidR="00F42F07">
        <w:rPr>
          <w:rFonts w:ascii="Arial" w:hAnsi="Arial" w:cs="Arial"/>
          <w:spacing w:val="-3"/>
        </w:rPr>
        <w:t xml:space="preserve">la extensión del área de influencia. </w:t>
      </w:r>
      <w:r w:rsidR="00D45C78">
        <w:rPr>
          <w:rFonts w:ascii="Arial" w:hAnsi="Arial" w:cs="Arial"/>
          <w:spacing w:val="-3"/>
        </w:rPr>
        <w:t xml:space="preserve">Este proceso se debe ejecutar de forma </w:t>
      </w:r>
      <w:r w:rsidR="003E2A67">
        <w:rPr>
          <w:rFonts w:ascii="Arial" w:hAnsi="Arial" w:cs="Arial"/>
          <w:spacing w:val="-3"/>
        </w:rPr>
        <w:t>sucesiva</w:t>
      </w:r>
      <w:r w:rsidR="00D45C78">
        <w:rPr>
          <w:rFonts w:ascii="Arial" w:hAnsi="Arial" w:cs="Arial"/>
          <w:spacing w:val="-3"/>
        </w:rPr>
        <w:t xml:space="preserve"> hasta hallar un área que cumpla</w:t>
      </w:r>
      <w:r w:rsidR="00F42F07">
        <w:rPr>
          <w:rFonts w:ascii="Arial" w:hAnsi="Arial" w:cs="Arial"/>
          <w:spacing w:val="-3"/>
        </w:rPr>
        <w:t xml:space="preserve"> con la definición de área de influencia </w:t>
      </w:r>
      <w:r w:rsidR="00D45C78">
        <w:rPr>
          <w:rFonts w:ascii="Arial" w:hAnsi="Arial" w:cs="Arial"/>
          <w:spacing w:val="-3"/>
        </w:rPr>
        <w:t xml:space="preserve">dada </w:t>
      </w:r>
      <w:r w:rsidR="00F42F07">
        <w:rPr>
          <w:rFonts w:ascii="Arial" w:hAnsi="Arial" w:cs="Arial"/>
          <w:spacing w:val="-3"/>
        </w:rPr>
        <w:t xml:space="preserve">una identificación </w:t>
      </w:r>
      <w:r w:rsidR="003E2A67">
        <w:rPr>
          <w:rFonts w:ascii="Arial" w:hAnsi="Arial" w:cs="Arial"/>
          <w:spacing w:val="-3"/>
        </w:rPr>
        <w:t xml:space="preserve">precisa </w:t>
      </w:r>
      <w:r w:rsidR="00F42F07">
        <w:rPr>
          <w:rFonts w:ascii="Arial" w:hAnsi="Arial" w:cs="Arial"/>
          <w:spacing w:val="-3"/>
        </w:rPr>
        <w:t>de impactos.</w:t>
      </w:r>
    </w:p>
    <w:p w14:paraId="0CC2F1B9" w14:textId="77777777" w:rsidR="00F42F07" w:rsidRDefault="00F42F07" w:rsidP="00402FB4">
      <w:pPr>
        <w:numPr>
          <w:ilvl w:val="12"/>
          <w:numId w:val="0"/>
        </w:numPr>
        <w:tabs>
          <w:tab w:val="left" w:pos="-2268"/>
        </w:tabs>
        <w:suppressAutoHyphens/>
        <w:jc w:val="both"/>
        <w:rPr>
          <w:rFonts w:ascii="Arial" w:hAnsi="Arial" w:cs="Arial"/>
          <w:spacing w:val="-3"/>
        </w:rPr>
      </w:pPr>
    </w:p>
    <w:p w14:paraId="4A73C376" w14:textId="1B5D22FB" w:rsidR="001018D8" w:rsidRDefault="00E575D3" w:rsidP="00402FB4">
      <w:pPr>
        <w:numPr>
          <w:ilvl w:val="12"/>
          <w:numId w:val="0"/>
        </w:numPr>
        <w:tabs>
          <w:tab w:val="left" w:pos="-2268"/>
        </w:tabs>
        <w:suppressAutoHyphens/>
        <w:jc w:val="both"/>
        <w:rPr>
          <w:rFonts w:ascii="Arial" w:hAnsi="Arial" w:cs="Arial"/>
          <w:spacing w:val="-3"/>
          <w:lang w:val="es-CO"/>
        </w:rPr>
      </w:pPr>
      <w:r>
        <w:rPr>
          <w:rFonts w:ascii="Arial" w:hAnsi="Arial" w:cs="Arial"/>
          <w:spacing w:val="-3"/>
        </w:rPr>
        <w:t>Una vez definida el área de influencia e identificados los impactos</w:t>
      </w:r>
      <w:r w:rsidR="00414285">
        <w:rPr>
          <w:rFonts w:ascii="Arial" w:hAnsi="Arial" w:cs="Arial"/>
          <w:spacing w:val="-3"/>
        </w:rPr>
        <w:t xml:space="preserve"> </w:t>
      </w:r>
      <w:r w:rsidR="003E2A67">
        <w:rPr>
          <w:rFonts w:ascii="Arial" w:hAnsi="Arial" w:cs="Arial"/>
          <w:spacing w:val="-3"/>
        </w:rPr>
        <w:t>(</w:t>
      </w:r>
      <w:r w:rsidR="003E2A67">
        <w:rPr>
          <w:rFonts w:ascii="Arial" w:hAnsi="Arial" w:cs="Arial"/>
          <w:spacing w:val="-3"/>
          <w:lang w:val="es-CO"/>
        </w:rPr>
        <w:t xml:space="preserve">se </w:t>
      </w:r>
      <w:r w:rsidR="003E2A67" w:rsidRPr="00402FB4">
        <w:rPr>
          <w:rFonts w:ascii="Arial" w:hAnsi="Arial" w:cs="Arial"/>
          <w:spacing w:val="-3"/>
          <w:lang w:val="es-CO"/>
        </w:rPr>
        <w:t>debe</w:t>
      </w:r>
      <w:r w:rsidR="003E2A67">
        <w:rPr>
          <w:rFonts w:ascii="Arial" w:hAnsi="Arial" w:cs="Arial"/>
          <w:spacing w:val="-3"/>
          <w:lang w:val="es-CO"/>
        </w:rPr>
        <w:t>n</w:t>
      </w:r>
      <w:r w:rsidR="003E2A67" w:rsidRPr="00402FB4">
        <w:rPr>
          <w:rFonts w:ascii="Arial" w:hAnsi="Arial" w:cs="Arial"/>
          <w:spacing w:val="-3"/>
          <w:lang w:val="es-CO"/>
        </w:rPr>
        <w:t xml:space="preserve"> considerar </w:t>
      </w:r>
      <w:r w:rsidR="003E2A67">
        <w:rPr>
          <w:rFonts w:ascii="Arial" w:hAnsi="Arial" w:cs="Arial"/>
          <w:spacing w:val="-3"/>
          <w:lang w:val="es-CO"/>
        </w:rPr>
        <w:t xml:space="preserve">todo tipo de </w:t>
      </w:r>
      <w:r w:rsidR="003E2A67" w:rsidRPr="00402FB4">
        <w:rPr>
          <w:rFonts w:ascii="Arial" w:hAnsi="Arial" w:cs="Arial"/>
          <w:spacing w:val="-3"/>
          <w:lang w:val="es-CO"/>
        </w:rPr>
        <w:t>impactos</w:t>
      </w:r>
      <w:r w:rsidR="003E2A67">
        <w:rPr>
          <w:rFonts w:ascii="Arial" w:hAnsi="Arial" w:cs="Arial"/>
          <w:spacing w:val="-3"/>
          <w:lang w:val="es-CO"/>
        </w:rPr>
        <w:t xml:space="preserve"> ambientales, incluyendo los</w:t>
      </w:r>
      <w:r w:rsidR="003E2A67" w:rsidRPr="00402FB4">
        <w:rPr>
          <w:rFonts w:ascii="Arial" w:hAnsi="Arial" w:cs="Arial"/>
          <w:spacing w:val="-3"/>
          <w:lang w:val="es-CO"/>
        </w:rPr>
        <w:t xml:space="preserve"> residuales</w:t>
      </w:r>
      <w:r w:rsidR="003E2A67">
        <w:rPr>
          <w:rFonts w:ascii="Arial" w:hAnsi="Arial" w:cs="Arial"/>
          <w:spacing w:val="-3"/>
          <w:lang w:val="es-CO"/>
        </w:rPr>
        <w:t>, los sinérgicos y</w:t>
      </w:r>
      <w:r w:rsidR="003E2A67" w:rsidRPr="00402FB4">
        <w:rPr>
          <w:rFonts w:ascii="Arial" w:hAnsi="Arial" w:cs="Arial"/>
          <w:spacing w:val="-3"/>
          <w:lang w:val="es-CO"/>
        </w:rPr>
        <w:t xml:space="preserve"> </w:t>
      </w:r>
      <w:r w:rsidR="003E2A67">
        <w:rPr>
          <w:rFonts w:ascii="Arial" w:hAnsi="Arial" w:cs="Arial"/>
          <w:spacing w:val="-3"/>
          <w:lang w:val="es-CO"/>
        </w:rPr>
        <w:t xml:space="preserve">los </w:t>
      </w:r>
      <w:r w:rsidR="003E2A67" w:rsidRPr="00402FB4">
        <w:rPr>
          <w:rFonts w:ascii="Arial" w:hAnsi="Arial" w:cs="Arial"/>
          <w:spacing w:val="-3"/>
          <w:lang w:val="es-CO"/>
        </w:rPr>
        <w:t>acumulativos</w:t>
      </w:r>
      <w:r w:rsidR="003E2A67">
        <w:rPr>
          <w:rFonts w:ascii="Arial" w:hAnsi="Arial" w:cs="Arial"/>
          <w:spacing w:val="-3"/>
        </w:rPr>
        <w:t xml:space="preserve">) </w:t>
      </w:r>
      <w:r w:rsidR="00414285">
        <w:rPr>
          <w:rFonts w:ascii="Arial" w:hAnsi="Arial" w:cs="Arial"/>
          <w:spacing w:val="-3"/>
        </w:rPr>
        <w:t>que podría generar el proyecto</w:t>
      </w:r>
      <w:r w:rsidR="004E7AC8">
        <w:rPr>
          <w:rStyle w:val="Refdenotaalpie"/>
          <w:rFonts w:cs="Arial"/>
          <w:spacing w:val="-3"/>
        </w:rPr>
        <w:footnoteReference w:id="46"/>
      </w:r>
      <w:r>
        <w:rPr>
          <w:rFonts w:ascii="Arial" w:hAnsi="Arial" w:cs="Arial"/>
          <w:spacing w:val="-3"/>
        </w:rPr>
        <w:t xml:space="preserve">, </w:t>
      </w:r>
      <w:r w:rsidR="00F22EB2">
        <w:rPr>
          <w:rFonts w:ascii="Arial" w:hAnsi="Arial" w:cs="Arial"/>
          <w:spacing w:val="-3"/>
        </w:rPr>
        <w:t xml:space="preserve">es posible </w:t>
      </w:r>
      <w:r w:rsidR="001018D8">
        <w:rPr>
          <w:rFonts w:ascii="Arial" w:hAnsi="Arial" w:cs="Arial"/>
          <w:spacing w:val="-3"/>
        </w:rPr>
        <w:t>valora</w:t>
      </w:r>
      <w:r w:rsidR="00F22EB2">
        <w:rPr>
          <w:rFonts w:ascii="Arial" w:hAnsi="Arial" w:cs="Arial"/>
          <w:spacing w:val="-3"/>
        </w:rPr>
        <w:t>r</w:t>
      </w:r>
      <w:r w:rsidR="00414285">
        <w:rPr>
          <w:rFonts w:ascii="Arial" w:hAnsi="Arial" w:cs="Arial"/>
          <w:spacing w:val="-3"/>
        </w:rPr>
        <w:t>los,</w:t>
      </w:r>
      <w:r>
        <w:rPr>
          <w:rFonts w:ascii="Arial" w:hAnsi="Arial" w:cs="Arial"/>
          <w:spacing w:val="-3"/>
        </w:rPr>
        <w:t xml:space="preserve"> es decir, </w:t>
      </w:r>
      <w:r w:rsidR="007D243C">
        <w:rPr>
          <w:rFonts w:ascii="Arial" w:hAnsi="Arial" w:cs="Arial"/>
          <w:spacing w:val="-3"/>
        </w:rPr>
        <w:t>asigna</w:t>
      </w:r>
      <w:r w:rsidR="00F22EB2">
        <w:rPr>
          <w:rFonts w:ascii="Arial" w:hAnsi="Arial" w:cs="Arial"/>
          <w:spacing w:val="-3"/>
        </w:rPr>
        <w:t>rles</w:t>
      </w:r>
      <w:r>
        <w:rPr>
          <w:rFonts w:ascii="Arial" w:hAnsi="Arial" w:cs="Arial"/>
          <w:spacing w:val="-3"/>
        </w:rPr>
        <w:t xml:space="preserve"> </w:t>
      </w:r>
      <w:r w:rsidR="007D243C">
        <w:rPr>
          <w:rFonts w:ascii="Arial" w:hAnsi="Arial" w:cs="Arial"/>
          <w:spacing w:val="-3"/>
        </w:rPr>
        <w:t>un valor cuantitativo o cualitativo en función del grado con el cual modifica</w:t>
      </w:r>
      <w:r w:rsidR="00414285">
        <w:rPr>
          <w:rFonts w:ascii="Arial" w:hAnsi="Arial" w:cs="Arial"/>
          <w:spacing w:val="-3"/>
        </w:rPr>
        <w:t>rían</w:t>
      </w:r>
      <w:r w:rsidR="007D243C">
        <w:rPr>
          <w:rFonts w:ascii="Arial" w:hAnsi="Arial" w:cs="Arial"/>
          <w:spacing w:val="-3"/>
        </w:rPr>
        <w:t xml:space="preserve"> la calidad ambiental</w:t>
      </w:r>
      <w:r w:rsidR="00414285">
        <w:rPr>
          <w:rFonts w:ascii="Arial" w:hAnsi="Arial" w:cs="Arial"/>
          <w:spacing w:val="-3"/>
        </w:rPr>
        <w:t>.</w:t>
      </w:r>
      <w:r>
        <w:rPr>
          <w:rFonts w:ascii="Arial" w:hAnsi="Arial" w:cs="Arial"/>
          <w:spacing w:val="-3"/>
        </w:rPr>
        <w:t xml:space="preserve"> </w:t>
      </w:r>
      <w:r w:rsidR="00414285">
        <w:rPr>
          <w:rFonts w:ascii="Arial" w:hAnsi="Arial" w:cs="Arial"/>
          <w:spacing w:val="-3"/>
        </w:rPr>
        <w:t xml:space="preserve">Es en este punto donde se conjuga la </w:t>
      </w:r>
      <w:r w:rsidR="001018D8" w:rsidRPr="001018D8">
        <w:rPr>
          <w:rFonts w:ascii="Arial" w:hAnsi="Arial" w:cs="Arial"/>
          <w:spacing w:val="-3"/>
        </w:rPr>
        <w:t xml:space="preserve">información </w:t>
      </w:r>
      <w:r>
        <w:rPr>
          <w:rFonts w:ascii="Arial" w:hAnsi="Arial" w:cs="Arial"/>
          <w:spacing w:val="-3"/>
        </w:rPr>
        <w:t xml:space="preserve">consignada en la caracterización del </w:t>
      </w:r>
      <w:r w:rsidR="001018D8" w:rsidRPr="001018D8">
        <w:rPr>
          <w:rFonts w:ascii="Arial" w:hAnsi="Arial" w:cs="Arial"/>
          <w:spacing w:val="-3"/>
        </w:rPr>
        <w:t xml:space="preserve">área </w:t>
      </w:r>
      <w:r>
        <w:rPr>
          <w:rFonts w:ascii="Arial" w:hAnsi="Arial" w:cs="Arial"/>
          <w:spacing w:val="-3"/>
        </w:rPr>
        <w:t>de influencia</w:t>
      </w:r>
      <w:r w:rsidR="00414285">
        <w:rPr>
          <w:rFonts w:ascii="Arial" w:hAnsi="Arial" w:cs="Arial"/>
          <w:spacing w:val="-3"/>
        </w:rPr>
        <w:t xml:space="preserve">, que </w:t>
      </w:r>
      <w:r w:rsidR="00414285" w:rsidRPr="00402FB4">
        <w:rPr>
          <w:rFonts w:ascii="Arial" w:hAnsi="Arial" w:cs="Arial"/>
          <w:spacing w:val="-3"/>
          <w:lang w:val="es-CO"/>
        </w:rPr>
        <w:t>expresa las condiciones de la zona sin los efectos del proyecto</w:t>
      </w:r>
      <w:r w:rsidR="00414285">
        <w:rPr>
          <w:rFonts w:ascii="Arial" w:hAnsi="Arial" w:cs="Arial"/>
          <w:spacing w:val="-3"/>
        </w:rPr>
        <w:t xml:space="preserve">, con </w:t>
      </w:r>
      <w:r>
        <w:rPr>
          <w:rFonts w:ascii="Arial" w:hAnsi="Arial" w:cs="Arial"/>
          <w:spacing w:val="-3"/>
        </w:rPr>
        <w:t xml:space="preserve">la </w:t>
      </w:r>
      <w:r w:rsidR="00414285">
        <w:rPr>
          <w:rFonts w:ascii="Arial" w:hAnsi="Arial" w:cs="Arial"/>
          <w:spacing w:val="-3"/>
        </w:rPr>
        <w:t xml:space="preserve">información que describe el proyecto, sus </w:t>
      </w:r>
      <w:r w:rsidR="001018D8" w:rsidRPr="001018D8">
        <w:rPr>
          <w:rFonts w:ascii="Arial" w:hAnsi="Arial" w:cs="Arial"/>
          <w:spacing w:val="-3"/>
        </w:rPr>
        <w:t>particularidades de ubicación, tecnol</w:t>
      </w:r>
      <w:r w:rsidR="00414285">
        <w:rPr>
          <w:rFonts w:ascii="Arial" w:hAnsi="Arial" w:cs="Arial"/>
          <w:spacing w:val="-3"/>
        </w:rPr>
        <w:t xml:space="preserve">ogía </w:t>
      </w:r>
      <w:r w:rsidR="001018D8" w:rsidRPr="001018D8">
        <w:rPr>
          <w:rFonts w:ascii="Arial" w:hAnsi="Arial" w:cs="Arial"/>
          <w:spacing w:val="-3"/>
        </w:rPr>
        <w:t>y diseño</w:t>
      </w:r>
      <w:r w:rsidR="00414285">
        <w:rPr>
          <w:rFonts w:ascii="Arial" w:hAnsi="Arial" w:cs="Arial"/>
          <w:spacing w:val="-3"/>
        </w:rPr>
        <w:t>, entre otras, para establecer cómo y en qué medida el proyecto modificaría las condiciones ambientales del escenario sin proyecto.</w:t>
      </w:r>
    </w:p>
    <w:p w14:paraId="57EEC7E8" w14:textId="77777777" w:rsidR="004E7AC8" w:rsidRDefault="004E7AC8" w:rsidP="00402FB4">
      <w:pPr>
        <w:numPr>
          <w:ilvl w:val="12"/>
          <w:numId w:val="0"/>
        </w:numPr>
        <w:tabs>
          <w:tab w:val="left" w:pos="-2268"/>
        </w:tabs>
        <w:suppressAutoHyphens/>
        <w:jc w:val="both"/>
        <w:rPr>
          <w:rFonts w:ascii="Arial" w:hAnsi="Arial" w:cs="Arial"/>
          <w:spacing w:val="-3"/>
          <w:lang w:val="es-CO"/>
        </w:rPr>
      </w:pPr>
    </w:p>
    <w:p w14:paraId="262B24E4" w14:textId="5123C4FB" w:rsidR="00402FB4" w:rsidRPr="00402FB4" w:rsidRDefault="006A2A2C" w:rsidP="00402FB4">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 xml:space="preserve">El ejercicio de organizar los impactos que genera un proyecto, obra o actividad de acuerdo a su grado de significancia, permite hacer una </w:t>
      </w:r>
      <w:r w:rsidR="00DC2F9C">
        <w:rPr>
          <w:rFonts w:ascii="Arial" w:hAnsi="Arial" w:cs="Arial"/>
          <w:spacing w:val="-3"/>
          <w:lang w:val="es-CO"/>
        </w:rPr>
        <w:t xml:space="preserve">evaluación </w:t>
      </w:r>
      <w:r>
        <w:rPr>
          <w:rFonts w:ascii="Arial" w:hAnsi="Arial" w:cs="Arial"/>
          <w:spacing w:val="-3"/>
          <w:lang w:val="es-CO"/>
        </w:rPr>
        <w:t>de los mismos</w:t>
      </w:r>
      <w:r w:rsidR="00DC2F9C">
        <w:rPr>
          <w:rFonts w:ascii="Arial" w:hAnsi="Arial" w:cs="Arial"/>
          <w:spacing w:val="-3"/>
          <w:lang w:val="es-CO"/>
        </w:rPr>
        <w:t xml:space="preserve">. Dicho método </w:t>
      </w:r>
      <w:r w:rsidR="00DC2F9C">
        <w:rPr>
          <w:rFonts w:ascii="Arial" w:hAnsi="Arial" w:cs="Arial"/>
          <w:spacing w:val="-3"/>
          <w:lang w:val="es-CO"/>
        </w:rPr>
        <w:lastRenderedPageBreak/>
        <w:t xml:space="preserve">de evaluación debe ser </w:t>
      </w:r>
      <w:r w:rsidR="00402FB4" w:rsidRPr="00402FB4">
        <w:rPr>
          <w:rFonts w:ascii="Arial" w:hAnsi="Arial" w:cs="Arial"/>
          <w:spacing w:val="-3"/>
          <w:lang w:val="es-CO"/>
        </w:rPr>
        <w:t>detall</w:t>
      </w:r>
      <w:r w:rsidR="00DC2F9C">
        <w:rPr>
          <w:rFonts w:ascii="Arial" w:hAnsi="Arial" w:cs="Arial"/>
          <w:spacing w:val="-3"/>
          <w:lang w:val="es-CO"/>
        </w:rPr>
        <w:t xml:space="preserve">ado en el EIA, describiendo cómo se </w:t>
      </w:r>
      <w:r>
        <w:rPr>
          <w:rFonts w:ascii="Arial" w:hAnsi="Arial" w:cs="Arial"/>
          <w:spacing w:val="-3"/>
          <w:lang w:val="es-CO"/>
        </w:rPr>
        <w:t>identifican</w:t>
      </w:r>
      <w:r w:rsidR="00DC2F9C">
        <w:rPr>
          <w:rFonts w:ascii="Arial" w:hAnsi="Arial" w:cs="Arial"/>
          <w:spacing w:val="-3"/>
          <w:lang w:val="es-CO"/>
        </w:rPr>
        <w:t xml:space="preserve"> y </w:t>
      </w:r>
      <w:r>
        <w:rPr>
          <w:rFonts w:ascii="Arial" w:hAnsi="Arial" w:cs="Arial"/>
          <w:spacing w:val="-3"/>
          <w:lang w:val="es-CO"/>
        </w:rPr>
        <w:t xml:space="preserve">valoran </w:t>
      </w:r>
      <w:r w:rsidR="003E2A67">
        <w:rPr>
          <w:rFonts w:ascii="Arial" w:hAnsi="Arial" w:cs="Arial"/>
          <w:spacing w:val="-3"/>
          <w:lang w:val="es-CO"/>
        </w:rPr>
        <w:t xml:space="preserve">los impactos </w:t>
      </w:r>
      <w:r>
        <w:rPr>
          <w:rFonts w:ascii="Arial" w:hAnsi="Arial" w:cs="Arial"/>
          <w:spacing w:val="-3"/>
          <w:lang w:val="es-CO"/>
        </w:rPr>
        <w:t>(</w:t>
      </w:r>
      <w:r w:rsidR="00DC2F9C">
        <w:rPr>
          <w:rFonts w:ascii="Arial" w:hAnsi="Arial" w:cs="Arial"/>
          <w:spacing w:val="-3"/>
          <w:lang w:val="es-CO"/>
        </w:rPr>
        <w:t xml:space="preserve">por ejemplo mediante </w:t>
      </w:r>
      <w:r>
        <w:rPr>
          <w:rFonts w:ascii="Arial" w:hAnsi="Arial" w:cs="Arial"/>
          <w:spacing w:val="-3"/>
          <w:lang w:val="es-CO"/>
        </w:rPr>
        <w:t xml:space="preserve">múltiples </w:t>
      </w:r>
      <w:r w:rsidR="00414285">
        <w:rPr>
          <w:rFonts w:ascii="Arial" w:hAnsi="Arial" w:cs="Arial"/>
          <w:spacing w:val="-3"/>
          <w:lang w:val="es-CO"/>
        </w:rPr>
        <w:t>atributos</w:t>
      </w:r>
      <w:r w:rsidR="003E2A67">
        <w:rPr>
          <w:rFonts w:ascii="Arial" w:hAnsi="Arial" w:cs="Arial"/>
          <w:spacing w:val="-3"/>
          <w:lang w:val="es-CO"/>
        </w:rPr>
        <w:t>, haciendo uso de la lógica difusa</w:t>
      </w:r>
      <w:r w:rsidR="00DC2F9C">
        <w:rPr>
          <w:rFonts w:ascii="Arial" w:hAnsi="Arial" w:cs="Arial"/>
          <w:spacing w:val="-3"/>
          <w:lang w:val="es-CO"/>
        </w:rPr>
        <w:t xml:space="preserve"> o recurriendo a </w:t>
      </w:r>
      <w:r>
        <w:rPr>
          <w:rFonts w:ascii="Arial" w:hAnsi="Arial" w:cs="Arial"/>
          <w:spacing w:val="-3"/>
          <w:lang w:val="es-CO"/>
        </w:rPr>
        <w:t>relaciones causales),</w:t>
      </w:r>
      <w:r w:rsidR="00402FB4" w:rsidRPr="00402FB4">
        <w:rPr>
          <w:rFonts w:ascii="Arial" w:hAnsi="Arial" w:cs="Arial"/>
          <w:spacing w:val="-3"/>
          <w:lang w:val="es-CO"/>
        </w:rPr>
        <w:t xml:space="preserve"> </w:t>
      </w:r>
      <w:r w:rsidR="00DC2F9C">
        <w:rPr>
          <w:rFonts w:ascii="Arial" w:hAnsi="Arial" w:cs="Arial"/>
          <w:spacing w:val="-3"/>
          <w:lang w:val="es-CO"/>
        </w:rPr>
        <w:t xml:space="preserve">cuál es </w:t>
      </w:r>
      <w:r w:rsidR="00402FB4" w:rsidRPr="00402FB4">
        <w:rPr>
          <w:rFonts w:ascii="Arial" w:hAnsi="Arial" w:cs="Arial"/>
          <w:spacing w:val="-3"/>
          <w:lang w:val="es-CO"/>
        </w:rPr>
        <w:t>la escala espacial y temporal de la valoración</w:t>
      </w:r>
      <w:r w:rsidR="00DC2F9C">
        <w:rPr>
          <w:rFonts w:ascii="Arial" w:hAnsi="Arial" w:cs="Arial"/>
          <w:spacing w:val="-3"/>
          <w:lang w:val="es-CO"/>
        </w:rPr>
        <w:t>, cuál es (si existe)</w:t>
      </w:r>
      <w:r>
        <w:rPr>
          <w:rFonts w:ascii="Arial" w:hAnsi="Arial" w:cs="Arial"/>
          <w:spacing w:val="-3"/>
          <w:lang w:val="es-CO"/>
        </w:rPr>
        <w:t xml:space="preserve"> </w:t>
      </w:r>
      <w:r w:rsidR="00DC2F9C">
        <w:rPr>
          <w:rFonts w:ascii="Arial" w:hAnsi="Arial" w:cs="Arial"/>
          <w:spacing w:val="-3"/>
          <w:lang w:val="es-CO"/>
        </w:rPr>
        <w:t xml:space="preserve">la regla de ponderación </w:t>
      </w:r>
      <w:r>
        <w:rPr>
          <w:rFonts w:ascii="Arial" w:hAnsi="Arial" w:cs="Arial"/>
          <w:spacing w:val="-3"/>
          <w:lang w:val="es-CO"/>
        </w:rPr>
        <w:t xml:space="preserve">y </w:t>
      </w:r>
      <w:r w:rsidR="00DC2F9C">
        <w:rPr>
          <w:rFonts w:ascii="Arial" w:hAnsi="Arial" w:cs="Arial"/>
          <w:spacing w:val="-3"/>
          <w:lang w:val="es-CO"/>
        </w:rPr>
        <w:t xml:space="preserve">por último, como se definen </w:t>
      </w:r>
      <w:r>
        <w:rPr>
          <w:rFonts w:ascii="Arial" w:hAnsi="Arial" w:cs="Arial"/>
          <w:spacing w:val="-3"/>
          <w:lang w:val="es-CO"/>
        </w:rPr>
        <w:t xml:space="preserve">las </w:t>
      </w:r>
      <w:r w:rsidR="00402FB4" w:rsidRPr="00402FB4">
        <w:rPr>
          <w:rFonts w:ascii="Arial" w:hAnsi="Arial" w:cs="Arial"/>
          <w:spacing w:val="-3"/>
          <w:lang w:val="es-CO"/>
        </w:rPr>
        <w:t>categorías</w:t>
      </w:r>
      <w:r>
        <w:rPr>
          <w:rFonts w:ascii="Arial" w:hAnsi="Arial" w:cs="Arial"/>
          <w:spacing w:val="-3"/>
          <w:lang w:val="es-CO"/>
        </w:rPr>
        <w:t xml:space="preserve"> de valoración</w:t>
      </w:r>
      <w:r w:rsidR="00402FB4" w:rsidRPr="00402FB4">
        <w:rPr>
          <w:rFonts w:ascii="Arial" w:hAnsi="Arial" w:cs="Arial"/>
          <w:spacing w:val="-3"/>
          <w:lang w:val="es-CO"/>
        </w:rPr>
        <w:t xml:space="preserve">, </w:t>
      </w:r>
      <w:r w:rsidR="00DC2F9C">
        <w:rPr>
          <w:rFonts w:ascii="Arial" w:hAnsi="Arial" w:cs="Arial"/>
          <w:spacing w:val="-3"/>
          <w:lang w:val="es-CO"/>
        </w:rPr>
        <w:t xml:space="preserve">sean </w:t>
      </w:r>
      <w:r w:rsidR="00402FB4" w:rsidRPr="00402FB4">
        <w:rPr>
          <w:rFonts w:ascii="Arial" w:hAnsi="Arial" w:cs="Arial"/>
          <w:spacing w:val="-3"/>
          <w:lang w:val="es-CO"/>
        </w:rPr>
        <w:t>cualitativa</w:t>
      </w:r>
      <w:r w:rsidR="00DC2F9C">
        <w:rPr>
          <w:rFonts w:ascii="Arial" w:hAnsi="Arial" w:cs="Arial"/>
          <w:spacing w:val="-3"/>
          <w:lang w:val="es-CO"/>
        </w:rPr>
        <w:t>s</w:t>
      </w:r>
      <w:r w:rsidR="00402FB4" w:rsidRPr="00402FB4">
        <w:rPr>
          <w:rFonts w:ascii="Arial" w:hAnsi="Arial" w:cs="Arial"/>
          <w:spacing w:val="-3"/>
          <w:lang w:val="es-CO"/>
        </w:rPr>
        <w:t xml:space="preserve"> </w:t>
      </w:r>
      <w:r w:rsidR="00DC2F9C">
        <w:rPr>
          <w:rFonts w:ascii="Arial" w:hAnsi="Arial" w:cs="Arial"/>
          <w:spacing w:val="-3"/>
          <w:lang w:val="es-CO"/>
        </w:rPr>
        <w:t>o</w:t>
      </w:r>
      <w:r w:rsidR="00402FB4" w:rsidRPr="00402FB4">
        <w:rPr>
          <w:rFonts w:ascii="Arial" w:hAnsi="Arial" w:cs="Arial"/>
          <w:spacing w:val="-3"/>
          <w:lang w:val="es-CO"/>
        </w:rPr>
        <w:t xml:space="preserve"> cuantitativa</w:t>
      </w:r>
      <w:r w:rsidR="00DC2F9C">
        <w:rPr>
          <w:rFonts w:ascii="Arial" w:hAnsi="Arial" w:cs="Arial"/>
          <w:spacing w:val="-3"/>
          <w:lang w:val="es-CO"/>
        </w:rPr>
        <w:t>s</w:t>
      </w:r>
      <w:r w:rsidR="00402FB4" w:rsidRPr="00402FB4">
        <w:rPr>
          <w:rFonts w:ascii="Arial" w:hAnsi="Arial" w:cs="Arial"/>
          <w:spacing w:val="-3"/>
          <w:lang w:val="es-CO"/>
        </w:rPr>
        <w:t>.</w:t>
      </w:r>
      <w:r w:rsidR="00DC2F9C">
        <w:rPr>
          <w:rFonts w:ascii="Arial" w:hAnsi="Arial" w:cs="Arial"/>
          <w:spacing w:val="-3"/>
          <w:lang w:val="es-CO"/>
        </w:rPr>
        <w:t xml:space="preserve"> El método </w:t>
      </w:r>
      <w:r w:rsidR="00402FB4" w:rsidRPr="00402FB4">
        <w:rPr>
          <w:rFonts w:ascii="Arial" w:hAnsi="Arial" w:cs="Arial"/>
          <w:spacing w:val="-3"/>
          <w:lang w:val="es-CO"/>
        </w:rPr>
        <w:t>utilizad</w:t>
      </w:r>
      <w:r w:rsidR="00DC2F9C">
        <w:rPr>
          <w:rFonts w:ascii="Arial" w:hAnsi="Arial" w:cs="Arial"/>
          <w:spacing w:val="-3"/>
          <w:lang w:val="es-CO"/>
        </w:rPr>
        <w:t>o</w:t>
      </w:r>
      <w:r w:rsidR="00402FB4" w:rsidRPr="00402FB4">
        <w:rPr>
          <w:rFonts w:ascii="Arial" w:hAnsi="Arial" w:cs="Arial"/>
          <w:spacing w:val="-3"/>
          <w:lang w:val="es-CO"/>
        </w:rPr>
        <w:t xml:space="preserve"> debe </w:t>
      </w:r>
      <w:r w:rsidR="00DC2F9C">
        <w:rPr>
          <w:rFonts w:ascii="Arial" w:hAnsi="Arial" w:cs="Arial"/>
          <w:spacing w:val="-3"/>
          <w:lang w:val="es-CO"/>
        </w:rPr>
        <w:t xml:space="preserve">propender por </w:t>
      </w:r>
      <w:r w:rsidR="00402FB4" w:rsidRPr="00402FB4">
        <w:rPr>
          <w:rFonts w:ascii="Arial" w:hAnsi="Arial" w:cs="Arial"/>
          <w:spacing w:val="-3"/>
          <w:lang w:val="es-CO"/>
        </w:rPr>
        <w:t>un análisis integrado, global, sistemático y multidisciplinario</w:t>
      </w:r>
      <w:r w:rsidR="00DC2F9C">
        <w:rPr>
          <w:rFonts w:ascii="Arial" w:hAnsi="Arial" w:cs="Arial"/>
          <w:spacing w:val="-3"/>
          <w:lang w:val="es-CO"/>
        </w:rPr>
        <w:t xml:space="preserve"> y siempre, </w:t>
      </w:r>
      <w:r w:rsidR="00402FB4" w:rsidRPr="00402FB4">
        <w:rPr>
          <w:rFonts w:ascii="Arial" w:hAnsi="Arial" w:cs="Arial"/>
          <w:spacing w:val="-3"/>
          <w:lang w:val="es-CO"/>
        </w:rPr>
        <w:t>incluir una discusión sobre las relaciones causales</w:t>
      </w:r>
      <w:r w:rsidR="00DC2F9C">
        <w:rPr>
          <w:rFonts w:ascii="Arial" w:hAnsi="Arial" w:cs="Arial"/>
          <w:spacing w:val="-3"/>
          <w:lang w:val="es-CO"/>
        </w:rPr>
        <w:t xml:space="preserve"> que pueden ocurrir no solo entre actividades e impactos, sino también entre diferentes tipos de impactos</w:t>
      </w:r>
      <w:r w:rsidR="00402FB4" w:rsidRPr="00402FB4">
        <w:rPr>
          <w:rFonts w:ascii="Arial" w:hAnsi="Arial" w:cs="Arial"/>
          <w:spacing w:val="-3"/>
          <w:lang w:val="es-CO"/>
        </w:rPr>
        <w:t>.</w:t>
      </w:r>
    </w:p>
    <w:p w14:paraId="60330BC7" w14:textId="77777777" w:rsidR="00402FB4" w:rsidRPr="00402FB4" w:rsidRDefault="00402FB4" w:rsidP="00402FB4">
      <w:pPr>
        <w:numPr>
          <w:ilvl w:val="12"/>
          <w:numId w:val="0"/>
        </w:numPr>
        <w:tabs>
          <w:tab w:val="left" w:pos="-2268"/>
        </w:tabs>
        <w:suppressAutoHyphens/>
        <w:jc w:val="both"/>
        <w:rPr>
          <w:rFonts w:ascii="Arial" w:hAnsi="Arial" w:cs="Arial"/>
          <w:spacing w:val="-3"/>
          <w:lang w:val="es-CO"/>
        </w:rPr>
      </w:pPr>
    </w:p>
    <w:p w14:paraId="2157C00A" w14:textId="1FB89961" w:rsidR="00402FB4" w:rsidRPr="00402FB4" w:rsidRDefault="00DC2F9C" w:rsidP="00402FB4">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 xml:space="preserve">Si </w:t>
      </w:r>
      <w:r w:rsidR="006B6E4A">
        <w:rPr>
          <w:rFonts w:ascii="Arial" w:hAnsi="Arial" w:cs="Arial"/>
          <w:spacing w:val="-3"/>
          <w:lang w:val="es-CO"/>
        </w:rPr>
        <w:t xml:space="preserve">se opta por el uso de </w:t>
      </w:r>
      <w:r>
        <w:rPr>
          <w:rFonts w:ascii="Arial" w:hAnsi="Arial" w:cs="Arial"/>
          <w:spacing w:val="-3"/>
          <w:lang w:val="es-CO"/>
        </w:rPr>
        <w:t xml:space="preserve">un método ya establecido (p. e. </w:t>
      </w:r>
      <w:proofErr w:type="spellStart"/>
      <w:r>
        <w:rPr>
          <w:rFonts w:ascii="Arial" w:hAnsi="Arial" w:cs="Arial"/>
          <w:spacing w:val="-3"/>
          <w:lang w:val="es-CO"/>
        </w:rPr>
        <w:t>Battelle</w:t>
      </w:r>
      <w:proofErr w:type="spellEnd"/>
      <w:r>
        <w:rPr>
          <w:rFonts w:ascii="Arial" w:hAnsi="Arial" w:cs="Arial"/>
          <w:spacing w:val="-3"/>
          <w:lang w:val="es-CO"/>
        </w:rPr>
        <w:t xml:space="preserve">-Columbus, cualitativa de </w:t>
      </w:r>
      <w:proofErr w:type="spellStart"/>
      <w:r>
        <w:rPr>
          <w:rFonts w:ascii="Arial" w:hAnsi="Arial" w:cs="Arial"/>
          <w:spacing w:val="-3"/>
          <w:lang w:val="es-CO"/>
        </w:rPr>
        <w:t>Conesa</w:t>
      </w:r>
      <w:proofErr w:type="spellEnd"/>
      <w:r>
        <w:rPr>
          <w:rFonts w:ascii="Arial" w:hAnsi="Arial" w:cs="Arial"/>
          <w:spacing w:val="-3"/>
          <w:lang w:val="es-CO"/>
        </w:rPr>
        <w:t>, EPM, entre otr</w:t>
      </w:r>
      <w:r w:rsidR="006B6E4A">
        <w:rPr>
          <w:rFonts w:ascii="Arial" w:hAnsi="Arial" w:cs="Arial"/>
          <w:spacing w:val="-3"/>
          <w:lang w:val="es-CO"/>
        </w:rPr>
        <w:t>o</w:t>
      </w:r>
      <w:r>
        <w:rPr>
          <w:rFonts w:ascii="Arial" w:hAnsi="Arial" w:cs="Arial"/>
          <w:spacing w:val="-3"/>
          <w:lang w:val="es-CO"/>
        </w:rPr>
        <w:t xml:space="preserve">s), </w:t>
      </w:r>
      <w:r w:rsidR="00560BC4">
        <w:rPr>
          <w:rFonts w:ascii="Arial" w:hAnsi="Arial" w:cs="Arial"/>
          <w:spacing w:val="-3"/>
          <w:lang w:val="es-CO"/>
        </w:rPr>
        <w:t>su a</w:t>
      </w:r>
      <w:r>
        <w:rPr>
          <w:rFonts w:ascii="Arial" w:hAnsi="Arial" w:cs="Arial"/>
          <w:spacing w:val="-3"/>
          <w:lang w:val="es-CO"/>
        </w:rPr>
        <w:t>plica</w:t>
      </w:r>
      <w:r w:rsidR="00560BC4">
        <w:rPr>
          <w:rFonts w:ascii="Arial" w:hAnsi="Arial" w:cs="Arial"/>
          <w:spacing w:val="-3"/>
          <w:lang w:val="es-CO"/>
        </w:rPr>
        <w:t xml:space="preserve">ción debe ser fiel </w:t>
      </w:r>
      <w:r>
        <w:rPr>
          <w:rFonts w:ascii="Arial" w:hAnsi="Arial" w:cs="Arial"/>
          <w:spacing w:val="-3"/>
          <w:lang w:val="es-CO"/>
        </w:rPr>
        <w:t xml:space="preserve">a las definiciones, conceptos y procedimientos propios de dicho método. En caso que se plantee una modificación de </w:t>
      </w:r>
      <w:r w:rsidR="00560BC4">
        <w:rPr>
          <w:rFonts w:ascii="Arial" w:hAnsi="Arial" w:cs="Arial"/>
          <w:spacing w:val="-3"/>
          <w:lang w:val="es-CO"/>
        </w:rPr>
        <w:t>dichos métodos</w:t>
      </w:r>
      <w:r>
        <w:rPr>
          <w:rFonts w:ascii="Arial" w:hAnsi="Arial" w:cs="Arial"/>
          <w:spacing w:val="-3"/>
          <w:lang w:val="es-CO"/>
        </w:rPr>
        <w:t xml:space="preserve">, </w:t>
      </w:r>
      <w:r w:rsidR="006B6E4A">
        <w:rPr>
          <w:rFonts w:ascii="Arial" w:hAnsi="Arial" w:cs="Arial"/>
          <w:spacing w:val="-3"/>
          <w:lang w:val="es-CO"/>
        </w:rPr>
        <w:t>su</w:t>
      </w:r>
      <w:r>
        <w:rPr>
          <w:rFonts w:ascii="Arial" w:hAnsi="Arial" w:cs="Arial"/>
          <w:spacing w:val="-3"/>
          <w:lang w:val="es-CO"/>
        </w:rPr>
        <w:t xml:space="preserve"> descripción debe resultar totalmente clara y en la medida de lo posible utilizar los mismos conceptos y definiciones de los métodos que se están modificando</w:t>
      </w:r>
      <w:r w:rsidRPr="004A5DA1">
        <w:rPr>
          <w:rFonts w:ascii="Arial" w:hAnsi="Arial" w:cs="Arial"/>
          <w:spacing w:val="-3"/>
          <w:lang w:val="es-CO"/>
        </w:rPr>
        <w:t xml:space="preserve">. </w:t>
      </w:r>
      <w:r w:rsidR="006B6E4A" w:rsidRPr="00212F44">
        <w:rPr>
          <w:rFonts w:ascii="Arial" w:hAnsi="Arial" w:cs="Arial"/>
          <w:spacing w:val="-3"/>
          <w:lang w:val="es-CO"/>
        </w:rPr>
        <w:t xml:space="preserve">En razón al uso profuso de la metodología </w:t>
      </w:r>
      <w:r w:rsidR="00D635A1" w:rsidRPr="00212F44">
        <w:rPr>
          <w:rFonts w:ascii="Arial" w:hAnsi="Arial" w:cs="Arial"/>
          <w:spacing w:val="-3"/>
          <w:lang w:val="es-CO"/>
        </w:rPr>
        <w:t>propuesta por</w:t>
      </w:r>
      <w:r w:rsidR="006B6E4A" w:rsidRPr="00212F44">
        <w:rPr>
          <w:rFonts w:ascii="Arial" w:hAnsi="Arial" w:cs="Arial"/>
          <w:spacing w:val="-3"/>
          <w:lang w:val="es-CO"/>
        </w:rPr>
        <w:t xml:space="preserve"> </w:t>
      </w:r>
      <w:proofErr w:type="spellStart"/>
      <w:r w:rsidR="006B6E4A" w:rsidRPr="00212F44">
        <w:rPr>
          <w:rFonts w:ascii="Arial" w:hAnsi="Arial" w:cs="Arial"/>
          <w:spacing w:val="-3"/>
          <w:lang w:val="es-CO"/>
        </w:rPr>
        <w:t>Conesa</w:t>
      </w:r>
      <w:proofErr w:type="spellEnd"/>
      <w:r w:rsidR="00D635A1" w:rsidRPr="00212F44">
        <w:rPr>
          <w:rFonts w:ascii="Arial" w:hAnsi="Arial" w:cs="Arial"/>
          <w:spacing w:val="-3"/>
          <w:lang w:val="es-CO"/>
        </w:rPr>
        <w:t xml:space="preserve"> (2010)</w:t>
      </w:r>
      <w:r w:rsidR="006B6E4A" w:rsidRPr="00212F44">
        <w:rPr>
          <w:rFonts w:ascii="Arial" w:hAnsi="Arial" w:cs="Arial"/>
          <w:spacing w:val="-3"/>
          <w:lang w:val="es-CO"/>
        </w:rPr>
        <w:t>, s</w:t>
      </w:r>
      <w:r w:rsidRPr="00212F44">
        <w:rPr>
          <w:rFonts w:ascii="Arial" w:hAnsi="Arial" w:cs="Arial"/>
          <w:spacing w:val="-3"/>
          <w:lang w:val="es-CO"/>
        </w:rPr>
        <w:t xml:space="preserve">e recomienda </w:t>
      </w:r>
      <w:r w:rsidR="00560BC4" w:rsidRPr="00212F44">
        <w:rPr>
          <w:rFonts w:ascii="Arial" w:hAnsi="Arial" w:cs="Arial"/>
          <w:spacing w:val="-3"/>
          <w:lang w:val="es-CO"/>
        </w:rPr>
        <w:t xml:space="preserve">que los métodos modificados hagan </w:t>
      </w:r>
      <w:r w:rsidR="006B6E4A" w:rsidRPr="00212F44">
        <w:rPr>
          <w:rFonts w:ascii="Arial" w:hAnsi="Arial" w:cs="Arial"/>
          <w:spacing w:val="-3"/>
          <w:lang w:val="es-CO"/>
        </w:rPr>
        <w:t xml:space="preserve">uso de las definiciones de los atributos que ella plantea y no </w:t>
      </w:r>
      <w:r w:rsidR="008B742F" w:rsidRPr="00212F44">
        <w:rPr>
          <w:rFonts w:ascii="Arial" w:hAnsi="Arial" w:cs="Arial"/>
          <w:spacing w:val="-3"/>
          <w:lang w:val="es-CO"/>
        </w:rPr>
        <w:t xml:space="preserve">que no </w:t>
      </w:r>
      <w:r w:rsidR="006B6E4A" w:rsidRPr="00212F44">
        <w:rPr>
          <w:rFonts w:ascii="Arial" w:hAnsi="Arial" w:cs="Arial"/>
          <w:spacing w:val="-3"/>
          <w:lang w:val="es-CO"/>
        </w:rPr>
        <w:t>modifi</w:t>
      </w:r>
      <w:r w:rsidR="008B742F" w:rsidRPr="00212F44">
        <w:rPr>
          <w:rFonts w:ascii="Arial" w:hAnsi="Arial" w:cs="Arial"/>
          <w:spacing w:val="-3"/>
          <w:lang w:val="es-CO"/>
        </w:rPr>
        <w:t xml:space="preserve">quen los </w:t>
      </w:r>
      <w:r w:rsidR="006B6E4A" w:rsidRPr="00212F44">
        <w:rPr>
          <w:rFonts w:ascii="Arial" w:hAnsi="Arial" w:cs="Arial"/>
          <w:spacing w:val="-3"/>
          <w:lang w:val="es-CO"/>
        </w:rPr>
        <w:t>nombre</w:t>
      </w:r>
      <w:r w:rsidR="008B742F" w:rsidRPr="00212F44">
        <w:rPr>
          <w:rFonts w:ascii="Arial" w:hAnsi="Arial" w:cs="Arial"/>
          <w:spacing w:val="-3"/>
          <w:lang w:val="es-CO"/>
        </w:rPr>
        <w:t>s</w:t>
      </w:r>
      <w:r w:rsidR="006B6E4A" w:rsidRPr="00212F44">
        <w:rPr>
          <w:rFonts w:ascii="Arial" w:hAnsi="Arial" w:cs="Arial"/>
          <w:spacing w:val="-3"/>
          <w:lang w:val="es-CO"/>
        </w:rPr>
        <w:t xml:space="preserve"> y significado</w:t>
      </w:r>
      <w:r w:rsidR="008B742F" w:rsidRPr="00212F44">
        <w:rPr>
          <w:rFonts w:ascii="Arial" w:hAnsi="Arial" w:cs="Arial"/>
          <w:spacing w:val="-3"/>
          <w:lang w:val="es-CO"/>
        </w:rPr>
        <w:t>s</w:t>
      </w:r>
      <w:r w:rsidR="006B6E4A" w:rsidRPr="00212F44">
        <w:rPr>
          <w:rFonts w:ascii="Arial" w:hAnsi="Arial" w:cs="Arial"/>
          <w:spacing w:val="-3"/>
          <w:lang w:val="es-CO"/>
        </w:rPr>
        <w:t xml:space="preserve"> de los </w:t>
      </w:r>
      <w:r w:rsidR="00560BC4" w:rsidRPr="00212F44">
        <w:rPr>
          <w:rFonts w:ascii="Arial" w:hAnsi="Arial" w:cs="Arial"/>
          <w:spacing w:val="-3"/>
          <w:lang w:val="es-CO"/>
        </w:rPr>
        <w:t>mismos</w:t>
      </w:r>
      <w:r w:rsidR="006E591B" w:rsidRPr="00212F44">
        <w:rPr>
          <w:rFonts w:ascii="Arial" w:hAnsi="Arial" w:cs="Arial"/>
          <w:spacing w:val="-3"/>
          <w:lang w:val="es-CO"/>
        </w:rPr>
        <w:t>,</w:t>
      </w:r>
      <w:r w:rsidR="006B6E4A" w:rsidRPr="00212F44">
        <w:rPr>
          <w:rFonts w:ascii="Arial" w:hAnsi="Arial" w:cs="Arial"/>
          <w:spacing w:val="-3"/>
          <w:lang w:val="es-CO"/>
        </w:rPr>
        <w:t xml:space="preserve"> para facilitar el proceso de evaluación que efectúan las autoridades ambientales</w:t>
      </w:r>
      <w:r w:rsidR="006B6E4A" w:rsidRPr="004A5DA1">
        <w:rPr>
          <w:rFonts w:ascii="Arial" w:hAnsi="Arial" w:cs="Arial"/>
          <w:spacing w:val="-3"/>
          <w:lang w:val="es-CO"/>
        </w:rPr>
        <w:t>.</w:t>
      </w:r>
    </w:p>
    <w:p w14:paraId="49C4F936" w14:textId="77777777" w:rsidR="00560BC4" w:rsidRDefault="00560BC4" w:rsidP="00560BC4">
      <w:pPr>
        <w:numPr>
          <w:ilvl w:val="12"/>
          <w:numId w:val="0"/>
        </w:numPr>
        <w:tabs>
          <w:tab w:val="left" w:pos="-2268"/>
        </w:tabs>
        <w:suppressAutoHyphens/>
        <w:jc w:val="both"/>
        <w:rPr>
          <w:rFonts w:ascii="Arial" w:hAnsi="Arial" w:cs="Arial"/>
          <w:spacing w:val="-3"/>
        </w:rPr>
      </w:pPr>
    </w:p>
    <w:p w14:paraId="547903BF" w14:textId="311EC6CB" w:rsidR="00560BC4" w:rsidRPr="00560BC4" w:rsidRDefault="00337C90" w:rsidP="00337C90">
      <w:pPr>
        <w:numPr>
          <w:ilvl w:val="12"/>
          <w:numId w:val="0"/>
        </w:numPr>
        <w:tabs>
          <w:tab w:val="left" w:pos="-2268"/>
        </w:tabs>
        <w:suppressAutoHyphens/>
        <w:jc w:val="both"/>
        <w:rPr>
          <w:rFonts w:ascii="Arial" w:hAnsi="Arial" w:cs="Arial"/>
          <w:spacing w:val="-3"/>
        </w:rPr>
      </w:pPr>
      <w:r w:rsidRPr="00337C90">
        <w:rPr>
          <w:rFonts w:ascii="Arial" w:hAnsi="Arial" w:cs="Arial"/>
          <w:spacing w:val="-3"/>
        </w:rPr>
        <w:t>A pesar de que cada solicitante de licencia ambiental puede elegir el método y los atributos que considere propician una mejor evaluación ambiental, se recomienda hacer un uso responsable de los atributos de valoración en función de sus capacidades para describir la significancia de un impacto.</w:t>
      </w:r>
      <w:r>
        <w:rPr>
          <w:rFonts w:ascii="Arial" w:hAnsi="Arial" w:cs="Arial"/>
          <w:spacing w:val="-3"/>
        </w:rPr>
        <w:t xml:space="preserve"> </w:t>
      </w:r>
      <w:r w:rsidRPr="00337C90">
        <w:rPr>
          <w:rFonts w:ascii="Arial" w:hAnsi="Arial" w:cs="Arial"/>
          <w:spacing w:val="-3"/>
        </w:rPr>
        <w:t>Algunos atributos comúnmente empleados pueden ser útiles en otras instancias del EIA diferentes a la valoración</w:t>
      </w:r>
      <w:r w:rsidR="00F600FE">
        <w:rPr>
          <w:rFonts w:ascii="Arial" w:hAnsi="Arial" w:cs="Arial"/>
          <w:spacing w:val="-3"/>
        </w:rPr>
        <w:t>;</w:t>
      </w:r>
      <w:r w:rsidR="00560BC4">
        <w:rPr>
          <w:rFonts w:ascii="Arial" w:hAnsi="Arial" w:cs="Arial"/>
          <w:spacing w:val="-3"/>
        </w:rPr>
        <w:t xml:space="preserve"> </w:t>
      </w:r>
      <w:r w:rsidR="00560BC4" w:rsidRPr="00560BC4">
        <w:rPr>
          <w:rFonts w:ascii="Arial" w:hAnsi="Arial" w:cs="Arial"/>
          <w:spacing w:val="-3"/>
        </w:rPr>
        <w:t xml:space="preserve">por ejemplo, la </w:t>
      </w:r>
      <w:r w:rsidR="008B742F" w:rsidRPr="00212F44">
        <w:rPr>
          <w:rFonts w:ascii="Arial" w:hAnsi="Arial" w:cs="Arial"/>
          <w:i/>
          <w:spacing w:val="-3"/>
        </w:rPr>
        <w:t>P</w:t>
      </w:r>
      <w:r w:rsidR="00560BC4" w:rsidRPr="00212F44">
        <w:rPr>
          <w:rFonts w:ascii="Arial" w:hAnsi="Arial" w:cs="Arial"/>
          <w:i/>
          <w:spacing w:val="-3"/>
        </w:rPr>
        <w:t>osibilidad de ocurrencia</w:t>
      </w:r>
      <w:r w:rsidR="00560BC4" w:rsidRPr="00560BC4">
        <w:rPr>
          <w:rFonts w:ascii="Arial" w:hAnsi="Arial" w:cs="Arial"/>
          <w:spacing w:val="-3"/>
        </w:rPr>
        <w:t xml:space="preserve"> </w:t>
      </w:r>
      <w:r w:rsidR="00560BC4">
        <w:rPr>
          <w:rFonts w:ascii="Arial" w:hAnsi="Arial" w:cs="Arial"/>
          <w:spacing w:val="-3"/>
        </w:rPr>
        <w:t>se aborda</w:t>
      </w:r>
      <w:r w:rsidR="00560BC4" w:rsidRPr="00560BC4">
        <w:rPr>
          <w:rFonts w:ascii="Arial" w:hAnsi="Arial" w:cs="Arial"/>
          <w:spacing w:val="-3"/>
        </w:rPr>
        <w:t xml:space="preserve"> </w:t>
      </w:r>
      <w:r w:rsidR="00560BC4">
        <w:rPr>
          <w:rFonts w:ascii="Arial" w:hAnsi="Arial" w:cs="Arial"/>
          <w:spacing w:val="-3"/>
        </w:rPr>
        <w:t>desde el momento de</w:t>
      </w:r>
      <w:r w:rsidR="00F600FE">
        <w:rPr>
          <w:rFonts w:ascii="Arial" w:hAnsi="Arial" w:cs="Arial"/>
          <w:spacing w:val="-3"/>
        </w:rPr>
        <w:t xml:space="preserve"> la </w:t>
      </w:r>
      <w:r w:rsidR="00560BC4" w:rsidRPr="00560BC4">
        <w:rPr>
          <w:rFonts w:ascii="Arial" w:hAnsi="Arial" w:cs="Arial"/>
          <w:spacing w:val="-3"/>
        </w:rPr>
        <w:t>identificación de impactos</w:t>
      </w:r>
      <w:r w:rsidR="00560BC4">
        <w:rPr>
          <w:rFonts w:ascii="Arial" w:hAnsi="Arial" w:cs="Arial"/>
          <w:spacing w:val="-3"/>
        </w:rPr>
        <w:t xml:space="preserve"> </w:t>
      </w:r>
      <w:r w:rsidR="003E2A67">
        <w:rPr>
          <w:rFonts w:ascii="Arial" w:hAnsi="Arial" w:cs="Arial"/>
          <w:spacing w:val="-3"/>
        </w:rPr>
        <w:t>(</w:t>
      </w:r>
      <w:r w:rsidR="00D471EC">
        <w:rPr>
          <w:rFonts w:ascii="Arial" w:hAnsi="Arial" w:cs="Arial"/>
          <w:spacing w:val="-3"/>
        </w:rPr>
        <w:t xml:space="preserve">de manera que </w:t>
      </w:r>
      <w:r w:rsidR="003E2A67">
        <w:rPr>
          <w:rFonts w:ascii="Arial" w:hAnsi="Arial" w:cs="Arial"/>
          <w:spacing w:val="-3"/>
        </w:rPr>
        <w:t xml:space="preserve">podría </w:t>
      </w:r>
      <w:r w:rsidR="00D471EC">
        <w:rPr>
          <w:rFonts w:ascii="Arial" w:hAnsi="Arial" w:cs="Arial"/>
          <w:spacing w:val="-3"/>
        </w:rPr>
        <w:t xml:space="preserve">ser redundante utilizarlo de </w:t>
      </w:r>
      <w:r w:rsidR="00560BC4">
        <w:rPr>
          <w:rFonts w:ascii="Arial" w:hAnsi="Arial" w:cs="Arial"/>
          <w:spacing w:val="-3"/>
        </w:rPr>
        <w:t>nuevo</w:t>
      </w:r>
      <w:r w:rsidR="00D471EC">
        <w:rPr>
          <w:rFonts w:ascii="Arial" w:hAnsi="Arial" w:cs="Arial"/>
          <w:spacing w:val="-3"/>
        </w:rPr>
        <w:t xml:space="preserve"> como atributo de valoración</w:t>
      </w:r>
      <w:r w:rsidR="003E2A67">
        <w:rPr>
          <w:rFonts w:ascii="Arial" w:hAnsi="Arial" w:cs="Arial"/>
          <w:spacing w:val="-3"/>
        </w:rPr>
        <w:t>)</w:t>
      </w:r>
      <w:r w:rsidR="00F600FE">
        <w:rPr>
          <w:rFonts w:ascii="Arial" w:hAnsi="Arial" w:cs="Arial"/>
          <w:spacing w:val="-3"/>
        </w:rPr>
        <w:t xml:space="preserve">, mientras que </w:t>
      </w:r>
      <w:r w:rsidR="00C22B3F">
        <w:rPr>
          <w:rFonts w:ascii="Arial" w:hAnsi="Arial" w:cs="Arial"/>
          <w:spacing w:val="-3"/>
        </w:rPr>
        <w:t xml:space="preserve">otros atributos como </w:t>
      </w:r>
      <w:r w:rsidR="00D471EC">
        <w:rPr>
          <w:rFonts w:ascii="Arial" w:hAnsi="Arial" w:cs="Arial"/>
          <w:spacing w:val="-3"/>
        </w:rPr>
        <w:t xml:space="preserve">el </w:t>
      </w:r>
      <w:r w:rsidR="00F600FE" w:rsidRPr="00212F44">
        <w:rPr>
          <w:rFonts w:ascii="Arial" w:hAnsi="Arial" w:cs="Arial"/>
          <w:i/>
          <w:spacing w:val="-3"/>
        </w:rPr>
        <w:t>M</w:t>
      </w:r>
      <w:r w:rsidR="00D471EC" w:rsidRPr="00212F44">
        <w:rPr>
          <w:rFonts w:ascii="Arial" w:hAnsi="Arial" w:cs="Arial"/>
          <w:i/>
          <w:spacing w:val="-3"/>
        </w:rPr>
        <w:t>omento</w:t>
      </w:r>
      <w:r w:rsidR="00C22B3F">
        <w:rPr>
          <w:rStyle w:val="Refdenotaalpie"/>
          <w:rFonts w:cs="Arial"/>
          <w:spacing w:val="-3"/>
        </w:rPr>
        <w:footnoteReference w:id="47"/>
      </w:r>
      <w:r w:rsidR="00D471EC">
        <w:rPr>
          <w:rFonts w:ascii="Arial" w:hAnsi="Arial" w:cs="Arial"/>
          <w:spacing w:val="-3"/>
        </w:rPr>
        <w:t xml:space="preserve">, </w:t>
      </w:r>
      <w:r w:rsidR="00560BC4" w:rsidRPr="00560BC4">
        <w:rPr>
          <w:rFonts w:ascii="Arial" w:hAnsi="Arial" w:cs="Arial"/>
          <w:spacing w:val="-3"/>
        </w:rPr>
        <w:t xml:space="preserve">la </w:t>
      </w:r>
      <w:proofErr w:type="spellStart"/>
      <w:r w:rsidR="00F600FE" w:rsidRPr="00212F44">
        <w:rPr>
          <w:rFonts w:ascii="Arial" w:hAnsi="Arial" w:cs="Arial"/>
          <w:i/>
          <w:spacing w:val="-3"/>
        </w:rPr>
        <w:t>R</w:t>
      </w:r>
      <w:r w:rsidR="00560BC4" w:rsidRPr="00212F44">
        <w:rPr>
          <w:rFonts w:ascii="Arial" w:hAnsi="Arial" w:cs="Arial"/>
          <w:i/>
          <w:spacing w:val="-3"/>
        </w:rPr>
        <w:t>ecuperabilidad</w:t>
      </w:r>
      <w:proofErr w:type="spellEnd"/>
      <w:r w:rsidR="00C22B3F">
        <w:rPr>
          <w:rStyle w:val="Refdenotaalpie"/>
          <w:rFonts w:cs="Arial"/>
          <w:spacing w:val="-3"/>
        </w:rPr>
        <w:footnoteReference w:id="48"/>
      </w:r>
      <w:r w:rsidR="00560BC4">
        <w:rPr>
          <w:rFonts w:ascii="Arial" w:hAnsi="Arial" w:cs="Arial"/>
          <w:spacing w:val="-3"/>
        </w:rPr>
        <w:t>,</w:t>
      </w:r>
      <w:r w:rsidR="00C22B3F">
        <w:rPr>
          <w:rFonts w:ascii="Arial" w:hAnsi="Arial" w:cs="Arial"/>
          <w:spacing w:val="-3"/>
        </w:rPr>
        <w:t xml:space="preserve"> la </w:t>
      </w:r>
      <w:r w:rsidR="00C22B3F" w:rsidRPr="00212F44">
        <w:rPr>
          <w:rFonts w:ascii="Arial" w:hAnsi="Arial" w:cs="Arial"/>
          <w:i/>
          <w:spacing w:val="-3"/>
        </w:rPr>
        <w:t>Periodicidad</w:t>
      </w:r>
      <w:r w:rsidR="00F600FE">
        <w:rPr>
          <w:rStyle w:val="Refdenotaalpie"/>
          <w:rFonts w:cs="Arial"/>
          <w:spacing w:val="-3"/>
        </w:rPr>
        <w:footnoteReference w:id="49"/>
      </w:r>
      <w:r w:rsidR="00F600FE">
        <w:rPr>
          <w:rFonts w:ascii="Arial" w:hAnsi="Arial" w:cs="Arial"/>
          <w:spacing w:val="-3"/>
        </w:rPr>
        <w:t xml:space="preserve"> y el </w:t>
      </w:r>
      <w:r w:rsidR="00F600FE" w:rsidRPr="00212F44">
        <w:rPr>
          <w:rFonts w:ascii="Arial" w:hAnsi="Arial" w:cs="Arial"/>
          <w:i/>
          <w:spacing w:val="-3"/>
        </w:rPr>
        <w:t>Efecto</w:t>
      </w:r>
      <w:r w:rsidR="00F600FE">
        <w:rPr>
          <w:rStyle w:val="Refdenotaalpie"/>
          <w:rFonts w:cs="Arial"/>
          <w:spacing w:val="-3"/>
        </w:rPr>
        <w:footnoteReference w:id="50"/>
      </w:r>
      <w:r w:rsidR="00F600FE">
        <w:rPr>
          <w:rFonts w:ascii="Arial" w:hAnsi="Arial" w:cs="Arial"/>
          <w:spacing w:val="-3"/>
        </w:rPr>
        <w:t>,</w:t>
      </w:r>
      <w:r w:rsidR="00560BC4" w:rsidRPr="00560BC4">
        <w:rPr>
          <w:rFonts w:ascii="Arial" w:hAnsi="Arial" w:cs="Arial"/>
          <w:spacing w:val="-3"/>
        </w:rPr>
        <w:t xml:space="preserve"> </w:t>
      </w:r>
      <w:r w:rsidR="00C22B3F">
        <w:rPr>
          <w:rFonts w:ascii="Arial" w:hAnsi="Arial" w:cs="Arial"/>
          <w:spacing w:val="-3"/>
        </w:rPr>
        <w:t>tendría</w:t>
      </w:r>
      <w:r w:rsidR="00F600FE">
        <w:rPr>
          <w:rFonts w:ascii="Arial" w:hAnsi="Arial" w:cs="Arial"/>
          <w:spacing w:val="-3"/>
        </w:rPr>
        <w:t>n</w:t>
      </w:r>
      <w:r w:rsidR="00C22B3F">
        <w:rPr>
          <w:rFonts w:ascii="Arial" w:hAnsi="Arial" w:cs="Arial"/>
          <w:spacing w:val="-3"/>
        </w:rPr>
        <w:t xml:space="preserve"> </w:t>
      </w:r>
      <w:r w:rsidR="00F600FE">
        <w:rPr>
          <w:rFonts w:ascii="Arial" w:hAnsi="Arial" w:cs="Arial"/>
          <w:spacing w:val="-3"/>
        </w:rPr>
        <w:t xml:space="preserve">provecho en la </w:t>
      </w:r>
      <w:r w:rsidR="003E2A67">
        <w:rPr>
          <w:rFonts w:ascii="Arial" w:hAnsi="Arial" w:cs="Arial"/>
          <w:spacing w:val="-3"/>
        </w:rPr>
        <w:t>estructuración</w:t>
      </w:r>
      <w:r w:rsidR="00F600FE">
        <w:rPr>
          <w:rFonts w:ascii="Arial" w:hAnsi="Arial" w:cs="Arial"/>
          <w:spacing w:val="-3"/>
        </w:rPr>
        <w:t xml:space="preserve"> d</w:t>
      </w:r>
      <w:r w:rsidR="00C22B3F">
        <w:rPr>
          <w:rFonts w:ascii="Arial" w:hAnsi="Arial" w:cs="Arial"/>
          <w:spacing w:val="-3"/>
        </w:rPr>
        <w:t>el Plan de Manejo</w:t>
      </w:r>
      <w:r w:rsidR="008B742F">
        <w:rPr>
          <w:rFonts w:ascii="Arial" w:hAnsi="Arial" w:cs="Arial"/>
          <w:spacing w:val="-3"/>
        </w:rPr>
        <w:t xml:space="preserve"> Ambiental</w:t>
      </w:r>
      <w:r w:rsidR="00F600FE">
        <w:rPr>
          <w:rFonts w:ascii="Arial" w:hAnsi="Arial" w:cs="Arial"/>
          <w:spacing w:val="-3"/>
        </w:rPr>
        <w:t>.</w:t>
      </w:r>
    </w:p>
    <w:p w14:paraId="5EAD525F" w14:textId="77777777" w:rsidR="00560BC4" w:rsidRDefault="00560BC4" w:rsidP="00560BC4">
      <w:pPr>
        <w:numPr>
          <w:ilvl w:val="12"/>
          <w:numId w:val="0"/>
        </w:numPr>
        <w:tabs>
          <w:tab w:val="left" w:pos="-2268"/>
        </w:tabs>
        <w:suppressAutoHyphens/>
        <w:jc w:val="both"/>
        <w:rPr>
          <w:rFonts w:ascii="Arial" w:hAnsi="Arial" w:cs="Arial"/>
          <w:spacing w:val="-3"/>
        </w:rPr>
      </w:pPr>
    </w:p>
    <w:p w14:paraId="1DA04370" w14:textId="5205B91E" w:rsidR="006A2A2C" w:rsidRPr="00402FB4" w:rsidRDefault="00EC4D0E" w:rsidP="006A2A2C">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Independientemente d</w:t>
      </w:r>
      <w:r w:rsidR="006A2A2C">
        <w:rPr>
          <w:rFonts w:ascii="Arial" w:hAnsi="Arial" w:cs="Arial"/>
          <w:spacing w:val="-3"/>
          <w:lang w:val="es-CO"/>
        </w:rPr>
        <w:t>el método de valoración de impactos que se utilice, para cada impacto valorado se debe</w:t>
      </w:r>
      <w:r>
        <w:rPr>
          <w:rFonts w:ascii="Arial" w:hAnsi="Arial" w:cs="Arial"/>
          <w:spacing w:val="-3"/>
          <w:lang w:val="es-CO"/>
        </w:rPr>
        <w:t>n</w:t>
      </w:r>
      <w:r w:rsidR="006A2A2C">
        <w:rPr>
          <w:rFonts w:ascii="Arial" w:hAnsi="Arial" w:cs="Arial"/>
          <w:spacing w:val="-3"/>
          <w:lang w:val="es-CO"/>
        </w:rPr>
        <w:t xml:space="preserve"> </w:t>
      </w:r>
      <w:r>
        <w:rPr>
          <w:rFonts w:ascii="Arial" w:hAnsi="Arial" w:cs="Arial"/>
          <w:spacing w:val="-3"/>
          <w:lang w:val="es-CO"/>
        </w:rPr>
        <w:t xml:space="preserve">señalar </w:t>
      </w:r>
      <w:r w:rsidR="006A2A2C">
        <w:rPr>
          <w:rFonts w:ascii="Arial" w:hAnsi="Arial" w:cs="Arial"/>
          <w:spacing w:val="-3"/>
          <w:lang w:val="es-CO"/>
        </w:rPr>
        <w:t xml:space="preserve">las razones </w:t>
      </w:r>
      <w:r>
        <w:rPr>
          <w:rFonts w:ascii="Arial" w:hAnsi="Arial" w:cs="Arial"/>
          <w:spacing w:val="-3"/>
          <w:lang w:val="es-CO"/>
        </w:rPr>
        <w:t xml:space="preserve">que justifican el </w:t>
      </w:r>
      <w:r w:rsidR="006A2A2C">
        <w:rPr>
          <w:rFonts w:ascii="Arial" w:hAnsi="Arial" w:cs="Arial"/>
          <w:spacing w:val="-3"/>
          <w:lang w:val="es-CO"/>
        </w:rPr>
        <w:t>valor</w:t>
      </w:r>
      <w:r>
        <w:rPr>
          <w:rFonts w:ascii="Arial" w:hAnsi="Arial" w:cs="Arial"/>
          <w:spacing w:val="-3"/>
          <w:lang w:val="es-CO"/>
        </w:rPr>
        <w:t xml:space="preserve"> finalmente asignado.</w:t>
      </w:r>
    </w:p>
    <w:p w14:paraId="0E61ED3E" w14:textId="77777777" w:rsidR="006A2A2C" w:rsidRPr="00402FB4" w:rsidRDefault="006A2A2C" w:rsidP="00402FB4">
      <w:pPr>
        <w:numPr>
          <w:ilvl w:val="12"/>
          <w:numId w:val="0"/>
        </w:numPr>
        <w:tabs>
          <w:tab w:val="left" w:pos="-2268"/>
        </w:tabs>
        <w:suppressAutoHyphens/>
        <w:jc w:val="both"/>
        <w:rPr>
          <w:rFonts w:ascii="Arial" w:hAnsi="Arial" w:cs="Arial"/>
          <w:spacing w:val="-3"/>
          <w:lang w:val="es-CO"/>
        </w:rPr>
      </w:pPr>
    </w:p>
    <w:p w14:paraId="441D6C10" w14:textId="0A456307" w:rsidR="00402FB4" w:rsidRPr="00402FB4" w:rsidRDefault="00C276BB" w:rsidP="00402FB4">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 xml:space="preserve">Siempre que sea posible, con el fin de </w:t>
      </w:r>
      <w:r w:rsidR="00402FB4" w:rsidRPr="00402FB4">
        <w:rPr>
          <w:rFonts w:ascii="Arial" w:hAnsi="Arial" w:cs="Arial"/>
          <w:spacing w:val="-3"/>
          <w:lang w:val="es-CO"/>
        </w:rPr>
        <w:t xml:space="preserve">valorar los impactos se deben tomar como referencia, según aplique, los límites permisibles de los contaminantes definidos en la </w:t>
      </w:r>
      <w:r w:rsidR="00CF78E7">
        <w:rPr>
          <w:rFonts w:ascii="Arial" w:hAnsi="Arial" w:cs="Arial"/>
          <w:spacing w:val="-3"/>
          <w:lang w:val="es-CO"/>
        </w:rPr>
        <w:t>normativa</w:t>
      </w:r>
      <w:r w:rsidR="00CF78E7" w:rsidRPr="00402FB4">
        <w:rPr>
          <w:rFonts w:ascii="Arial" w:hAnsi="Arial" w:cs="Arial"/>
          <w:spacing w:val="-3"/>
          <w:lang w:val="es-CO"/>
        </w:rPr>
        <w:t xml:space="preserve"> </w:t>
      </w:r>
      <w:r w:rsidR="00402FB4" w:rsidRPr="00402FB4">
        <w:rPr>
          <w:rFonts w:ascii="Arial" w:hAnsi="Arial" w:cs="Arial"/>
          <w:spacing w:val="-3"/>
          <w:lang w:val="es-CO"/>
        </w:rPr>
        <w:t>ambiental; en caso de no existir regulación nacional para algún parámetro, se debe</w:t>
      </w:r>
      <w:r w:rsidR="000F05D3">
        <w:rPr>
          <w:rFonts w:ascii="Arial" w:hAnsi="Arial" w:cs="Arial"/>
          <w:spacing w:val="-3"/>
          <w:lang w:val="es-CO"/>
        </w:rPr>
        <w:t>n</w:t>
      </w:r>
      <w:r w:rsidR="00402FB4" w:rsidRPr="00402FB4">
        <w:rPr>
          <w:rFonts w:ascii="Arial" w:hAnsi="Arial" w:cs="Arial"/>
          <w:spacing w:val="-3"/>
          <w:lang w:val="es-CO"/>
        </w:rPr>
        <w:t xml:space="preserve"> emplear como referencia </w:t>
      </w:r>
      <w:r w:rsidR="000F05D3">
        <w:rPr>
          <w:rFonts w:ascii="Arial" w:hAnsi="Arial" w:cs="Arial"/>
          <w:spacing w:val="-3"/>
          <w:lang w:val="es-CO"/>
        </w:rPr>
        <w:t xml:space="preserve">los requerimientos más restrictivos de </w:t>
      </w:r>
      <w:r w:rsidR="00CF78E7">
        <w:rPr>
          <w:rFonts w:ascii="Arial" w:hAnsi="Arial" w:cs="Arial"/>
          <w:spacing w:val="-3"/>
          <w:lang w:val="es-CO"/>
        </w:rPr>
        <w:t>la normativa</w:t>
      </w:r>
      <w:r w:rsidR="00CF78E7" w:rsidRPr="00402FB4">
        <w:rPr>
          <w:rFonts w:ascii="Arial" w:hAnsi="Arial" w:cs="Arial"/>
          <w:spacing w:val="-3"/>
          <w:lang w:val="es-CO"/>
        </w:rPr>
        <w:t xml:space="preserve"> </w:t>
      </w:r>
      <w:r w:rsidR="00402FB4" w:rsidRPr="00402FB4">
        <w:rPr>
          <w:rFonts w:ascii="Arial" w:hAnsi="Arial" w:cs="Arial"/>
          <w:spacing w:val="-3"/>
          <w:lang w:val="es-CO"/>
        </w:rPr>
        <w:t>internacional.</w:t>
      </w:r>
    </w:p>
    <w:p w14:paraId="37C78BD6" w14:textId="77777777" w:rsidR="00402FB4" w:rsidRDefault="00402FB4" w:rsidP="00402FB4">
      <w:pPr>
        <w:numPr>
          <w:ilvl w:val="12"/>
          <w:numId w:val="0"/>
        </w:numPr>
        <w:tabs>
          <w:tab w:val="left" w:pos="-2268"/>
        </w:tabs>
        <w:suppressAutoHyphens/>
        <w:jc w:val="both"/>
        <w:rPr>
          <w:rFonts w:ascii="Arial" w:hAnsi="Arial" w:cs="Arial"/>
          <w:spacing w:val="-3"/>
          <w:lang w:val="es-CO"/>
        </w:rPr>
      </w:pPr>
    </w:p>
    <w:p w14:paraId="5E85AA17" w14:textId="7C068689" w:rsidR="00AE13E1" w:rsidRDefault="00C276BB" w:rsidP="00AE13E1">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Al igual que con los atributos, es de especial importancia, que la modificación de las ponderaciones y de las c</w:t>
      </w:r>
      <w:r w:rsidR="00AE13E1">
        <w:rPr>
          <w:rFonts w:ascii="Arial" w:hAnsi="Arial" w:cs="Arial"/>
          <w:spacing w:val="-3"/>
          <w:lang w:val="es-CO"/>
        </w:rPr>
        <w:t xml:space="preserve">ategorías </w:t>
      </w:r>
      <w:r>
        <w:rPr>
          <w:rFonts w:ascii="Arial" w:hAnsi="Arial" w:cs="Arial"/>
          <w:spacing w:val="-3"/>
          <w:lang w:val="es-CO"/>
        </w:rPr>
        <w:t xml:space="preserve">de evaluación se realice de manera juiciosa, siempre atendiendo a la responsabilidad constitucional de mantener un ambiente sano y buscando que la evaluación refleje de la manera más cercana a la realidad, la forma en que el impacto modificaría el área de influencia. </w:t>
      </w:r>
      <w:r w:rsidR="00AE13E1">
        <w:rPr>
          <w:rFonts w:ascii="Arial" w:hAnsi="Arial" w:cs="Arial"/>
          <w:spacing w:val="-3"/>
          <w:lang w:val="es-CO"/>
        </w:rPr>
        <w:t xml:space="preserve">Si </w:t>
      </w:r>
      <w:r>
        <w:rPr>
          <w:rFonts w:ascii="Arial" w:hAnsi="Arial" w:cs="Arial"/>
          <w:spacing w:val="-3"/>
          <w:lang w:val="es-CO"/>
        </w:rPr>
        <w:t xml:space="preserve">se parte de un método en particular y </w:t>
      </w:r>
      <w:r w:rsidR="00AE13E1">
        <w:rPr>
          <w:rFonts w:ascii="Arial" w:hAnsi="Arial" w:cs="Arial"/>
          <w:spacing w:val="-3"/>
          <w:lang w:val="es-CO"/>
        </w:rPr>
        <w:t xml:space="preserve">se modifica </w:t>
      </w:r>
      <w:r>
        <w:rPr>
          <w:rFonts w:ascii="Arial" w:hAnsi="Arial" w:cs="Arial"/>
          <w:spacing w:val="-3"/>
          <w:lang w:val="es-CO"/>
        </w:rPr>
        <w:t xml:space="preserve">el número de atributos o su ponderación, se debe </w:t>
      </w:r>
      <w:r w:rsidR="00AE13E1">
        <w:rPr>
          <w:rFonts w:ascii="Arial" w:hAnsi="Arial" w:cs="Arial"/>
          <w:spacing w:val="-3"/>
          <w:lang w:val="es-CO"/>
        </w:rPr>
        <w:t xml:space="preserve">modificar </w:t>
      </w:r>
      <w:r>
        <w:rPr>
          <w:rFonts w:ascii="Arial" w:hAnsi="Arial" w:cs="Arial"/>
          <w:spacing w:val="-3"/>
          <w:lang w:val="es-CO"/>
        </w:rPr>
        <w:t xml:space="preserve">también </w:t>
      </w:r>
      <w:r w:rsidR="00AE13E1">
        <w:rPr>
          <w:rFonts w:ascii="Arial" w:hAnsi="Arial" w:cs="Arial"/>
          <w:spacing w:val="-3"/>
          <w:lang w:val="es-CO"/>
        </w:rPr>
        <w:t xml:space="preserve">el rango </w:t>
      </w:r>
      <w:r>
        <w:rPr>
          <w:rFonts w:ascii="Arial" w:hAnsi="Arial" w:cs="Arial"/>
          <w:spacing w:val="-3"/>
          <w:lang w:val="es-CO"/>
        </w:rPr>
        <w:t xml:space="preserve">de valoración (máximo valor posible, menos el mínimo valor posible) </w:t>
      </w:r>
      <w:r w:rsidR="00AE13E1">
        <w:rPr>
          <w:rFonts w:ascii="Arial" w:hAnsi="Arial" w:cs="Arial"/>
          <w:spacing w:val="-3"/>
          <w:lang w:val="es-CO"/>
        </w:rPr>
        <w:t>y la</w:t>
      </w:r>
      <w:r>
        <w:rPr>
          <w:rFonts w:ascii="Arial" w:hAnsi="Arial" w:cs="Arial"/>
          <w:spacing w:val="-3"/>
          <w:lang w:val="es-CO"/>
        </w:rPr>
        <w:t xml:space="preserve"> magnitud de la</w:t>
      </w:r>
      <w:r w:rsidR="00AE13E1">
        <w:rPr>
          <w:rFonts w:ascii="Arial" w:hAnsi="Arial" w:cs="Arial"/>
          <w:spacing w:val="-3"/>
          <w:lang w:val="es-CO"/>
        </w:rPr>
        <w:t>s categorías de calificación</w:t>
      </w:r>
      <w:r>
        <w:rPr>
          <w:rFonts w:ascii="Arial" w:hAnsi="Arial" w:cs="Arial"/>
          <w:spacing w:val="-3"/>
          <w:lang w:val="es-CO"/>
        </w:rPr>
        <w:t>.</w:t>
      </w:r>
    </w:p>
    <w:p w14:paraId="21643227" w14:textId="77777777" w:rsidR="00C276BB" w:rsidRDefault="00C276BB" w:rsidP="00AE13E1">
      <w:pPr>
        <w:numPr>
          <w:ilvl w:val="12"/>
          <w:numId w:val="0"/>
        </w:numPr>
        <w:tabs>
          <w:tab w:val="left" w:pos="-2268"/>
        </w:tabs>
        <w:suppressAutoHyphens/>
        <w:jc w:val="both"/>
        <w:rPr>
          <w:rFonts w:ascii="Arial" w:hAnsi="Arial" w:cs="Arial"/>
          <w:spacing w:val="-3"/>
          <w:lang w:val="es-CO"/>
        </w:rPr>
      </w:pPr>
    </w:p>
    <w:p w14:paraId="1BE4C9BA" w14:textId="0DD4E0B3" w:rsidR="00C276BB" w:rsidRDefault="00C276BB" w:rsidP="00AE13E1">
      <w:pPr>
        <w:numPr>
          <w:ilvl w:val="12"/>
          <w:numId w:val="0"/>
        </w:numPr>
        <w:tabs>
          <w:tab w:val="left" w:pos="-2268"/>
        </w:tabs>
        <w:suppressAutoHyphens/>
        <w:jc w:val="both"/>
        <w:rPr>
          <w:rFonts w:ascii="Arial" w:hAnsi="Arial" w:cs="Arial"/>
          <w:spacing w:val="-3"/>
          <w:lang w:val="es-CO"/>
        </w:rPr>
      </w:pPr>
      <w:r>
        <w:rPr>
          <w:rFonts w:ascii="Arial" w:hAnsi="Arial" w:cs="Arial"/>
          <w:spacing w:val="-3"/>
          <w:lang w:val="es-CO"/>
        </w:rPr>
        <w:t>Se recomienda que al modificar los métodos de evaluación de impactos, existan cuatro categorías de calificación de igual magnitud; ello quiere decir que para determinar la magnitud de cada una de ellas, basta con dividir entre cuatro el rango de valoración.</w:t>
      </w:r>
    </w:p>
    <w:p w14:paraId="310F8473" w14:textId="77777777" w:rsidR="00AE13E1" w:rsidRPr="00402FB4" w:rsidRDefault="00AE13E1" w:rsidP="00402FB4">
      <w:pPr>
        <w:numPr>
          <w:ilvl w:val="12"/>
          <w:numId w:val="0"/>
        </w:numPr>
        <w:tabs>
          <w:tab w:val="left" w:pos="-2268"/>
        </w:tabs>
        <w:suppressAutoHyphens/>
        <w:jc w:val="both"/>
        <w:rPr>
          <w:rFonts w:ascii="Arial" w:hAnsi="Arial" w:cs="Arial"/>
          <w:spacing w:val="-3"/>
          <w:lang w:val="es-CO"/>
        </w:rPr>
      </w:pPr>
    </w:p>
    <w:p w14:paraId="7D4C6B67" w14:textId="2023F7BE" w:rsidR="00402FB4" w:rsidRPr="00402FB4" w:rsidRDefault="00402FB4" w:rsidP="00402FB4">
      <w:pPr>
        <w:numPr>
          <w:ilvl w:val="12"/>
          <w:numId w:val="0"/>
        </w:numPr>
        <w:tabs>
          <w:tab w:val="left" w:pos="-2268"/>
        </w:tabs>
        <w:suppressAutoHyphens/>
        <w:jc w:val="both"/>
        <w:rPr>
          <w:rFonts w:ascii="Arial" w:hAnsi="Arial" w:cs="Arial"/>
          <w:spacing w:val="-3"/>
          <w:lang w:val="es-CO"/>
        </w:rPr>
      </w:pPr>
      <w:r w:rsidRPr="00402FB4">
        <w:rPr>
          <w:rFonts w:ascii="Arial" w:hAnsi="Arial" w:cs="Arial"/>
          <w:spacing w:val="-3"/>
          <w:lang w:val="es-CO"/>
        </w:rPr>
        <w:t xml:space="preserve">En la evaluación ambiental se deben tener en cuenta e incorporar, en caso de ser pertinentes, las percepciones y comentarios </w:t>
      </w:r>
      <w:r w:rsidR="008B6EE1" w:rsidRPr="008B6EE1">
        <w:rPr>
          <w:rFonts w:ascii="Arial" w:hAnsi="Arial" w:cs="Arial"/>
          <w:spacing w:val="-3"/>
          <w:lang w:val="es-CO"/>
        </w:rPr>
        <w:t xml:space="preserve">e impactos </w:t>
      </w:r>
      <w:r w:rsidRPr="00402FB4">
        <w:rPr>
          <w:rFonts w:ascii="Arial" w:hAnsi="Arial" w:cs="Arial"/>
          <w:spacing w:val="-3"/>
          <w:lang w:val="es-CO"/>
        </w:rPr>
        <w:t xml:space="preserve">que </w:t>
      </w:r>
      <w:r w:rsidR="00C276BB">
        <w:rPr>
          <w:rFonts w:ascii="Arial" w:hAnsi="Arial" w:cs="Arial"/>
          <w:spacing w:val="-3"/>
          <w:lang w:val="es-CO"/>
        </w:rPr>
        <w:t>se identifiquen en</w:t>
      </w:r>
      <w:r w:rsidR="00C276BB" w:rsidRPr="00402FB4">
        <w:rPr>
          <w:rFonts w:ascii="Arial" w:hAnsi="Arial" w:cs="Arial"/>
          <w:spacing w:val="-3"/>
          <w:lang w:val="es-CO"/>
        </w:rPr>
        <w:t xml:space="preserve"> </w:t>
      </w:r>
      <w:r w:rsidRPr="00402FB4">
        <w:rPr>
          <w:rFonts w:ascii="Arial" w:hAnsi="Arial" w:cs="Arial"/>
          <w:spacing w:val="-3"/>
          <w:lang w:val="es-CO"/>
        </w:rPr>
        <w:t>los procesos participativos con las comunidades, organizaciones y autoridades del área de influencia de los componentes del medio socioeconómico.</w:t>
      </w:r>
      <w:r w:rsidR="00EF3D67">
        <w:rPr>
          <w:rFonts w:ascii="Arial" w:hAnsi="Arial" w:cs="Arial"/>
          <w:spacing w:val="-3"/>
          <w:lang w:val="es-CO"/>
        </w:rPr>
        <w:t xml:space="preserve"> </w:t>
      </w:r>
      <w:r w:rsidR="002115BE">
        <w:rPr>
          <w:rFonts w:ascii="Arial" w:hAnsi="Arial" w:cs="Arial"/>
          <w:spacing w:val="-3"/>
          <w:lang w:val="es-CO"/>
        </w:rPr>
        <w:t xml:space="preserve">En caso que </w:t>
      </w:r>
      <w:r w:rsidR="00EF3D67" w:rsidRPr="00EF3D67">
        <w:rPr>
          <w:rFonts w:ascii="Arial" w:hAnsi="Arial" w:cs="Arial"/>
          <w:spacing w:val="-3"/>
          <w:lang w:val="es-CO"/>
        </w:rPr>
        <w:t>no se juzg</w:t>
      </w:r>
      <w:r w:rsidR="000C537D">
        <w:rPr>
          <w:rFonts w:ascii="Arial" w:hAnsi="Arial" w:cs="Arial"/>
          <w:spacing w:val="-3"/>
          <w:lang w:val="es-CO"/>
        </w:rPr>
        <w:t>ue</w:t>
      </w:r>
      <w:r w:rsidR="00EF3D67" w:rsidRPr="00EF3D67">
        <w:rPr>
          <w:rFonts w:ascii="Arial" w:hAnsi="Arial" w:cs="Arial"/>
          <w:spacing w:val="-3"/>
          <w:lang w:val="es-CO"/>
        </w:rPr>
        <w:t xml:space="preserve">n pertinentes los aportes </w:t>
      </w:r>
      <w:r w:rsidR="002115BE">
        <w:rPr>
          <w:rFonts w:ascii="Arial" w:hAnsi="Arial" w:cs="Arial"/>
          <w:spacing w:val="-3"/>
          <w:lang w:val="es-CO"/>
        </w:rPr>
        <w:t xml:space="preserve">de </w:t>
      </w:r>
      <w:r w:rsidR="000C537D">
        <w:rPr>
          <w:rFonts w:ascii="Arial" w:hAnsi="Arial" w:cs="Arial"/>
          <w:spacing w:val="-3"/>
          <w:lang w:val="es-CO"/>
        </w:rPr>
        <w:t xml:space="preserve">dichos </w:t>
      </w:r>
      <w:r w:rsidR="002115BE">
        <w:rPr>
          <w:rFonts w:ascii="Arial" w:hAnsi="Arial" w:cs="Arial"/>
          <w:spacing w:val="-3"/>
          <w:lang w:val="es-CO"/>
        </w:rPr>
        <w:t>procesos participativos</w:t>
      </w:r>
      <w:r w:rsidR="000C537D">
        <w:rPr>
          <w:rFonts w:ascii="Arial" w:hAnsi="Arial" w:cs="Arial"/>
          <w:spacing w:val="-3"/>
          <w:lang w:val="es-CO"/>
        </w:rPr>
        <w:t>,</w:t>
      </w:r>
      <w:r w:rsidR="002115BE">
        <w:rPr>
          <w:rFonts w:ascii="Arial" w:hAnsi="Arial" w:cs="Arial"/>
          <w:spacing w:val="-3"/>
          <w:lang w:val="es-CO"/>
        </w:rPr>
        <w:t xml:space="preserve"> </w:t>
      </w:r>
      <w:r w:rsidR="000C537D">
        <w:rPr>
          <w:rFonts w:ascii="Arial" w:hAnsi="Arial" w:cs="Arial"/>
          <w:spacing w:val="-3"/>
          <w:lang w:val="es-CO"/>
        </w:rPr>
        <w:t>el solicitante d</w:t>
      </w:r>
      <w:r w:rsidR="002115BE" w:rsidRPr="00EF3D67">
        <w:rPr>
          <w:rFonts w:ascii="Arial" w:hAnsi="Arial" w:cs="Arial"/>
          <w:spacing w:val="-3"/>
          <w:lang w:val="es-CO"/>
        </w:rPr>
        <w:t xml:space="preserve">ebe </w:t>
      </w:r>
      <w:r w:rsidR="002115BE">
        <w:rPr>
          <w:rFonts w:ascii="Arial" w:hAnsi="Arial" w:cs="Arial"/>
          <w:spacing w:val="-3"/>
          <w:lang w:val="es-CO"/>
        </w:rPr>
        <w:t>exp</w:t>
      </w:r>
      <w:r w:rsidR="003E2A67">
        <w:rPr>
          <w:rFonts w:ascii="Arial" w:hAnsi="Arial" w:cs="Arial"/>
          <w:spacing w:val="-3"/>
          <w:lang w:val="es-CO"/>
        </w:rPr>
        <w:t xml:space="preserve">resar </w:t>
      </w:r>
      <w:r w:rsidR="002115BE" w:rsidRPr="00EF3D67">
        <w:rPr>
          <w:rFonts w:ascii="Arial" w:hAnsi="Arial" w:cs="Arial"/>
          <w:spacing w:val="-3"/>
          <w:lang w:val="es-CO"/>
        </w:rPr>
        <w:t>las razones por las cuales</w:t>
      </w:r>
      <w:r w:rsidR="000C537D">
        <w:rPr>
          <w:rFonts w:ascii="Arial" w:hAnsi="Arial" w:cs="Arial"/>
          <w:spacing w:val="-3"/>
          <w:lang w:val="es-CO"/>
        </w:rPr>
        <w:t xml:space="preserve"> </w:t>
      </w:r>
      <w:r w:rsidR="006A6BB6">
        <w:rPr>
          <w:rFonts w:ascii="Arial" w:hAnsi="Arial" w:cs="Arial"/>
          <w:spacing w:val="-3"/>
          <w:lang w:val="es-CO"/>
        </w:rPr>
        <w:t>no toma en cuenta dichas consideraciones</w:t>
      </w:r>
      <w:r w:rsidR="00EF3D67" w:rsidRPr="00EF3D67">
        <w:rPr>
          <w:rFonts w:ascii="Arial" w:hAnsi="Arial" w:cs="Arial"/>
          <w:spacing w:val="-3"/>
          <w:lang w:val="es-CO"/>
        </w:rPr>
        <w:t>.</w:t>
      </w:r>
    </w:p>
    <w:p w14:paraId="75090AAF" w14:textId="77777777" w:rsidR="00402FB4" w:rsidRPr="00402FB4" w:rsidRDefault="00402FB4" w:rsidP="00402FB4">
      <w:pPr>
        <w:numPr>
          <w:ilvl w:val="12"/>
          <w:numId w:val="0"/>
        </w:numPr>
        <w:tabs>
          <w:tab w:val="left" w:pos="-2268"/>
        </w:tabs>
        <w:suppressAutoHyphens/>
        <w:jc w:val="both"/>
        <w:rPr>
          <w:rFonts w:ascii="Arial" w:hAnsi="Arial" w:cs="Arial"/>
          <w:spacing w:val="-3"/>
          <w:lang w:val="es-ES_tradnl"/>
        </w:rPr>
      </w:pPr>
    </w:p>
    <w:p w14:paraId="76EBD029" w14:textId="7FF653C5" w:rsidR="00402FB4" w:rsidRPr="00EA1337" w:rsidRDefault="00402FB4" w:rsidP="00EA1337">
      <w:pPr>
        <w:pStyle w:val="Ttulo2"/>
      </w:pPr>
      <w:bookmarkStart w:id="802" w:name="_Toc378923320"/>
      <w:bookmarkStart w:id="803" w:name="_Toc405366869"/>
      <w:bookmarkStart w:id="804" w:name="_Toc405372417"/>
      <w:bookmarkStart w:id="805" w:name="_Toc437936054"/>
      <w:bookmarkStart w:id="806" w:name="_Toc496259768"/>
      <w:r w:rsidRPr="00EA1337">
        <w:t xml:space="preserve">IDENTIFICACIÓN Y </w:t>
      </w:r>
      <w:r w:rsidR="00E011AD">
        <w:t>VALOR</w:t>
      </w:r>
      <w:r w:rsidR="00E011AD" w:rsidRPr="00EA1337">
        <w:t xml:space="preserve">ACIÓN </w:t>
      </w:r>
      <w:r w:rsidRPr="00EA1337">
        <w:t>DE IMPACTOS PARA EL ESCENARIO SIN PROYECTO</w:t>
      </w:r>
      <w:bookmarkEnd w:id="801"/>
      <w:bookmarkEnd w:id="802"/>
      <w:bookmarkEnd w:id="803"/>
      <w:bookmarkEnd w:id="804"/>
      <w:bookmarkEnd w:id="805"/>
      <w:bookmarkEnd w:id="806"/>
      <w:r w:rsidRPr="00EA1337">
        <w:t xml:space="preserve"> </w:t>
      </w:r>
    </w:p>
    <w:p w14:paraId="4F9DA702" w14:textId="77777777" w:rsidR="00402FB4" w:rsidRPr="00402FB4" w:rsidRDefault="00402FB4" w:rsidP="00402FB4">
      <w:pPr>
        <w:numPr>
          <w:ilvl w:val="12"/>
          <w:numId w:val="0"/>
        </w:numPr>
        <w:tabs>
          <w:tab w:val="left" w:pos="-2268"/>
        </w:tabs>
        <w:suppressAutoHyphens/>
        <w:jc w:val="both"/>
        <w:rPr>
          <w:rFonts w:ascii="Arial" w:hAnsi="Arial" w:cs="Arial"/>
          <w:spacing w:val="-3"/>
        </w:rPr>
      </w:pPr>
    </w:p>
    <w:p w14:paraId="6E1CEA24" w14:textId="00283264" w:rsidR="00402FB4" w:rsidRPr="00402FB4" w:rsidRDefault="00402FB4" w:rsidP="00402FB4">
      <w:pPr>
        <w:numPr>
          <w:ilvl w:val="12"/>
          <w:numId w:val="0"/>
        </w:numPr>
        <w:tabs>
          <w:tab w:val="left" w:pos="-2268"/>
        </w:tabs>
        <w:suppressAutoHyphens/>
        <w:jc w:val="both"/>
        <w:rPr>
          <w:rFonts w:ascii="Arial" w:hAnsi="Arial" w:cs="Arial"/>
          <w:spacing w:val="-3"/>
          <w:lang w:val="es-CO"/>
        </w:rPr>
      </w:pPr>
      <w:r w:rsidRPr="00402FB4">
        <w:rPr>
          <w:rFonts w:ascii="Arial" w:hAnsi="Arial" w:cs="Arial"/>
          <w:spacing w:val="-3"/>
          <w:lang w:val="es-CO"/>
        </w:rPr>
        <w:t>En el análisis de los impactos previos al proyecto, se deben identificar las actividades que mayor incidencia han tenido en los cambios que ha sufrido el área de influencia. Adicionalmente, se debe cualificar y cuantificar el estado actual de los medios abiótico, biótico y socioeconómico</w:t>
      </w:r>
      <w:r w:rsidR="008B742F">
        <w:rPr>
          <w:rFonts w:ascii="Arial" w:hAnsi="Arial" w:cs="Arial"/>
          <w:spacing w:val="-3"/>
          <w:lang w:val="es-CO"/>
        </w:rPr>
        <w:t xml:space="preserve"> (</w:t>
      </w:r>
      <w:r w:rsidR="00B30AD0">
        <w:rPr>
          <w:rFonts w:ascii="Arial" w:hAnsi="Arial" w:cs="Arial"/>
          <w:spacing w:val="-3"/>
          <w:lang w:val="es-CO"/>
        </w:rPr>
        <w:t>señalando también</w:t>
      </w:r>
      <w:r w:rsidR="008B742F">
        <w:rPr>
          <w:rFonts w:ascii="Arial" w:hAnsi="Arial" w:cs="Arial"/>
          <w:spacing w:val="-3"/>
          <w:lang w:val="es-CO"/>
        </w:rPr>
        <w:t xml:space="preserve"> su </w:t>
      </w:r>
      <w:r w:rsidR="001858C4">
        <w:rPr>
          <w:rFonts w:ascii="Arial" w:hAnsi="Arial" w:cs="Arial"/>
          <w:spacing w:val="-3"/>
          <w:lang w:val="es-CO"/>
        </w:rPr>
        <w:t>sensibilidad</w:t>
      </w:r>
      <w:r w:rsidR="00E011AD" w:rsidRPr="00402FB4">
        <w:rPr>
          <w:rFonts w:ascii="Arial" w:hAnsi="Arial" w:cs="Arial"/>
          <w:spacing w:val="-3"/>
          <w:lang w:val="es-CO"/>
        </w:rPr>
        <w:t xml:space="preserve"> </w:t>
      </w:r>
      <w:r w:rsidRPr="00402FB4">
        <w:rPr>
          <w:rFonts w:ascii="Arial" w:hAnsi="Arial" w:cs="Arial"/>
          <w:spacing w:val="-3"/>
          <w:lang w:val="es-CO"/>
        </w:rPr>
        <w:t>ambiental</w:t>
      </w:r>
      <w:r w:rsidR="008B742F">
        <w:rPr>
          <w:rFonts w:ascii="Arial" w:hAnsi="Arial" w:cs="Arial"/>
          <w:spacing w:val="-3"/>
          <w:lang w:val="es-CO"/>
        </w:rPr>
        <w:t>)</w:t>
      </w:r>
      <w:r w:rsidRPr="00402FB4">
        <w:rPr>
          <w:rFonts w:ascii="Arial" w:hAnsi="Arial" w:cs="Arial"/>
          <w:spacing w:val="-3"/>
          <w:lang w:val="es-CO"/>
        </w:rPr>
        <w:t>, y realizar el análisis de tendencias, considerando la perspectiva del desarrollo regional y local, la dinámica económica, los planes gubernamentales, la</w:t>
      </w:r>
      <w:r w:rsidR="00B30AD0">
        <w:rPr>
          <w:rFonts w:ascii="Arial" w:hAnsi="Arial" w:cs="Arial"/>
          <w:spacing w:val="-3"/>
          <w:lang w:val="es-CO"/>
        </w:rPr>
        <w:t xml:space="preserve">s figuras de conservación </w:t>
      </w:r>
      <w:r w:rsidRPr="00402FB4">
        <w:rPr>
          <w:rFonts w:ascii="Arial" w:hAnsi="Arial" w:cs="Arial"/>
          <w:spacing w:val="-3"/>
          <w:lang w:val="es-CO"/>
        </w:rPr>
        <w:t xml:space="preserve">y las consecuencias que para los ecosistemas de la zona tienen las actividades antrópicas y </w:t>
      </w:r>
      <w:r w:rsidR="00E011AD">
        <w:rPr>
          <w:rFonts w:ascii="Arial" w:hAnsi="Arial" w:cs="Arial"/>
          <w:spacing w:val="-3"/>
          <w:lang w:val="es-CO"/>
        </w:rPr>
        <w:t xml:space="preserve">los procesos </w:t>
      </w:r>
      <w:r w:rsidRPr="00402FB4">
        <w:rPr>
          <w:rFonts w:ascii="Arial" w:hAnsi="Arial" w:cs="Arial"/>
          <w:spacing w:val="-3"/>
          <w:lang w:val="es-CO"/>
        </w:rPr>
        <w:t>naturales propi</w:t>
      </w:r>
      <w:r w:rsidR="00E011AD">
        <w:rPr>
          <w:rFonts w:ascii="Arial" w:hAnsi="Arial" w:cs="Arial"/>
          <w:spacing w:val="-3"/>
          <w:lang w:val="es-CO"/>
        </w:rPr>
        <w:t>o</w:t>
      </w:r>
      <w:r w:rsidRPr="00402FB4">
        <w:rPr>
          <w:rFonts w:ascii="Arial" w:hAnsi="Arial" w:cs="Arial"/>
          <w:spacing w:val="-3"/>
          <w:lang w:val="es-CO"/>
        </w:rPr>
        <w:t>s de la región.</w:t>
      </w:r>
    </w:p>
    <w:p w14:paraId="664F4EED" w14:textId="77777777" w:rsidR="00402FB4" w:rsidRPr="00402FB4" w:rsidRDefault="00402FB4" w:rsidP="00402FB4">
      <w:pPr>
        <w:numPr>
          <w:ilvl w:val="12"/>
          <w:numId w:val="0"/>
        </w:numPr>
        <w:tabs>
          <w:tab w:val="left" w:pos="-2268"/>
        </w:tabs>
        <w:suppressAutoHyphens/>
        <w:jc w:val="both"/>
        <w:rPr>
          <w:rFonts w:ascii="Arial" w:hAnsi="Arial" w:cs="Arial"/>
          <w:spacing w:val="-3"/>
          <w:lang w:val="es-CO"/>
        </w:rPr>
      </w:pPr>
    </w:p>
    <w:p w14:paraId="0B93D0DD" w14:textId="2121DA1B" w:rsidR="00402FB4" w:rsidRPr="00402FB4" w:rsidRDefault="00402FB4" w:rsidP="00402FB4">
      <w:pPr>
        <w:numPr>
          <w:ilvl w:val="12"/>
          <w:numId w:val="0"/>
        </w:numPr>
        <w:tabs>
          <w:tab w:val="left" w:pos="-2268"/>
        </w:tabs>
        <w:suppressAutoHyphens/>
        <w:jc w:val="both"/>
        <w:rPr>
          <w:rFonts w:ascii="Arial" w:hAnsi="Arial" w:cs="Arial"/>
          <w:spacing w:val="-3"/>
          <w:lang w:val="es-CO"/>
        </w:rPr>
      </w:pPr>
      <w:r w:rsidRPr="00402FB4">
        <w:rPr>
          <w:rFonts w:ascii="Arial" w:hAnsi="Arial" w:cs="Arial"/>
          <w:spacing w:val="-3"/>
          <w:lang w:val="es-CO"/>
        </w:rPr>
        <w:t xml:space="preserve">Para lo anterior, se deben identificar las interacciones de las actividades que se desarrollan en la región, y calificar los impactos generados sobre los </w:t>
      </w:r>
      <w:r w:rsidR="001C1694">
        <w:rPr>
          <w:rFonts w:ascii="Arial" w:hAnsi="Arial" w:cs="Arial"/>
          <w:spacing w:val="-3"/>
          <w:lang w:val="es-CO"/>
        </w:rPr>
        <w:t xml:space="preserve">parámetros y </w:t>
      </w:r>
      <w:r w:rsidR="00C73701">
        <w:rPr>
          <w:rFonts w:ascii="Arial" w:hAnsi="Arial" w:cs="Arial"/>
          <w:spacing w:val="-3"/>
          <w:lang w:val="es-CO"/>
        </w:rPr>
        <w:t xml:space="preserve">factores de los </w:t>
      </w:r>
      <w:r w:rsidRPr="00402FB4">
        <w:rPr>
          <w:rFonts w:ascii="Arial" w:hAnsi="Arial" w:cs="Arial"/>
          <w:spacing w:val="-3"/>
          <w:lang w:val="es-CO"/>
        </w:rPr>
        <w:t>componentes, grupos de componentes o medios.</w:t>
      </w:r>
    </w:p>
    <w:p w14:paraId="40C05DF1" w14:textId="77777777" w:rsidR="00402FB4" w:rsidRPr="00402FB4" w:rsidRDefault="00402FB4" w:rsidP="00402FB4">
      <w:pPr>
        <w:numPr>
          <w:ilvl w:val="12"/>
          <w:numId w:val="0"/>
        </w:numPr>
        <w:tabs>
          <w:tab w:val="left" w:pos="-2268"/>
        </w:tabs>
        <w:suppressAutoHyphens/>
        <w:jc w:val="both"/>
        <w:rPr>
          <w:rFonts w:ascii="Arial" w:hAnsi="Arial" w:cs="Arial"/>
          <w:spacing w:val="-3"/>
          <w:lang w:val="es-CO"/>
        </w:rPr>
      </w:pPr>
    </w:p>
    <w:p w14:paraId="2EE0AE1C" w14:textId="2A22949B" w:rsidR="00402FB4" w:rsidRPr="00402FB4" w:rsidRDefault="008B742F" w:rsidP="00402FB4">
      <w:pPr>
        <w:numPr>
          <w:ilvl w:val="12"/>
          <w:numId w:val="0"/>
        </w:numPr>
        <w:tabs>
          <w:tab w:val="left" w:pos="-2268"/>
        </w:tabs>
        <w:suppressAutoHyphens/>
        <w:jc w:val="both"/>
        <w:rPr>
          <w:rFonts w:ascii="Arial" w:hAnsi="Arial" w:cs="Arial"/>
          <w:spacing w:val="-3"/>
          <w:lang w:val="es-CO"/>
        </w:rPr>
      </w:pPr>
      <w:r w:rsidRPr="00402FB4">
        <w:rPr>
          <w:rFonts w:ascii="Arial" w:hAnsi="Arial" w:cs="Arial"/>
          <w:spacing w:val="-3"/>
          <w:lang w:val="es-CO"/>
        </w:rPr>
        <w:t>Se debe</w:t>
      </w:r>
      <w:r>
        <w:rPr>
          <w:rFonts w:ascii="Arial" w:hAnsi="Arial" w:cs="Arial"/>
          <w:spacing w:val="-3"/>
          <w:lang w:val="es-CO"/>
        </w:rPr>
        <w:t xml:space="preserve">n describir y documentar </w:t>
      </w:r>
      <w:r w:rsidR="00402FB4" w:rsidRPr="00402FB4">
        <w:rPr>
          <w:rFonts w:ascii="Arial" w:hAnsi="Arial" w:cs="Arial"/>
          <w:spacing w:val="-3"/>
          <w:lang w:val="es-CO"/>
        </w:rPr>
        <w:t xml:space="preserve">los conflictos ambientales existentes para cada uno de los medios, incluyendo los que se presentan por </w:t>
      </w:r>
      <w:r w:rsidR="00E011AD">
        <w:rPr>
          <w:rFonts w:ascii="Arial" w:hAnsi="Arial" w:cs="Arial"/>
          <w:spacing w:val="-3"/>
          <w:lang w:val="es-CO"/>
        </w:rPr>
        <w:t xml:space="preserve">usos </w:t>
      </w:r>
      <w:r w:rsidR="00B30AD0">
        <w:rPr>
          <w:rFonts w:ascii="Arial" w:hAnsi="Arial" w:cs="Arial"/>
          <w:spacing w:val="-3"/>
          <w:lang w:val="es-CO"/>
        </w:rPr>
        <w:t xml:space="preserve">alternativos </w:t>
      </w:r>
      <w:r w:rsidR="00402FB4" w:rsidRPr="00402FB4">
        <w:rPr>
          <w:rFonts w:ascii="Arial" w:hAnsi="Arial" w:cs="Arial"/>
          <w:spacing w:val="-3"/>
          <w:lang w:val="es-CO"/>
        </w:rPr>
        <w:t xml:space="preserve">de los recursos naturales (agua, suelo, </w:t>
      </w:r>
      <w:r w:rsidR="001C1694">
        <w:rPr>
          <w:rFonts w:ascii="Arial" w:hAnsi="Arial" w:cs="Arial"/>
          <w:spacing w:val="-3"/>
          <w:lang w:val="es-CO"/>
        </w:rPr>
        <w:t>bosque</w:t>
      </w:r>
      <w:r w:rsidR="00402FB4" w:rsidRPr="00402FB4">
        <w:rPr>
          <w:rFonts w:ascii="Arial" w:hAnsi="Arial" w:cs="Arial"/>
          <w:spacing w:val="-3"/>
          <w:lang w:val="es-CO"/>
        </w:rPr>
        <w:t>, entre otros).</w:t>
      </w:r>
    </w:p>
    <w:p w14:paraId="7C842D8D" w14:textId="77777777" w:rsidR="00402FB4" w:rsidRPr="00402FB4" w:rsidRDefault="00402FB4" w:rsidP="00402FB4">
      <w:pPr>
        <w:numPr>
          <w:ilvl w:val="12"/>
          <w:numId w:val="0"/>
        </w:numPr>
        <w:tabs>
          <w:tab w:val="left" w:pos="-2268"/>
        </w:tabs>
        <w:suppressAutoHyphens/>
        <w:jc w:val="both"/>
        <w:rPr>
          <w:rFonts w:ascii="Arial" w:hAnsi="Arial" w:cs="Arial"/>
          <w:spacing w:val="-3"/>
          <w:lang w:val="es-CO"/>
        </w:rPr>
      </w:pPr>
    </w:p>
    <w:p w14:paraId="75D48211" w14:textId="0BABCA5D" w:rsidR="00402FB4" w:rsidRPr="00EA1337" w:rsidRDefault="00402FB4" w:rsidP="00EA1337">
      <w:pPr>
        <w:pStyle w:val="Ttulo2"/>
      </w:pPr>
      <w:bookmarkStart w:id="807" w:name="_Toc343187975"/>
      <w:bookmarkStart w:id="808" w:name="_Toc378923321"/>
      <w:bookmarkStart w:id="809" w:name="_Toc405366870"/>
      <w:bookmarkStart w:id="810" w:name="_Toc405372418"/>
      <w:bookmarkStart w:id="811" w:name="_Toc437936055"/>
      <w:bookmarkStart w:id="812" w:name="_Toc496259769"/>
      <w:r w:rsidRPr="00EA1337">
        <w:t xml:space="preserve">IDENTIFICACIÓN Y </w:t>
      </w:r>
      <w:r w:rsidR="00B30AD0">
        <w:t>VALORACIÓN</w:t>
      </w:r>
      <w:r w:rsidR="00B30AD0" w:rsidRPr="00EA1337">
        <w:t xml:space="preserve"> </w:t>
      </w:r>
      <w:r w:rsidRPr="00EA1337">
        <w:t>DE IMPACTOS PARA EL ESCENARIO CON PROYECTO</w:t>
      </w:r>
      <w:bookmarkEnd w:id="807"/>
      <w:bookmarkEnd w:id="808"/>
      <w:bookmarkEnd w:id="809"/>
      <w:bookmarkEnd w:id="810"/>
      <w:bookmarkEnd w:id="811"/>
      <w:bookmarkEnd w:id="812"/>
      <w:r w:rsidRPr="00EA1337">
        <w:t xml:space="preserve"> </w:t>
      </w:r>
    </w:p>
    <w:p w14:paraId="748EAC26" w14:textId="77777777" w:rsidR="00402FB4" w:rsidRPr="00402FB4" w:rsidRDefault="00402FB4" w:rsidP="00402FB4">
      <w:pPr>
        <w:numPr>
          <w:ilvl w:val="12"/>
          <w:numId w:val="0"/>
        </w:numPr>
        <w:tabs>
          <w:tab w:val="left" w:pos="-2268"/>
        </w:tabs>
        <w:suppressAutoHyphens/>
        <w:jc w:val="both"/>
        <w:rPr>
          <w:rFonts w:ascii="Arial" w:hAnsi="Arial" w:cs="Arial"/>
          <w:spacing w:val="-3"/>
        </w:rPr>
      </w:pPr>
    </w:p>
    <w:p w14:paraId="206F3640" w14:textId="081A1E77" w:rsidR="00402FB4" w:rsidRPr="00402FB4" w:rsidRDefault="00402FB4" w:rsidP="00402FB4">
      <w:pPr>
        <w:numPr>
          <w:ilvl w:val="12"/>
          <w:numId w:val="0"/>
        </w:numPr>
        <w:tabs>
          <w:tab w:val="left" w:pos="-2268"/>
        </w:tabs>
        <w:suppressAutoHyphens/>
        <w:jc w:val="both"/>
        <w:rPr>
          <w:rFonts w:ascii="Arial" w:hAnsi="Arial" w:cs="Arial"/>
          <w:spacing w:val="-3"/>
          <w:lang w:val="es-CO"/>
        </w:rPr>
      </w:pPr>
      <w:r w:rsidRPr="00402FB4">
        <w:rPr>
          <w:rFonts w:ascii="Arial" w:hAnsi="Arial" w:cs="Arial"/>
          <w:spacing w:val="-3"/>
          <w:lang w:val="es-CO"/>
        </w:rPr>
        <w:t xml:space="preserve">A partir de </w:t>
      </w:r>
      <w:r w:rsidR="00E011AD" w:rsidRPr="00402FB4">
        <w:rPr>
          <w:rFonts w:ascii="Arial" w:hAnsi="Arial" w:cs="Arial"/>
          <w:spacing w:val="-3"/>
          <w:lang w:val="es-CO"/>
        </w:rPr>
        <w:t xml:space="preserve">las calificaciones </w:t>
      </w:r>
      <w:r w:rsidR="00E011AD">
        <w:rPr>
          <w:rFonts w:ascii="Arial" w:hAnsi="Arial" w:cs="Arial"/>
          <w:spacing w:val="-3"/>
          <w:lang w:val="es-CO"/>
        </w:rPr>
        <w:t xml:space="preserve">asignadas a </w:t>
      </w:r>
      <w:r w:rsidR="00E011AD" w:rsidRPr="00402FB4">
        <w:rPr>
          <w:rFonts w:ascii="Arial" w:hAnsi="Arial" w:cs="Arial"/>
          <w:spacing w:val="-3"/>
          <w:lang w:val="es-CO"/>
        </w:rPr>
        <w:t>cada impacto</w:t>
      </w:r>
      <w:r w:rsidR="008B742F">
        <w:rPr>
          <w:rFonts w:ascii="Arial" w:hAnsi="Arial" w:cs="Arial"/>
          <w:spacing w:val="-3"/>
          <w:lang w:val="es-CO"/>
        </w:rPr>
        <w:t>,</w:t>
      </w:r>
      <w:r w:rsidR="00E011AD">
        <w:rPr>
          <w:rFonts w:ascii="Arial" w:hAnsi="Arial" w:cs="Arial"/>
          <w:spacing w:val="-3"/>
          <w:lang w:val="es-CO"/>
        </w:rPr>
        <w:t xml:space="preserve"> efectua</w:t>
      </w:r>
      <w:r w:rsidR="008B742F">
        <w:rPr>
          <w:rFonts w:ascii="Arial" w:hAnsi="Arial" w:cs="Arial"/>
          <w:spacing w:val="-3"/>
          <w:lang w:val="es-CO"/>
        </w:rPr>
        <w:t>das</w:t>
      </w:r>
      <w:r w:rsidR="00E011AD">
        <w:rPr>
          <w:rFonts w:ascii="Arial" w:hAnsi="Arial" w:cs="Arial"/>
          <w:spacing w:val="-3"/>
          <w:lang w:val="es-CO"/>
        </w:rPr>
        <w:t xml:space="preserve"> durante </w:t>
      </w:r>
      <w:r w:rsidRPr="00402FB4">
        <w:rPr>
          <w:rFonts w:ascii="Arial" w:hAnsi="Arial" w:cs="Arial"/>
          <w:spacing w:val="-3"/>
          <w:lang w:val="es-CO"/>
        </w:rPr>
        <w:t xml:space="preserve">la evaluación ambiental para el escenario sin proyecto, se deben identificar, describir y </w:t>
      </w:r>
      <w:r w:rsidR="00E011AD">
        <w:rPr>
          <w:rFonts w:ascii="Arial" w:hAnsi="Arial" w:cs="Arial"/>
          <w:spacing w:val="-3"/>
          <w:lang w:val="es-CO"/>
        </w:rPr>
        <w:t>valorar</w:t>
      </w:r>
      <w:r w:rsidR="00E011AD" w:rsidRPr="00402FB4">
        <w:rPr>
          <w:rFonts w:ascii="Arial" w:hAnsi="Arial" w:cs="Arial"/>
          <w:spacing w:val="-3"/>
          <w:lang w:val="es-CO"/>
        </w:rPr>
        <w:t xml:space="preserve"> </w:t>
      </w:r>
      <w:r w:rsidRPr="00402FB4">
        <w:rPr>
          <w:rFonts w:ascii="Arial" w:hAnsi="Arial" w:cs="Arial"/>
          <w:spacing w:val="-3"/>
          <w:lang w:val="es-CO"/>
        </w:rPr>
        <w:t xml:space="preserve">los impactos </w:t>
      </w:r>
      <w:r w:rsidR="00E011AD">
        <w:rPr>
          <w:rFonts w:ascii="Arial" w:hAnsi="Arial" w:cs="Arial"/>
          <w:spacing w:val="-3"/>
          <w:lang w:val="es-CO"/>
        </w:rPr>
        <w:t xml:space="preserve">que </w:t>
      </w:r>
      <w:r w:rsidRPr="00402FB4">
        <w:rPr>
          <w:rFonts w:ascii="Arial" w:hAnsi="Arial" w:cs="Arial"/>
          <w:spacing w:val="-3"/>
          <w:lang w:val="es-CO"/>
        </w:rPr>
        <w:t>generar</w:t>
      </w:r>
      <w:r w:rsidR="00E011AD">
        <w:rPr>
          <w:rFonts w:ascii="Arial" w:hAnsi="Arial" w:cs="Arial"/>
          <w:spacing w:val="-3"/>
          <w:lang w:val="es-CO"/>
        </w:rPr>
        <w:t>ía</w:t>
      </w:r>
      <w:r w:rsidRPr="00402FB4">
        <w:rPr>
          <w:rFonts w:ascii="Arial" w:hAnsi="Arial" w:cs="Arial"/>
          <w:spacing w:val="-3"/>
          <w:lang w:val="es-CO"/>
        </w:rPr>
        <w:t xml:space="preserve"> el proyecto sobre el entorno</w:t>
      </w:r>
      <w:r w:rsidR="00E011AD">
        <w:rPr>
          <w:rFonts w:ascii="Arial" w:hAnsi="Arial" w:cs="Arial"/>
          <w:spacing w:val="-3"/>
          <w:lang w:val="es-CO"/>
        </w:rPr>
        <w:t xml:space="preserve"> y</w:t>
      </w:r>
      <w:r w:rsidRPr="00402FB4">
        <w:rPr>
          <w:rFonts w:ascii="Arial" w:hAnsi="Arial" w:cs="Arial"/>
          <w:spacing w:val="-3"/>
          <w:lang w:val="es-CO"/>
        </w:rPr>
        <w:t xml:space="preserve"> </w:t>
      </w:r>
      <w:r w:rsidR="00E011AD">
        <w:rPr>
          <w:rFonts w:ascii="Arial" w:hAnsi="Arial" w:cs="Arial"/>
          <w:spacing w:val="-3"/>
          <w:lang w:val="es-CO"/>
        </w:rPr>
        <w:t xml:space="preserve">que </w:t>
      </w:r>
      <w:r w:rsidR="00E011AD" w:rsidRPr="00402FB4">
        <w:rPr>
          <w:rFonts w:ascii="Arial" w:hAnsi="Arial" w:cs="Arial"/>
          <w:spacing w:val="-3"/>
          <w:lang w:val="es-CO"/>
        </w:rPr>
        <w:t>resulta</w:t>
      </w:r>
      <w:r w:rsidR="00E011AD">
        <w:rPr>
          <w:rFonts w:ascii="Arial" w:hAnsi="Arial" w:cs="Arial"/>
          <w:spacing w:val="-3"/>
          <w:lang w:val="es-CO"/>
        </w:rPr>
        <w:t>n</w:t>
      </w:r>
      <w:r w:rsidR="00E011AD" w:rsidRPr="00402FB4">
        <w:rPr>
          <w:rFonts w:ascii="Arial" w:hAnsi="Arial" w:cs="Arial"/>
          <w:spacing w:val="-3"/>
          <w:lang w:val="es-CO"/>
        </w:rPr>
        <w:t xml:space="preserve"> </w:t>
      </w:r>
      <w:r w:rsidRPr="00402FB4">
        <w:rPr>
          <w:rFonts w:ascii="Arial" w:hAnsi="Arial" w:cs="Arial"/>
          <w:spacing w:val="-3"/>
          <w:lang w:val="es-CO"/>
        </w:rPr>
        <w:t xml:space="preserve">de la interacción entre las actividades del mismo y los </w:t>
      </w:r>
      <w:r w:rsidR="00E011AD">
        <w:rPr>
          <w:rFonts w:ascii="Arial" w:hAnsi="Arial" w:cs="Arial"/>
          <w:spacing w:val="-3"/>
          <w:lang w:val="es-CO"/>
        </w:rPr>
        <w:t xml:space="preserve">factores de cada </w:t>
      </w:r>
      <w:r w:rsidRPr="00402FB4">
        <w:rPr>
          <w:rFonts w:ascii="Arial" w:hAnsi="Arial" w:cs="Arial"/>
          <w:spacing w:val="-3"/>
          <w:lang w:val="es-CO"/>
        </w:rPr>
        <w:t xml:space="preserve">componente. Cabe aclarar que </w:t>
      </w:r>
      <w:r w:rsidR="00E011AD">
        <w:rPr>
          <w:rFonts w:ascii="Arial" w:hAnsi="Arial" w:cs="Arial"/>
          <w:spacing w:val="-3"/>
          <w:lang w:val="es-CO"/>
        </w:rPr>
        <w:t>l</w:t>
      </w:r>
      <w:r w:rsidRPr="00402FB4">
        <w:rPr>
          <w:rFonts w:ascii="Arial" w:hAnsi="Arial" w:cs="Arial"/>
          <w:spacing w:val="-3"/>
          <w:lang w:val="es-CO"/>
        </w:rPr>
        <w:t xml:space="preserve">a valoración </w:t>
      </w:r>
      <w:r w:rsidR="00E011AD">
        <w:rPr>
          <w:rFonts w:ascii="Arial" w:hAnsi="Arial" w:cs="Arial"/>
          <w:spacing w:val="-3"/>
          <w:lang w:val="es-CO"/>
        </w:rPr>
        <w:t xml:space="preserve">de impactos </w:t>
      </w:r>
      <w:r w:rsidR="00B30AD0">
        <w:rPr>
          <w:rFonts w:ascii="Arial" w:hAnsi="Arial" w:cs="Arial"/>
          <w:spacing w:val="-3"/>
          <w:lang w:val="es-CO"/>
        </w:rPr>
        <w:t xml:space="preserve">para el escenario con proyecto </w:t>
      </w:r>
      <w:r w:rsidR="00E011AD">
        <w:rPr>
          <w:rFonts w:ascii="Arial" w:hAnsi="Arial" w:cs="Arial"/>
          <w:spacing w:val="-3"/>
          <w:lang w:val="es-CO"/>
        </w:rPr>
        <w:t xml:space="preserve">mide el grado con el cual una actividad genera un cambio en un parámetro ambiental </w:t>
      </w:r>
      <w:r w:rsidRPr="00402FB4">
        <w:rPr>
          <w:rFonts w:ascii="Arial" w:hAnsi="Arial" w:cs="Arial"/>
          <w:spacing w:val="-3"/>
          <w:lang w:val="es-CO"/>
        </w:rPr>
        <w:t xml:space="preserve">sin </w:t>
      </w:r>
      <w:r w:rsidR="00E011AD">
        <w:rPr>
          <w:rFonts w:ascii="Arial" w:hAnsi="Arial" w:cs="Arial"/>
          <w:spacing w:val="-3"/>
          <w:lang w:val="es-CO"/>
        </w:rPr>
        <w:t xml:space="preserve">que medie ningún tipo de manejo, es decir, estima </w:t>
      </w:r>
      <w:r w:rsidRPr="00402FB4">
        <w:rPr>
          <w:rFonts w:ascii="Arial" w:hAnsi="Arial" w:cs="Arial"/>
          <w:spacing w:val="-3"/>
          <w:lang w:val="es-CO"/>
        </w:rPr>
        <w:t xml:space="preserve">la significancia </w:t>
      </w:r>
      <w:r w:rsidR="00E011AD">
        <w:rPr>
          <w:rFonts w:ascii="Arial" w:hAnsi="Arial" w:cs="Arial"/>
          <w:spacing w:val="-3"/>
          <w:lang w:val="es-CO"/>
        </w:rPr>
        <w:t>inherente a</w:t>
      </w:r>
      <w:r w:rsidR="00E011AD" w:rsidRPr="00402FB4">
        <w:rPr>
          <w:rFonts w:ascii="Arial" w:hAnsi="Arial" w:cs="Arial"/>
          <w:spacing w:val="-3"/>
          <w:lang w:val="es-CO"/>
        </w:rPr>
        <w:t>l</w:t>
      </w:r>
      <w:r w:rsidR="00E011AD">
        <w:rPr>
          <w:rFonts w:ascii="Arial" w:hAnsi="Arial" w:cs="Arial"/>
          <w:spacing w:val="-3"/>
          <w:lang w:val="es-CO"/>
        </w:rPr>
        <w:t xml:space="preserve"> </w:t>
      </w:r>
      <w:r w:rsidRPr="00402FB4">
        <w:rPr>
          <w:rFonts w:ascii="Arial" w:hAnsi="Arial" w:cs="Arial"/>
          <w:spacing w:val="-3"/>
          <w:lang w:val="es-CO"/>
        </w:rPr>
        <w:t>impacto</w:t>
      </w:r>
      <w:r w:rsidR="00E011AD">
        <w:rPr>
          <w:rFonts w:ascii="Arial" w:hAnsi="Arial" w:cs="Arial"/>
          <w:spacing w:val="-3"/>
          <w:lang w:val="es-CO"/>
        </w:rPr>
        <w:t>.</w:t>
      </w:r>
      <w:r w:rsidRPr="00402FB4">
        <w:rPr>
          <w:rFonts w:ascii="Arial" w:hAnsi="Arial" w:cs="Arial"/>
          <w:spacing w:val="-3"/>
          <w:lang w:val="es-CO"/>
        </w:rPr>
        <w:t xml:space="preserve"> </w:t>
      </w:r>
      <w:r w:rsidR="00B30AD0">
        <w:rPr>
          <w:rFonts w:ascii="Arial" w:hAnsi="Arial" w:cs="Arial"/>
          <w:spacing w:val="-3"/>
          <w:lang w:val="es-CO"/>
        </w:rPr>
        <w:t xml:space="preserve">Esta evaluación en términos de significancia, constituye el fundamento de la </w:t>
      </w:r>
      <w:r w:rsidRPr="00402FB4">
        <w:rPr>
          <w:rFonts w:ascii="Arial" w:hAnsi="Arial" w:cs="Arial"/>
          <w:spacing w:val="-3"/>
          <w:lang w:val="es-CO"/>
        </w:rPr>
        <w:t>formula</w:t>
      </w:r>
      <w:r w:rsidR="00E011AD">
        <w:rPr>
          <w:rFonts w:ascii="Arial" w:hAnsi="Arial" w:cs="Arial"/>
          <w:spacing w:val="-3"/>
          <w:lang w:val="es-CO"/>
        </w:rPr>
        <w:t>ción</w:t>
      </w:r>
      <w:r w:rsidRPr="00402FB4">
        <w:rPr>
          <w:rFonts w:ascii="Arial" w:hAnsi="Arial" w:cs="Arial"/>
          <w:spacing w:val="-3"/>
          <w:lang w:val="es-CO"/>
        </w:rPr>
        <w:t xml:space="preserve"> </w:t>
      </w:r>
      <w:r w:rsidR="00E011AD">
        <w:rPr>
          <w:rFonts w:ascii="Arial" w:hAnsi="Arial" w:cs="Arial"/>
          <w:spacing w:val="-3"/>
          <w:lang w:val="es-CO"/>
        </w:rPr>
        <w:t>d</w:t>
      </w:r>
      <w:r w:rsidRPr="00402FB4">
        <w:rPr>
          <w:rFonts w:ascii="Arial" w:hAnsi="Arial" w:cs="Arial"/>
          <w:spacing w:val="-3"/>
          <w:lang w:val="es-CO"/>
        </w:rPr>
        <w:t>el Plan de Manejo Ambiental.</w:t>
      </w:r>
    </w:p>
    <w:p w14:paraId="6581063F" w14:textId="77777777" w:rsidR="00402FB4" w:rsidRPr="00402FB4" w:rsidRDefault="00402FB4" w:rsidP="00402FB4">
      <w:pPr>
        <w:numPr>
          <w:ilvl w:val="12"/>
          <w:numId w:val="0"/>
        </w:numPr>
        <w:tabs>
          <w:tab w:val="left" w:pos="-2268"/>
        </w:tabs>
        <w:suppressAutoHyphens/>
        <w:jc w:val="both"/>
        <w:rPr>
          <w:rFonts w:ascii="Arial" w:hAnsi="Arial" w:cs="Arial"/>
          <w:spacing w:val="-3"/>
          <w:lang w:val="es-CO"/>
        </w:rPr>
      </w:pPr>
    </w:p>
    <w:p w14:paraId="6DFDD9DD" w14:textId="39C80519" w:rsidR="00E011AD" w:rsidRPr="009D5581" w:rsidRDefault="00402FB4" w:rsidP="00402FB4">
      <w:pPr>
        <w:numPr>
          <w:ilvl w:val="12"/>
          <w:numId w:val="0"/>
        </w:numPr>
        <w:tabs>
          <w:tab w:val="left" w:pos="-2268"/>
        </w:tabs>
        <w:suppressAutoHyphens/>
        <w:jc w:val="both"/>
        <w:rPr>
          <w:rFonts w:ascii="Arial" w:hAnsi="Arial" w:cs="Arial"/>
          <w:spacing w:val="-3"/>
          <w:lang w:val="es-ES_tradnl"/>
        </w:rPr>
      </w:pPr>
      <w:r w:rsidRPr="00402FB4">
        <w:rPr>
          <w:rFonts w:ascii="Arial" w:hAnsi="Arial" w:cs="Arial"/>
          <w:spacing w:val="-3"/>
          <w:lang w:val="es-CO"/>
        </w:rPr>
        <w:t>Cuando exista</w:t>
      </w:r>
      <w:r w:rsidR="001C1694">
        <w:rPr>
          <w:rFonts w:ascii="Arial" w:hAnsi="Arial" w:cs="Arial"/>
          <w:spacing w:val="-3"/>
          <w:lang w:val="es-CO"/>
        </w:rPr>
        <w:t xml:space="preserve"> un </w:t>
      </w:r>
      <w:r w:rsidR="00B30AD0">
        <w:rPr>
          <w:rFonts w:ascii="Arial" w:hAnsi="Arial" w:cs="Arial"/>
          <w:spacing w:val="-3"/>
          <w:lang w:val="es-CO"/>
        </w:rPr>
        <w:t>alto nivel de</w:t>
      </w:r>
      <w:r w:rsidRPr="00402FB4">
        <w:rPr>
          <w:rFonts w:ascii="Arial" w:hAnsi="Arial" w:cs="Arial"/>
          <w:spacing w:val="-3"/>
          <w:lang w:val="es-CO"/>
        </w:rPr>
        <w:t xml:space="preserve"> incertidumbre acerca de la magnitud y/o alcance de algún impacto del proyecto sobre el ambiente, se deben realizar y describir predicciones para el escenario más crítico posible</w:t>
      </w:r>
      <w:r w:rsidR="00E011AD">
        <w:rPr>
          <w:rFonts w:ascii="Arial" w:hAnsi="Arial" w:cs="Arial"/>
          <w:spacing w:val="-3"/>
          <w:lang w:val="es-CO"/>
        </w:rPr>
        <w:t>,</w:t>
      </w:r>
      <w:r w:rsidRPr="00402FB4">
        <w:rPr>
          <w:rFonts w:ascii="Arial" w:hAnsi="Arial" w:cs="Arial"/>
          <w:spacing w:val="-3"/>
          <w:lang w:val="es-CO"/>
        </w:rPr>
        <w:t xml:space="preserve"> que </w:t>
      </w:r>
      <w:r w:rsidR="00B30AD0">
        <w:rPr>
          <w:rFonts w:ascii="Arial" w:hAnsi="Arial" w:cs="Arial"/>
          <w:spacing w:val="-3"/>
          <w:lang w:val="es-CO"/>
        </w:rPr>
        <w:t xml:space="preserve">reconstruye los impactos más graves que hayan ocurrido históricamente por el desarrollo </w:t>
      </w:r>
      <w:r w:rsidRPr="00402FB4">
        <w:rPr>
          <w:rFonts w:ascii="Arial" w:hAnsi="Arial" w:cs="Arial"/>
          <w:spacing w:val="-3"/>
          <w:lang w:val="es-CO"/>
        </w:rPr>
        <w:t xml:space="preserve">de </w:t>
      </w:r>
      <w:r w:rsidR="00E011AD">
        <w:rPr>
          <w:rFonts w:ascii="Arial" w:hAnsi="Arial" w:cs="Arial"/>
          <w:spacing w:val="-3"/>
          <w:lang w:val="es-CO"/>
        </w:rPr>
        <w:t xml:space="preserve">la </w:t>
      </w:r>
      <w:r w:rsidRPr="00402FB4">
        <w:rPr>
          <w:rFonts w:ascii="Arial" w:hAnsi="Arial" w:cs="Arial"/>
          <w:spacing w:val="-3"/>
          <w:lang w:val="es-CO"/>
        </w:rPr>
        <w:t>actividad</w:t>
      </w:r>
      <w:r w:rsidR="00E011AD">
        <w:rPr>
          <w:rFonts w:ascii="Arial" w:hAnsi="Arial" w:cs="Arial"/>
          <w:spacing w:val="-3"/>
          <w:lang w:val="es-CO"/>
        </w:rPr>
        <w:t xml:space="preserve"> </w:t>
      </w:r>
      <w:r w:rsidR="00B30AD0">
        <w:rPr>
          <w:rFonts w:ascii="Arial" w:hAnsi="Arial" w:cs="Arial"/>
          <w:spacing w:val="-3"/>
          <w:lang w:val="es-CO"/>
        </w:rPr>
        <w:t>objeto de estudio</w:t>
      </w:r>
      <w:r w:rsidR="009D5581">
        <w:rPr>
          <w:rFonts w:ascii="Arial" w:hAnsi="Arial" w:cs="Arial"/>
          <w:spacing w:val="-3"/>
          <w:lang w:val="es-CO"/>
        </w:rPr>
        <w:t xml:space="preserve">; consecuentemente, este tipo de impactos </w:t>
      </w:r>
      <w:r w:rsidR="009D5581" w:rsidRPr="009D5581">
        <w:rPr>
          <w:rFonts w:ascii="Arial" w:hAnsi="Arial" w:cs="Arial"/>
          <w:spacing w:val="-3"/>
          <w:lang w:val="es-CO"/>
        </w:rPr>
        <w:t>debe</w:t>
      </w:r>
      <w:r w:rsidR="009D5581">
        <w:rPr>
          <w:rFonts w:ascii="Arial" w:hAnsi="Arial" w:cs="Arial"/>
          <w:spacing w:val="-3"/>
          <w:lang w:val="es-CO"/>
        </w:rPr>
        <w:t xml:space="preserve">n ser valorados con </w:t>
      </w:r>
      <w:r w:rsidR="009D5581" w:rsidRPr="009D5581">
        <w:rPr>
          <w:rFonts w:ascii="Arial" w:hAnsi="Arial" w:cs="Arial"/>
          <w:spacing w:val="-3"/>
          <w:lang w:val="es-CO"/>
        </w:rPr>
        <w:t>el mayor valor</w:t>
      </w:r>
      <w:r w:rsidR="009D5581">
        <w:rPr>
          <w:rFonts w:ascii="Arial" w:hAnsi="Arial" w:cs="Arial"/>
          <w:spacing w:val="-3"/>
          <w:lang w:val="es-CO"/>
        </w:rPr>
        <w:t xml:space="preserve"> posible de calificación.</w:t>
      </w:r>
    </w:p>
    <w:p w14:paraId="310191D6" w14:textId="77777777" w:rsidR="00402FB4" w:rsidRPr="00402FB4" w:rsidRDefault="00402FB4" w:rsidP="00402FB4">
      <w:pPr>
        <w:numPr>
          <w:ilvl w:val="12"/>
          <w:numId w:val="0"/>
        </w:numPr>
        <w:tabs>
          <w:tab w:val="left" w:pos="-2268"/>
        </w:tabs>
        <w:suppressAutoHyphens/>
        <w:jc w:val="both"/>
        <w:rPr>
          <w:rFonts w:ascii="Arial" w:hAnsi="Arial" w:cs="Arial"/>
          <w:spacing w:val="-3"/>
          <w:lang w:val="es-CO"/>
        </w:rPr>
      </w:pPr>
    </w:p>
    <w:p w14:paraId="3DB8ECF9" w14:textId="5B6D5B4C" w:rsidR="00402FB4" w:rsidRDefault="00402FB4" w:rsidP="00402FB4">
      <w:pPr>
        <w:numPr>
          <w:ilvl w:val="12"/>
          <w:numId w:val="0"/>
        </w:numPr>
        <w:tabs>
          <w:tab w:val="left" w:pos="-2268"/>
        </w:tabs>
        <w:suppressAutoHyphens/>
        <w:jc w:val="both"/>
        <w:rPr>
          <w:rFonts w:ascii="Arial" w:hAnsi="Arial" w:cs="Arial"/>
          <w:spacing w:val="-3"/>
          <w:lang w:val="es-CO"/>
        </w:rPr>
      </w:pPr>
      <w:r w:rsidRPr="00402FB4">
        <w:rPr>
          <w:rFonts w:ascii="Arial" w:hAnsi="Arial" w:cs="Arial"/>
          <w:spacing w:val="-3"/>
          <w:lang w:val="es-CO"/>
        </w:rPr>
        <w:t>Se debe</w:t>
      </w:r>
      <w:r w:rsidR="008B742F">
        <w:rPr>
          <w:rFonts w:ascii="Arial" w:hAnsi="Arial" w:cs="Arial"/>
          <w:spacing w:val="-3"/>
          <w:lang w:val="es-CO"/>
        </w:rPr>
        <w:t xml:space="preserve">n describir y documentar </w:t>
      </w:r>
      <w:r w:rsidRPr="00402FB4">
        <w:rPr>
          <w:rFonts w:ascii="Arial" w:hAnsi="Arial" w:cs="Arial"/>
          <w:spacing w:val="-3"/>
          <w:lang w:val="es-CO"/>
        </w:rPr>
        <w:t>los conflictos ambientales existentes</w:t>
      </w:r>
      <w:r w:rsidR="008B742F">
        <w:rPr>
          <w:rFonts w:ascii="Arial" w:hAnsi="Arial" w:cs="Arial"/>
          <w:spacing w:val="-3"/>
          <w:lang w:val="es-CO"/>
        </w:rPr>
        <w:t xml:space="preserve">, </w:t>
      </w:r>
      <w:r w:rsidR="008B742F" w:rsidRPr="00402FB4">
        <w:rPr>
          <w:rFonts w:ascii="Arial" w:hAnsi="Arial" w:cs="Arial"/>
          <w:spacing w:val="-3"/>
          <w:lang w:val="es-CO"/>
        </w:rPr>
        <w:t>incluyendo los que se presentan por uso</w:t>
      </w:r>
      <w:r w:rsidR="008B742F">
        <w:rPr>
          <w:rFonts w:ascii="Arial" w:hAnsi="Arial" w:cs="Arial"/>
          <w:spacing w:val="-3"/>
          <w:lang w:val="es-CO"/>
        </w:rPr>
        <w:t>s</w:t>
      </w:r>
      <w:r w:rsidR="008B742F" w:rsidRPr="00402FB4">
        <w:rPr>
          <w:rFonts w:ascii="Arial" w:hAnsi="Arial" w:cs="Arial"/>
          <w:spacing w:val="-3"/>
          <w:lang w:val="es-CO"/>
        </w:rPr>
        <w:t xml:space="preserve"> </w:t>
      </w:r>
      <w:r w:rsidR="00B30AD0">
        <w:rPr>
          <w:rFonts w:ascii="Arial" w:hAnsi="Arial" w:cs="Arial"/>
          <w:spacing w:val="-3"/>
          <w:lang w:val="es-CO"/>
        </w:rPr>
        <w:t xml:space="preserve">alternativos </w:t>
      </w:r>
      <w:r w:rsidR="008B742F" w:rsidRPr="00402FB4">
        <w:rPr>
          <w:rFonts w:ascii="Arial" w:hAnsi="Arial" w:cs="Arial"/>
          <w:spacing w:val="-3"/>
          <w:lang w:val="es-CO"/>
        </w:rPr>
        <w:t xml:space="preserve">de los recursos naturales (agua, suelo, </w:t>
      </w:r>
      <w:r w:rsidR="008B742F">
        <w:rPr>
          <w:rFonts w:ascii="Arial" w:hAnsi="Arial" w:cs="Arial"/>
          <w:spacing w:val="-3"/>
          <w:lang w:val="es-CO"/>
        </w:rPr>
        <w:t>bosque</w:t>
      </w:r>
      <w:r w:rsidR="008B742F" w:rsidRPr="00402FB4">
        <w:rPr>
          <w:rFonts w:ascii="Arial" w:hAnsi="Arial" w:cs="Arial"/>
          <w:spacing w:val="-3"/>
          <w:lang w:val="es-CO"/>
        </w:rPr>
        <w:t>, entre otros)</w:t>
      </w:r>
      <w:r w:rsidR="008B742F">
        <w:rPr>
          <w:rFonts w:ascii="Arial" w:hAnsi="Arial" w:cs="Arial"/>
          <w:spacing w:val="-3"/>
          <w:lang w:val="es-CO"/>
        </w:rPr>
        <w:t>,</w:t>
      </w:r>
      <w:r w:rsidRPr="00402FB4">
        <w:rPr>
          <w:rFonts w:ascii="Arial" w:hAnsi="Arial" w:cs="Arial"/>
          <w:spacing w:val="-3"/>
          <w:lang w:val="es-CO"/>
        </w:rPr>
        <w:t xml:space="preserve"> que puedan potenciarse </w:t>
      </w:r>
      <w:r w:rsidR="00B30AD0">
        <w:rPr>
          <w:rFonts w:ascii="Arial" w:hAnsi="Arial" w:cs="Arial"/>
          <w:spacing w:val="-3"/>
          <w:lang w:val="es-CO"/>
        </w:rPr>
        <w:t xml:space="preserve">debido </w:t>
      </w:r>
      <w:r w:rsidRPr="00402FB4">
        <w:rPr>
          <w:rFonts w:ascii="Arial" w:hAnsi="Arial" w:cs="Arial"/>
          <w:spacing w:val="-3"/>
          <w:lang w:val="es-CO"/>
        </w:rPr>
        <w:t>al desarrollo del proyecto, para los medios abiótico, biótico y socioeconómico.</w:t>
      </w:r>
    </w:p>
    <w:p w14:paraId="55148973" w14:textId="77777777" w:rsidR="00402FB4" w:rsidRDefault="00402FB4" w:rsidP="00402FB4">
      <w:pPr>
        <w:numPr>
          <w:ilvl w:val="12"/>
          <w:numId w:val="0"/>
        </w:numPr>
        <w:tabs>
          <w:tab w:val="left" w:pos="-2268"/>
        </w:tabs>
        <w:suppressAutoHyphens/>
        <w:jc w:val="both"/>
        <w:rPr>
          <w:rFonts w:ascii="Arial" w:hAnsi="Arial" w:cs="Arial"/>
          <w:spacing w:val="-3"/>
          <w:lang w:val="es-CO"/>
        </w:rPr>
      </w:pPr>
    </w:p>
    <w:p w14:paraId="1795F4A2" w14:textId="797B019D" w:rsidR="00402FB4" w:rsidRPr="00EA1337" w:rsidRDefault="00402FB4" w:rsidP="00EA1337">
      <w:pPr>
        <w:pStyle w:val="Ttulo2"/>
      </w:pPr>
      <w:bookmarkStart w:id="813" w:name="_Toc415577374"/>
      <w:bookmarkStart w:id="814" w:name="_Toc437936056"/>
      <w:bookmarkStart w:id="815" w:name="_Toc496259770"/>
      <w:r w:rsidRPr="00EA1337">
        <w:t xml:space="preserve">EVALUACIÓN ECONÓMICA EN EL PROCESO DE </w:t>
      </w:r>
      <w:r w:rsidR="00B3335C">
        <w:t>LICENCIAMIENTO</w:t>
      </w:r>
      <w:r w:rsidR="00B3335C" w:rsidRPr="00EA1337">
        <w:t xml:space="preserve"> </w:t>
      </w:r>
      <w:r w:rsidRPr="00EA1337">
        <w:t>AMBIENTAL</w:t>
      </w:r>
      <w:bookmarkEnd w:id="813"/>
      <w:bookmarkEnd w:id="814"/>
      <w:bookmarkEnd w:id="815"/>
      <w:r w:rsidRPr="00EA1337">
        <w:t xml:space="preserve"> </w:t>
      </w:r>
    </w:p>
    <w:p w14:paraId="6ED6993B" w14:textId="77777777" w:rsidR="00402FB4" w:rsidRDefault="00402FB4" w:rsidP="00402FB4">
      <w:pPr>
        <w:numPr>
          <w:ilvl w:val="12"/>
          <w:numId w:val="0"/>
        </w:numPr>
        <w:tabs>
          <w:tab w:val="left" w:pos="-2268"/>
        </w:tabs>
        <w:suppressAutoHyphens/>
        <w:jc w:val="both"/>
        <w:rPr>
          <w:rFonts w:ascii="Arial" w:hAnsi="Arial" w:cs="Arial"/>
          <w:spacing w:val="-3"/>
        </w:rPr>
      </w:pPr>
    </w:p>
    <w:p w14:paraId="655EF3EA" w14:textId="7C41C55E" w:rsidR="00921D2E" w:rsidRDefault="00921D2E" w:rsidP="008946C3">
      <w:pPr>
        <w:numPr>
          <w:ilvl w:val="12"/>
          <w:numId w:val="0"/>
        </w:numPr>
        <w:tabs>
          <w:tab w:val="left" w:pos="-2268"/>
        </w:tabs>
        <w:suppressAutoHyphens/>
        <w:jc w:val="both"/>
        <w:rPr>
          <w:rFonts w:ascii="Arial" w:hAnsi="Arial" w:cs="Arial"/>
          <w:spacing w:val="-3"/>
        </w:rPr>
      </w:pPr>
      <w:r>
        <w:rPr>
          <w:rFonts w:ascii="Arial" w:hAnsi="Arial" w:cs="Arial"/>
          <w:spacing w:val="-3"/>
        </w:rPr>
        <w:t>E</w:t>
      </w:r>
      <w:r w:rsidRPr="00921D2E">
        <w:rPr>
          <w:rFonts w:ascii="Arial" w:hAnsi="Arial" w:cs="Arial"/>
          <w:spacing w:val="-3"/>
        </w:rPr>
        <w:t>l</w:t>
      </w:r>
      <w:r>
        <w:rPr>
          <w:rFonts w:ascii="Arial" w:hAnsi="Arial" w:cs="Arial"/>
          <w:spacing w:val="-3"/>
        </w:rPr>
        <w:t xml:space="preserve"> </w:t>
      </w:r>
      <w:r w:rsidRPr="00921D2E">
        <w:rPr>
          <w:rFonts w:ascii="Arial" w:hAnsi="Arial" w:cs="Arial"/>
          <w:spacing w:val="-3"/>
        </w:rPr>
        <w:t>Decreto 1076 de 2015</w:t>
      </w:r>
      <w:r>
        <w:rPr>
          <w:rFonts w:ascii="Arial" w:hAnsi="Arial" w:cs="Arial"/>
          <w:spacing w:val="-3"/>
        </w:rPr>
        <w:t xml:space="preserve">, exige </w:t>
      </w:r>
      <w:r w:rsidRPr="00921D2E">
        <w:rPr>
          <w:rFonts w:ascii="Arial" w:hAnsi="Arial" w:cs="Arial"/>
          <w:spacing w:val="-3"/>
        </w:rPr>
        <w:t>en el</w:t>
      </w:r>
      <w:r>
        <w:rPr>
          <w:rFonts w:ascii="Arial" w:hAnsi="Arial" w:cs="Arial"/>
          <w:spacing w:val="-3"/>
        </w:rPr>
        <w:t xml:space="preserve"> </w:t>
      </w:r>
      <w:r w:rsidRPr="00921D2E">
        <w:rPr>
          <w:rFonts w:ascii="Arial" w:hAnsi="Arial" w:cs="Arial"/>
          <w:spacing w:val="-3"/>
        </w:rPr>
        <w:t>numeral 6 de su artículo 2.2.2.3.5.1</w:t>
      </w:r>
      <w:r>
        <w:rPr>
          <w:rFonts w:ascii="Arial" w:hAnsi="Arial" w:cs="Arial"/>
          <w:spacing w:val="-3"/>
        </w:rPr>
        <w:t xml:space="preserve"> </w:t>
      </w:r>
      <w:r w:rsidRPr="00921D2E">
        <w:rPr>
          <w:rFonts w:ascii="Arial" w:hAnsi="Arial" w:cs="Arial"/>
          <w:spacing w:val="-3"/>
        </w:rPr>
        <w:t xml:space="preserve">la </w:t>
      </w:r>
      <w:r>
        <w:rPr>
          <w:rFonts w:ascii="Arial" w:hAnsi="Arial" w:cs="Arial"/>
          <w:spacing w:val="-3"/>
        </w:rPr>
        <w:t xml:space="preserve">incorporación </w:t>
      </w:r>
      <w:r w:rsidRPr="00921D2E">
        <w:rPr>
          <w:rFonts w:ascii="Arial" w:hAnsi="Arial" w:cs="Arial"/>
          <w:spacing w:val="-3"/>
        </w:rPr>
        <w:t xml:space="preserve">de </w:t>
      </w:r>
      <w:r>
        <w:rPr>
          <w:rFonts w:ascii="Arial" w:hAnsi="Arial" w:cs="Arial"/>
          <w:spacing w:val="-3"/>
        </w:rPr>
        <w:t xml:space="preserve">una </w:t>
      </w:r>
      <w:r w:rsidRPr="00921D2E">
        <w:rPr>
          <w:rFonts w:ascii="Arial" w:hAnsi="Arial" w:cs="Arial"/>
          <w:spacing w:val="-3"/>
        </w:rPr>
        <w:t>“Evaluación económica</w:t>
      </w:r>
      <w:r>
        <w:rPr>
          <w:rFonts w:ascii="Arial" w:hAnsi="Arial" w:cs="Arial"/>
          <w:spacing w:val="-3"/>
        </w:rPr>
        <w:t xml:space="preserve"> </w:t>
      </w:r>
      <w:r w:rsidRPr="00921D2E">
        <w:rPr>
          <w:rFonts w:ascii="Arial" w:hAnsi="Arial" w:cs="Arial"/>
          <w:spacing w:val="-3"/>
        </w:rPr>
        <w:t>de los impactos positivos y negativos del proyecto” en los Estudios de Impacto</w:t>
      </w:r>
      <w:r>
        <w:rPr>
          <w:rFonts w:ascii="Arial" w:hAnsi="Arial" w:cs="Arial"/>
          <w:spacing w:val="-3"/>
        </w:rPr>
        <w:t xml:space="preserve"> </w:t>
      </w:r>
      <w:r w:rsidRPr="00921D2E">
        <w:rPr>
          <w:rFonts w:ascii="Arial" w:hAnsi="Arial" w:cs="Arial"/>
          <w:spacing w:val="-3"/>
        </w:rPr>
        <w:t>Ambiental</w:t>
      </w:r>
      <w:r>
        <w:rPr>
          <w:rFonts w:ascii="Arial" w:hAnsi="Arial" w:cs="Arial"/>
          <w:spacing w:val="-3"/>
        </w:rPr>
        <w:t xml:space="preserve">, con el propósito de </w:t>
      </w:r>
      <w:r w:rsidRPr="00921D2E">
        <w:rPr>
          <w:rFonts w:ascii="Arial" w:hAnsi="Arial" w:cs="Arial"/>
          <w:spacing w:val="-3"/>
        </w:rPr>
        <w:t xml:space="preserve">incorporar los </w:t>
      </w:r>
      <w:r w:rsidR="008946C3">
        <w:rPr>
          <w:rFonts w:ascii="Arial" w:hAnsi="Arial" w:cs="Arial"/>
          <w:spacing w:val="-3"/>
        </w:rPr>
        <w:t xml:space="preserve">principios y mandatos estipulados por la Ley 99 de 1993 que buscan la evaluación </w:t>
      </w:r>
      <w:r w:rsidRPr="00921D2E">
        <w:rPr>
          <w:rFonts w:ascii="Arial" w:hAnsi="Arial" w:cs="Arial"/>
          <w:spacing w:val="-3"/>
        </w:rPr>
        <w:t>de los costos ambientales para preven</w:t>
      </w:r>
      <w:r w:rsidR="008946C3">
        <w:rPr>
          <w:rFonts w:ascii="Arial" w:hAnsi="Arial" w:cs="Arial"/>
          <w:spacing w:val="-3"/>
        </w:rPr>
        <w:t>ir</w:t>
      </w:r>
      <w:r w:rsidRPr="00921D2E">
        <w:rPr>
          <w:rFonts w:ascii="Arial" w:hAnsi="Arial" w:cs="Arial"/>
          <w:spacing w:val="-3"/>
        </w:rPr>
        <w:t>, corre</w:t>
      </w:r>
      <w:r w:rsidR="008946C3">
        <w:rPr>
          <w:rFonts w:ascii="Arial" w:hAnsi="Arial" w:cs="Arial"/>
          <w:spacing w:val="-3"/>
        </w:rPr>
        <w:t xml:space="preserve">gir </w:t>
      </w:r>
      <w:r w:rsidRPr="00921D2E">
        <w:rPr>
          <w:rFonts w:ascii="Arial" w:hAnsi="Arial" w:cs="Arial"/>
          <w:spacing w:val="-3"/>
        </w:rPr>
        <w:t>y restaura</w:t>
      </w:r>
      <w:r w:rsidR="008946C3">
        <w:rPr>
          <w:rFonts w:ascii="Arial" w:hAnsi="Arial" w:cs="Arial"/>
          <w:spacing w:val="-3"/>
        </w:rPr>
        <w:t xml:space="preserve">r </w:t>
      </w:r>
      <w:r w:rsidRPr="00921D2E">
        <w:rPr>
          <w:rFonts w:ascii="Arial" w:hAnsi="Arial" w:cs="Arial"/>
          <w:spacing w:val="-3"/>
        </w:rPr>
        <w:t>el deterioro ambiental y para conserva</w:t>
      </w:r>
      <w:r w:rsidR="008946C3">
        <w:rPr>
          <w:rFonts w:ascii="Arial" w:hAnsi="Arial" w:cs="Arial"/>
          <w:spacing w:val="-3"/>
        </w:rPr>
        <w:t xml:space="preserve">r </w:t>
      </w:r>
      <w:r w:rsidRPr="00921D2E">
        <w:rPr>
          <w:rFonts w:ascii="Arial" w:hAnsi="Arial" w:cs="Arial"/>
          <w:spacing w:val="-3"/>
        </w:rPr>
        <w:t>los recursos naturales renovables</w:t>
      </w:r>
      <w:r w:rsidR="008946C3">
        <w:rPr>
          <w:rFonts w:ascii="Arial" w:hAnsi="Arial" w:cs="Arial"/>
          <w:spacing w:val="-3"/>
        </w:rPr>
        <w:t xml:space="preserve">, en los instrumentos de manejo y control del licenciamiento ambiental. Así, la evaluación económica ambiental complementa los EIA para que éstos, además de ser la base de la </w:t>
      </w:r>
      <w:r w:rsidRPr="00921D2E">
        <w:rPr>
          <w:rFonts w:ascii="Arial" w:hAnsi="Arial" w:cs="Arial"/>
          <w:spacing w:val="-3"/>
        </w:rPr>
        <w:t>preven</w:t>
      </w:r>
      <w:r w:rsidR="008946C3">
        <w:rPr>
          <w:rFonts w:ascii="Arial" w:hAnsi="Arial" w:cs="Arial"/>
          <w:spacing w:val="-3"/>
        </w:rPr>
        <w:t xml:space="preserve">ción </w:t>
      </w:r>
      <w:r w:rsidRPr="00921D2E">
        <w:rPr>
          <w:rFonts w:ascii="Arial" w:hAnsi="Arial" w:cs="Arial"/>
          <w:spacing w:val="-3"/>
        </w:rPr>
        <w:t xml:space="preserve">y </w:t>
      </w:r>
      <w:r w:rsidR="008946C3">
        <w:rPr>
          <w:rFonts w:ascii="Arial" w:hAnsi="Arial" w:cs="Arial"/>
          <w:spacing w:val="-3"/>
        </w:rPr>
        <w:t>el control</w:t>
      </w:r>
      <w:r w:rsidRPr="00921D2E">
        <w:rPr>
          <w:rFonts w:ascii="Arial" w:hAnsi="Arial" w:cs="Arial"/>
          <w:spacing w:val="-3"/>
        </w:rPr>
        <w:t xml:space="preserve"> </w:t>
      </w:r>
      <w:r w:rsidR="008946C3">
        <w:rPr>
          <w:rFonts w:ascii="Arial" w:hAnsi="Arial" w:cs="Arial"/>
          <w:spacing w:val="-3"/>
        </w:rPr>
        <w:t xml:space="preserve">de </w:t>
      </w:r>
      <w:r w:rsidRPr="00921D2E">
        <w:rPr>
          <w:rFonts w:ascii="Arial" w:hAnsi="Arial" w:cs="Arial"/>
          <w:spacing w:val="-3"/>
        </w:rPr>
        <w:t xml:space="preserve">los </w:t>
      </w:r>
      <w:r w:rsidR="008946C3">
        <w:rPr>
          <w:rFonts w:ascii="Arial" w:hAnsi="Arial" w:cs="Arial"/>
          <w:spacing w:val="-3"/>
        </w:rPr>
        <w:t xml:space="preserve">aspectos que generan </w:t>
      </w:r>
      <w:r w:rsidRPr="00921D2E">
        <w:rPr>
          <w:rFonts w:ascii="Arial" w:hAnsi="Arial" w:cs="Arial"/>
          <w:spacing w:val="-3"/>
        </w:rPr>
        <w:t xml:space="preserve">deterioro ambiental, </w:t>
      </w:r>
      <w:r w:rsidR="008946C3">
        <w:rPr>
          <w:rFonts w:ascii="Arial" w:hAnsi="Arial" w:cs="Arial"/>
          <w:spacing w:val="-3"/>
        </w:rPr>
        <w:t xml:space="preserve">se constituyan en una herramienta que permita </w:t>
      </w:r>
      <w:r w:rsidRPr="00921D2E">
        <w:rPr>
          <w:rFonts w:ascii="Arial" w:hAnsi="Arial" w:cs="Arial"/>
          <w:spacing w:val="-3"/>
        </w:rPr>
        <w:t>imponer sanciones</w:t>
      </w:r>
      <w:r>
        <w:rPr>
          <w:rFonts w:ascii="Arial" w:hAnsi="Arial" w:cs="Arial"/>
          <w:spacing w:val="-3"/>
        </w:rPr>
        <w:t xml:space="preserve"> </w:t>
      </w:r>
      <w:r w:rsidRPr="00921D2E">
        <w:rPr>
          <w:rFonts w:ascii="Arial" w:hAnsi="Arial" w:cs="Arial"/>
          <w:spacing w:val="-3"/>
        </w:rPr>
        <w:t>legales y exigir la reparación de los daños causados</w:t>
      </w:r>
      <w:r w:rsidR="008946C3">
        <w:rPr>
          <w:rFonts w:ascii="Arial" w:hAnsi="Arial" w:cs="Arial"/>
          <w:spacing w:val="-3"/>
        </w:rPr>
        <w:t xml:space="preserve"> de acuerdo al </w:t>
      </w:r>
      <w:r w:rsidR="008946C3" w:rsidRPr="00921D2E">
        <w:rPr>
          <w:rFonts w:ascii="Arial" w:hAnsi="Arial" w:cs="Arial"/>
          <w:spacing w:val="-3"/>
        </w:rPr>
        <w:t>artículo 80</w:t>
      </w:r>
      <w:r w:rsidR="008946C3">
        <w:rPr>
          <w:rFonts w:ascii="Arial" w:hAnsi="Arial" w:cs="Arial"/>
          <w:spacing w:val="-3"/>
        </w:rPr>
        <w:t xml:space="preserve"> de la </w:t>
      </w:r>
      <w:r w:rsidR="008946C3" w:rsidRPr="00921D2E">
        <w:rPr>
          <w:rFonts w:ascii="Arial" w:hAnsi="Arial" w:cs="Arial"/>
          <w:spacing w:val="-3"/>
        </w:rPr>
        <w:t>Constitución Política de Colombia de</w:t>
      </w:r>
      <w:r w:rsidR="008946C3">
        <w:rPr>
          <w:rFonts w:ascii="Arial" w:hAnsi="Arial" w:cs="Arial"/>
          <w:spacing w:val="-3"/>
        </w:rPr>
        <w:t xml:space="preserve"> </w:t>
      </w:r>
      <w:r w:rsidR="008946C3" w:rsidRPr="00921D2E">
        <w:rPr>
          <w:rFonts w:ascii="Arial" w:hAnsi="Arial" w:cs="Arial"/>
          <w:spacing w:val="-3"/>
        </w:rPr>
        <w:t>1991</w:t>
      </w:r>
      <w:r w:rsidR="008946C3">
        <w:rPr>
          <w:rFonts w:ascii="Arial" w:hAnsi="Arial" w:cs="Arial"/>
          <w:spacing w:val="-3"/>
        </w:rPr>
        <w:t>.</w:t>
      </w:r>
    </w:p>
    <w:p w14:paraId="023DAD20" w14:textId="77777777" w:rsidR="008946C3" w:rsidRDefault="008946C3" w:rsidP="008946C3">
      <w:pPr>
        <w:numPr>
          <w:ilvl w:val="12"/>
          <w:numId w:val="0"/>
        </w:numPr>
        <w:tabs>
          <w:tab w:val="left" w:pos="-2268"/>
        </w:tabs>
        <w:suppressAutoHyphens/>
        <w:jc w:val="both"/>
        <w:rPr>
          <w:rFonts w:ascii="Arial" w:hAnsi="Arial" w:cs="Arial"/>
          <w:spacing w:val="-3"/>
        </w:rPr>
      </w:pPr>
    </w:p>
    <w:p w14:paraId="6EC03150" w14:textId="77777777" w:rsidR="000E551A" w:rsidRPr="000E551A" w:rsidRDefault="000E551A" w:rsidP="00212F44">
      <w:pPr>
        <w:pStyle w:val="Ttulo3"/>
      </w:pPr>
      <w:bookmarkStart w:id="816" w:name="_Toc488244575"/>
      <w:bookmarkStart w:id="817" w:name="_Toc488247695"/>
      <w:bookmarkStart w:id="818" w:name="_Toc488248339"/>
      <w:bookmarkStart w:id="819" w:name="_Toc488248955"/>
      <w:bookmarkStart w:id="820" w:name="_Toc488249571"/>
      <w:bookmarkStart w:id="821" w:name="_Toc488330059"/>
      <w:bookmarkStart w:id="822" w:name="_Toc488386913"/>
      <w:bookmarkStart w:id="823" w:name="_Toc488402372"/>
      <w:bookmarkStart w:id="824" w:name="_Toc488403195"/>
      <w:bookmarkStart w:id="825" w:name="_Toc488404024"/>
      <w:bookmarkStart w:id="826" w:name="_Toc488404855"/>
      <w:bookmarkStart w:id="827" w:name="_Toc488405678"/>
      <w:bookmarkStart w:id="828" w:name="_Toc488406507"/>
      <w:bookmarkStart w:id="829" w:name="_Toc491409738"/>
      <w:bookmarkStart w:id="830" w:name="_Toc496018276"/>
      <w:bookmarkStart w:id="831" w:name="_Toc488244577"/>
      <w:bookmarkStart w:id="832" w:name="_Toc488247697"/>
      <w:bookmarkStart w:id="833" w:name="_Toc488248341"/>
      <w:bookmarkStart w:id="834" w:name="_Toc488248957"/>
      <w:bookmarkStart w:id="835" w:name="_Toc488249573"/>
      <w:bookmarkStart w:id="836" w:name="_Toc488330061"/>
      <w:bookmarkStart w:id="837" w:name="_Toc488386915"/>
      <w:bookmarkStart w:id="838" w:name="_Toc488402374"/>
      <w:bookmarkStart w:id="839" w:name="_Toc488403197"/>
      <w:bookmarkStart w:id="840" w:name="_Toc488404026"/>
      <w:bookmarkStart w:id="841" w:name="_Toc488404857"/>
      <w:bookmarkStart w:id="842" w:name="_Toc488405680"/>
      <w:bookmarkStart w:id="843" w:name="_Toc488406509"/>
      <w:bookmarkStart w:id="844" w:name="_Toc491409740"/>
      <w:bookmarkStart w:id="845" w:name="_Toc496018278"/>
      <w:bookmarkStart w:id="846" w:name="_Toc488244579"/>
      <w:bookmarkStart w:id="847" w:name="_Toc488247699"/>
      <w:bookmarkStart w:id="848" w:name="_Toc488248343"/>
      <w:bookmarkStart w:id="849" w:name="_Toc488248959"/>
      <w:bookmarkStart w:id="850" w:name="_Toc488249575"/>
      <w:bookmarkStart w:id="851" w:name="_Toc488330063"/>
      <w:bookmarkStart w:id="852" w:name="_Toc488386917"/>
      <w:bookmarkStart w:id="853" w:name="_Toc488402376"/>
      <w:bookmarkStart w:id="854" w:name="_Toc488403199"/>
      <w:bookmarkStart w:id="855" w:name="_Toc488404028"/>
      <w:bookmarkStart w:id="856" w:name="_Toc488404859"/>
      <w:bookmarkStart w:id="857" w:name="_Toc488405682"/>
      <w:bookmarkStart w:id="858" w:name="_Toc488406511"/>
      <w:bookmarkStart w:id="859" w:name="_Toc491409742"/>
      <w:bookmarkStart w:id="860" w:name="_Toc496018280"/>
      <w:bookmarkStart w:id="861" w:name="_Toc488244581"/>
      <w:bookmarkStart w:id="862" w:name="_Toc488247701"/>
      <w:bookmarkStart w:id="863" w:name="_Toc488248345"/>
      <w:bookmarkStart w:id="864" w:name="_Toc488248961"/>
      <w:bookmarkStart w:id="865" w:name="_Toc488249577"/>
      <w:bookmarkStart w:id="866" w:name="_Toc488330065"/>
      <w:bookmarkStart w:id="867" w:name="_Toc488386919"/>
      <w:bookmarkStart w:id="868" w:name="_Toc488402378"/>
      <w:bookmarkStart w:id="869" w:name="_Toc488403201"/>
      <w:bookmarkStart w:id="870" w:name="_Toc488404030"/>
      <w:bookmarkStart w:id="871" w:name="_Toc488404861"/>
      <w:bookmarkStart w:id="872" w:name="_Toc488405684"/>
      <w:bookmarkStart w:id="873" w:name="_Toc488406513"/>
      <w:bookmarkStart w:id="874" w:name="_Toc491409744"/>
      <w:bookmarkStart w:id="875" w:name="_Toc496018282"/>
      <w:bookmarkStart w:id="876" w:name="_Toc488244583"/>
      <w:bookmarkStart w:id="877" w:name="_Toc488247703"/>
      <w:bookmarkStart w:id="878" w:name="_Toc488248347"/>
      <w:bookmarkStart w:id="879" w:name="_Toc488248963"/>
      <w:bookmarkStart w:id="880" w:name="_Toc488249579"/>
      <w:bookmarkStart w:id="881" w:name="_Toc488330067"/>
      <w:bookmarkStart w:id="882" w:name="_Toc488386921"/>
      <w:bookmarkStart w:id="883" w:name="_Toc488402380"/>
      <w:bookmarkStart w:id="884" w:name="_Toc488403203"/>
      <w:bookmarkStart w:id="885" w:name="_Toc488404032"/>
      <w:bookmarkStart w:id="886" w:name="_Toc488404863"/>
      <w:bookmarkStart w:id="887" w:name="_Toc488405686"/>
      <w:bookmarkStart w:id="888" w:name="_Toc488406515"/>
      <w:bookmarkStart w:id="889" w:name="_Toc491409746"/>
      <w:bookmarkStart w:id="890" w:name="_Toc496018284"/>
      <w:bookmarkStart w:id="891" w:name="_Toc488244585"/>
      <w:bookmarkStart w:id="892" w:name="_Toc488247705"/>
      <w:bookmarkStart w:id="893" w:name="_Toc488248349"/>
      <w:bookmarkStart w:id="894" w:name="_Toc488248965"/>
      <w:bookmarkStart w:id="895" w:name="_Toc488249581"/>
      <w:bookmarkStart w:id="896" w:name="_Toc488330069"/>
      <w:bookmarkStart w:id="897" w:name="_Toc488386923"/>
      <w:bookmarkStart w:id="898" w:name="_Toc488402382"/>
      <w:bookmarkStart w:id="899" w:name="_Toc488403205"/>
      <w:bookmarkStart w:id="900" w:name="_Toc488404034"/>
      <w:bookmarkStart w:id="901" w:name="_Toc488404865"/>
      <w:bookmarkStart w:id="902" w:name="_Toc488405688"/>
      <w:bookmarkStart w:id="903" w:name="_Toc488406517"/>
      <w:bookmarkStart w:id="904" w:name="_Toc491409748"/>
      <w:bookmarkStart w:id="905" w:name="_Toc496018286"/>
      <w:bookmarkStart w:id="906" w:name="_Toc488244587"/>
      <w:bookmarkStart w:id="907" w:name="_Toc488247707"/>
      <w:bookmarkStart w:id="908" w:name="_Toc488248351"/>
      <w:bookmarkStart w:id="909" w:name="_Toc488248967"/>
      <w:bookmarkStart w:id="910" w:name="_Toc488249583"/>
      <w:bookmarkStart w:id="911" w:name="_Toc488330071"/>
      <w:bookmarkStart w:id="912" w:name="_Toc488386925"/>
      <w:bookmarkStart w:id="913" w:name="_Toc488402384"/>
      <w:bookmarkStart w:id="914" w:name="_Toc488403207"/>
      <w:bookmarkStart w:id="915" w:name="_Toc488404036"/>
      <w:bookmarkStart w:id="916" w:name="_Toc488404867"/>
      <w:bookmarkStart w:id="917" w:name="_Toc488405690"/>
      <w:bookmarkStart w:id="918" w:name="_Toc488406519"/>
      <w:bookmarkStart w:id="919" w:name="_Toc491409750"/>
      <w:bookmarkStart w:id="920" w:name="_Toc496018288"/>
      <w:bookmarkStart w:id="921" w:name="_Toc488244589"/>
      <w:bookmarkStart w:id="922" w:name="_Toc488247709"/>
      <w:bookmarkStart w:id="923" w:name="_Toc488248353"/>
      <w:bookmarkStart w:id="924" w:name="_Toc488248969"/>
      <w:bookmarkStart w:id="925" w:name="_Toc488249585"/>
      <w:bookmarkStart w:id="926" w:name="_Toc488330073"/>
      <w:bookmarkStart w:id="927" w:name="_Toc488386927"/>
      <w:bookmarkStart w:id="928" w:name="_Toc488402386"/>
      <w:bookmarkStart w:id="929" w:name="_Toc488403209"/>
      <w:bookmarkStart w:id="930" w:name="_Toc488404038"/>
      <w:bookmarkStart w:id="931" w:name="_Toc488404869"/>
      <w:bookmarkStart w:id="932" w:name="_Toc488405692"/>
      <w:bookmarkStart w:id="933" w:name="_Toc488406521"/>
      <w:bookmarkStart w:id="934" w:name="_Toc491409752"/>
      <w:bookmarkStart w:id="935" w:name="_Toc496018290"/>
      <w:bookmarkStart w:id="936" w:name="_Toc488244592"/>
      <w:bookmarkStart w:id="937" w:name="_Toc488247712"/>
      <w:bookmarkStart w:id="938" w:name="_Toc488248356"/>
      <w:bookmarkStart w:id="939" w:name="_Toc488248972"/>
      <w:bookmarkStart w:id="940" w:name="_Toc488249588"/>
      <w:bookmarkStart w:id="941" w:name="_Toc488330076"/>
      <w:bookmarkStart w:id="942" w:name="_Toc488386930"/>
      <w:bookmarkStart w:id="943" w:name="_Toc488402389"/>
      <w:bookmarkStart w:id="944" w:name="_Toc488403212"/>
      <w:bookmarkStart w:id="945" w:name="_Toc488404041"/>
      <w:bookmarkStart w:id="946" w:name="_Toc488404872"/>
      <w:bookmarkStart w:id="947" w:name="_Toc488405695"/>
      <w:bookmarkStart w:id="948" w:name="_Toc488406524"/>
      <w:bookmarkStart w:id="949" w:name="_Toc491409755"/>
      <w:bookmarkStart w:id="950" w:name="_Toc496018293"/>
      <w:bookmarkStart w:id="951" w:name="_Toc488244593"/>
      <w:bookmarkStart w:id="952" w:name="_Toc488247713"/>
      <w:bookmarkStart w:id="953" w:name="_Toc488248357"/>
      <w:bookmarkStart w:id="954" w:name="_Toc488248973"/>
      <w:bookmarkStart w:id="955" w:name="_Toc488249589"/>
      <w:bookmarkStart w:id="956" w:name="_Toc488330077"/>
      <w:bookmarkStart w:id="957" w:name="_Toc488386931"/>
      <w:bookmarkStart w:id="958" w:name="_Toc488402390"/>
      <w:bookmarkStart w:id="959" w:name="_Toc488403213"/>
      <w:bookmarkStart w:id="960" w:name="_Toc488404042"/>
      <w:bookmarkStart w:id="961" w:name="_Toc488404873"/>
      <w:bookmarkStart w:id="962" w:name="_Toc488405696"/>
      <w:bookmarkStart w:id="963" w:name="_Toc488406525"/>
      <w:bookmarkStart w:id="964" w:name="_Toc491409756"/>
      <w:bookmarkStart w:id="965" w:name="_Toc496018294"/>
      <w:bookmarkStart w:id="966" w:name="_Toc488244594"/>
      <w:bookmarkStart w:id="967" w:name="_Toc488247714"/>
      <w:bookmarkStart w:id="968" w:name="_Toc488248358"/>
      <w:bookmarkStart w:id="969" w:name="_Toc488248974"/>
      <w:bookmarkStart w:id="970" w:name="_Toc488249590"/>
      <w:bookmarkStart w:id="971" w:name="_Toc488330078"/>
      <w:bookmarkStart w:id="972" w:name="_Toc488386932"/>
      <w:bookmarkStart w:id="973" w:name="_Toc488402391"/>
      <w:bookmarkStart w:id="974" w:name="_Toc488403214"/>
      <w:bookmarkStart w:id="975" w:name="_Toc488404043"/>
      <w:bookmarkStart w:id="976" w:name="_Toc488404874"/>
      <w:bookmarkStart w:id="977" w:name="_Toc488405697"/>
      <w:bookmarkStart w:id="978" w:name="_Toc488406526"/>
      <w:bookmarkStart w:id="979" w:name="_Toc491409757"/>
      <w:bookmarkStart w:id="980" w:name="_Toc496018295"/>
      <w:bookmarkStart w:id="981" w:name="_Toc488244595"/>
      <w:bookmarkStart w:id="982" w:name="_Toc488247715"/>
      <w:bookmarkStart w:id="983" w:name="_Toc488248359"/>
      <w:bookmarkStart w:id="984" w:name="_Toc488248975"/>
      <w:bookmarkStart w:id="985" w:name="_Toc488249591"/>
      <w:bookmarkStart w:id="986" w:name="_Toc488330079"/>
      <w:bookmarkStart w:id="987" w:name="_Toc488386933"/>
      <w:bookmarkStart w:id="988" w:name="_Toc488402392"/>
      <w:bookmarkStart w:id="989" w:name="_Toc488403215"/>
      <w:bookmarkStart w:id="990" w:name="_Toc488404044"/>
      <w:bookmarkStart w:id="991" w:name="_Toc488404875"/>
      <w:bookmarkStart w:id="992" w:name="_Toc488405698"/>
      <w:bookmarkStart w:id="993" w:name="_Toc488406527"/>
      <w:bookmarkStart w:id="994" w:name="_Toc491409758"/>
      <w:bookmarkStart w:id="995" w:name="_Toc496018296"/>
      <w:bookmarkStart w:id="996" w:name="_Toc488244597"/>
      <w:bookmarkStart w:id="997" w:name="_Toc488247717"/>
      <w:bookmarkStart w:id="998" w:name="_Toc488248361"/>
      <w:bookmarkStart w:id="999" w:name="_Toc488248977"/>
      <w:bookmarkStart w:id="1000" w:name="_Toc488249593"/>
      <w:bookmarkStart w:id="1001" w:name="_Toc488330081"/>
      <w:bookmarkStart w:id="1002" w:name="_Toc488386935"/>
      <w:bookmarkStart w:id="1003" w:name="_Toc488402394"/>
      <w:bookmarkStart w:id="1004" w:name="_Toc488403217"/>
      <w:bookmarkStart w:id="1005" w:name="_Toc488404046"/>
      <w:bookmarkStart w:id="1006" w:name="_Toc488404877"/>
      <w:bookmarkStart w:id="1007" w:name="_Toc488405700"/>
      <w:bookmarkStart w:id="1008" w:name="_Toc488406529"/>
      <w:bookmarkStart w:id="1009" w:name="_Toc491409760"/>
      <w:bookmarkStart w:id="1010" w:name="_Toc496018298"/>
      <w:bookmarkStart w:id="1011" w:name="_Toc488244599"/>
      <w:bookmarkStart w:id="1012" w:name="_Toc488247719"/>
      <w:bookmarkStart w:id="1013" w:name="_Toc488248363"/>
      <w:bookmarkStart w:id="1014" w:name="_Toc488248979"/>
      <w:bookmarkStart w:id="1015" w:name="_Toc488249595"/>
      <w:bookmarkStart w:id="1016" w:name="_Toc488330083"/>
      <w:bookmarkStart w:id="1017" w:name="_Toc488386937"/>
      <w:bookmarkStart w:id="1018" w:name="_Toc488402396"/>
      <w:bookmarkStart w:id="1019" w:name="_Toc488403219"/>
      <w:bookmarkStart w:id="1020" w:name="_Toc488404048"/>
      <w:bookmarkStart w:id="1021" w:name="_Toc488404879"/>
      <w:bookmarkStart w:id="1022" w:name="_Toc488405702"/>
      <w:bookmarkStart w:id="1023" w:name="_Toc488406531"/>
      <w:bookmarkStart w:id="1024" w:name="_Toc491409762"/>
      <w:bookmarkStart w:id="1025" w:name="_Toc496018300"/>
      <w:bookmarkStart w:id="1026" w:name="_Toc488244603"/>
      <w:bookmarkStart w:id="1027" w:name="_Toc488247723"/>
      <w:bookmarkStart w:id="1028" w:name="_Toc488248367"/>
      <w:bookmarkStart w:id="1029" w:name="_Toc488248983"/>
      <w:bookmarkStart w:id="1030" w:name="_Toc488249599"/>
      <w:bookmarkStart w:id="1031" w:name="_Toc488330087"/>
      <w:bookmarkStart w:id="1032" w:name="_Toc488386941"/>
      <w:bookmarkStart w:id="1033" w:name="_Toc488402400"/>
      <w:bookmarkStart w:id="1034" w:name="_Toc488403223"/>
      <w:bookmarkStart w:id="1035" w:name="_Toc488404052"/>
      <w:bookmarkStart w:id="1036" w:name="_Toc488404883"/>
      <w:bookmarkStart w:id="1037" w:name="_Toc488405706"/>
      <w:bookmarkStart w:id="1038" w:name="_Toc488406535"/>
      <w:bookmarkStart w:id="1039" w:name="_Toc491409766"/>
      <w:bookmarkStart w:id="1040" w:name="_Toc496018304"/>
      <w:bookmarkStart w:id="1041" w:name="_Toc488244605"/>
      <w:bookmarkStart w:id="1042" w:name="_Toc488247725"/>
      <w:bookmarkStart w:id="1043" w:name="_Toc488248369"/>
      <w:bookmarkStart w:id="1044" w:name="_Toc488248985"/>
      <w:bookmarkStart w:id="1045" w:name="_Toc488249601"/>
      <w:bookmarkStart w:id="1046" w:name="_Toc488330089"/>
      <w:bookmarkStart w:id="1047" w:name="_Toc488386943"/>
      <w:bookmarkStart w:id="1048" w:name="_Toc488402402"/>
      <w:bookmarkStart w:id="1049" w:name="_Toc488403225"/>
      <w:bookmarkStart w:id="1050" w:name="_Toc488404054"/>
      <w:bookmarkStart w:id="1051" w:name="_Toc488404885"/>
      <w:bookmarkStart w:id="1052" w:name="_Toc488405708"/>
      <w:bookmarkStart w:id="1053" w:name="_Toc488406537"/>
      <w:bookmarkStart w:id="1054" w:name="_Toc491409768"/>
      <w:bookmarkStart w:id="1055" w:name="_Toc496018306"/>
      <w:bookmarkStart w:id="1056" w:name="_Toc488244606"/>
      <w:bookmarkStart w:id="1057" w:name="_Toc488247726"/>
      <w:bookmarkStart w:id="1058" w:name="_Toc488248370"/>
      <w:bookmarkStart w:id="1059" w:name="_Toc488248986"/>
      <w:bookmarkStart w:id="1060" w:name="_Toc488249602"/>
      <w:bookmarkStart w:id="1061" w:name="_Toc488330090"/>
      <w:bookmarkStart w:id="1062" w:name="_Toc488386944"/>
      <w:bookmarkStart w:id="1063" w:name="_Toc488402403"/>
      <w:bookmarkStart w:id="1064" w:name="_Toc488403226"/>
      <w:bookmarkStart w:id="1065" w:name="_Toc488404055"/>
      <w:bookmarkStart w:id="1066" w:name="_Toc488404886"/>
      <w:bookmarkStart w:id="1067" w:name="_Toc488405709"/>
      <w:bookmarkStart w:id="1068" w:name="_Toc488406538"/>
      <w:bookmarkStart w:id="1069" w:name="_Toc491409769"/>
      <w:bookmarkStart w:id="1070" w:name="_Toc496018307"/>
      <w:bookmarkStart w:id="1071" w:name="_Toc488244607"/>
      <w:bookmarkStart w:id="1072" w:name="_Toc488247727"/>
      <w:bookmarkStart w:id="1073" w:name="_Toc488248371"/>
      <w:bookmarkStart w:id="1074" w:name="_Toc488248987"/>
      <w:bookmarkStart w:id="1075" w:name="_Toc488249603"/>
      <w:bookmarkStart w:id="1076" w:name="_Toc488330091"/>
      <w:bookmarkStart w:id="1077" w:name="_Toc488386945"/>
      <w:bookmarkStart w:id="1078" w:name="_Toc488402404"/>
      <w:bookmarkStart w:id="1079" w:name="_Toc488403227"/>
      <w:bookmarkStart w:id="1080" w:name="_Toc488404056"/>
      <w:bookmarkStart w:id="1081" w:name="_Toc488404887"/>
      <w:bookmarkStart w:id="1082" w:name="_Toc488405710"/>
      <w:bookmarkStart w:id="1083" w:name="_Toc488406539"/>
      <w:bookmarkStart w:id="1084" w:name="_Toc491409770"/>
      <w:bookmarkStart w:id="1085" w:name="_Toc496018308"/>
      <w:bookmarkStart w:id="1086" w:name="_Toc488244609"/>
      <w:bookmarkStart w:id="1087" w:name="_Toc488247729"/>
      <w:bookmarkStart w:id="1088" w:name="_Toc488248373"/>
      <w:bookmarkStart w:id="1089" w:name="_Toc488248989"/>
      <w:bookmarkStart w:id="1090" w:name="_Toc488249605"/>
      <w:bookmarkStart w:id="1091" w:name="_Toc488330093"/>
      <w:bookmarkStart w:id="1092" w:name="_Toc488386947"/>
      <w:bookmarkStart w:id="1093" w:name="_Toc488402406"/>
      <w:bookmarkStart w:id="1094" w:name="_Toc488403229"/>
      <w:bookmarkStart w:id="1095" w:name="_Toc488404058"/>
      <w:bookmarkStart w:id="1096" w:name="_Toc488404889"/>
      <w:bookmarkStart w:id="1097" w:name="_Toc488405712"/>
      <w:bookmarkStart w:id="1098" w:name="_Toc488406541"/>
      <w:bookmarkStart w:id="1099" w:name="_Toc491409772"/>
      <w:bookmarkStart w:id="1100" w:name="_Toc496018310"/>
      <w:bookmarkStart w:id="1101" w:name="_Toc488244611"/>
      <w:bookmarkStart w:id="1102" w:name="_Toc488247731"/>
      <w:bookmarkStart w:id="1103" w:name="_Toc488248375"/>
      <w:bookmarkStart w:id="1104" w:name="_Toc488248991"/>
      <w:bookmarkStart w:id="1105" w:name="_Toc488249607"/>
      <w:bookmarkStart w:id="1106" w:name="_Toc488330095"/>
      <w:bookmarkStart w:id="1107" w:name="_Toc488386949"/>
      <w:bookmarkStart w:id="1108" w:name="_Toc488402408"/>
      <w:bookmarkStart w:id="1109" w:name="_Toc488403231"/>
      <w:bookmarkStart w:id="1110" w:name="_Toc488404060"/>
      <w:bookmarkStart w:id="1111" w:name="_Toc488404891"/>
      <w:bookmarkStart w:id="1112" w:name="_Toc488405714"/>
      <w:bookmarkStart w:id="1113" w:name="_Toc488406543"/>
      <w:bookmarkStart w:id="1114" w:name="_Toc491409774"/>
      <w:bookmarkStart w:id="1115" w:name="_Toc496018312"/>
      <w:bookmarkStart w:id="1116" w:name="_Toc488244613"/>
      <w:bookmarkStart w:id="1117" w:name="_Toc488247733"/>
      <w:bookmarkStart w:id="1118" w:name="_Toc488248377"/>
      <w:bookmarkStart w:id="1119" w:name="_Toc488248993"/>
      <w:bookmarkStart w:id="1120" w:name="_Toc488249609"/>
      <w:bookmarkStart w:id="1121" w:name="_Toc488330097"/>
      <w:bookmarkStart w:id="1122" w:name="_Toc488386951"/>
      <w:bookmarkStart w:id="1123" w:name="_Toc488402410"/>
      <w:bookmarkStart w:id="1124" w:name="_Toc488403233"/>
      <w:bookmarkStart w:id="1125" w:name="_Toc488404062"/>
      <w:bookmarkStart w:id="1126" w:name="_Toc488404893"/>
      <w:bookmarkStart w:id="1127" w:name="_Toc488405716"/>
      <w:bookmarkStart w:id="1128" w:name="_Toc488406545"/>
      <w:bookmarkStart w:id="1129" w:name="_Toc491409776"/>
      <w:bookmarkStart w:id="1130" w:name="_Toc496018314"/>
      <w:bookmarkStart w:id="1131" w:name="_Toc488244615"/>
      <w:bookmarkStart w:id="1132" w:name="_Toc488247735"/>
      <w:bookmarkStart w:id="1133" w:name="_Toc488248379"/>
      <w:bookmarkStart w:id="1134" w:name="_Toc488248995"/>
      <w:bookmarkStart w:id="1135" w:name="_Toc488249611"/>
      <w:bookmarkStart w:id="1136" w:name="_Toc488330099"/>
      <w:bookmarkStart w:id="1137" w:name="_Toc488386953"/>
      <w:bookmarkStart w:id="1138" w:name="_Toc488402412"/>
      <w:bookmarkStart w:id="1139" w:name="_Toc488403235"/>
      <w:bookmarkStart w:id="1140" w:name="_Toc488404064"/>
      <w:bookmarkStart w:id="1141" w:name="_Toc488404895"/>
      <w:bookmarkStart w:id="1142" w:name="_Toc488405718"/>
      <w:bookmarkStart w:id="1143" w:name="_Toc488406547"/>
      <w:bookmarkStart w:id="1144" w:name="_Toc491409778"/>
      <w:bookmarkStart w:id="1145" w:name="_Toc496018316"/>
      <w:bookmarkStart w:id="1146" w:name="_Toc488244616"/>
      <w:bookmarkStart w:id="1147" w:name="_Toc488247736"/>
      <w:bookmarkStart w:id="1148" w:name="_Toc488248380"/>
      <w:bookmarkStart w:id="1149" w:name="_Toc488248996"/>
      <w:bookmarkStart w:id="1150" w:name="_Toc488249612"/>
      <w:bookmarkStart w:id="1151" w:name="_Toc488330100"/>
      <w:bookmarkStart w:id="1152" w:name="_Toc488386954"/>
      <w:bookmarkStart w:id="1153" w:name="_Toc488402413"/>
      <w:bookmarkStart w:id="1154" w:name="_Toc488403236"/>
      <w:bookmarkStart w:id="1155" w:name="_Toc488404065"/>
      <w:bookmarkStart w:id="1156" w:name="_Toc488404896"/>
      <w:bookmarkStart w:id="1157" w:name="_Toc488405719"/>
      <w:bookmarkStart w:id="1158" w:name="_Toc488406548"/>
      <w:bookmarkStart w:id="1159" w:name="_Toc491409779"/>
      <w:bookmarkStart w:id="1160" w:name="_Toc496018317"/>
      <w:bookmarkStart w:id="1161" w:name="_Toc488244617"/>
      <w:bookmarkStart w:id="1162" w:name="_Toc488247737"/>
      <w:bookmarkStart w:id="1163" w:name="_Toc488248381"/>
      <w:bookmarkStart w:id="1164" w:name="_Toc488248997"/>
      <w:bookmarkStart w:id="1165" w:name="_Toc488249613"/>
      <w:bookmarkStart w:id="1166" w:name="_Toc488330101"/>
      <w:bookmarkStart w:id="1167" w:name="_Toc488386955"/>
      <w:bookmarkStart w:id="1168" w:name="_Toc488402414"/>
      <w:bookmarkStart w:id="1169" w:name="_Toc488403237"/>
      <w:bookmarkStart w:id="1170" w:name="_Toc488404066"/>
      <w:bookmarkStart w:id="1171" w:name="_Toc488404897"/>
      <w:bookmarkStart w:id="1172" w:name="_Toc488405720"/>
      <w:bookmarkStart w:id="1173" w:name="_Toc488406549"/>
      <w:bookmarkStart w:id="1174" w:name="_Toc491409780"/>
      <w:bookmarkStart w:id="1175" w:name="_Toc496018318"/>
      <w:bookmarkStart w:id="1176" w:name="_Toc488244619"/>
      <w:bookmarkStart w:id="1177" w:name="_Toc488247739"/>
      <w:bookmarkStart w:id="1178" w:name="_Toc488248383"/>
      <w:bookmarkStart w:id="1179" w:name="_Toc488248999"/>
      <w:bookmarkStart w:id="1180" w:name="_Toc488249615"/>
      <w:bookmarkStart w:id="1181" w:name="_Toc488330103"/>
      <w:bookmarkStart w:id="1182" w:name="_Toc488386957"/>
      <w:bookmarkStart w:id="1183" w:name="_Toc488402416"/>
      <w:bookmarkStart w:id="1184" w:name="_Toc488403239"/>
      <w:bookmarkStart w:id="1185" w:name="_Toc488404068"/>
      <w:bookmarkStart w:id="1186" w:name="_Toc488404899"/>
      <w:bookmarkStart w:id="1187" w:name="_Toc488405722"/>
      <w:bookmarkStart w:id="1188" w:name="_Toc488406551"/>
      <w:bookmarkStart w:id="1189" w:name="_Toc491409782"/>
      <w:bookmarkStart w:id="1190" w:name="_Toc496018320"/>
      <w:bookmarkStart w:id="1191" w:name="_Toc488244621"/>
      <w:bookmarkStart w:id="1192" w:name="_Toc488247741"/>
      <w:bookmarkStart w:id="1193" w:name="_Toc488248385"/>
      <w:bookmarkStart w:id="1194" w:name="_Toc488249001"/>
      <w:bookmarkStart w:id="1195" w:name="_Toc488249617"/>
      <w:bookmarkStart w:id="1196" w:name="_Toc488330105"/>
      <w:bookmarkStart w:id="1197" w:name="_Toc488386959"/>
      <w:bookmarkStart w:id="1198" w:name="_Toc488402418"/>
      <w:bookmarkStart w:id="1199" w:name="_Toc488403241"/>
      <w:bookmarkStart w:id="1200" w:name="_Toc488404070"/>
      <w:bookmarkStart w:id="1201" w:name="_Toc488404901"/>
      <w:bookmarkStart w:id="1202" w:name="_Toc488405724"/>
      <w:bookmarkStart w:id="1203" w:name="_Toc488406553"/>
      <w:bookmarkStart w:id="1204" w:name="_Toc491409784"/>
      <w:bookmarkStart w:id="1205" w:name="_Toc496018322"/>
      <w:bookmarkStart w:id="1206" w:name="_Toc488244622"/>
      <w:bookmarkStart w:id="1207" w:name="_Toc488247742"/>
      <w:bookmarkStart w:id="1208" w:name="_Toc488248386"/>
      <w:bookmarkStart w:id="1209" w:name="_Toc488249002"/>
      <w:bookmarkStart w:id="1210" w:name="_Toc488249618"/>
      <w:bookmarkStart w:id="1211" w:name="_Toc488330106"/>
      <w:bookmarkStart w:id="1212" w:name="_Toc488386960"/>
      <w:bookmarkStart w:id="1213" w:name="_Toc488402419"/>
      <w:bookmarkStart w:id="1214" w:name="_Toc488403242"/>
      <w:bookmarkStart w:id="1215" w:name="_Toc488404071"/>
      <w:bookmarkStart w:id="1216" w:name="_Toc488404902"/>
      <w:bookmarkStart w:id="1217" w:name="_Toc488405725"/>
      <w:bookmarkStart w:id="1218" w:name="_Toc488406554"/>
      <w:bookmarkStart w:id="1219" w:name="_Toc491409785"/>
      <w:bookmarkStart w:id="1220" w:name="_Toc496018323"/>
      <w:bookmarkStart w:id="1221" w:name="_Toc488244623"/>
      <w:bookmarkStart w:id="1222" w:name="_Toc488247743"/>
      <w:bookmarkStart w:id="1223" w:name="_Toc488248387"/>
      <w:bookmarkStart w:id="1224" w:name="_Toc488249003"/>
      <w:bookmarkStart w:id="1225" w:name="_Toc488249619"/>
      <w:bookmarkStart w:id="1226" w:name="_Toc488330107"/>
      <w:bookmarkStart w:id="1227" w:name="_Toc488386961"/>
      <w:bookmarkStart w:id="1228" w:name="_Toc488402420"/>
      <w:bookmarkStart w:id="1229" w:name="_Toc488403243"/>
      <w:bookmarkStart w:id="1230" w:name="_Toc488404072"/>
      <w:bookmarkStart w:id="1231" w:name="_Toc488404903"/>
      <w:bookmarkStart w:id="1232" w:name="_Toc488405726"/>
      <w:bookmarkStart w:id="1233" w:name="_Toc488406555"/>
      <w:bookmarkStart w:id="1234" w:name="_Toc491409786"/>
      <w:bookmarkStart w:id="1235" w:name="_Toc496018324"/>
      <w:bookmarkStart w:id="1236" w:name="_Toc488244625"/>
      <w:bookmarkStart w:id="1237" w:name="_Toc488247745"/>
      <w:bookmarkStart w:id="1238" w:name="_Toc488248389"/>
      <w:bookmarkStart w:id="1239" w:name="_Toc488249005"/>
      <w:bookmarkStart w:id="1240" w:name="_Toc488249621"/>
      <w:bookmarkStart w:id="1241" w:name="_Toc488330109"/>
      <w:bookmarkStart w:id="1242" w:name="_Toc488386963"/>
      <w:bookmarkStart w:id="1243" w:name="_Toc488402422"/>
      <w:bookmarkStart w:id="1244" w:name="_Toc488403245"/>
      <w:bookmarkStart w:id="1245" w:name="_Toc488404074"/>
      <w:bookmarkStart w:id="1246" w:name="_Toc488404905"/>
      <w:bookmarkStart w:id="1247" w:name="_Toc488405728"/>
      <w:bookmarkStart w:id="1248" w:name="_Toc488406557"/>
      <w:bookmarkStart w:id="1249" w:name="_Toc491409788"/>
      <w:bookmarkStart w:id="1250" w:name="_Toc496018326"/>
      <w:bookmarkStart w:id="1251" w:name="_Toc488244627"/>
      <w:bookmarkStart w:id="1252" w:name="_Toc488247747"/>
      <w:bookmarkStart w:id="1253" w:name="_Toc488248391"/>
      <w:bookmarkStart w:id="1254" w:name="_Toc488249007"/>
      <w:bookmarkStart w:id="1255" w:name="_Toc488249623"/>
      <w:bookmarkStart w:id="1256" w:name="_Toc488330111"/>
      <w:bookmarkStart w:id="1257" w:name="_Toc488386965"/>
      <w:bookmarkStart w:id="1258" w:name="_Toc488402424"/>
      <w:bookmarkStart w:id="1259" w:name="_Toc488403247"/>
      <w:bookmarkStart w:id="1260" w:name="_Toc488404076"/>
      <w:bookmarkStart w:id="1261" w:name="_Toc488404907"/>
      <w:bookmarkStart w:id="1262" w:name="_Toc488405730"/>
      <w:bookmarkStart w:id="1263" w:name="_Toc488406559"/>
      <w:bookmarkStart w:id="1264" w:name="_Toc491409790"/>
      <w:bookmarkStart w:id="1265" w:name="_Toc496018328"/>
      <w:bookmarkStart w:id="1266" w:name="_Toc488244629"/>
      <w:bookmarkStart w:id="1267" w:name="_Toc488247749"/>
      <w:bookmarkStart w:id="1268" w:name="_Toc488248393"/>
      <w:bookmarkStart w:id="1269" w:name="_Toc488249009"/>
      <w:bookmarkStart w:id="1270" w:name="_Toc488249625"/>
      <w:bookmarkStart w:id="1271" w:name="_Toc488330113"/>
      <w:bookmarkStart w:id="1272" w:name="_Toc488386967"/>
      <w:bookmarkStart w:id="1273" w:name="_Toc488402426"/>
      <w:bookmarkStart w:id="1274" w:name="_Toc488403249"/>
      <w:bookmarkStart w:id="1275" w:name="_Toc488404078"/>
      <w:bookmarkStart w:id="1276" w:name="_Toc488404909"/>
      <w:bookmarkStart w:id="1277" w:name="_Toc488405732"/>
      <w:bookmarkStart w:id="1278" w:name="_Toc488406561"/>
      <w:bookmarkStart w:id="1279" w:name="_Toc491409792"/>
      <w:bookmarkStart w:id="1280" w:name="_Toc496018330"/>
      <w:bookmarkStart w:id="1281" w:name="_Toc488244630"/>
      <w:bookmarkStart w:id="1282" w:name="_Toc488247750"/>
      <w:bookmarkStart w:id="1283" w:name="_Toc488248394"/>
      <w:bookmarkStart w:id="1284" w:name="_Toc488249010"/>
      <w:bookmarkStart w:id="1285" w:name="_Toc488249626"/>
      <w:bookmarkStart w:id="1286" w:name="_Toc488330114"/>
      <w:bookmarkStart w:id="1287" w:name="_Toc488386968"/>
      <w:bookmarkStart w:id="1288" w:name="_Toc488402427"/>
      <w:bookmarkStart w:id="1289" w:name="_Toc488403250"/>
      <w:bookmarkStart w:id="1290" w:name="_Toc488404079"/>
      <w:bookmarkStart w:id="1291" w:name="_Toc488404910"/>
      <w:bookmarkStart w:id="1292" w:name="_Toc488405733"/>
      <w:bookmarkStart w:id="1293" w:name="_Toc488406562"/>
      <w:bookmarkStart w:id="1294" w:name="_Toc491409793"/>
      <w:bookmarkStart w:id="1295" w:name="_Toc496018331"/>
      <w:bookmarkStart w:id="1296" w:name="_Toc488244631"/>
      <w:bookmarkStart w:id="1297" w:name="_Toc488247751"/>
      <w:bookmarkStart w:id="1298" w:name="_Toc488248395"/>
      <w:bookmarkStart w:id="1299" w:name="_Toc488249011"/>
      <w:bookmarkStart w:id="1300" w:name="_Toc488249627"/>
      <w:bookmarkStart w:id="1301" w:name="_Toc488330115"/>
      <w:bookmarkStart w:id="1302" w:name="_Toc488386969"/>
      <w:bookmarkStart w:id="1303" w:name="_Toc488402428"/>
      <w:bookmarkStart w:id="1304" w:name="_Toc488403251"/>
      <w:bookmarkStart w:id="1305" w:name="_Toc488404080"/>
      <w:bookmarkStart w:id="1306" w:name="_Toc488404911"/>
      <w:bookmarkStart w:id="1307" w:name="_Toc488405734"/>
      <w:bookmarkStart w:id="1308" w:name="_Toc488406563"/>
      <w:bookmarkStart w:id="1309" w:name="_Toc491409794"/>
      <w:bookmarkStart w:id="1310" w:name="_Toc496018332"/>
      <w:bookmarkStart w:id="1311" w:name="_Toc488244632"/>
      <w:bookmarkStart w:id="1312" w:name="_Toc488247752"/>
      <w:bookmarkStart w:id="1313" w:name="_Toc488248396"/>
      <w:bookmarkStart w:id="1314" w:name="_Toc488249012"/>
      <w:bookmarkStart w:id="1315" w:name="_Toc488249628"/>
      <w:bookmarkStart w:id="1316" w:name="_Toc488330116"/>
      <w:bookmarkStart w:id="1317" w:name="_Toc488386970"/>
      <w:bookmarkStart w:id="1318" w:name="_Toc488402429"/>
      <w:bookmarkStart w:id="1319" w:name="_Toc488403252"/>
      <w:bookmarkStart w:id="1320" w:name="_Toc488404081"/>
      <w:bookmarkStart w:id="1321" w:name="_Toc488404912"/>
      <w:bookmarkStart w:id="1322" w:name="_Toc488405735"/>
      <w:bookmarkStart w:id="1323" w:name="_Toc488406564"/>
      <w:bookmarkStart w:id="1324" w:name="_Toc491409795"/>
      <w:bookmarkStart w:id="1325" w:name="_Toc496018333"/>
      <w:bookmarkStart w:id="1326" w:name="_Toc488244633"/>
      <w:bookmarkStart w:id="1327" w:name="_Toc488247753"/>
      <w:bookmarkStart w:id="1328" w:name="_Toc488248397"/>
      <w:bookmarkStart w:id="1329" w:name="_Toc488249013"/>
      <w:bookmarkStart w:id="1330" w:name="_Toc488249629"/>
      <w:bookmarkStart w:id="1331" w:name="_Toc488330117"/>
      <w:bookmarkStart w:id="1332" w:name="_Toc488386971"/>
      <w:bookmarkStart w:id="1333" w:name="_Toc488402430"/>
      <w:bookmarkStart w:id="1334" w:name="_Toc488403253"/>
      <w:bookmarkStart w:id="1335" w:name="_Toc488404082"/>
      <w:bookmarkStart w:id="1336" w:name="_Toc488404913"/>
      <w:bookmarkStart w:id="1337" w:name="_Toc488405736"/>
      <w:bookmarkStart w:id="1338" w:name="_Toc488406565"/>
      <w:bookmarkStart w:id="1339" w:name="_Toc491409796"/>
      <w:bookmarkStart w:id="1340" w:name="_Toc496018334"/>
      <w:bookmarkStart w:id="1341" w:name="_Toc488244634"/>
      <w:bookmarkStart w:id="1342" w:name="_Toc488247754"/>
      <w:bookmarkStart w:id="1343" w:name="_Toc488248398"/>
      <w:bookmarkStart w:id="1344" w:name="_Toc488249014"/>
      <w:bookmarkStart w:id="1345" w:name="_Toc488249630"/>
      <w:bookmarkStart w:id="1346" w:name="_Toc488330118"/>
      <w:bookmarkStart w:id="1347" w:name="_Toc488386972"/>
      <w:bookmarkStart w:id="1348" w:name="_Toc488402431"/>
      <w:bookmarkStart w:id="1349" w:name="_Toc488403254"/>
      <w:bookmarkStart w:id="1350" w:name="_Toc488404083"/>
      <w:bookmarkStart w:id="1351" w:name="_Toc488404914"/>
      <w:bookmarkStart w:id="1352" w:name="_Toc488405737"/>
      <w:bookmarkStart w:id="1353" w:name="_Toc488406566"/>
      <w:bookmarkStart w:id="1354" w:name="_Toc491409797"/>
      <w:bookmarkStart w:id="1355" w:name="_Toc496018335"/>
      <w:bookmarkStart w:id="1356" w:name="_Toc488244635"/>
      <w:bookmarkStart w:id="1357" w:name="_Toc488247755"/>
      <w:bookmarkStart w:id="1358" w:name="_Toc488248399"/>
      <w:bookmarkStart w:id="1359" w:name="_Toc488249015"/>
      <w:bookmarkStart w:id="1360" w:name="_Toc488249631"/>
      <w:bookmarkStart w:id="1361" w:name="_Toc488330119"/>
      <w:bookmarkStart w:id="1362" w:name="_Toc488386973"/>
      <w:bookmarkStart w:id="1363" w:name="_Toc488402432"/>
      <w:bookmarkStart w:id="1364" w:name="_Toc488403255"/>
      <w:bookmarkStart w:id="1365" w:name="_Toc488404084"/>
      <w:bookmarkStart w:id="1366" w:name="_Toc488404915"/>
      <w:bookmarkStart w:id="1367" w:name="_Toc488405738"/>
      <w:bookmarkStart w:id="1368" w:name="_Toc488406567"/>
      <w:bookmarkStart w:id="1369" w:name="_Toc491409798"/>
      <w:bookmarkStart w:id="1370" w:name="_Toc496018336"/>
      <w:bookmarkStart w:id="1371" w:name="_Toc488244636"/>
      <w:bookmarkStart w:id="1372" w:name="_Toc488247756"/>
      <w:bookmarkStart w:id="1373" w:name="_Toc488248400"/>
      <w:bookmarkStart w:id="1374" w:name="_Toc488249016"/>
      <w:bookmarkStart w:id="1375" w:name="_Toc488249632"/>
      <w:bookmarkStart w:id="1376" w:name="_Toc488330120"/>
      <w:bookmarkStart w:id="1377" w:name="_Toc488386974"/>
      <w:bookmarkStart w:id="1378" w:name="_Toc488402433"/>
      <w:bookmarkStart w:id="1379" w:name="_Toc488403256"/>
      <w:bookmarkStart w:id="1380" w:name="_Toc488404085"/>
      <w:bookmarkStart w:id="1381" w:name="_Toc488404916"/>
      <w:bookmarkStart w:id="1382" w:name="_Toc488405739"/>
      <w:bookmarkStart w:id="1383" w:name="_Toc488406568"/>
      <w:bookmarkStart w:id="1384" w:name="_Toc491409799"/>
      <w:bookmarkStart w:id="1385" w:name="_Toc496018337"/>
      <w:bookmarkStart w:id="1386" w:name="_Toc488244637"/>
      <w:bookmarkStart w:id="1387" w:name="_Toc488247757"/>
      <w:bookmarkStart w:id="1388" w:name="_Toc488248401"/>
      <w:bookmarkStart w:id="1389" w:name="_Toc488249017"/>
      <w:bookmarkStart w:id="1390" w:name="_Toc488249633"/>
      <w:bookmarkStart w:id="1391" w:name="_Toc488330121"/>
      <w:bookmarkStart w:id="1392" w:name="_Toc488386975"/>
      <w:bookmarkStart w:id="1393" w:name="_Toc488402434"/>
      <w:bookmarkStart w:id="1394" w:name="_Toc488403257"/>
      <w:bookmarkStart w:id="1395" w:name="_Toc488404086"/>
      <w:bookmarkStart w:id="1396" w:name="_Toc488404917"/>
      <w:bookmarkStart w:id="1397" w:name="_Toc488405740"/>
      <w:bookmarkStart w:id="1398" w:name="_Toc488406569"/>
      <w:bookmarkStart w:id="1399" w:name="_Toc491409800"/>
      <w:bookmarkStart w:id="1400" w:name="_Toc496018338"/>
      <w:bookmarkStart w:id="1401" w:name="_Toc488244638"/>
      <w:bookmarkStart w:id="1402" w:name="_Toc488247758"/>
      <w:bookmarkStart w:id="1403" w:name="_Toc488248402"/>
      <w:bookmarkStart w:id="1404" w:name="_Toc488249018"/>
      <w:bookmarkStart w:id="1405" w:name="_Toc488249634"/>
      <w:bookmarkStart w:id="1406" w:name="_Toc488330122"/>
      <w:bookmarkStart w:id="1407" w:name="_Toc488386976"/>
      <w:bookmarkStart w:id="1408" w:name="_Toc488402435"/>
      <w:bookmarkStart w:id="1409" w:name="_Toc488403258"/>
      <w:bookmarkStart w:id="1410" w:name="_Toc488404087"/>
      <w:bookmarkStart w:id="1411" w:name="_Toc488404918"/>
      <w:bookmarkStart w:id="1412" w:name="_Toc488405741"/>
      <w:bookmarkStart w:id="1413" w:name="_Toc488406570"/>
      <w:bookmarkStart w:id="1414" w:name="_Toc491409801"/>
      <w:bookmarkStart w:id="1415" w:name="_Toc496018339"/>
      <w:bookmarkStart w:id="1416" w:name="_Toc488244639"/>
      <w:bookmarkStart w:id="1417" w:name="_Toc488247759"/>
      <w:bookmarkStart w:id="1418" w:name="_Toc488248403"/>
      <w:bookmarkStart w:id="1419" w:name="_Toc488249019"/>
      <w:bookmarkStart w:id="1420" w:name="_Toc488249635"/>
      <w:bookmarkStart w:id="1421" w:name="_Toc488330123"/>
      <w:bookmarkStart w:id="1422" w:name="_Toc488386977"/>
      <w:bookmarkStart w:id="1423" w:name="_Toc488402436"/>
      <w:bookmarkStart w:id="1424" w:name="_Toc488403259"/>
      <w:bookmarkStart w:id="1425" w:name="_Toc488404088"/>
      <w:bookmarkStart w:id="1426" w:name="_Toc488404919"/>
      <w:bookmarkStart w:id="1427" w:name="_Toc488405742"/>
      <w:bookmarkStart w:id="1428" w:name="_Toc488406571"/>
      <w:bookmarkStart w:id="1429" w:name="_Toc491409802"/>
      <w:bookmarkStart w:id="1430" w:name="_Toc496018340"/>
      <w:bookmarkStart w:id="1431" w:name="_Toc488244640"/>
      <w:bookmarkStart w:id="1432" w:name="_Toc488247760"/>
      <w:bookmarkStart w:id="1433" w:name="_Toc488248404"/>
      <w:bookmarkStart w:id="1434" w:name="_Toc488249020"/>
      <w:bookmarkStart w:id="1435" w:name="_Toc488249636"/>
      <w:bookmarkStart w:id="1436" w:name="_Toc488330124"/>
      <w:bookmarkStart w:id="1437" w:name="_Toc488386978"/>
      <w:bookmarkStart w:id="1438" w:name="_Toc488402437"/>
      <w:bookmarkStart w:id="1439" w:name="_Toc488403260"/>
      <w:bookmarkStart w:id="1440" w:name="_Toc488404089"/>
      <w:bookmarkStart w:id="1441" w:name="_Toc488404920"/>
      <w:bookmarkStart w:id="1442" w:name="_Toc488405743"/>
      <w:bookmarkStart w:id="1443" w:name="_Toc488406572"/>
      <w:bookmarkStart w:id="1444" w:name="_Toc491409803"/>
      <w:bookmarkStart w:id="1445" w:name="_Toc496018341"/>
      <w:bookmarkStart w:id="1446" w:name="_Toc488244641"/>
      <w:bookmarkStart w:id="1447" w:name="_Toc488247761"/>
      <w:bookmarkStart w:id="1448" w:name="_Toc488248405"/>
      <w:bookmarkStart w:id="1449" w:name="_Toc488249021"/>
      <w:bookmarkStart w:id="1450" w:name="_Toc488249637"/>
      <w:bookmarkStart w:id="1451" w:name="_Toc488330125"/>
      <w:bookmarkStart w:id="1452" w:name="_Toc488386979"/>
      <w:bookmarkStart w:id="1453" w:name="_Toc488402438"/>
      <w:bookmarkStart w:id="1454" w:name="_Toc488403261"/>
      <w:bookmarkStart w:id="1455" w:name="_Toc488404090"/>
      <w:bookmarkStart w:id="1456" w:name="_Toc488404921"/>
      <w:bookmarkStart w:id="1457" w:name="_Toc488405744"/>
      <w:bookmarkStart w:id="1458" w:name="_Toc488406573"/>
      <w:bookmarkStart w:id="1459" w:name="_Toc491409804"/>
      <w:bookmarkStart w:id="1460" w:name="_Toc496018342"/>
      <w:bookmarkStart w:id="1461" w:name="_Toc488244642"/>
      <w:bookmarkStart w:id="1462" w:name="_Toc488247762"/>
      <w:bookmarkStart w:id="1463" w:name="_Toc488248406"/>
      <w:bookmarkStart w:id="1464" w:name="_Toc488249022"/>
      <w:bookmarkStart w:id="1465" w:name="_Toc488249638"/>
      <w:bookmarkStart w:id="1466" w:name="_Toc488330126"/>
      <w:bookmarkStart w:id="1467" w:name="_Toc488386980"/>
      <w:bookmarkStart w:id="1468" w:name="_Toc488402439"/>
      <w:bookmarkStart w:id="1469" w:name="_Toc488403262"/>
      <w:bookmarkStart w:id="1470" w:name="_Toc488404091"/>
      <w:bookmarkStart w:id="1471" w:name="_Toc488404922"/>
      <w:bookmarkStart w:id="1472" w:name="_Toc488405745"/>
      <w:bookmarkStart w:id="1473" w:name="_Toc488406574"/>
      <w:bookmarkStart w:id="1474" w:name="_Toc491409805"/>
      <w:bookmarkStart w:id="1475" w:name="_Toc496018343"/>
      <w:bookmarkStart w:id="1476" w:name="_Toc488244643"/>
      <w:bookmarkStart w:id="1477" w:name="_Toc488247763"/>
      <w:bookmarkStart w:id="1478" w:name="_Toc488248407"/>
      <w:bookmarkStart w:id="1479" w:name="_Toc488249023"/>
      <w:bookmarkStart w:id="1480" w:name="_Toc488249639"/>
      <w:bookmarkStart w:id="1481" w:name="_Toc488330127"/>
      <w:bookmarkStart w:id="1482" w:name="_Toc488386981"/>
      <w:bookmarkStart w:id="1483" w:name="_Toc488402440"/>
      <w:bookmarkStart w:id="1484" w:name="_Toc488403263"/>
      <w:bookmarkStart w:id="1485" w:name="_Toc488404092"/>
      <w:bookmarkStart w:id="1486" w:name="_Toc488404923"/>
      <w:bookmarkStart w:id="1487" w:name="_Toc488405746"/>
      <w:bookmarkStart w:id="1488" w:name="_Toc488406575"/>
      <w:bookmarkStart w:id="1489" w:name="_Toc491409806"/>
      <w:bookmarkStart w:id="1490" w:name="_Toc496018344"/>
      <w:bookmarkStart w:id="1491" w:name="_Toc488244644"/>
      <w:bookmarkStart w:id="1492" w:name="_Toc488247764"/>
      <w:bookmarkStart w:id="1493" w:name="_Toc488248408"/>
      <w:bookmarkStart w:id="1494" w:name="_Toc488249024"/>
      <w:bookmarkStart w:id="1495" w:name="_Toc488249640"/>
      <w:bookmarkStart w:id="1496" w:name="_Toc488330128"/>
      <w:bookmarkStart w:id="1497" w:name="_Toc488386982"/>
      <w:bookmarkStart w:id="1498" w:name="_Toc488402441"/>
      <w:bookmarkStart w:id="1499" w:name="_Toc488403264"/>
      <w:bookmarkStart w:id="1500" w:name="_Toc488404093"/>
      <w:bookmarkStart w:id="1501" w:name="_Toc488404924"/>
      <w:bookmarkStart w:id="1502" w:name="_Toc488405747"/>
      <w:bookmarkStart w:id="1503" w:name="_Toc488406576"/>
      <w:bookmarkStart w:id="1504" w:name="_Toc491409807"/>
      <w:bookmarkStart w:id="1505" w:name="_Toc496018345"/>
      <w:bookmarkStart w:id="1506" w:name="_Toc488244645"/>
      <w:bookmarkStart w:id="1507" w:name="_Toc488247765"/>
      <w:bookmarkStart w:id="1508" w:name="_Toc488248409"/>
      <w:bookmarkStart w:id="1509" w:name="_Toc488249025"/>
      <w:bookmarkStart w:id="1510" w:name="_Toc488249641"/>
      <w:bookmarkStart w:id="1511" w:name="_Toc488330129"/>
      <w:bookmarkStart w:id="1512" w:name="_Toc488386983"/>
      <w:bookmarkStart w:id="1513" w:name="_Toc488402442"/>
      <w:bookmarkStart w:id="1514" w:name="_Toc488403265"/>
      <w:bookmarkStart w:id="1515" w:name="_Toc488404094"/>
      <w:bookmarkStart w:id="1516" w:name="_Toc488404925"/>
      <w:bookmarkStart w:id="1517" w:name="_Toc488405748"/>
      <w:bookmarkStart w:id="1518" w:name="_Toc488406577"/>
      <w:bookmarkStart w:id="1519" w:name="_Toc491409808"/>
      <w:bookmarkStart w:id="1520" w:name="_Toc496018346"/>
      <w:bookmarkStart w:id="1521" w:name="_Toc488244646"/>
      <w:bookmarkStart w:id="1522" w:name="_Toc488247766"/>
      <w:bookmarkStart w:id="1523" w:name="_Toc488248410"/>
      <w:bookmarkStart w:id="1524" w:name="_Toc488249026"/>
      <w:bookmarkStart w:id="1525" w:name="_Toc488249642"/>
      <w:bookmarkStart w:id="1526" w:name="_Toc488330130"/>
      <w:bookmarkStart w:id="1527" w:name="_Toc488386984"/>
      <w:bookmarkStart w:id="1528" w:name="_Toc488402443"/>
      <w:bookmarkStart w:id="1529" w:name="_Toc488403266"/>
      <w:bookmarkStart w:id="1530" w:name="_Toc488404095"/>
      <w:bookmarkStart w:id="1531" w:name="_Toc488404926"/>
      <w:bookmarkStart w:id="1532" w:name="_Toc488405749"/>
      <w:bookmarkStart w:id="1533" w:name="_Toc488406578"/>
      <w:bookmarkStart w:id="1534" w:name="_Toc491409809"/>
      <w:bookmarkStart w:id="1535" w:name="_Toc496018347"/>
      <w:bookmarkStart w:id="1536" w:name="_Toc488244647"/>
      <w:bookmarkStart w:id="1537" w:name="_Toc488247767"/>
      <w:bookmarkStart w:id="1538" w:name="_Toc488248411"/>
      <w:bookmarkStart w:id="1539" w:name="_Toc488249027"/>
      <w:bookmarkStart w:id="1540" w:name="_Toc488249643"/>
      <w:bookmarkStart w:id="1541" w:name="_Toc488330131"/>
      <w:bookmarkStart w:id="1542" w:name="_Toc488386985"/>
      <w:bookmarkStart w:id="1543" w:name="_Toc488402444"/>
      <w:bookmarkStart w:id="1544" w:name="_Toc488403267"/>
      <w:bookmarkStart w:id="1545" w:name="_Toc488404096"/>
      <w:bookmarkStart w:id="1546" w:name="_Toc488404927"/>
      <w:bookmarkStart w:id="1547" w:name="_Toc488405750"/>
      <w:bookmarkStart w:id="1548" w:name="_Toc488406579"/>
      <w:bookmarkStart w:id="1549" w:name="_Toc491409810"/>
      <w:bookmarkStart w:id="1550" w:name="_Toc496018348"/>
      <w:bookmarkStart w:id="1551" w:name="_Toc488244649"/>
      <w:bookmarkStart w:id="1552" w:name="_Toc488247769"/>
      <w:bookmarkStart w:id="1553" w:name="_Toc488248413"/>
      <w:bookmarkStart w:id="1554" w:name="_Toc488249029"/>
      <w:bookmarkStart w:id="1555" w:name="_Toc488249645"/>
      <w:bookmarkStart w:id="1556" w:name="_Toc488330133"/>
      <w:bookmarkStart w:id="1557" w:name="_Toc488386987"/>
      <w:bookmarkStart w:id="1558" w:name="_Toc488402446"/>
      <w:bookmarkStart w:id="1559" w:name="_Toc488403269"/>
      <w:bookmarkStart w:id="1560" w:name="_Toc488404098"/>
      <w:bookmarkStart w:id="1561" w:name="_Toc488404929"/>
      <w:bookmarkStart w:id="1562" w:name="_Toc488405752"/>
      <w:bookmarkStart w:id="1563" w:name="_Toc488406581"/>
      <w:bookmarkStart w:id="1564" w:name="_Toc491409812"/>
      <w:bookmarkStart w:id="1565" w:name="_Toc496018350"/>
      <w:bookmarkStart w:id="1566" w:name="_Toc488244651"/>
      <w:bookmarkStart w:id="1567" w:name="_Toc488247771"/>
      <w:bookmarkStart w:id="1568" w:name="_Toc488248415"/>
      <w:bookmarkStart w:id="1569" w:name="_Toc488249031"/>
      <w:bookmarkStart w:id="1570" w:name="_Toc488249647"/>
      <w:bookmarkStart w:id="1571" w:name="_Toc488330135"/>
      <w:bookmarkStart w:id="1572" w:name="_Toc488386989"/>
      <w:bookmarkStart w:id="1573" w:name="_Toc488402448"/>
      <w:bookmarkStart w:id="1574" w:name="_Toc488403271"/>
      <w:bookmarkStart w:id="1575" w:name="_Toc488404100"/>
      <w:bookmarkStart w:id="1576" w:name="_Toc488404931"/>
      <w:bookmarkStart w:id="1577" w:name="_Toc488405754"/>
      <w:bookmarkStart w:id="1578" w:name="_Toc488406583"/>
      <w:bookmarkStart w:id="1579" w:name="_Toc491409814"/>
      <w:bookmarkStart w:id="1580" w:name="_Toc496018352"/>
      <w:bookmarkStart w:id="1581" w:name="_Toc488244655"/>
      <w:bookmarkStart w:id="1582" w:name="_Toc488247775"/>
      <w:bookmarkStart w:id="1583" w:name="_Toc488248419"/>
      <w:bookmarkStart w:id="1584" w:name="_Toc488249035"/>
      <w:bookmarkStart w:id="1585" w:name="_Toc488249651"/>
      <w:bookmarkStart w:id="1586" w:name="_Toc488330139"/>
      <w:bookmarkStart w:id="1587" w:name="_Toc488386993"/>
      <w:bookmarkStart w:id="1588" w:name="_Toc488402452"/>
      <w:bookmarkStart w:id="1589" w:name="_Toc488403275"/>
      <w:bookmarkStart w:id="1590" w:name="_Toc488404104"/>
      <w:bookmarkStart w:id="1591" w:name="_Toc488404935"/>
      <w:bookmarkStart w:id="1592" w:name="_Toc488405758"/>
      <w:bookmarkStart w:id="1593" w:name="_Toc488406587"/>
      <w:bookmarkStart w:id="1594" w:name="_Toc491409818"/>
      <w:bookmarkStart w:id="1595" w:name="_Toc496018356"/>
      <w:bookmarkStart w:id="1596" w:name="_Toc488244657"/>
      <w:bookmarkStart w:id="1597" w:name="_Toc488247777"/>
      <w:bookmarkStart w:id="1598" w:name="_Toc488248421"/>
      <w:bookmarkStart w:id="1599" w:name="_Toc488249037"/>
      <w:bookmarkStart w:id="1600" w:name="_Toc488249653"/>
      <w:bookmarkStart w:id="1601" w:name="_Toc488330141"/>
      <w:bookmarkStart w:id="1602" w:name="_Toc488386995"/>
      <w:bookmarkStart w:id="1603" w:name="_Toc488402454"/>
      <w:bookmarkStart w:id="1604" w:name="_Toc488403277"/>
      <w:bookmarkStart w:id="1605" w:name="_Toc488404106"/>
      <w:bookmarkStart w:id="1606" w:name="_Toc488404937"/>
      <w:bookmarkStart w:id="1607" w:name="_Toc488405760"/>
      <w:bookmarkStart w:id="1608" w:name="_Toc488406589"/>
      <w:bookmarkStart w:id="1609" w:name="_Toc491409820"/>
      <w:bookmarkStart w:id="1610" w:name="_Toc496018358"/>
      <w:bookmarkStart w:id="1611" w:name="_Toc488244659"/>
      <w:bookmarkStart w:id="1612" w:name="_Toc488247779"/>
      <w:bookmarkStart w:id="1613" w:name="_Toc488248423"/>
      <w:bookmarkStart w:id="1614" w:name="_Toc488249039"/>
      <w:bookmarkStart w:id="1615" w:name="_Toc488249655"/>
      <w:bookmarkStart w:id="1616" w:name="_Toc488330143"/>
      <w:bookmarkStart w:id="1617" w:name="_Toc488386997"/>
      <w:bookmarkStart w:id="1618" w:name="_Toc488402456"/>
      <w:bookmarkStart w:id="1619" w:name="_Toc488403279"/>
      <w:bookmarkStart w:id="1620" w:name="_Toc488404108"/>
      <w:bookmarkStart w:id="1621" w:name="_Toc488404939"/>
      <w:bookmarkStart w:id="1622" w:name="_Toc488405762"/>
      <w:bookmarkStart w:id="1623" w:name="_Toc488406591"/>
      <w:bookmarkStart w:id="1624" w:name="_Toc491409822"/>
      <w:bookmarkStart w:id="1625" w:name="_Toc496018360"/>
      <w:bookmarkStart w:id="1626" w:name="_Toc488244661"/>
      <w:bookmarkStart w:id="1627" w:name="_Toc488247781"/>
      <w:bookmarkStart w:id="1628" w:name="_Toc488248425"/>
      <w:bookmarkStart w:id="1629" w:name="_Toc488249041"/>
      <w:bookmarkStart w:id="1630" w:name="_Toc488249657"/>
      <w:bookmarkStart w:id="1631" w:name="_Toc488330145"/>
      <w:bookmarkStart w:id="1632" w:name="_Toc488386999"/>
      <w:bookmarkStart w:id="1633" w:name="_Toc488402458"/>
      <w:bookmarkStart w:id="1634" w:name="_Toc488403281"/>
      <w:bookmarkStart w:id="1635" w:name="_Toc488404110"/>
      <w:bookmarkStart w:id="1636" w:name="_Toc488404941"/>
      <w:bookmarkStart w:id="1637" w:name="_Toc488405764"/>
      <w:bookmarkStart w:id="1638" w:name="_Toc488406593"/>
      <w:bookmarkStart w:id="1639" w:name="_Toc491409824"/>
      <w:bookmarkStart w:id="1640" w:name="_Toc496018362"/>
      <w:bookmarkStart w:id="1641" w:name="_Toc488244663"/>
      <w:bookmarkStart w:id="1642" w:name="_Toc488247783"/>
      <w:bookmarkStart w:id="1643" w:name="_Toc488248427"/>
      <w:bookmarkStart w:id="1644" w:name="_Toc488249043"/>
      <w:bookmarkStart w:id="1645" w:name="_Toc488249659"/>
      <w:bookmarkStart w:id="1646" w:name="_Toc488330147"/>
      <w:bookmarkStart w:id="1647" w:name="_Toc488387001"/>
      <w:bookmarkStart w:id="1648" w:name="_Toc488402460"/>
      <w:bookmarkStart w:id="1649" w:name="_Toc488403283"/>
      <w:bookmarkStart w:id="1650" w:name="_Toc488404112"/>
      <w:bookmarkStart w:id="1651" w:name="_Toc488404943"/>
      <w:bookmarkStart w:id="1652" w:name="_Toc488405766"/>
      <w:bookmarkStart w:id="1653" w:name="_Toc488406595"/>
      <w:bookmarkStart w:id="1654" w:name="_Toc491409826"/>
      <w:bookmarkStart w:id="1655" w:name="_Toc496018364"/>
      <w:bookmarkStart w:id="1656" w:name="_Toc488244664"/>
      <w:bookmarkStart w:id="1657" w:name="_Toc488247784"/>
      <w:bookmarkStart w:id="1658" w:name="_Toc488248428"/>
      <w:bookmarkStart w:id="1659" w:name="_Toc488249044"/>
      <w:bookmarkStart w:id="1660" w:name="_Toc488249660"/>
      <w:bookmarkStart w:id="1661" w:name="_Toc488330148"/>
      <w:bookmarkStart w:id="1662" w:name="_Toc488387002"/>
      <w:bookmarkStart w:id="1663" w:name="_Toc488402461"/>
      <w:bookmarkStart w:id="1664" w:name="_Toc488403284"/>
      <w:bookmarkStart w:id="1665" w:name="_Toc488404113"/>
      <w:bookmarkStart w:id="1666" w:name="_Toc488404944"/>
      <w:bookmarkStart w:id="1667" w:name="_Toc488405767"/>
      <w:bookmarkStart w:id="1668" w:name="_Toc488406596"/>
      <w:bookmarkStart w:id="1669" w:name="_Toc491409827"/>
      <w:bookmarkStart w:id="1670" w:name="_Toc496018365"/>
      <w:bookmarkStart w:id="1671" w:name="_Toc488244665"/>
      <w:bookmarkStart w:id="1672" w:name="_Toc488247785"/>
      <w:bookmarkStart w:id="1673" w:name="_Toc488248429"/>
      <w:bookmarkStart w:id="1674" w:name="_Toc488249045"/>
      <w:bookmarkStart w:id="1675" w:name="_Toc488249661"/>
      <w:bookmarkStart w:id="1676" w:name="_Toc488330149"/>
      <w:bookmarkStart w:id="1677" w:name="_Toc488387003"/>
      <w:bookmarkStart w:id="1678" w:name="_Toc488402462"/>
      <w:bookmarkStart w:id="1679" w:name="_Toc488403285"/>
      <w:bookmarkStart w:id="1680" w:name="_Toc488404114"/>
      <w:bookmarkStart w:id="1681" w:name="_Toc488404945"/>
      <w:bookmarkStart w:id="1682" w:name="_Toc488405768"/>
      <w:bookmarkStart w:id="1683" w:name="_Toc488406597"/>
      <w:bookmarkStart w:id="1684" w:name="_Toc491409828"/>
      <w:bookmarkStart w:id="1685" w:name="_Toc496018366"/>
      <w:bookmarkStart w:id="1686" w:name="_Toc488244667"/>
      <w:bookmarkStart w:id="1687" w:name="_Toc488247787"/>
      <w:bookmarkStart w:id="1688" w:name="_Toc488248431"/>
      <w:bookmarkStart w:id="1689" w:name="_Toc488249047"/>
      <w:bookmarkStart w:id="1690" w:name="_Toc488249663"/>
      <w:bookmarkStart w:id="1691" w:name="_Toc488330151"/>
      <w:bookmarkStart w:id="1692" w:name="_Toc488387005"/>
      <w:bookmarkStart w:id="1693" w:name="_Toc488402464"/>
      <w:bookmarkStart w:id="1694" w:name="_Toc488403287"/>
      <w:bookmarkStart w:id="1695" w:name="_Toc488404116"/>
      <w:bookmarkStart w:id="1696" w:name="_Toc488404947"/>
      <w:bookmarkStart w:id="1697" w:name="_Toc488405770"/>
      <w:bookmarkStart w:id="1698" w:name="_Toc488406599"/>
      <w:bookmarkStart w:id="1699" w:name="_Toc491409830"/>
      <w:bookmarkStart w:id="1700" w:name="_Toc496018368"/>
      <w:bookmarkStart w:id="1701" w:name="_Toc488244669"/>
      <w:bookmarkStart w:id="1702" w:name="_Toc488247789"/>
      <w:bookmarkStart w:id="1703" w:name="_Toc488248433"/>
      <w:bookmarkStart w:id="1704" w:name="_Toc488249049"/>
      <w:bookmarkStart w:id="1705" w:name="_Toc488249665"/>
      <w:bookmarkStart w:id="1706" w:name="_Toc488330153"/>
      <w:bookmarkStart w:id="1707" w:name="_Toc488387007"/>
      <w:bookmarkStart w:id="1708" w:name="_Toc488402466"/>
      <w:bookmarkStart w:id="1709" w:name="_Toc488403289"/>
      <w:bookmarkStart w:id="1710" w:name="_Toc488404118"/>
      <w:bookmarkStart w:id="1711" w:name="_Toc488404949"/>
      <w:bookmarkStart w:id="1712" w:name="_Toc488405772"/>
      <w:bookmarkStart w:id="1713" w:name="_Toc488406601"/>
      <w:bookmarkStart w:id="1714" w:name="_Toc491409832"/>
      <w:bookmarkStart w:id="1715" w:name="_Toc496018370"/>
      <w:bookmarkStart w:id="1716" w:name="_Toc488244671"/>
      <w:bookmarkStart w:id="1717" w:name="_Toc488247791"/>
      <w:bookmarkStart w:id="1718" w:name="_Toc488248435"/>
      <w:bookmarkStart w:id="1719" w:name="_Toc488249051"/>
      <w:bookmarkStart w:id="1720" w:name="_Toc488249667"/>
      <w:bookmarkStart w:id="1721" w:name="_Toc488330155"/>
      <w:bookmarkStart w:id="1722" w:name="_Toc488387009"/>
      <w:bookmarkStart w:id="1723" w:name="_Toc488402468"/>
      <w:bookmarkStart w:id="1724" w:name="_Toc488403291"/>
      <w:bookmarkStart w:id="1725" w:name="_Toc488404120"/>
      <w:bookmarkStart w:id="1726" w:name="_Toc488404951"/>
      <w:bookmarkStart w:id="1727" w:name="_Toc488405774"/>
      <w:bookmarkStart w:id="1728" w:name="_Toc488406603"/>
      <w:bookmarkStart w:id="1729" w:name="_Toc491409834"/>
      <w:bookmarkStart w:id="1730" w:name="_Toc496018372"/>
      <w:bookmarkStart w:id="1731" w:name="_Toc488244672"/>
      <w:bookmarkStart w:id="1732" w:name="_Toc488247792"/>
      <w:bookmarkStart w:id="1733" w:name="_Toc488248436"/>
      <w:bookmarkStart w:id="1734" w:name="_Toc488249052"/>
      <w:bookmarkStart w:id="1735" w:name="_Toc488249668"/>
      <w:bookmarkStart w:id="1736" w:name="_Toc488330156"/>
      <w:bookmarkStart w:id="1737" w:name="_Toc488387010"/>
      <w:bookmarkStart w:id="1738" w:name="_Toc488402469"/>
      <w:bookmarkStart w:id="1739" w:name="_Toc488403292"/>
      <w:bookmarkStart w:id="1740" w:name="_Toc488404121"/>
      <w:bookmarkStart w:id="1741" w:name="_Toc488404952"/>
      <w:bookmarkStart w:id="1742" w:name="_Toc488405775"/>
      <w:bookmarkStart w:id="1743" w:name="_Toc488406604"/>
      <w:bookmarkStart w:id="1744" w:name="_Toc491409835"/>
      <w:bookmarkStart w:id="1745" w:name="_Toc496018373"/>
      <w:bookmarkStart w:id="1746" w:name="_Toc488244673"/>
      <w:bookmarkStart w:id="1747" w:name="_Toc488247793"/>
      <w:bookmarkStart w:id="1748" w:name="_Toc488248437"/>
      <w:bookmarkStart w:id="1749" w:name="_Toc488249053"/>
      <w:bookmarkStart w:id="1750" w:name="_Toc488249669"/>
      <w:bookmarkStart w:id="1751" w:name="_Toc488330157"/>
      <w:bookmarkStart w:id="1752" w:name="_Toc488387011"/>
      <w:bookmarkStart w:id="1753" w:name="_Toc488402470"/>
      <w:bookmarkStart w:id="1754" w:name="_Toc488403293"/>
      <w:bookmarkStart w:id="1755" w:name="_Toc488404122"/>
      <w:bookmarkStart w:id="1756" w:name="_Toc488404953"/>
      <w:bookmarkStart w:id="1757" w:name="_Toc488405776"/>
      <w:bookmarkStart w:id="1758" w:name="_Toc488406605"/>
      <w:bookmarkStart w:id="1759" w:name="_Toc491409836"/>
      <w:bookmarkStart w:id="1760" w:name="_Toc496018374"/>
      <w:bookmarkStart w:id="1761" w:name="_Toc488244675"/>
      <w:bookmarkStart w:id="1762" w:name="_Toc488247795"/>
      <w:bookmarkStart w:id="1763" w:name="_Toc488248439"/>
      <w:bookmarkStart w:id="1764" w:name="_Toc488249055"/>
      <w:bookmarkStart w:id="1765" w:name="_Toc488249671"/>
      <w:bookmarkStart w:id="1766" w:name="_Toc488330159"/>
      <w:bookmarkStart w:id="1767" w:name="_Toc488387013"/>
      <w:bookmarkStart w:id="1768" w:name="_Toc488402472"/>
      <w:bookmarkStart w:id="1769" w:name="_Toc488403295"/>
      <w:bookmarkStart w:id="1770" w:name="_Toc488404124"/>
      <w:bookmarkStart w:id="1771" w:name="_Toc488404955"/>
      <w:bookmarkStart w:id="1772" w:name="_Toc488405778"/>
      <w:bookmarkStart w:id="1773" w:name="_Toc488406607"/>
      <w:bookmarkStart w:id="1774" w:name="_Toc491409838"/>
      <w:bookmarkStart w:id="1775" w:name="_Toc496018376"/>
      <w:bookmarkStart w:id="1776" w:name="_Toc488244676"/>
      <w:bookmarkStart w:id="1777" w:name="_Toc488247796"/>
      <w:bookmarkStart w:id="1778" w:name="_Toc488248440"/>
      <w:bookmarkStart w:id="1779" w:name="_Toc488249056"/>
      <w:bookmarkStart w:id="1780" w:name="_Toc488249672"/>
      <w:bookmarkStart w:id="1781" w:name="_Toc488330160"/>
      <w:bookmarkStart w:id="1782" w:name="_Toc488387014"/>
      <w:bookmarkStart w:id="1783" w:name="_Toc488402473"/>
      <w:bookmarkStart w:id="1784" w:name="_Toc488403296"/>
      <w:bookmarkStart w:id="1785" w:name="_Toc488404125"/>
      <w:bookmarkStart w:id="1786" w:name="_Toc488404956"/>
      <w:bookmarkStart w:id="1787" w:name="_Toc488405779"/>
      <w:bookmarkStart w:id="1788" w:name="_Toc488406608"/>
      <w:bookmarkStart w:id="1789" w:name="_Toc491409839"/>
      <w:bookmarkStart w:id="1790" w:name="_Toc496018377"/>
      <w:bookmarkStart w:id="1791" w:name="_Toc488244677"/>
      <w:bookmarkStart w:id="1792" w:name="_Toc488247797"/>
      <w:bookmarkStart w:id="1793" w:name="_Toc488248441"/>
      <w:bookmarkStart w:id="1794" w:name="_Toc488249057"/>
      <w:bookmarkStart w:id="1795" w:name="_Toc488249673"/>
      <w:bookmarkStart w:id="1796" w:name="_Toc488330161"/>
      <w:bookmarkStart w:id="1797" w:name="_Toc488387015"/>
      <w:bookmarkStart w:id="1798" w:name="_Toc488402474"/>
      <w:bookmarkStart w:id="1799" w:name="_Toc488403297"/>
      <w:bookmarkStart w:id="1800" w:name="_Toc488404126"/>
      <w:bookmarkStart w:id="1801" w:name="_Toc488404957"/>
      <w:bookmarkStart w:id="1802" w:name="_Toc488405780"/>
      <w:bookmarkStart w:id="1803" w:name="_Toc488406609"/>
      <w:bookmarkStart w:id="1804" w:name="_Toc491409840"/>
      <w:bookmarkStart w:id="1805" w:name="_Toc496018378"/>
      <w:bookmarkStart w:id="1806" w:name="_Toc488244679"/>
      <w:bookmarkStart w:id="1807" w:name="_Toc488247799"/>
      <w:bookmarkStart w:id="1808" w:name="_Toc488248443"/>
      <w:bookmarkStart w:id="1809" w:name="_Toc488249059"/>
      <w:bookmarkStart w:id="1810" w:name="_Toc488249675"/>
      <w:bookmarkStart w:id="1811" w:name="_Toc488330163"/>
      <w:bookmarkStart w:id="1812" w:name="_Toc488387017"/>
      <w:bookmarkStart w:id="1813" w:name="_Toc488402476"/>
      <w:bookmarkStart w:id="1814" w:name="_Toc488403299"/>
      <w:bookmarkStart w:id="1815" w:name="_Toc488404128"/>
      <w:bookmarkStart w:id="1816" w:name="_Toc488404959"/>
      <w:bookmarkStart w:id="1817" w:name="_Toc488405782"/>
      <w:bookmarkStart w:id="1818" w:name="_Toc488406611"/>
      <w:bookmarkStart w:id="1819" w:name="_Toc491409842"/>
      <w:bookmarkStart w:id="1820" w:name="_Toc496018380"/>
      <w:bookmarkStart w:id="1821" w:name="_Toc488244681"/>
      <w:bookmarkStart w:id="1822" w:name="_Toc488247801"/>
      <w:bookmarkStart w:id="1823" w:name="_Toc488248445"/>
      <w:bookmarkStart w:id="1824" w:name="_Toc488249061"/>
      <w:bookmarkStart w:id="1825" w:name="_Toc488249677"/>
      <w:bookmarkStart w:id="1826" w:name="_Toc488330165"/>
      <w:bookmarkStart w:id="1827" w:name="_Toc488387019"/>
      <w:bookmarkStart w:id="1828" w:name="_Toc488402478"/>
      <w:bookmarkStart w:id="1829" w:name="_Toc488403301"/>
      <w:bookmarkStart w:id="1830" w:name="_Toc488404130"/>
      <w:bookmarkStart w:id="1831" w:name="_Toc488404961"/>
      <w:bookmarkStart w:id="1832" w:name="_Toc488405784"/>
      <w:bookmarkStart w:id="1833" w:name="_Toc488406613"/>
      <w:bookmarkStart w:id="1834" w:name="_Toc491409844"/>
      <w:bookmarkStart w:id="1835" w:name="_Toc496018382"/>
      <w:bookmarkStart w:id="1836" w:name="_Toc488244683"/>
      <w:bookmarkStart w:id="1837" w:name="_Toc488247803"/>
      <w:bookmarkStart w:id="1838" w:name="_Toc488248447"/>
      <w:bookmarkStart w:id="1839" w:name="_Toc488249063"/>
      <w:bookmarkStart w:id="1840" w:name="_Toc488249679"/>
      <w:bookmarkStart w:id="1841" w:name="_Toc488330167"/>
      <w:bookmarkStart w:id="1842" w:name="_Toc488387021"/>
      <w:bookmarkStart w:id="1843" w:name="_Toc488402480"/>
      <w:bookmarkStart w:id="1844" w:name="_Toc488403303"/>
      <w:bookmarkStart w:id="1845" w:name="_Toc488404132"/>
      <w:bookmarkStart w:id="1846" w:name="_Toc488404963"/>
      <w:bookmarkStart w:id="1847" w:name="_Toc488405786"/>
      <w:bookmarkStart w:id="1848" w:name="_Toc488406615"/>
      <w:bookmarkStart w:id="1849" w:name="_Toc491409846"/>
      <w:bookmarkStart w:id="1850" w:name="_Toc496018384"/>
      <w:bookmarkStart w:id="1851" w:name="_Toc488244685"/>
      <w:bookmarkStart w:id="1852" w:name="_Toc488247805"/>
      <w:bookmarkStart w:id="1853" w:name="_Toc488248449"/>
      <w:bookmarkStart w:id="1854" w:name="_Toc488249065"/>
      <w:bookmarkStart w:id="1855" w:name="_Toc488249681"/>
      <w:bookmarkStart w:id="1856" w:name="_Toc488330169"/>
      <w:bookmarkStart w:id="1857" w:name="_Toc488387023"/>
      <w:bookmarkStart w:id="1858" w:name="_Toc488402482"/>
      <w:bookmarkStart w:id="1859" w:name="_Toc488403305"/>
      <w:bookmarkStart w:id="1860" w:name="_Toc488404134"/>
      <w:bookmarkStart w:id="1861" w:name="_Toc488404965"/>
      <w:bookmarkStart w:id="1862" w:name="_Toc488405788"/>
      <w:bookmarkStart w:id="1863" w:name="_Toc488406617"/>
      <w:bookmarkStart w:id="1864" w:name="_Toc491409848"/>
      <w:bookmarkStart w:id="1865" w:name="_Toc496018386"/>
      <w:bookmarkStart w:id="1866" w:name="_Toc488244687"/>
      <w:bookmarkStart w:id="1867" w:name="_Toc488247807"/>
      <w:bookmarkStart w:id="1868" w:name="_Toc488248451"/>
      <w:bookmarkStart w:id="1869" w:name="_Toc488249067"/>
      <w:bookmarkStart w:id="1870" w:name="_Toc488249683"/>
      <w:bookmarkStart w:id="1871" w:name="_Toc488330171"/>
      <w:bookmarkStart w:id="1872" w:name="_Toc488387025"/>
      <w:bookmarkStart w:id="1873" w:name="_Toc488402484"/>
      <w:bookmarkStart w:id="1874" w:name="_Toc488403307"/>
      <w:bookmarkStart w:id="1875" w:name="_Toc488404136"/>
      <w:bookmarkStart w:id="1876" w:name="_Toc488404967"/>
      <w:bookmarkStart w:id="1877" w:name="_Toc488405790"/>
      <w:bookmarkStart w:id="1878" w:name="_Toc488406619"/>
      <w:bookmarkStart w:id="1879" w:name="_Toc491409850"/>
      <w:bookmarkStart w:id="1880" w:name="_Toc496018388"/>
      <w:bookmarkStart w:id="1881" w:name="_Toc488244688"/>
      <w:bookmarkStart w:id="1882" w:name="_Toc488247808"/>
      <w:bookmarkStart w:id="1883" w:name="_Toc488248452"/>
      <w:bookmarkStart w:id="1884" w:name="_Toc488249068"/>
      <w:bookmarkStart w:id="1885" w:name="_Toc488249684"/>
      <w:bookmarkStart w:id="1886" w:name="_Toc488330172"/>
      <w:bookmarkStart w:id="1887" w:name="_Toc488387026"/>
      <w:bookmarkStart w:id="1888" w:name="_Toc488402485"/>
      <w:bookmarkStart w:id="1889" w:name="_Toc488403308"/>
      <w:bookmarkStart w:id="1890" w:name="_Toc488404137"/>
      <w:bookmarkStart w:id="1891" w:name="_Toc488404968"/>
      <w:bookmarkStart w:id="1892" w:name="_Toc488405791"/>
      <w:bookmarkStart w:id="1893" w:name="_Toc488406620"/>
      <w:bookmarkStart w:id="1894" w:name="_Toc491409851"/>
      <w:bookmarkStart w:id="1895" w:name="_Toc496018389"/>
      <w:bookmarkStart w:id="1896" w:name="_Toc488244689"/>
      <w:bookmarkStart w:id="1897" w:name="_Toc488247809"/>
      <w:bookmarkStart w:id="1898" w:name="_Toc488248453"/>
      <w:bookmarkStart w:id="1899" w:name="_Toc488249069"/>
      <w:bookmarkStart w:id="1900" w:name="_Toc488249685"/>
      <w:bookmarkStart w:id="1901" w:name="_Toc488330173"/>
      <w:bookmarkStart w:id="1902" w:name="_Toc488387027"/>
      <w:bookmarkStart w:id="1903" w:name="_Toc488402486"/>
      <w:bookmarkStart w:id="1904" w:name="_Toc488403309"/>
      <w:bookmarkStart w:id="1905" w:name="_Toc488404138"/>
      <w:bookmarkStart w:id="1906" w:name="_Toc488404969"/>
      <w:bookmarkStart w:id="1907" w:name="_Toc488405792"/>
      <w:bookmarkStart w:id="1908" w:name="_Toc488406621"/>
      <w:bookmarkStart w:id="1909" w:name="_Toc491409852"/>
      <w:bookmarkStart w:id="1910" w:name="_Toc496018390"/>
      <w:bookmarkStart w:id="1911" w:name="_Toc488244691"/>
      <w:bookmarkStart w:id="1912" w:name="_Toc488247811"/>
      <w:bookmarkStart w:id="1913" w:name="_Toc488248455"/>
      <w:bookmarkStart w:id="1914" w:name="_Toc488249071"/>
      <w:bookmarkStart w:id="1915" w:name="_Toc488249687"/>
      <w:bookmarkStart w:id="1916" w:name="_Toc488330175"/>
      <w:bookmarkStart w:id="1917" w:name="_Toc488387029"/>
      <w:bookmarkStart w:id="1918" w:name="_Toc488402488"/>
      <w:bookmarkStart w:id="1919" w:name="_Toc488403311"/>
      <w:bookmarkStart w:id="1920" w:name="_Toc488404140"/>
      <w:bookmarkStart w:id="1921" w:name="_Toc488404971"/>
      <w:bookmarkStart w:id="1922" w:name="_Toc488405794"/>
      <w:bookmarkStart w:id="1923" w:name="_Toc488406623"/>
      <w:bookmarkStart w:id="1924" w:name="_Toc491409854"/>
      <w:bookmarkStart w:id="1925" w:name="_Toc496018392"/>
      <w:bookmarkStart w:id="1926" w:name="_Toc488244693"/>
      <w:bookmarkStart w:id="1927" w:name="_Toc488247813"/>
      <w:bookmarkStart w:id="1928" w:name="_Toc488248457"/>
      <w:bookmarkStart w:id="1929" w:name="_Toc488249073"/>
      <w:bookmarkStart w:id="1930" w:name="_Toc488249689"/>
      <w:bookmarkStart w:id="1931" w:name="_Toc488330177"/>
      <w:bookmarkStart w:id="1932" w:name="_Toc488387031"/>
      <w:bookmarkStart w:id="1933" w:name="_Toc488402490"/>
      <w:bookmarkStart w:id="1934" w:name="_Toc488403313"/>
      <w:bookmarkStart w:id="1935" w:name="_Toc488404142"/>
      <w:bookmarkStart w:id="1936" w:name="_Toc488404973"/>
      <w:bookmarkStart w:id="1937" w:name="_Toc488405796"/>
      <w:bookmarkStart w:id="1938" w:name="_Toc488406625"/>
      <w:bookmarkStart w:id="1939" w:name="_Toc491409856"/>
      <w:bookmarkStart w:id="1940" w:name="_Toc496018394"/>
      <w:bookmarkStart w:id="1941" w:name="_Toc488244695"/>
      <w:bookmarkStart w:id="1942" w:name="_Toc488247815"/>
      <w:bookmarkStart w:id="1943" w:name="_Toc488248459"/>
      <w:bookmarkStart w:id="1944" w:name="_Toc488249075"/>
      <w:bookmarkStart w:id="1945" w:name="_Toc488249691"/>
      <w:bookmarkStart w:id="1946" w:name="_Toc488330179"/>
      <w:bookmarkStart w:id="1947" w:name="_Toc488387033"/>
      <w:bookmarkStart w:id="1948" w:name="_Toc488402492"/>
      <w:bookmarkStart w:id="1949" w:name="_Toc488403315"/>
      <w:bookmarkStart w:id="1950" w:name="_Toc488404144"/>
      <w:bookmarkStart w:id="1951" w:name="_Toc488404975"/>
      <w:bookmarkStart w:id="1952" w:name="_Toc488405798"/>
      <w:bookmarkStart w:id="1953" w:name="_Toc488406627"/>
      <w:bookmarkStart w:id="1954" w:name="_Toc491409858"/>
      <w:bookmarkStart w:id="1955" w:name="_Toc496018396"/>
      <w:bookmarkStart w:id="1956" w:name="_Toc488244697"/>
      <w:bookmarkStart w:id="1957" w:name="_Toc488247817"/>
      <w:bookmarkStart w:id="1958" w:name="_Toc488248461"/>
      <w:bookmarkStart w:id="1959" w:name="_Toc488249077"/>
      <w:bookmarkStart w:id="1960" w:name="_Toc488249693"/>
      <w:bookmarkStart w:id="1961" w:name="_Toc488330181"/>
      <w:bookmarkStart w:id="1962" w:name="_Toc488387035"/>
      <w:bookmarkStart w:id="1963" w:name="_Toc488402494"/>
      <w:bookmarkStart w:id="1964" w:name="_Toc488403317"/>
      <w:bookmarkStart w:id="1965" w:name="_Toc488404146"/>
      <w:bookmarkStart w:id="1966" w:name="_Toc488404977"/>
      <w:bookmarkStart w:id="1967" w:name="_Toc488405800"/>
      <w:bookmarkStart w:id="1968" w:name="_Toc488406629"/>
      <w:bookmarkStart w:id="1969" w:name="_Toc491409860"/>
      <w:bookmarkStart w:id="1970" w:name="_Toc496018398"/>
      <w:bookmarkStart w:id="1971" w:name="_Toc488244699"/>
      <w:bookmarkStart w:id="1972" w:name="_Toc488247819"/>
      <w:bookmarkStart w:id="1973" w:name="_Toc488248463"/>
      <w:bookmarkStart w:id="1974" w:name="_Toc488249079"/>
      <w:bookmarkStart w:id="1975" w:name="_Toc488249695"/>
      <w:bookmarkStart w:id="1976" w:name="_Toc488330183"/>
      <w:bookmarkStart w:id="1977" w:name="_Toc488387037"/>
      <w:bookmarkStart w:id="1978" w:name="_Toc488402496"/>
      <w:bookmarkStart w:id="1979" w:name="_Toc488403319"/>
      <w:bookmarkStart w:id="1980" w:name="_Toc488404148"/>
      <w:bookmarkStart w:id="1981" w:name="_Toc488404979"/>
      <w:bookmarkStart w:id="1982" w:name="_Toc488405802"/>
      <w:bookmarkStart w:id="1983" w:name="_Toc488406631"/>
      <w:bookmarkStart w:id="1984" w:name="_Toc491409862"/>
      <w:bookmarkStart w:id="1985" w:name="_Toc496018400"/>
      <w:bookmarkStart w:id="1986" w:name="_Toc488244701"/>
      <w:bookmarkStart w:id="1987" w:name="_Toc488247821"/>
      <w:bookmarkStart w:id="1988" w:name="_Toc488248465"/>
      <w:bookmarkStart w:id="1989" w:name="_Toc488249081"/>
      <w:bookmarkStart w:id="1990" w:name="_Toc488249697"/>
      <w:bookmarkStart w:id="1991" w:name="_Toc488330185"/>
      <w:bookmarkStart w:id="1992" w:name="_Toc488387039"/>
      <w:bookmarkStart w:id="1993" w:name="_Toc488402498"/>
      <w:bookmarkStart w:id="1994" w:name="_Toc488403321"/>
      <w:bookmarkStart w:id="1995" w:name="_Toc488404150"/>
      <w:bookmarkStart w:id="1996" w:name="_Toc488404981"/>
      <w:bookmarkStart w:id="1997" w:name="_Toc488405804"/>
      <w:bookmarkStart w:id="1998" w:name="_Toc488406633"/>
      <w:bookmarkStart w:id="1999" w:name="_Toc491409864"/>
      <w:bookmarkStart w:id="2000" w:name="_Toc496018402"/>
      <w:bookmarkStart w:id="2001" w:name="_Toc488244706"/>
      <w:bookmarkStart w:id="2002" w:name="_Toc488247826"/>
      <w:bookmarkStart w:id="2003" w:name="_Toc488248470"/>
      <w:bookmarkStart w:id="2004" w:name="_Toc488249086"/>
      <w:bookmarkStart w:id="2005" w:name="_Toc488249702"/>
      <w:bookmarkStart w:id="2006" w:name="_Toc488330190"/>
      <w:bookmarkStart w:id="2007" w:name="_Toc488387044"/>
      <w:bookmarkStart w:id="2008" w:name="_Toc488402503"/>
      <w:bookmarkStart w:id="2009" w:name="_Toc488403326"/>
      <w:bookmarkStart w:id="2010" w:name="_Toc488404155"/>
      <w:bookmarkStart w:id="2011" w:name="_Toc488404986"/>
      <w:bookmarkStart w:id="2012" w:name="_Toc488405809"/>
      <w:bookmarkStart w:id="2013" w:name="_Toc488406638"/>
      <w:bookmarkStart w:id="2014" w:name="_Toc491409869"/>
      <w:bookmarkStart w:id="2015" w:name="_Toc496018407"/>
      <w:bookmarkStart w:id="2016" w:name="_Toc488244708"/>
      <w:bookmarkStart w:id="2017" w:name="_Toc488247828"/>
      <w:bookmarkStart w:id="2018" w:name="_Toc488248472"/>
      <w:bookmarkStart w:id="2019" w:name="_Toc488249088"/>
      <w:bookmarkStart w:id="2020" w:name="_Toc488249704"/>
      <w:bookmarkStart w:id="2021" w:name="_Toc488330192"/>
      <w:bookmarkStart w:id="2022" w:name="_Toc488387046"/>
      <w:bookmarkStart w:id="2023" w:name="_Toc488402505"/>
      <w:bookmarkStart w:id="2024" w:name="_Toc488403328"/>
      <w:bookmarkStart w:id="2025" w:name="_Toc488404157"/>
      <w:bookmarkStart w:id="2026" w:name="_Toc488404988"/>
      <w:bookmarkStart w:id="2027" w:name="_Toc488405811"/>
      <w:bookmarkStart w:id="2028" w:name="_Toc488406640"/>
      <w:bookmarkStart w:id="2029" w:name="_Toc491409871"/>
      <w:bookmarkStart w:id="2030" w:name="_Toc496018409"/>
      <w:bookmarkStart w:id="2031" w:name="_Toc488244710"/>
      <w:bookmarkStart w:id="2032" w:name="_Toc488247830"/>
      <w:bookmarkStart w:id="2033" w:name="_Toc488248474"/>
      <w:bookmarkStart w:id="2034" w:name="_Toc488249090"/>
      <w:bookmarkStart w:id="2035" w:name="_Toc488249706"/>
      <w:bookmarkStart w:id="2036" w:name="_Toc488330194"/>
      <w:bookmarkStart w:id="2037" w:name="_Toc488387048"/>
      <w:bookmarkStart w:id="2038" w:name="_Toc488402507"/>
      <w:bookmarkStart w:id="2039" w:name="_Toc488403330"/>
      <w:bookmarkStart w:id="2040" w:name="_Toc488404159"/>
      <w:bookmarkStart w:id="2041" w:name="_Toc488404990"/>
      <w:bookmarkStart w:id="2042" w:name="_Toc488405813"/>
      <w:bookmarkStart w:id="2043" w:name="_Toc488406642"/>
      <w:bookmarkStart w:id="2044" w:name="_Toc491409873"/>
      <w:bookmarkStart w:id="2045" w:name="_Toc496018411"/>
      <w:bookmarkStart w:id="2046" w:name="_Toc488244712"/>
      <w:bookmarkStart w:id="2047" w:name="_Toc488247832"/>
      <w:bookmarkStart w:id="2048" w:name="_Toc488248476"/>
      <w:bookmarkStart w:id="2049" w:name="_Toc488249092"/>
      <w:bookmarkStart w:id="2050" w:name="_Toc488249708"/>
      <w:bookmarkStart w:id="2051" w:name="_Toc488330196"/>
      <w:bookmarkStart w:id="2052" w:name="_Toc488387050"/>
      <w:bookmarkStart w:id="2053" w:name="_Toc488402509"/>
      <w:bookmarkStart w:id="2054" w:name="_Toc488403332"/>
      <w:bookmarkStart w:id="2055" w:name="_Toc488404161"/>
      <w:bookmarkStart w:id="2056" w:name="_Toc488404992"/>
      <w:bookmarkStart w:id="2057" w:name="_Toc488405815"/>
      <w:bookmarkStart w:id="2058" w:name="_Toc488406644"/>
      <w:bookmarkStart w:id="2059" w:name="_Toc491409875"/>
      <w:bookmarkStart w:id="2060" w:name="_Toc496018413"/>
      <w:bookmarkStart w:id="2061" w:name="_Toc488244714"/>
      <w:bookmarkStart w:id="2062" w:name="_Toc488247834"/>
      <w:bookmarkStart w:id="2063" w:name="_Toc488248478"/>
      <w:bookmarkStart w:id="2064" w:name="_Toc488249094"/>
      <w:bookmarkStart w:id="2065" w:name="_Toc488249710"/>
      <w:bookmarkStart w:id="2066" w:name="_Toc488330198"/>
      <w:bookmarkStart w:id="2067" w:name="_Toc488387052"/>
      <w:bookmarkStart w:id="2068" w:name="_Toc488402511"/>
      <w:bookmarkStart w:id="2069" w:name="_Toc488403334"/>
      <w:bookmarkStart w:id="2070" w:name="_Toc488404163"/>
      <w:bookmarkStart w:id="2071" w:name="_Toc488404994"/>
      <w:bookmarkStart w:id="2072" w:name="_Toc488405817"/>
      <w:bookmarkStart w:id="2073" w:name="_Toc488406646"/>
      <w:bookmarkStart w:id="2074" w:name="_Toc491409877"/>
      <w:bookmarkStart w:id="2075" w:name="_Toc496018415"/>
      <w:bookmarkStart w:id="2076" w:name="_Toc488244716"/>
      <w:bookmarkStart w:id="2077" w:name="_Toc488247836"/>
      <w:bookmarkStart w:id="2078" w:name="_Toc488248480"/>
      <w:bookmarkStart w:id="2079" w:name="_Toc488249096"/>
      <w:bookmarkStart w:id="2080" w:name="_Toc488249712"/>
      <w:bookmarkStart w:id="2081" w:name="_Toc488330200"/>
      <w:bookmarkStart w:id="2082" w:name="_Toc488387054"/>
      <w:bookmarkStart w:id="2083" w:name="_Toc488402513"/>
      <w:bookmarkStart w:id="2084" w:name="_Toc488403336"/>
      <w:bookmarkStart w:id="2085" w:name="_Toc488404165"/>
      <w:bookmarkStart w:id="2086" w:name="_Toc488404996"/>
      <w:bookmarkStart w:id="2087" w:name="_Toc488405819"/>
      <w:bookmarkStart w:id="2088" w:name="_Toc488406648"/>
      <w:bookmarkStart w:id="2089" w:name="_Toc491409879"/>
      <w:bookmarkStart w:id="2090" w:name="_Toc496018417"/>
      <w:bookmarkStart w:id="2091" w:name="_Toc488244717"/>
      <w:bookmarkStart w:id="2092" w:name="_Toc488247837"/>
      <w:bookmarkStart w:id="2093" w:name="_Toc488248481"/>
      <w:bookmarkStart w:id="2094" w:name="_Toc488249097"/>
      <w:bookmarkStart w:id="2095" w:name="_Toc488249713"/>
      <w:bookmarkStart w:id="2096" w:name="_Toc488330201"/>
      <w:bookmarkStart w:id="2097" w:name="_Toc488387055"/>
      <w:bookmarkStart w:id="2098" w:name="_Toc488402514"/>
      <w:bookmarkStart w:id="2099" w:name="_Toc488403337"/>
      <w:bookmarkStart w:id="2100" w:name="_Toc488404166"/>
      <w:bookmarkStart w:id="2101" w:name="_Toc488404997"/>
      <w:bookmarkStart w:id="2102" w:name="_Toc488405820"/>
      <w:bookmarkStart w:id="2103" w:name="_Toc488406649"/>
      <w:bookmarkStart w:id="2104" w:name="_Toc491409880"/>
      <w:bookmarkStart w:id="2105" w:name="_Toc496018418"/>
      <w:bookmarkStart w:id="2106" w:name="_Toc488244718"/>
      <w:bookmarkStart w:id="2107" w:name="_Toc488247838"/>
      <w:bookmarkStart w:id="2108" w:name="_Toc488248482"/>
      <w:bookmarkStart w:id="2109" w:name="_Toc488249098"/>
      <w:bookmarkStart w:id="2110" w:name="_Toc488249714"/>
      <w:bookmarkStart w:id="2111" w:name="_Toc488330202"/>
      <w:bookmarkStart w:id="2112" w:name="_Toc488387056"/>
      <w:bookmarkStart w:id="2113" w:name="_Toc488402515"/>
      <w:bookmarkStart w:id="2114" w:name="_Toc488403338"/>
      <w:bookmarkStart w:id="2115" w:name="_Toc488404167"/>
      <w:bookmarkStart w:id="2116" w:name="_Toc488404998"/>
      <w:bookmarkStart w:id="2117" w:name="_Toc488405821"/>
      <w:bookmarkStart w:id="2118" w:name="_Toc488406650"/>
      <w:bookmarkStart w:id="2119" w:name="_Toc491409881"/>
      <w:bookmarkStart w:id="2120" w:name="_Toc496018419"/>
      <w:bookmarkStart w:id="2121" w:name="_Toc488244720"/>
      <w:bookmarkStart w:id="2122" w:name="_Toc488247840"/>
      <w:bookmarkStart w:id="2123" w:name="_Toc488248484"/>
      <w:bookmarkStart w:id="2124" w:name="_Toc488249100"/>
      <w:bookmarkStart w:id="2125" w:name="_Toc488249716"/>
      <w:bookmarkStart w:id="2126" w:name="_Toc488330204"/>
      <w:bookmarkStart w:id="2127" w:name="_Toc488387058"/>
      <w:bookmarkStart w:id="2128" w:name="_Toc488402517"/>
      <w:bookmarkStart w:id="2129" w:name="_Toc488403340"/>
      <w:bookmarkStart w:id="2130" w:name="_Toc488404169"/>
      <w:bookmarkStart w:id="2131" w:name="_Toc488405000"/>
      <w:bookmarkStart w:id="2132" w:name="_Toc488405823"/>
      <w:bookmarkStart w:id="2133" w:name="_Toc488406652"/>
      <w:bookmarkStart w:id="2134" w:name="_Toc491409883"/>
      <w:bookmarkStart w:id="2135" w:name="_Toc496018421"/>
      <w:bookmarkStart w:id="2136" w:name="_Toc488244722"/>
      <w:bookmarkStart w:id="2137" w:name="_Toc488247842"/>
      <w:bookmarkStart w:id="2138" w:name="_Toc488248486"/>
      <w:bookmarkStart w:id="2139" w:name="_Toc488249102"/>
      <w:bookmarkStart w:id="2140" w:name="_Toc488249718"/>
      <w:bookmarkStart w:id="2141" w:name="_Toc488330206"/>
      <w:bookmarkStart w:id="2142" w:name="_Toc488387060"/>
      <w:bookmarkStart w:id="2143" w:name="_Toc488402519"/>
      <w:bookmarkStart w:id="2144" w:name="_Toc488403342"/>
      <w:bookmarkStart w:id="2145" w:name="_Toc488404171"/>
      <w:bookmarkStart w:id="2146" w:name="_Toc488405002"/>
      <w:bookmarkStart w:id="2147" w:name="_Toc488405825"/>
      <w:bookmarkStart w:id="2148" w:name="_Toc488406654"/>
      <w:bookmarkStart w:id="2149" w:name="_Toc491409885"/>
      <w:bookmarkStart w:id="2150" w:name="_Toc496018423"/>
      <w:bookmarkStart w:id="2151" w:name="_Toc488244724"/>
      <w:bookmarkStart w:id="2152" w:name="_Toc488247844"/>
      <w:bookmarkStart w:id="2153" w:name="_Toc488248488"/>
      <w:bookmarkStart w:id="2154" w:name="_Toc488249104"/>
      <w:bookmarkStart w:id="2155" w:name="_Toc488249720"/>
      <w:bookmarkStart w:id="2156" w:name="_Toc488330208"/>
      <w:bookmarkStart w:id="2157" w:name="_Toc488387062"/>
      <w:bookmarkStart w:id="2158" w:name="_Toc488402521"/>
      <w:bookmarkStart w:id="2159" w:name="_Toc488403344"/>
      <w:bookmarkStart w:id="2160" w:name="_Toc488404173"/>
      <w:bookmarkStart w:id="2161" w:name="_Toc488405004"/>
      <w:bookmarkStart w:id="2162" w:name="_Toc488405827"/>
      <w:bookmarkStart w:id="2163" w:name="_Toc488406656"/>
      <w:bookmarkStart w:id="2164" w:name="_Toc491409887"/>
      <w:bookmarkStart w:id="2165" w:name="_Toc496018425"/>
      <w:bookmarkStart w:id="2166" w:name="_Toc488244726"/>
      <w:bookmarkStart w:id="2167" w:name="_Toc488247846"/>
      <w:bookmarkStart w:id="2168" w:name="_Toc488248490"/>
      <w:bookmarkStart w:id="2169" w:name="_Toc488249106"/>
      <w:bookmarkStart w:id="2170" w:name="_Toc488249722"/>
      <w:bookmarkStart w:id="2171" w:name="_Toc488330210"/>
      <w:bookmarkStart w:id="2172" w:name="_Toc488387064"/>
      <w:bookmarkStart w:id="2173" w:name="_Toc488402523"/>
      <w:bookmarkStart w:id="2174" w:name="_Toc488403346"/>
      <w:bookmarkStart w:id="2175" w:name="_Toc488404175"/>
      <w:bookmarkStart w:id="2176" w:name="_Toc488405006"/>
      <w:bookmarkStart w:id="2177" w:name="_Toc488405829"/>
      <w:bookmarkStart w:id="2178" w:name="_Toc488406658"/>
      <w:bookmarkStart w:id="2179" w:name="_Toc491409889"/>
      <w:bookmarkStart w:id="2180" w:name="_Toc496018427"/>
      <w:bookmarkStart w:id="2181" w:name="_Toc488244728"/>
      <w:bookmarkStart w:id="2182" w:name="_Toc488247848"/>
      <w:bookmarkStart w:id="2183" w:name="_Toc488248492"/>
      <w:bookmarkStart w:id="2184" w:name="_Toc488249108"/>
      <w:bookmarkStart w:id="2185" w:name="_Toc488249724"/>
      <w:bookmarkStart w:id="2186" w:name="_Toc488330212"/>
      <w:bookmarkStart w:id="2187" w:name="_Toc488387066"/>
      <w:bookmarkStart w:id="2188" w:name="_Toc488402525"/>
      <w:bookmarkStart w:id="2189" w:name="_Toc488403348"/>
      <w:bookmarkStart w:id="2190" w:name="_Toc488404177"/>
      <w:bookmarkStart w:id="2191" w:name="_Toc488405008"/>
      <w:bookmarkStart w:id="2192" w:name="_Toc488405831"/>
      <w:bookmarkStart w:id="2193" w:name="_Toc488406660"/>
      <w:bookmarkStart w:id="2194" w:name="_Toc491409891"/>
      <w:bookmarkStart w:id="2195" w:name="_Toc496018429"/>
      <w:bookmarkStart w:id="2196" w:name="_Toc488244730"/>
      <w:bookmarkStart w:id="2197" w:name="_Toc488247850"/>
      <w:bookmarkStart w:id="2198" w:name="_Toc488248494"/>
      <w:bookmarkStart w:id="2199" w:name="_Toc488249110"/>
      <w:bookmarkStart w:id="2200" w:name="_Toc488249726"/>
      <w:bookmarkStart w:id="2201" w:name="_Toc488330214"/>
      <w:bookmarkStart w:id="2202" w:name="_Toc488387068"/>
      <w:bookmarkStart w:id="2203" w:name="_Toc488402527"/>
      <w:bookmarkStart w:id="2204" w:name="_Toc488403350"/>
      <w:bookmarkStart w:id="2205" w:name="_Toc488404179"/>
      <w:bookmarkStart w:id="2206" w:name="_Toc488405010"/>
      <w:bookmarkStart w:id="2207" w:name="_Toc488405833"/>
      <w:bookmarkStart w:id="2208" w:name="_Toc488406662"/>
      <w:bookmarkStart w:id="2209" w:name="_Toc491409893"/>
      <w:bookmarkStart w:id="2210" w:name="_Toc496018431"/>
      <w:bookmarkStart w:id="2211" w:name="_Toc488244732"/>
      <w:bookmarkStart w:id="2212" w:name="_Toc488247852"/>
      <w:bookmarkStart w:id="2213" w:name="_Toc488248496"/>
      <w:bookmarkStart w:id="2214" w:name="_Toc488249112"/>
      <w:bookmarkStart w:id="2215" w:name="_Toc488249728"/>
      <w:bookmarkStart w:id="2216" w:name="_Toc488330216"/>
      <w:bookmarkStart w:id="2217" w:name="_Toc488387070"/>
      <w:bookmarkStart w:id="2218" w:name="_Toc488402529"/>
      <w:bookmarkStart w:id="2219" w:name="_Toc488403352"/>
      <w:bookmarkStart w:id="2220" w:name="_Toc488404181"/>
      <w:bookmarkStart w:id="2221" w:name="_Toc488405012"/>
      <w:bookmarkStart w:id="2222" w:name="_Toc488405835"/>
      <w:bookmarkStart w:id="2223" w:name="_Toc488406664"/>
      <w:bookmarkStart w:id="2224" w:name="_Toc491409895"/>
      <w:bookmarkStart w:id="2225" w:name="_Toc496018433"/>
      <w:bookmarkStart w:id="2226" w:name="_Toc488244733"/>
      <w:bookmarkStart w:id="2227" w:name="_Toc488247853"/>
      <w:bookmarkStart w:id="2228" w:name="_Toc488248497"/>
      <w:bookmarkStart w:id="2229" w:name="_Toc488249113"/>
      <w:bookmarkStart w:id="2230" w:name="_Toc488249729"/>
      <w:bookmarkStart w:id="2231" w:name="_Toc488330217"/>
      <w:bookmarkStart w:id="2232" w:name="_Toc488387071"/>
      <w:bookmarkStart w:id="2233" w:name="_Toc488402530"/>
      <w:bookmarkStart w:id="2234" w:name="_Toc488403353"/>
      <w:bookmarkStart w:id="2235" w:name="_Toc488404182"/>
      <w:bookmarkStart w:id="2236" w:name="_Toc488405013"/>
      <w:bookmarkStart w:id="2237" w:name="_Toc488405836"/>
      <w:bookmarkStart w:id="2238" w:name="_Toc488406665"/>
      <w:bookmarkStart w:id="2239" w:name="_Toc491409896"/>
      <w:bookmarkStart w:id="2240" w:name="_Toc496018434"/>
      <w:bookmarkStart w:id="2241" w:name="_Toc488244796"/>
      <w:bookmarkStart w:id="2242" w:name="_Toc488247916"/>
      <w:bookmarkStart w:id="2243" w:name="_Toc488248560"/>
      <w:bookmarkStart w:id="2244" w:name="_Toc488249176"/>
      <w:bookmarkStart w:id="2245" w:name="_Toc488249792"/>
      <w:bookmarkStart w:id="2246" w:name="_Toc488330280"/>
      <w:bookmarkStart w:id="2247" w:name="_Toc488387134"/>
      <w:bookmarkStart w:id="2248" w:name="_Toc488402593"/>
      <w:bookmarkStart w:id="2249" w:name="_Toc488403416"/>
      <w:bookmarkStart w:id="2250" w:name="_Toc488404245"/>
      <w:bookmarkStart w:id="2251" w:name="_Toc488405076"/>
      <w:bookmarkStart w:id="2252" w:name="_Toc488405899"/>
      <w:bookmarkStart w:id="2253" w:name="_Toc488406728"/>
      <w:bookmarkStart w:id="2254" w:name="_Toc491409959"/>
      <w:bookmarkStart w:id="2255" w:name="_Toc496018497"/>
      <w:bookmarkStart w:id="2256" w:name="_Toc488244798"/>
      <w:bookmarkStart w:id="2257" w:name="_Toc488247918"/>
      <w:bookmarkStart w:id="2258" w:name="_Toc488248562"/>
      <w:bookmarkStart w:id="2259" w:name="_Toc488249178"/>
      <w:bookmarkStart w:id="2260" w:name="_Toc488249794"/>
      <w:bookmarkStart w:id="2261" w:name="_Toc488330282"/>
      <w:bookmarkStart w:id="2262" w:name="_Toc488387136"/>
      <w:bookmarkStart w:id="2263" w:name="_Toc488402595"/>
      <w:bookmarkStart w:id="2264" w:name="_Toc488403418"/>
      <w:bookmarkStart w:id="2265" w:name="_Toc488404247"/>
      <w:bookmarkStart w:id="2266" w:name="_Toc488405078"/>
      <w:bookmarkStart w:id="2267" w:name="_Toc488405901"/>
      <w:bookmarkStart w:id="2268" w:name="_Toc488406730"/>
      <w:bookmarkStart w:id="2269" w:name="_Toc491409961"/>
      <w:bookmarkStart w:id="2270" w:name="_Toc496018499"/>
      <w:bookmarkStart w:id="2271" w:name="_Toc488244800"/>
      <w:bookmarkStart w:id="2272" w:name="_Toc488247920"/>
      <w:bookmarkStart w:id="2273" w:name="_Toc488248564"/>
      <w:bookmarkStart w:id="2274" w:name="_Toc488249180"/>
      <w:bookmarkStart w:id="2275" w:name="_Toc488249796"/>
      <w:bookmarkStart w:id="2276" w:name="_Toc488330284"/>
      <w:bookmarkStart w:id="2277" w:name="_Toc488387138"/>
      <w:bookmarkStart w:id="2278" w:name="_Toc488402597"/>
      <w:bookmarkStart w:id="2279" w:name="_Toc488403420"/>
      <w:bookmarkStart w:id="2280" w:name="_Toc488404249"/>
      <w:bookmarkStart w:id="2281" w:name="_Toc488405080"/>
      <w:bookmarkStart w:id="2282" w:name="_Toc488405903"/>
      <w:bookmarkStart w:id="2283" w:name="_Toc488406732"/>
      <w:bookmarkStart w:id="2284" w:name="_Toc491409963"/>
      <w:bookmarkStart w:id="2285" w:name="_Toc496018501"/>
      <w:bookmarkStart w:id="2286" w:name="_Toc488244801"/>
      <w:bookmarkStart w:id="2287" w:name="_Toc488247921"/>
      <w:bookmarkStart w:id="2288" w:name="_Toc488248565"/>
      <w:bookmarkStart w:id="2289" w:name="_Toc488249181"/>
      <w:bookmarkStart w:id="2290" w:name="_Toc488249797"/>
      <w:bookmarkStart w:id="2291" w:name="_Toc488330285"/>
      <w:bookmarkStart w:id="2292" w:name="_Toc488387139"/>
      <w:bookmarkStart w:id="2293" w:name="_Toc488402598"/>
      <w:bookmarkStart w:id="2294" w:name="_Toc488403421"/>
      <w:bookmarkStart w:id="2295" w:name="_Toc488404250"/>
      <w:bookmarkStart w:id="2296" w:name="_Toc488405081"/>
      <w:bookmarkStart w:id="2297" w:name="_Toc488405904"/>
      <w:bookmarkStart w:id="2298" w:name="_Toc488406733"/>
      <w:bookmarkStart w:id="2299" w:name="_Toc491409964"/>
      <w:bookmarkStart w:id="2300" w:name="_Toc496018502"/>
      <w:bookmarkStart w:id="2301" w:name="_Toc488244802"/>
      <w:bookmarkStart w:id="2302" w:name="_Toc488247922"/>
      <w:bookmarkStart w:id="2303" w:name="_Toc488248566"/>
      <w:bookmarkStart w:id="2304" w:name="_Toc488249182"/>
      <w:bookmarkStart w:id="2305" w:name="_Toc488249798"/>
      <w:bookmarkStart w:id="2306" w:name="_Toc488330286"/>
      <w:bookmarkStart w:id="2307" w:name="_Toc488387140"/>
      <w:bookmarkStart w:id="2308" w:name="_Toc488402599"/>
      <w:bookmarkStart w:id="2309" w:name="_Toc488403422"/>
      <w:bookmarkStart w:id="2310" w:name="_Toc488404251"/>
      <w:bookmarkStart w:id="2311" w:name="_Toc488405082"/>
      <w:bookmarkStart w:id="2312" w:name="_Toc488405905"/>
      <w:bookmarkStart w:id="2313" w:name="_Toc488406734"/>
      <w:bookmarkStart w:id="2314" w:name="_Toc491409965"/>
      <w:bookmarkStart w:id="2315" w:name="_Toc496018503"/>
      <w:bookmarkStart w:id="2316" w:name="_Ref415493129"/>
      <w:bookmarkStart w:id="2317" w:name="_Toc496259771"/>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r w:rsidRPr="000E551A">
        <w:t>Etapas para el análisis económico en la evaluación económica ambiental</w:t>
      </w:r>
      <w:bookmarkEnd w:id="2316"/>
      <w:bookmarkEnd w:id="2317"/>
    </w:p>
    <w:p w14:paraId="5E30ABD8" w14:textId="77777777" w:rsidR="000E551A" w:rsidRPr="000E551A" w:rsidRDefault="000E551A" w:rsidP="000E551A">
      <w:pPr>
        <w:numPr>
          <w:ilvl w:val="12"/>
          <w:numId w:val="0"/>
        </w:numPr>
        <w:tabs>
          <w:tab w:val="left" w:pos="-2268"/>
        </w:tabs>
        <w:suppressAutoHyphens/>
        <w:jc w:val="both"/>
        <w:rPr>
          <w:rFonts w:ascii="Arial" w:hAnsi="Arial" w:cs="Arial"/>
          <w:spacing w:val="-3"/>
        </w:rPr>
      </w:pPr>
    </w:p>
    <w:p w14:paraId="0C3D58F6" w14:textId="79076657" w:rsidR="000E551A" w:rsidRPr="000E551A" w:rsidRDefault="003E4213" w:rsidP="000E551A">
      <w:pPr>
        <w:numPr>
          <w:ilvl w:val="12"/>
          <w:numId w:val="0"/>
        </w:numPr>
        <w:tabs>
          <w:tab w:val="left" w:pos="-2268"/>
        </w:tabs>
        <w:suppressAutoHyphens/>
        <w:jc w:val="both"/>
        <w:rPr>
          <w:rFonts w:ascii="Arial" w:hAnsi="Arial" w:cs="Arial"/>
          <w:spacing w:val="-3"/>
        </w:rPr>
      </w:pPr>
      <w:r w:rsidRPr="00212F44">
        <w:rPr>
          <w:rFonts w:ascii="Arial" w:hAnsi="Arial" w:cs="Arial"/>
          <w:spacing w:val="-3"/>
        </w:rPr>
        <w:t xml:space="preserve">Uno de los elementos que permite que las </w:t>
      </w:r>
      <w:r w:rsidR="002D205C">
        <w:rPr>
          <w:rFonts w:ascii="Arial" w:hAnsi="Arial" w:cs="Arial"/>
          <w:spacing w:val="-3"/>
        </w:rPr>
        <w:t>a</w:t>
      </w:r>
      <w:r w:rsidRPr="00212F44">
        <w:rPr>
          <w:rFonts w:ascii="Arial" w:hAnsi="Arial" w:cs="Arial"/>
          <w:spacing w:val="-3"/>
        </w:rPr>
        <w:t xml:space="preserve">utoridades </w:t>
      </w:r>
      <w:r w:rsidR="002D205C">
        <w:rPr>
          <w:rFonts w:ascii="Arial" w:hAnsi="Arial" w:cs="Arial"/>
          <w:spacing w:val="-3"/>
        </w:rPr>
        <w:t>a</w:t>
      </w:r>
      <w:r w:rsidRPr="00212F44">
        <w:rPr>
          <w:rFonts w:ascii="Arial" w:hAnsi="Arial" w:cs="Arial"/>
          <w:spacing w:val="-3"/>
        </w:rPr>
        <w:t xml:space="preserve">mbientales puedan tomar una decisión respecto del otorgamiento o negación de una licencia ambiental a un proyecto, es </w:t>
      </w:r>
      <w:r w:rsidR="000E551A" w:rsidRPr="00F75322">
        <w:rPr>
          <w:rFonts w:ascii="Arial" w:hAnsi="Arial" w:cs="Arial"/>
          <w:spacing w:val="-3"/>
        </w:rPr>
        <w:t>la evaluación económica ambiental (EEA)</w:t>
      </w:r>
      <w:r w:rsidRPr="00212F44">
        <w:rPr>
          <w:rFonts w:ascii="Arial" w:hAnsi="Arial" w:cs="Arial"/>
          <w:spacing w:val="-3"/>
        </w:rPr>
        <w:t xml:space="preserve">. El proceso metodológico para desarrollar esta evaluación se presenta en la </w:t>
      </w:r>
      <w:r w:rsidRPr="00212F44">
        <w:rPr>
          <w:rFonts w:ascii="Arial" w:hAnsi="Arial" w:cs="Arial"/>
          <w:spacing w:val="-3"/>
        </w:rPr>
        <w:fldChar w:fldCharType="begin"/>
      </w:r>
      <w:r w:rsidRPr="00212F44">
        <w:rPr>
          <w:rFonts w:ascii="Arial" w:hAnsi="Arial" w:cs="Arial"/>
          <w:spacing w:val="-3"/>
        </w:rPr>
        <w:instrText xml:space="preserve"> REF _Ref488134092 \h  \* MERGEFORMAT </w:instrText>
      </w:r>
      <w:r w:rsidRPr="00212F44">
        <w:rPr>
          <w:rFonts w:ascii="Arial" w:hAnsi="Arial" w:cs="Arial"/>
          <w:spacing w:val="-3"/>
        </w:rPr>
      </w:r>
      <w:r w:rsidRPr="00212F44">
        <w:rPr>
          <w:rFonts w:ascii="Arial" w:hAnsi="Arial" w:cs="Arial"/>
          <w:spacing w:val="-3"/>
        </w:rPr>
        <w:fldChar w:fldCharType="separate"/>
      </w:r>
      <w:r w:rsidR="000E455D" w:rsidRPr="00212F44">
        <w:rPr>
          <w:rFonts w:ascii="Arial" w:hAnsi="Arial" w:cs="Arial"/>
          <w:spacing w:val="-3"/>
        </w:rPr>
        <w:t>Figura 4</w:t>
      </w:r>
      <w:r w:rsidRPr="00212F44">
        <w:rPr>
          <w:rFonts w:ascii="Arial" w:hAnsi="Arial" w:cs="Arial"/>
          <w:spacing w:val="-3"/>
        </w:rPr>
        <w:fldChar w:fldCharType="end"/>
      </w:r>
      <w:r w:rsidRPr="00212F44">
        <w:rPr>
          <w:rFonts w:ascii="Arial" w:hAnsi="Arial" w:cs="Arial"/>
          <w:spacing w:val="-3"/>
        </w:rPr>
        <w:t xml:space="preserve">, que indica cómo la evaluación comprende la </w:t>
      </w:r>
      <w:r w:rsidR="00B67569" w:rsidRPr="00212F44">
        <w:rPr>
          <w:rFonts w:ascii="Arial" w:hAnsi="Arial" w:cs="Arial"/>
          <w:spacing w:val="-3"/>
        </w:rPr>
        <w:lastRenderedPageBreak/>
        <w:t>identificación</w:t>
      </w:r>
      <w:r w:rsidR="00B67569" w:rsidRPr="00773697">
        <w:rPr>
          <w:rFonts w:ascii="Arial" w:hAnsi="Arial" w:cs="Arial"/>
          <w:spacing w:val="-3"/>
        </w:rPr>
        <w:t xml:space="preserve"> </w:t>
      </w:r>
      <w:r w:rsidR="000E551A" w:rsidRPr="00773697">
        <w:rPr>
          <w:rFonts w:ascii="Arial" w:hAnsi="Arial" w:cs="Arial"/>
          <w:spacing w:val="-3"/>
        </w:rPr>
        <w:t xml:space="preserve">de los impactos </w:t>
      </w:r>
      <w:r w:rsidRPr="00212F44">
        <w:rPr>
          <w:rFonts w:ascii="Arial" w:hAnsi="Arial" w:cs="Arial"/>
          <w:spacing w:val="-3"/>
        </w:rPr>
        <w:t xml:space="preserve">ambientales calificados como </w:t>
      </w:r>
      <w:r w:rsidR="000E551A" w:rsidRPr="00773697">
        <w:rPr>
          <w:rFonts w:ascii="Arial" w:hAnsi="Arial" w:cs="Arial"/>
          <w:spacing w:val="-3"/>
        </w:rPr>
        <w:t>significativos, su cuantificación biofísica</w:t>
      </w:r>
      <w:r w:rsidR="00E55D31" w:rsidRPr="00F75322">
        <w:rPr>
          <w:rFonts w:ascii="Arial" w:hAnsi="Arial" w:cs="Arial"/>
          <w:spacing w:val="-3"/>
        </w:rPr>
        <w:t>,</w:t>
      </w:r>
      <w:r w:rsidR="000E551A" w:rsidRPr="00F75322">
        <w:rPr>
          <w:rFonts w:ascii="Arial" w:hAnsi="Arial" w:cs="Arial"/>
          <w:spacing w:val="-3"/>
        </w:rPr>
        <w:t xml:space="preserve"> el análisis de internalización</w:t>
      </w:r>
      <w:r w:rsidR="00E55D31" w:rsidRPr="00F75322">
        <w:rPr>
          <w:rFonts w:ascii="Arial" w:hAnsi="Arial" w:cs="Arial"/>
          <w:spacing w:val="-3"/>
        </w:rPr>
        <w:t xml:space="preserve"> y el análisis costo beneficio de los impactos no internalizados</w:t>
      </w:r>
      <w:r w:rsidR="000E551A" w:rsidRPr="004C2A46">
        <w:rPr>
          <w:rFonts w:ascii="Arial" w:hAnsi="Arial" w:cs="Arial"/>
          <w:spacing w:val="-3"/>
        </w:rPr>
        <w:t xml:space="preserve">. </w:t>
      </w:r>
      <w:r w:rsidRPr="004C2A46">
        <w:rPr>
          <w:rFonts w:ascii="Arial" w:hAnsi="Arial" w:cs="Arial"/>
          <w:spacing w:val="-3"/>
        </w:rPr>
        <w:t xml:space="preserve">Como se ve, </w:t>
      </w:r>
      <w:r w:rsidRPr="00212F44">
        <w:rPr>
          <w:rFonts w:ascii="Arial" w:hAnsi="Arial" w:cs="Arial"/>
          <w:spacing w:val="-3"/>
        </w:rPr>
        <w:t>éste no es un componente aislado en el EIA</w:t>
      </w:r>
      <w:r w:rsidR="00716581" w:rsidRPr="00212F44">
        <w:rPr>
          <w:rFonts w:ascii="Arial" w:hAnsi="Arial" w:cs="Arial"/>
          <w:spacing w:val="-3"/>
        </w:rPr>
        <w:t>,</w:t>
      </w:r>
      <w:r w:rsidRPr="00212F44">
        <w:rPr>
          <w:rFonts w:ascii="Arial" w:hAnsi="Arial" w:cs="Arial"/>
          <w:spacing w:val="-3"/>
        </w:rPr>
        <w:t xml:space="preserve"> sino que se articula con el resto del documento </w:t>
      </w:r>
      <w:r w:rsidR="00716581" w:rsidRPr="00212F44">
        <w:rPr>
          <w:rFonts w:ascii="Arial" w:hAnsi="Arial" w:cs="Arial"/>
          <w:spacing w:val="-3"/>
        </w:rPr>
        <w:t xml:space="preserve">mediante </w:t>
      </w:r>
      <w:r w:rsidRPr="00212F44">
        <w:rPr>
          <w:rFonts w:ascii="Arial" w:hAnsi="Arial" w:cs="Arial"/>
          <w:spacing w:val="-3"/>
        </w:rPr>
        <w:t xml:space="preserve">la identificación y valoración de impactos ambientales y la cuantificación biofísica de </w:t>
      </w:r>
      <w:r w:rsidR="00716581" w:rsidRPr="00212F44">
        <w:rPr>
          <w:rFonts w:ascii="Arial" w:hAnsi="Arial" w:cs="Arial"/>
          <w:spacing w:val="-3"/>
        </w:rPr>
        <w:t>los mismos</w:t>
      </w:r>
      <w:r w:rsidRPr="00212F44">
        <w:rPr>
          <w:rFonts w:ascii="Arial" w:hAnsi="Arial" w:cs="Arial"/>
          <w:spacing w:val="-3"/>
        </w:rPr>
        <w:t>.</w:t>
      </w:r>
    </w:p>
    <w:p w14:paraId="288A8087" w14:textId="575F47A1" w:rsidR="000E551A" w:rsidRDefault="00716581" w:rsidP="000E551A">
      <w:pPr>
        <w:numPr>
          <w:ilvl w:val="12"/>
          <w:numId w:val="0"/>
        </w:numPr>
        <w:tabs>
          <w:tab w:val="left" w:pos="-2268"/>
        </w:tabs>
        <w:suppressAutoHyphens/>
        <w:jc w:val="both"/>
        <w:rPr>
          <w:rFonts w:ascii="Arial" w:hAnsi="Arial" w:cs="Arial"/>
          <w:spacing w:val="-3"/>
        </w:rPr>
      </w:pPr>
      <w:r w:rsidRPr="00716581">
        <w:rPr>
          <w:rFonts w:ascii="Arial" w:hAnsi="Arial" w:cs="Arial"/>
          <w:noProof/>
          <w:spacing w:val="-3"/>
        </w:rPr>
        <mc:AlternateContent>
          <mc:Choice Requires="wpg">
            <w:drawing>
              <wp:anchor distT="0" distB="0" distL="114300" distR="114300" simplePos="0" relativeHeight="251697152" behindDoc="0" locked="0" layoutInCell="1" allowOverlap="1" wp14:anchorId="11ECAC66" wp14:editId="7D4BD788">
                <wp:simplePos x="0" y="0"/>
                <wp:positionH relativeFrom="column">
                  <wp:posOffset>767715</wp:posOffset>
                </wp:positionH>
                <wp:positionV relativeFrom="paragraph">
                  <wp:posOffset>76835</wp:posOffset>
                </wp:positionV>
                <wp:extent cx="4472305" cy="3672205"/>
                <wp:effectExtent l="0" t="0" r="23495" b="23495"/>
                <wp:wrapNone/>
                <wp:docPr id="2111" name="49 Grupo"/>
                <wp:cNvGraphicFramePr/>
                <a:graphic xmlns:a="http://schemas.openxmlformats.org/drawingml/2006/main">
                  <a:graphicData uri="http://schemas.microsoft.com/office/word/2010/wordprocessingGroup">
                    <wpg:wgp>
                      <wpg:cNvGrpSpPr/>
                      <wpg:grpSpPr>
                        <a:xfrm>
                          <a:off x="0" y="0"/>
                          <a:ext cx="4472305" cy="3672205"/>
                          <a:chOff x="0" y="0"/>
                          <a:chExt cx="4472393" cy="3672408"/>
                        </a:xfrm>
                      </wpg:grpSpPr>
                      <wps:wsp>
                        <wps:cNvPr id="2572" name="2095 Rectángulo"/>
                        <wps:cNvSpPr/>
                        <wps:spPr>
                          <a:xfrm>
                            <a:off x="1330641" y="200025"/>
                            <a:ext cx="1800225" cy="466725"/>
                          </a:xfrm>
                          <a:prstGeom prst="rect">
                            <a:avLst/>
                          </a:prstGeom>
                          <a:ln w="19050">
                            <a:solidFill>
                              <a:schemeClr val="bg1">
                                <a:lumMod val="65000"/>
                              </a:schemeClr>
                            </a:solidFill>
                          </a:ln>
                        </wps:spPr>
                        <wps:style>
                          <a:lnRef idx="2">
                            <a:schemeClr val="accent2"/>
                          </a:lnRef>
                          <a:fillRef idx="1">
                            <a:schemeClr val="lt1"/>
                          </a:fillRef>
                          <a:effectRef idx="0">
                            <a:schemeClr val="accent2"/>
                          </a:effectRef>
                          <a:fontRef idx="minor">
                            <a:schemeClr val="dk1"/>
                          </a:fontRef>
                        </wps:style>
                        <wps:txbx>
                          <w:txbxContent>
                            <w:p w14:paraId="25F38FB4" w14:textId="79BBF1B5" w:rsidR="002B20A5" w:rsidRDefault="002B20A5" w:rsidP="00716581">
                              <w:pPr>
                                <w:pStyle w:val="NormalWeb"/>
                                <w:overflowPunct w:val="0"/>
                                <w:spacing w:before="0" w:after="0"/>
                                <w:jc w:val="center"/>
                              </w:pPr>
                              <w:r>
                                <w:rPr>
                                  <w:rFonts w:ascii="Arial" w:hAnsi="Arial" w:cstheme="minorBidi"/>
                                  <w:color w:val="000000" w:themeColor="dark1"/>
                                  <w:kern w:val="24"/>
                                  <w:sz w:val="22"/>
                                  <w:szCs w:val="22"/>
                                </w:rPr>
                                <w:t>Identificación impactos ambientales significativos</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597" name="2096 Elipse"/>
                        <wps:cNvSpPr>
                          <a:spLocks noChangeAspect="1"/>
                        </wps:cNvSpPr>
                        <wps:spPr>
                          <a:xfrm>
                            <a:off x="1130616" y="0"/>
                            <a:ext cx="342900" cy="342900"/>
                          </a:xfrm>
                          <a:prstGeom prst="ellipse">
                            <a:avLst/>
                          </a:prstGeom>
                          <a:ln w="19050">
                            <a:solidFill>
                              <a:schemeClr val="accent1">
                                <a:lumMod val="75000"/>
                              </a:schemeClr>
                            </a:solidFill>
                          </a:ln>
                        </wps:spPr>
                        <wps:style>
                          <a:lnRef idx="2">
                            <a:schemeClr val="dk1"/>
                          </a:lnRef>
                          <a:fillRef idx="1">
                            <a:schemeClr val="lt1"/>
                          </a:fillRef>
                          <a:effectRef idx="0">
                            <a:schemeClr val="dk1"/>
                          </a:effectRef>
                          <a:fontRef idx="minor">
                            <a:schemeClr val="dk1"/>
                          </a:fontRef>
                        </wps:style>
                        <wps:txbx>
                          <w:txbxContent>
                            <w:p w14:paraId="0BDCBFDD" w14:textId="77777777" w:rsidR="002B20A5" w:rsidRDefault="002B20A5" w:rsidP="00716581">
                              <w:pPr>
                                <w:pStyle w:val="NormalWeb"/>
                                <w:overflowPunct w:val="0"/>
                                <w:spacing w:before="0" w:after="0"/>
                                <w:jc w:val="center"/>
                              </w:pPr>
                              <w:r>
                                <w:rPr>
                                  <w:rFonts w:ascii="Arial" w:hAnsi="Arial" w:cstheme="minorBidi"/>
                                  <w:color w:val="000000" w:themeColor="dark1"/>
                                  <w:kern w:val="24"/>
                                  <w:sz w:val="22"/>
                                  <w:szCs w:val="22"/>
                                </w:rPr>
                                <w:t>1</w:t>
                              </w:r>
                            </w:p>
                          </w:txbxContent>
                        </wps:txbx>
                        <wps:bodyPr rot="0" spcFirstLastPara="0" vert="horz" wrap="square" lIns="0" tIns="0" rIns="0" bIns="0" numCol="1" spcCol="0" rtlCol="0" fromWordArt="0" anchor="ctr" anchorCtr="0" forceAA="0" compatLnSpc="1">
                          <a:prstTxWarp prst="textNoShape">
                            <a:avLst/>
                          </a:prstTxWarp>
                          <a:noAutofit/>
                        </wps:bodyPr>
                      </wps:wsp>
                      <wpg:grpSp>
                        <wpg:cNvPr id="2598" name="45 Grupo"/>
                        <wpg:cNvGrpSpPr/>
                        <wpg:grpSpPr>
                          <a:xfrm>
                            <a:off x="0" y="864096"/>
                            <a:ext cx="2000250" cy="695325"/>
                            <a:chOff x="0" y="864096"/>
                            <a:chExt cx="2000250" cy="695325"/>
                          </a:xfrm>
                        </wpg:grpSpPr>
                        <wps:wsp>
                          <wps:cNvPr id="2599" name="2100 Rectángulo"/>
                          <wps:cNvSpPr/>
                          <wps:spPr>
                            <a:xfrm>
                              <a:off x="200025" y="1092696"/>
                              <a:ext cx="1800225" cy="466725"/>
                            </a:xfrm>
                            <a:prstGeom prst="rect">
                              <a:avLst/>
                            </a:prstGeom>
                            <a:ln w="19050">
                              <a:solidFill>
                                <a:schemeClr val="bg1">
                                  <a:lumMod val="65000"/>
                                </a:schemeClr>
                              </a:solidFill>
                            </a:ln>
                          </wps:spPr>
                          <wps:style>
                            <a:lnRef idx="2">
                              <a:schemeClr val="accent2"/>
                            </a:lnRef>
                            <a:fillRef idx="1">
                              <a:schemeClr val="lt1"/>
                            </a:fillRef>
                            <a:effectRef idx="0">
                              <a:schemeClr val="accent2"/>
                            </a:effectRef>
                            <a:fontRef idx="minor">
                              <a:schemeClr val="dk1"/>
                            </a:fontRef>
                          </wps:style>
                          <wps:txbx>
                            <w:txbxContent>
                              <w:p w14:paraId="2EB94219" w14:textId="77777777" w:rsidR="002B20A5" w:rsidRDefault="002B20A5" w:rsidP="00716581">
                                <w:pPr>
                                  <w:pStyle w:val="NormalWeb"/>
                                  <w:overflowPunct w:val="0"/>
                                  <w:spacing w:before="0" w:after="0"/>
                                  <w:jc w:val="center"/>
                                </w:pPr>
                                <w:r>
                                  <w:rPr>
                                    <w:rFonts w:ascii="Arial" w:hAnsi="Arial" w:cstheme="minorBidi"/>
                                    <w:color w:val="000000" w:themeColor="dark1"/>
                                    <w:kern w:val="24"/>
                                    <w:sz w:val="22"/>
                                    <w:szCs w:val="22"/>
                                  </w:rPr>
                                  <w:t xml:space="preserve">Identificación de impactos </w:t>
                                </w:r>
                                <w:proofErr w:type="spellStart"/>
                                <w:r>
                                  <w:rPr>
                                    <w:rFonts w:ascii="Arial" w:hAnsi="Arial" w:cstheme="minorBidi"/>
                                    <w:color w:val="000000" w:themeColor="dark1"/>
                                    <w:kern w:val="24"/>
                                    <w:sz w:val="22"/>
                                    <w:szCs w:val="22"/>
                                  </w:rPr>
                                  <w:t>internalizables</w:t>
                                </w:r>
                                <w:proofErr w:type="spellEnd"/>
                              </w:p>
                            </w:txbxContent>
                          </wps:txbx>
                          <wps:bodyPr rot="0" spcFirstLastPara="0" vert="horz" wrap="square" lIns="0" tIns="0" rIns="0" bIns="0" numCol="1" spcCol="0" rtlCol="0" fromWordArt="0" anchor="ctr" anchorCtr="0" forceAA="0" compatLnSpc="1">
                            <a:prstTxWarp prst="textNoShape">
                              <a:avLst/>
                            </a:prstTxWarp>
                            <a:noAutofit/>
                          </wps:bodyPr>
                        </wps:wsp>
                        <wps:wsp>
                          <wps:cNvPr id="2600" name="2101 Elipse"/>
                          <wps:cNvSpPr>
                            <a:spLocks noChangeAspect="1"/>
                          </wps:cNvSpPr>
                          <wps:spPr>
                            <a:xfrm>
                              <a:off x="0" y="864096"/>
                              <a:ext cx="342900" cy="342900"/>
                            </a:xfrm>
                            <a:prstGeom prst="ellipse">
                              <a:avLst/>
                            </a:prstGeom>
                            <a:ln w="19050">
                              <a:solidFill>
                                <a:schemeClr val="accent1">
                                  <a:lumMod val="75000"/>
                                </a:schemeClr>
                              </a:solidFill>
                            </a:ln>
                          </wps:spPr>
                          <wps:style>
                            <a:lnRef idx="2">
                              <a:schemeClr val="dk1"/>
                            </a:lnRef>
                            <a:fillRef idx="1">
                              <a:schemeClr val="lt1"/>
                            </a:fillRef>
                            <a:effectRef idx="0">
                              <a:schemeClr val="dk1"/>
                            </a:effectRef>
                            <a:fontRef idx="minor">
                              <a:schemeClr val="dk1"/>
                            </a:fontRef>
                          </wps:style>
                          <wps:txbx>
                            <w:txbxContent>
                              <w:p w14:paraId="1429977F" w14:textId="77777777" w:rsidR="002B20A5" w:rsidRDefault="002B20A5" w:rsidP="00716581">
                                <w:pPr>
                                  <w:pStyle w:val="NormalWeb"/>
                                  <w:overflowPunct w:val="0"/>
                                  <w:spacing w:before="0" w:after="0"/>
                                  <w:jc w:val="center"/>
                                </w:pPr>
                                <w:r>
                                  <w:rPr>
                                    <w:rFonts w:ascii="Arial" w:hAnsi="Arial" w:cstheme="minorBidi"/>
                                    <w:color w:val="000000" w:themeColor="dark1"/>
                                    <w:kern w:val="24"/>
                                    <w:sz w:val="22"/>
                                    <w:szCs w:val="22"/>
                                  </w:rPr>
                                  <w:t>2</w:t>
                                </w:r>
                              </w:p>
                            </w:txbxContent>
                          </wps:txbx>
                          <wps:bodyPr rot="0" spcFirstLastPara="0" vert="horz" wrap="square" lIns="0" tIns="0" rIns="0" bIns="0" numCol="1" spcCol="0" rtlCol="0" fromWordArt="0" anchor="ctr" anchorCtr="0" forceAA="0" compatLnSpc="1">
                            <a:prstTxWarp prst="textNoShape">
                              <a:avLst/>
                            </a:prstTxWarp>
                            <a:noAutofit/>
                          </wps:bodyPr>
                        </wps:wsp>
                      </wpg:grpSp>
                      <wpg:grpSp>
                        <wpg:cNvPr id="2601" name="46 Grupo"/>
                        <wpg:cNvGrpSpPr/>
                        <wpg:grpSpPr>
                          <a:xfrm>
                            <a:off x="2492334" y="864096"/>
                            <a:ext cx="1980059" cy="695325"/>
                            <a:chOff x="2492334" y="864096"/>
                            <a:chExt cx="1980059" cy="695325"/>
                          </a:xfrm>
                        </wpg:grpSpPr>
                        <wps:wsp>
                          <wps:cNvPr id="2602" name="2103 Rectángulo"/>
                          <wps:cNvSpPr/>
                          <wps:spPr>
                            <a:xfrm>
                              <a:off x="2492334" y="1092696"/>
                              <a:ext cx="1800225" cy="466725"/>
                            </a:xfrm>
                            <a:prstGeom prst="rect">
                              <a:avLst/>
                            </a:prstGeom>
                            <a:ln w="19050">
                              <a:solidFill>
                                <a:schemeClr val="bg1">
                                  <a:lumMod val="65000"/>
                                </a:schemeClr>
                              </a:solidFill>
                            </a:ln>
                          </wps:spPr>
                          <wps:style>
                            <a:lnRef idx="2">
                              <a:schemeClr val="accent2"/>
                            </a:lnRef>
                            <a:fillRef idx="1">
                              <a:schemeClr val="lt1"/>
                            </a:fillRef>
                            <a:effectRef idx="0">
                              <a:schemeClr val="accent2"/>
                            </a:effectRef>
                            <a:fontRef idx="minor">
                              <a:schemeClr val="dk1"/>
                            </a:fontRef>
                          </wps:style>
                          <wps:txbx>
                            <w:txbxContent>
                              <w:p w14:paraId="1AA59185" w14:textId="77777777" w:rsidR="002B20A5" w:rsidRDefault="002B20A5" w:rsidP="00716581">
                                <w:pPr>
                                  <w:pStyle w:val="NormalWeb"/>
                                  <w:overflowPunct w:val="0"/>
                                  <w:spacing w:before="0" w:after="0"/>
                                  <w:jc w:val="center"/>
                                </w:pPr>
                                <w:r>
                                  <w:rPr>
                                    <w:rFonts w:ascii="Arial" w:hAnsi="Arial" w:cstheme="minorBidi"/>
                                    <w:color w:val="000000" w:themeColor="dark1"/>
                                    <w:kern w:val="24"/>
                                    <w:sz w:val="22"/>
                                    <w:szCs w:val="22"/>
                                  </w:rPr>
                                  <w:t>Identificación de impactos</w:t>
                                </w:r>
                              </w:p>
                              <w:p w14:paraId="5CCC5F80" w14:textId="77777777" w:rsidR="002B20A5" w:rsidRDefault="002B20A5" w:rsidP="00716581">
                                <w:pPr>
                                  <w:pStyle w:val="NormalWeb"/>
                                  <w:overflowPunct w:val="0"/>
                                  <w:spacing w:before="0" w:after="0"/>
                                  <w:jc w:val="center"/>
                                </w:pPr>
                                <w:proofErr w:type="gramStart"/>
                                <w:r>
                                  <w:rPr>
                                    <w:rFonts w:ascii="Arial" w:hAnsi="Arial" w:cstheme="minorBidi"/>
                                    <w:color w:val="000000" w:themeColor="dark1"/>
                                    <w:kern w:val="24"/>
                                    <w:sz w:val="22"/>
                                    <w:szCs w:val="22"/>
                                  </w:rPr>
                                  <w:t>no</w:t>
                                </w:r>
                                <w:proofErr w:type="gramEnd"/>
                                <w:r>
                                  <w:rPr>
                                    <w:rFonts w:ascii="Arial" w:hAnsi="Arial" w:cstheme="minorBidi"/>
                                    <w:color w:val="000000" w:themeColor="dark1"/>
                                    <w:kern w:val="24"/>
                                    <w:sz w:val="22"/>
                                    <w:szCs w:val="22"/>
                                  </w:rPr>
                                  <w:t xml:space="preserve"> </w:t>
                                </w:r>
                                <w:proofErr w:type="spellStart"/>
                                <w:r>
                                  <w:rPr>
                                    <w:rFonts w:ascii="Arial" w:hAnsi="Arial" w:cstheme="minorBidi"/>
                                    <w:color w:val="000000" w:themeColor="dark1"/>
                                    <w:kern w:val="24"/>
                                    <w:sz w:val="22"/>
                                    <w:szCs w:val="22"/>
                                  </w:rPr>
                                  <w:t>internalizables</w:t>
                                </w:r>
                                <w:proofErr w:type="spellEnd"/>
                              </w:p>
                            </w:txbxContent>
                          </wps:txbx>
                          <wps:bodyPr rot="0" spcFirstLastPara="0" vert="horz" wrap="square" lIns="0" tIns="0" rIns="0" bIns="0" numCol="1" spcCol="0" rtlCol="0" fromWordArt="0" anchor="ctr" anchorCtr="0" forceAA="0" compatLnSpc="1">
                            <a:prstTxWarp prst="textNoShape">
                              <a:avLst/>
                            </a:prstTxWarp>
                            <a:noAutofit/>
                          </wps:bodyPr>
                        </wps:wsp>
                        <wps:wsp>
                          <wps:cNvPr id="2603" name="2104 Elipse"/>
                          <wps:cNvSpPr>
                            <a:spLocks noChangeAspect="1"/>
                          </wps:cNvSpPr>
                          <wps:spPr>
                            <a:xfrm>
                              <a:off x="4129493" y="864096"/>
                              <a:ext cx="342900" cy="342900"/>
                            </a:xfrm>
                            <a:prstGeom prst="ellipse">
                              <a:avLst/>
                            </a:prstGeom>
                            <a:ln w="19050">
                              <a:solidFill>
                                <a:schemeClr val="accent1">
                                  <a:lumMod val="75000"/>
                                </a:schemeClr>
                              </a:solidFill>
                            </a:ln>
                          </wps:spPr>
                          <wps:style>
                            <a:lnRef idx="2">
                              <a:schemeClr val="dk1"/>
                            </a:lnRef>
                            <a:fillRef idx="1">
                              <a:schemeClr val="lt1"/>
                            </a:fillRef>
                            <a:effectRef idx="0">
                              <a:schemeClr val="dk1"/>
                            </a:effectRef>
                            <a:fontRef idx="minor">
                              <a:schemeClr val="dk1"/>
                            </a:fontRef>
                          </wps:style>
                          <wps:txbx>
                            <w:txbxContent>
                              <w:p w14:paraId="27789695" w14:textId="77777777" w:rsidR="002B20A5" w:rsidRDefault="002B20A5" w:rsidP="00716581">
                                <w:pPr>
                                  <w:pStyle w:val="NormalWeb"/>
                                  <w:overflowPunct w:val="0"/>
                                  <w:spacing w:before="0" w:after="0"/>
                                  <w:jc w:val="center"/>
                                </w:pPr>
                                <w:r>
                                  <w:rPr>
                                    <w:rFonts w:ascii="Arial" w:hAnsi="Arial" w:cstheme="minorBidi"/>
                                    <w:color w:val="000000" w:themeColor="dark1"/>
                                    <w:kern w:val="24"/>
                                    <w:sz w:val="22"/>
                                    <w:szCs w:val="22"/>
                                  </w:rPr>
                                  <w:t>2</w:t>
                                </w:r>
                              </w:p>
                            </w:txbxContent>
                          </wps:txbx>
                          <wps:bodyPr rot="0" spcFirstLastPara="0" vert="horz" wrap="square" lIns="0" tIns="0" rIns="0" bIns="0" numCol="1" spcCol="0" rtlCol="0" fromWordArt="0" anchor="ctr" anchorCtr="0" forceAA="0" compatLnSpc="1">
                            <a:prstTxWarp prst="textNoShape">
                              <a:avLst/>
                            </a:prstTxWarp>
                            <a:noAutofit/>
                          </wps:bodyPr>
                        </wps:wsp>
                      </wpg:grpSp>
                      <wps:wsp>
                        <wps:cNvPr id="2604" name="2106 Rectángulo"/>
                        <wps:cNvSpPr/>
                        <wps:spPr>
                          <a:xfrm>
                            <a:off x="1332546" y="2159471"/>
                            <a:ext cx="1800225" cy="466725"/>
                          </a:xfrm>
                          <a:prstGeom prst="rect">
                            <a:avLst/>
                          </a:prstGeom>
                          <a:ln w="19050">
                            <a:solidFill>
                              <a:schemeClr val="bg1">
                                <a:lumMod val="65000"/>
                              </a:schemeClr>
                            </a:solidFill>
                          </a:ln>
                        </wps:spPr>
                        <wps:style>
                          <a:lnRef idx="2">
                            <a:schemeClr val="accent2"/>
                          </a:lnRef>
                          <a:fillRef idx="1">
                            <a:schemeClr val="lt1"/>
                          </a:fillRef>
                          <a:effectRef idx="0">
                            <a:schemeClr val="accent2"/>
                          </a:effectRef>
                          <a:fontRef idx="minor">
                            <a:schemeClr val="dk1"/>
                          </a:fontRef>
                        </wps:style>
                        <wps:txbx>
                          <w:txbxContent>
                            <w:p w14:paraId="583586E1" w14:textId="77777777" w:rsidR="002B20A5" w:rsidRDefault="002B20A5" w:rsidP="00716581">
                              <w:pPr>
                                <w:pStyle w:val="NormalWeb"/>
                                <w:overflowPunct w:val="0"/>
                                <w:spacing w:before="0" w:after="0"/>
                                <w:jc w:val="center"/>
                              </w:pPr>
                              <w:r>
                                <w:rPr>
                                  <w:rFonts w:ascii="Arial" w:hAnsi="Arial" w:cstheme="minorBidi"/>
                                  <w:color w:val="000000" w:themeColor="dark1"/>
                                  <w:kern w:val="24"/>
                                  <w:sz w:val="22"/>
                                  <w:szCs w:val="22"/>
                                </w:rPr>
                                <w:t>Cuantificación biofísica de los impactos</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605" name="2107 Elipse"/>
                        <wps:cNvSpPr>
                          <a:spLocks noChangeAspect="1"/>
                        </wps:cNvSpPr>
                        <wps:spPr>
                          <a:xfrm>
                            <a:off x="1132521" y="1948408"/>
                            <a:ext cx="342900" cy="342900"/>
                          </a:xfrm>
                          <a:prstGeom prst="ellipse">
                            <a:avLst/>
                          </a:prstGeom>
                          <a:ln w="19050">
                            <a:solidFill>
                              <a:schemeClr val="accent1">
                                <a:lumMod val="75000"/>
                              </a:schemeClr>
                            </a:solidFill>
                          </a:ln>
                        </wps:spPr>
                        <wps:style>
                          <a:lnRef idx="2">
                            <a:schemeClr val="dk1"/>
                          </a:lnRef>
                          <a:fillRef idx="1">
                            <a:schemeClr val="lt1"/>
                          </a:fillRef>
                          <a:effectRef idx="0">
                            <a:schemeClr val="dk1"/>
                          </a:effectRef>
                          <a:fontRef idx="minor">
                            <a:schemeClr val="dk1"/>
                          </a:fontRef>
                        </wps:style>
                        <wps:txbx>
                          <w:txbxContent>
                            <w:p w14:paraId="23CFEAB7" w14:textId="77777777" w:rsidR="002B20A5" w:rsidRDefault="002B20A5" w:rsidP="00716581">
                              <w:pPr>
                                <w:pStyle w:val="NormalWeb"/>
                                <w:overflowPunct w:val="0"/>
                                <w:spacing w:before="0" w:after="0"/>
                                <w:jc w:val="center"/>
                              </w:pPr>
                              <w:r>
                                <w:rPr>
                                  <w:rFonts w:ascii="Arial" w:hAnsi="Arial" w:cstheme="minorBidi"/>
                                  <w:color w:val="000000" w:themeColor="dark1"/>
                                  <w:kern w:val="24"/>
                                  <w:sz w:val="22"/>
                                  <w:szCs w:val="22"/>
                                </w:rPr>
                                <w:t>3</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606" name="18 Conector angular"/>
                        <wps:cNvCnPr>
                          <a:stCxn id="2572" idx="2"/>
                          <a:endCxn id="2599" idx="0"/>
                        </wps:cNvCnPr>
                        <wps:spPr>
                          <a:xfrm rot="5400000">
                            <a:off x="1452473" y="314415"/>
                            <a:ext cx="425946" cy="1130616"/>
                          </a:xfrm>
                          <a:prstGeom prst="bentConnector3">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607" name="19 Conector angular"/>
                        <wps:cNvCnPr>
                          <a:stCxn id="2572" idx="2"/>
                          <a:endCxn id="2602" idx="0"/>
                        </wps:cNvCnPr>
                        <wps:spPr>
                          <a:xfrm rot="16200000" flipH="1">
                            <a:off x="2598627" y="298876"/>
                            <a:ext cx="425946" cy="1161693"/>
                          </a:xfrm>
                          <a:prstGeom prst="bentConnector3">
                            <a:avLst>
                              <a:gd name="adj1" fmla="val 50000"/>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608" name="22 Conector angular"/>
                        <wps:cNvCnPr>
                          <a:stCxn id="2602" idx="2"/>
                          <a:endCxn id="2604" idx="0"/>
                        </wps:cNvCnPr>
                        <wps:spPr>
                          <a:xfrm rot="5400000">
                            <a:off x="2512528" y="1279552"/>
                            <a:ext cx="600050" cy="1159788"/>
                          </a:xfrm>
                          <a:prstGeom prst="bentConnector3">
                            <a:avLst>
                              <a:gd name="adj1" fmla="val 50000"/>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609" name="25 Conector angular"/>
                        <wps:cNvCnPr>
                          <a:stCxn id="2599" idx="2"/>
                          <a:endCxn id="2604" idx="0"/>
                        </wps:cNvCnPr>
                        <wps:spPr>
                          <a:xfrm rot="16200000" flipH="1">
                            <a:off x="1366373" y="1293185"/>
                            <a:ext cx="600050" cy="1132521"/>
                          </a:xfrm>
                          <a:prstGeom prst="bentConnector3">
                            <a:avLst>
                              <a:gd name="adj1" fmla="val 50000"/>
                            </a:avLst>
                          </a:prstGeom>
                          <a:ln>
                            <a:tailEnd type="arrow"/>
                          </a:ln>
                        </wps:spPr>
                        <wps:style>
                          <a:lnRef idx="1">
                            <a:schemeClr val="accent1"/>
                          </a:lnRef>
                          <a:fillRef idx="0">
                            <a:schemeClr val="accent1"/>
                          </a:fillRef>
                          <a:effectRef idx="0">
                            <a:schemeClr val="accent1"/>
                          </a:effectRef>
                          <a:fontRef idx="minor">
                            <a:schemeClr val="tx1"/>
                          </a:fontRef>
                        </wps:style>
                        <wps:bodyPr/>
                      </wps:wsp>
                      <wpg:grpSp>
                        <wpg:cNvPr id="2610" name="48 Grupo"/>
                        <wpg:cNvGrpSpPr/>
                        <wpg:grpSpPr>
                          <a:xfrm>
                            <a:off x="0" y="2851745"/>
                            <a:ext cx="2000250" cy="820663"/>
                            <a:chOff x="0" y="2851745"/>
                            <a:chExt cx="2000250" cy="820663"/>
                          </a:xfrm>
                        </wpg:grpSpPr>
                        <wps:wsp>
                          <wps:cNvPr id="2611" name="2100 Rectángulo"/>
                          <wps:cNvSpPr/>
                          <wps:spPr>
                            <a:xfrm>
                              <a:off x="200025" y="3080345"/>
                              <a:ext cx="1800225" cy="592063"/>
                            </a:xfrm>
                            <a:prstGeom prst="rect">
                              <a:avLst/>
                            </a:prstGeom>
                            <a:ln w="19050">
                              <a:solidFill>
                                <a:schemeClr val="bg1">
                                  <a:lumMod val="65000"/>
                                </a:schemeClr>
                              </a:solidFill>
                            </a:ln>
                          </wps:spPr>
                          <wps:style>
                            <a:lnRef idx="2">
                              <a:schemeClr val="accent2"/>
                            </a:lnRef>
                            <a:fillRef idx="1">
                              <a:schemeClr val="lt1"/>
                            </a:fillRef>
                            <a:effectRef idx="0">
                              <a:schemeClr val="accent2"/>
                            </a:effectRef>
                            <a:fontRef idx="minor">
                              <a:schemeClr val="dk1"/>
                            </a:fontRef>
                          </wps:style>
                          <wps:txbx>
                            <w:txbxContent>
                              <w:p w14:paraId="26560C84" w14:textId="0E442E23" w:rsidR="002B20A5" w:rsidRDefault="002B20A5" w:rsidP="00716581">
                                <w:pPr>
                                  <w:pStyle w:val="NormalWeb"/>
                                  <w:overflowPunct w:val="0"/>
                                  <w:spacing w:before="0" w:after="0"/>
                                  <w:jc w:val="center"/>
                                </w:pPr>
                                <w:r>
                                  <w:rPr>
                                    <w:rFonts w:ascii="Arial" w:hAnsi="Arial" w:cstheme="minorBidi"/>
                                    <w:color w:val="000000" w:themeColor="dark1"/>
                                    <w:kern w:val="24"/>
                                    <w:sz w:val="22"/>
                                    <w:szCs w:val="22"/>
                                  </w:rPr>
                                  <w:t>Análisis de internalización</w:t>
                                </w:r>
                              </w:p>
                              <w:p w14:paraId="4E2AEAE9" w14:textId="77777777" w:rsidR="002B20A5" w:rsidRDefault="002B20A5" w:rsidP="00716581">
                                <w:pPr>
                                  <w:pStyle w:val="NormalWeb"/>
                                  <w:overflowPunct w:val="0"/>
                                  <w:spacing w:before="0" w:after="0"/>
                                  <w:jc w:val="center"/>
                                </w:pPr>
                                <w:r>
                                  <w:rPr>
                                    <w:rFonts w:ascii="Arial" w:hAnsi="Arial" w:cstheme="minorBidi"/>
                                    <w:color w:val="000000" w:themeColor="dark1"/>
                                    <w:kern w:val="24"/>
                                    <w:sz w:val="20"/>
                                    <w:szCs w:val="20"/>
                                  </w:rPr>
                                  <w:t>Costos preventivos y correctivos</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612" name="2101 Elipse"/>
                          <wps:cNvSpPr>
                            <a:spLocks noChangeAspect="1"/>
                          </wps:cNvSpPr>
                          <wps:spPr>
                            <a:xfrm>
                              <a:off x="0" y="2851745"/>
                              <a:ext cx="342900" cy="342900"/>
                            </a:xfrm>
                            <a:prstGeom prst="ellipse">
                              <a:avLst/>
                            </a:prstGeom>
                            <a:ln w="19050">
                              <a:solidFill>
                                <a:schemeClr val="accent1">
                                  <a:lumMod val="75000"/>
                                </a:schemeClr>
                              </a:solidFill>
                            </a:ln>
                          </wps:spPr>
                          <wps:style>
                            <a:lnRef idx="2">
                              <a:schemeClr val="dk1"/>
                            </a:lnRef>
                            <a:fillRef idx="1">
                              <a:schemeClr val="lt1"/>
                            </a:fillRef>
                            <a:effectRef idx="0">
                              <a:schemeClr val="dk1"/>
                            </a:effectRef>
                            <a:fontRef idx="minor">
                              <a:schemeClr val="dk1"/>
                            </a:fontRef>
                          </wps:style>
                          <wps:txbx>
                            <w:txbxContent>
                              <w:p w14:paraId="371973D0" w14:textId="77777777" w:rsidR="002B20A5" w:rsidRDefault="002B20A5" w:rsidP="00716581">
                                <w:pPr>
                                  <w:pStyle w:val="NormalWeb"/>
                                  <w:overflowPunct w:val="0"/>
                                  <w:spacing w:before="0" w:after="0"/>
                                  <w:jc w:val="center"/>
                                </w:pPr>
                                <w:r>
                                  <w:rPr>
                                    <w:rFonts w:cstheme="minorBidi"/>
                                    <w:color w:val="000000" w:themeColor="dark1"/>
                                    <w:kern w:val="24"/>
                                  </w:rPr>
                                  <w:t>4</w:t>
                                </w:r>
                              </w:p>
                            </w:txbxContent>
                          </wps:txbx>
                          <wps:bodyPr rot="0" spcFirstLastPara="0" vert="horz" wrap="square" lIns="0" tIns="0" rIns="0" bIns="0" numCol="1" spcCol="0" rtlCol="0" fromWordArt="0" anchor="ctr" anchorCtr="0" forceAA="0" compatLnSpc="1">
                            <a:prstTxWarp prst="textNoShape">
                              <a:avLst/>
                            </a:prstTxWarp>
                            <a:noAutofit/>
                          </wps:bodyPr>
                        </wps:wsp>
                      </wpg:grpSp>
                      <wpg:grpSp>
                        <wpg:cNvPr id="2613" name="47 Grupo"/>
                        <wpg:cNvGrpSpPr/>
                        <wpg:grpSpPr>
                          <a:xfrm>
                            <a:off x="2492334" y="2851745"/>
                            <a:ext cx="1971103" cy="820663"/>
                            <a:chOff x="2492334" y="2851745"/>
                            <a:chExt cx="1971103" cy="820663"/>
                          </a:xfrm>
                        </wpg:grpSpPr>
                        <wps:wsp>
                          <wps:cNvPr id="2614" name="2103 Rectángulo"/>
                          <wps:cNvSpPr/>
                          <wps:spPr>
                            <a:xfrm>
                              <a:off x="2492334" y="3080345"/>
                              <a:ext cx="1800225" cy="592063"/>
                            </a:xfrm>
                            <a:prstGeom prst="rect">
                              <a:avLst/>
                            </a:prstGeom>
                            <a:ln w="19050">
                              <a:solidFill>
                                <a:schemeClr val="bg1">
                                  <a:lumMod val="65000"/>
                                </a:schemeClr>
                              </a:solidFill>
                            </a:ln>
                          </wps:spPr>
                          <wps:style>
                            <a:lnRef idx="2">
                              <a:schemeClr val="accent2"/>
                            </a:lnRef>
                            <a:fillRef idx="1">
                              <a:schemeClr val="lt1"/>
                            </a:fillRef>
                            <a:effectRef idx="0">
                              <a:schemeClr val="accent2"/>
                            </a:effectRef>
                            <a:fontRef idx="minor">
                              <a:schemeClr val="dk1"/>
                            </a:fontRef>
                          </wps:style>
                          <wps:txbx>
                            <w:txbxContent>
                              <w:p w14:paraId="5E162D71" w14:textId="77777777" w:rsidR="002B20A5" w:rsidRDefault="002B20A5" w:rsidP="00716581">
                                <w:pPr>
                                  <w:pStyle w:val="NormalWeb"/>
                                  <w:overflowPunct w:val="0"/>
                                  <w:spacing w:before="0" w:after="0"/>
                                  <w:jc w:val="center"/>
                                </w:pPr>
                                <w:r>
                                  <w:rPr>
                                    <w:rFonts w:ascii="Arial" w:hAnsi="Arial" w:cstheme="minorBidi"/>
                                    <w:color w:val="000000" w:themeColor="dark1"/>
                                    <w:kern w:val="24"/>
                                    <w:sz w:val="22"/>
                                    <w:szCs w:val="22"/>
                                  </w:rPr>
                                  <w:t>Análisis Costo Beneficio</w:t>
                                </w:r>
                              </w:p>
                              <w:p w14:paraId="13DA2185" w14:textId="77777777" w:rsidR="002B20A5" w:rsidRDefault="002B20A5" w:rsidP="00716581">
                                <w:pPr>
                                  <w:pStyle w:val="NormalWeb"/>
                                  <w:overflowPunct w:val="0"/>
                                  <w:spacing w:before="0" w:after="0"/>
                                  <w:jc w:val="center"/>
                                </w:pPr>
                                <w:r>
                                  <w:rPr>
                                    <w:rFonts w:ascii="Arial" w:hAnsi="Arial" w:cstheme="minorBidi"/>
                                    <w:color w:val="000000" w:themeColor="dark1"/>
                                    <w:kern w:val="24"/>
                                    <w:sz w:val="20"/>
                                    <w:szCs w:val="20"/>
                                  </w:rPr>
                                  <w:t>Impactos positivos y negativos</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615" name="2104 Elipse"/>
                          <wps:cNvSpPr>
                            <a:spLocks noChangeAspect="1"/>
                          </wps:cNvSpPr>
                          <wps:spPr>
                            <a:xfrm>
                              <a:off x="4120537" y="2851745"/>
                              <a:ext cx="342900" cy="342900"/>
                            </a:xfrm>
                            <a:prstGeom prst="ellipse">
                              <a:avLst/>
                            </a:prstGeom>
                            <a:ln w="19050">
                              <a:solidFill>
                                <a:schemeClr val="accent1">
                                  <a:lumMod val="75000"/>
                                </a:schemeClr>
                              </a:solidFill>
                            </a:ln>
                          </wps:spPr>
                          <wps:style>
                            <a:lnRef idx="2">
                              <a:schemeClr val="dk1"/>
                            </a:lnRef>
                            <a:fillRef idx="1">
                              <a:schemeClr val="lt1"/>
                            </a:fillRef>
                            <a:effectRef idx="0">
                              <a:schemeClr val="dk1"/>
                            </a:effectRef>
                            <a:fontRef idx="minor">
                              <a:schemeClr val="dk1"/>
                            </a:fontRef>
                          </wps:style>
                          <wps:txbx>
                            <w:txbxContent>
                              <w:p w14:paraId="0CDA6B71" w14:textId="77777777" w:rsidR="002B20A5" w:rsidRDefault="002B20A5" w:rsidP="00716581">
                                <w:pPr>
                                  <w:pStyle w:val="NormalWeb"/>
                                  <w:overflowPunct w:val="0"/>
                                  <w:spacing w:before="0" w:after="0"/>
                                  <w:jc w:val="center"/>
                                </w:pPr>
                                <w:r>
                                  <w:rPr>
                                    <w:rFonts w:cstheme="minorBidi"/>
                                    <w:color w:val="000000" w:themeColor="dark1"/>
                                    <w:kern w:val="24"/>
                                  </w:rPr>
                                  <w:t>4</w:t>
                                </w:r>
                              </w:p>
                            </w:txbxContent>
                          </wps:txbx>
                          <wps:bodyPr rot="0" spcFirstLastPara="0" vert="horz" wrap="square" lIns="0" tIns="0" rIns="0" bIns="0" numCol="1" spcCol="0" rtlCol="0" fromWordArt="0" anchor="ctr" anchorCtr="0" forceAA="0" compatLnSpc="1">
                            <a:prstTxWarp prst="textNoShape">
                              <a:avLst/>
                            </a:prstTxWarp>
                            <a:noAutofit/>
                          </wps:bodyPr>
                        </wps:wsp>
                      </wpg:grpSp>
                      <wps:wsp>
                        <wps:cNvPr id="2616" name="34 Conector angular"/>
                        <wps:cNvCnPr>
                          <a:stCxn id="2604" idx="2"/>
                          <a:endCxn id="2614" idx="0"/>
                        </wps:cNvCnPr>
                        <wps:spPr>
                          <a:xfrm rot="16200000" flipH="1">
                            <a:off x="2585479" y="2273376"/>
                            <a:ext cx="454149" cy="1159788"/>
                          </a:xfrm>
                          <a:prstGeom prst="bentConnector3">
                            <a:avLst>
                              <a:gd name="adj1" fmla="val 50000"/>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617" name="37 Conector angular"/>
                        <wps:cNvCnPr>
                          <a:stCxn id="2604" idx="2"/>
                          <a:endCxn id="2611" idx="0"/>
                        </wps:cNvCnPr>
                        <wps:spPr>
                          <a:xfrm rot="5400000">
                            <a:off x="1439325" y="2287010"/>
                            <a:ext cx="454149" cy="1132521"/>
                          </a:xfrm>
                          <a:prstGeom prst="bentConnector3">
                            <a:avLst>
                              <a:gd name="adj1" fmla="val 50000"/>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id="49 Grupo" o:spid="_x0000_s1063" style="position:absolute;left:0;text-align:left;margin-left:60.45pt;margin-top:6.05pt;width:352.15pt;height:289.15pt;z-index:251697152;mso-position-horizontal-relative:text;mso-position-vertical-relative:text" coordsize="44723,367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">
                <v:rect id="2095 Rectángulo" o:spid="_x0000_s1064" style="position:absolute;left:13306;top:2000;width:18002;height:46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VcMMMA&#10;AADdAAAADwAAAGRycy9kb3ducmV2LnhtbESPQWvCQBCF74X+h2WE3urGiDamrlIChV6NHnocstMk&#10;mJ2N2VHjv3cLgsfHm/e9eevt6Dp1oSG0ng3Mpgko4srblmsDh/33ewYqCLLFzjMZuFGA7eb1ZY25&#10;9Vfe0aWUWkUIhxwNNCJ9rnWoGnIYpr4njt6fHxxKlEOt7YDXCHedTpNkqR22HBsa7KloqDqWZxff&#10;WJ3LeZhlmfzO7cnWhZVTsTLmbTJ+fYISGuV5/Ej/WAPp4iOF/zURAXp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8VcMMMAAADdAAAADwAAAAAAAAAAAAAAAACYAgAAZHJzL2Rv&#10;d25yZXYueG1sUEsFBgAAAAAEAAQA9QAAAIgDAAAAAA==&#10;" fillcolor="white [3201]" strokecolor="#a5a5a5 [2092]" strokeweight="1.5pt">
                  <v:textbox inset="0,0,0,0">
                    <w:txbxContent>
                      <w:p w14:paraId="25F38FB4" w14:textId="79BBF1B5" w:rsidR="002B20A5" w:rsidRDefault="002B20A5" w:rsidP="00716581">
                        <w:pPr>
                          <w:pStyle w:val="NormalWeb"/>
                          <w:overflowPunct w:val="0"/>
                          <w:spacing w:before="0" w:after="0"/>
                          <w:jc w:val="center"/>
                        </w:pPr>
                        <w:r>
                          <w:rPr>
                            <w:rFonts w:ascii="Arial" w:hAnsi="Arial" w:cstheme="minorBidi"/>
                            <w:color w:val="000000" w:themeColor="dark1"/>
                            <w:kern w:val="24"/>
                            <w:sz w:val="22"/>
                            <w:szCs w:val="22"/>
                          </w:rPr>
                          <w:t>Identificación impactos ambientales significativos</w:t>
                        </w:r>
                      </w:p>
                    </w:txbxContent>
                  </v:textbox>
                </v:rect>
                <v:oval id="2096 Elipse" o:spid="_x0000_s1065" style="position:absolute;left:11306;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X7qccA&#10;AADdAAAADwAAAGRycy9kb3ducmV2LnhtbESPT2vCQBTE70K/w/KE3nSjpbZJs4ZSKHqoh1jx/JJ9&#10;+YPZtyG7jem37xYEj8PM/IZJs8l0YqTBtZYVrJYRCOLS6pZrBafvz8UrCOeRNXaWScEvOci2D7MU&#10;E22vnNN49LUIEHYJKmi87xMpXdmQQbe0PXHwKjsY9EEOtdQDXgPcdHIdRRtpsOWw0GBPHw2Vl+OP&#10;UeC+ptOlezrk8W5fFS4/nAu/Oyv1OJ/e30B4mvw9fGvvtYL1c/wC/2/CE5D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KV+6nHAAAA3QAAAA8AAAAAAAAAAAAAAAAAmAIAAGRy&#10;cy9kb3ducmV2LnhtbFBLBQYAAAAABAAEAPUAAACMAwAAAAA=&#10;" fillcolor="white [3201]" strokecolor="#365f91 [2404]" strokeweight="1.5pt">
                  <v:path arrowok="t"/>
                  <o:lock v:ext="edit" aspectratio="t"/>
                  <v:textbox inset="0,0,0,0">
                    <w:txbxContent>
                      <w:p w14:paraId="0BDCBFDD" w14:textId="77777777" w:rsidR="002B20A5" w:rsidRDefault="002B20A5" w:rsidP="00716581">
                        <w:pPr>
                          <w:pStyle w:val="NormalWeb"/>
                          <w:overflowPunct w:val="0"/>
                          <w:spacing w:before="0" w:after="0"/>
                          <w:jc w:val="center"/>
                        </w:pPr>
                        <w:r>
                          <w:rPr>
                            <w:rFonts w:ascii="Arial" w:hAnsi="Arial" w:cstheme="minorBidi"/>
                            <w:color w:val="000000" w:themeColor="dark1"/>
                            <w:kern w:val="24"/>
                            <w:sz w:val="22"/>
                            <w:szCs w:val="22"/>
                          </w:rPr>
                          <w:t>1</w:t>
                        </w:r>
                      </w:p>
                    </w:txbxContent>
                  </v:textbox>
                </v:oval>
                <v:group id="45 Grupo" o:spid="_x0000_s1066" style="position:absolute;top:8640;width:20002;height:6954" coordorigin=",8640" coordsize="20002,6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eIud8QAAADdAAAADwAAAGRycy9kb3ducmV2LnhtbERPy2rCQBTdF/yH4Qrd&#10;NZMoKTZ1FBEtXUhBI5TuLplrEszcCZkxj7/vLApdHs57vR1NI3rqXG1ZQRLFIIgLq2suFVzz48sK&#10;hPPIGhvLpGAiB9vN7GmNmbYDn6m/+FKEEHYZKqi8bzMpXVGRQRfZljhwN9sZ9AF2pdQdDiHcNHIR&#10;x6/SYM2hocKW9hUV98vDKPgYcNgtk0N/ut/200+efn2fElLqeT7u3kF4Gv2/+M/9qRUs0rcwN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eIud8QAAADdAAAA&#10;DwAAAAAAAAAAAAAAAACqAgAAZHJzL2Rvd25yZXYueG1sUEsFBgAAAAAEAAQA+gAAAJsDAAAAAA==&#10;">
                  <v:rect id="2100 Rectángulo" o:spid="_x0000_s1067" style="position:absolute;left:2000;top:10926;width:18002;height:46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0ou8MA&#10;AADdAAAADwAAAGRycy9kb3ducmV2LnhtbESPQWvCQBCF7wX/wzKCt7pRaUmiq5RAoVejB49DdkyC&#10;2dmYHTX9965Q6PHx5n1v3mY3uk7daQitZwOLeQKKuPK25drA8fD9noIKgmyx80wGfinAbjt522Bu&#10;/YP3dC+lVhHCIUcDjUifax2qhhyGue+Jo3f2g0OJcqi1HfAR4a7TyyT51A5bjg0N9lQ0VF3Km4tv&#10;ZLdyFRZpKqeVvdq6sHItMmNm0/FrDUpolP/jv/SPNbD8yDJ4rYkI0N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W0ou8MAAADdAAAADwAAAAAAAAAAAAAAAACYAgAAZHJzL2Rv&#10;d25yZXYueG1sUEsFBgAAAAAEAAQA9QAAAIgDAAAAAA==&#10;" fillcolor="white [3201]" strokecolor="#a5a5a5 [2092]" strokeweight="1.5pt">
                    <v:textbox inset="0,0,0,0">
                      <w:txbxContent>
                        <w:p w14:paraId="2EB94219" w14:textId="77777777" w:rsidR="002B20A5" w:rsidRDefault="002B20A5" w:rsidP="00716581">
                          <w:pPr>
                            <w:pStyle w:val="NormalWeb"/>
                            <w:overflowPunct w:val="0"/>
                            <w:spacing w:before="0" w:after="0"/>
                            <w:jc w:val="center"/>
                          </w:pPr>
                          <w:r>
                            <w:rPr>
                              <w:rFonts w:ascii="Arial" w:hAnsi="Arial" w:cstheme="minorBidi"/>
                              <w:color w:val="000000" w:themeColor="dark1"/>
                              <w:kern w:val="24"/>
                              <w:sz w:val="22"/>
                              <w:szCs w:val="22"/>
                            </w:rPr>
                            <w:t xml:space="preserve">Identificación de impactos </w:t>
                          </w:r>
                          <w:proofErr w:type="spellStart"/>
                          <w:r>
                            <w:rPr>
                              <w:rFonts w:ascii="Arial" w:hAnsi="Arial" w:cstheme="minorBidi"/>
                              <w:color w:val="000000" w:themeColor="dark1"/>
                              <w:kern w:val="24"/>
                              <w:sz w:val="22"/>
                              <w:szCs w:val="22"/>
                            </w:rPr>
                            <w:t>internalizables</w:t>
                          </w:r>
                          <w:proofErr w:type="spellEnd"/>
                        </w:p>
                      </w:txbxContent>
                    </v:textbox>
                  </v:rect>
                  <v:oval id="2101 Elipse" o:spid="_x0000_s1068" style="position:absolute;top:8640;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OXJr4A&#10;AADdAAAADwAAAGRycy9kb3ducmV2LnhtbERPzQ7BQBC+S7zDZiRuukUilCUiEQ4cijiP7mgb3dmm&#10;u6i3tweJ45fvf7FqTSVe1LjSsoJhFIMgzqwuOVdwOW8HUxDOI2usLJOCDzlYLbudBSbavjml18nn&#10;IoSwS1BB4X2dSOmyggy6yNbEgbvbxqAPsMmlbvAdwk0lR3E8kQZLDg0F1rQpKHucnkaBO7SXRzU+&#10;prPd/n5z6fF687urUv1eu56D8NT6v/jn3msFo0kc9oc34QnI5R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5Tlya+AAAA3QAAAA8AAAAAAAAAAAAAAAAAmAIAAGRycy9kb3ducmV2&#10;LnhtbFBLBQYAAAAABAAEAPUAAACDAwAAAAA=&#10;" fillcolor="white [3201]" strokecolor="#365f91 [2404]" strokeweight="1.5pt">
                    <v:path arrowok="t"/>
                    <o:lock v:ext="edit" aspectratio="t"/>
                    <v:textbox inset="0,0,0,0">
                      <w:txbxContent>
                        <w:p w14:paraId="1429977F" w14:textId="77777777" w:rsidR="002B20A5" w:rsidRDefault="002B20A5" w:rsidP="00716581">
                          <w:pPr>
                            <w:pStyle w:val="NormalWeb"/>
                            <w:overflowPunct w:val="0"/>
                            <w:spacing w:before="0" w:after="0"/>
                            <w:jc w:val="center"/>
                          </w:pPr>
                          <w:r>
                            <w:rPr>
                              <w:rFonts w:ascii="Arial" w:hAnsi="Arial" w:cstheme="minorBidi"/>
                              <w:color w:val="000000" w:themeColor="dark1"/>
                              <w:kern w:val="24"/>
                              <w:sz w:val="22"/>
                              <w:szCs w:val="22"/>
                            </w:rPr>
                            <w:t>2</w:t>
                          </w:r>
                        </w:p>
                      </w:txbxContent>
                    </v:textbox>
                  </v:oval>
                </v:group>
                <v:group id="46 Grupo" o:spid="_x0000_s1069" style="position:absolute;left:24923;top:8640;width:19800;height:6954" coordorigin="24923,8640" coordsize="19800,6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3cxHFAAAA3QAA&#10;AA8AAAAAAAAAAAAAAAAAqgIAAGRycy9kb3ducmV2LnhtbFBLBQYAAAAABAAEAPoAAACcAwAAAAA=&#10;">
                  <v:rect id="2103 Rectángulo" o:spid="_x0000_s1070" style="position:absolute;left:24923;top:10926;width:18002;height:46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ZOMcIA&#10;AADdAAAADwAAAGRycy9kb3ducmV2LnhtbESPwYrCQBBE78L+w9AL3nRiBInRUZbAwl6NHjw2mTYJ&#10;m+mJmVbj3zsLCx6L6nrVtd2PrlN3GkLr2cBinoAirrxtuTZwOn7PMlBBkC12nsnAkwLsdx+TLebW&#10;P/hA91JqFSEccjTQiPS51qFqyGGY+544ehc/OJQoh1rbAR8R7jqdJslKO2w5NjTYU9FQ9VveXHxj&#10;fSuXYZFlcl7aq60LK9dibcz0c/zagBIa5X38n/6xBtJVksLfmogAv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5k4xwgAAAN0AAAAPAAAAAAAAAAAAAAAAAJgCAABkcnMvZG93&#10;bnJldi54bWxQSwUGAAAAAAQABAD1AAAAhwMAAAAA&#10;" fillcolor="white [3201]" strokecolor="#a5a5a5 [2092]" strokeweight="1.5pt">
                    <v:textbox inset="0,0,0,0">
                      <w:txbxContent>
                        <w:p w14:paraId="1AA59185" w14:textId="77777777" w:rsidR="002B20A5" w:rsidRDefault="002B20A5" w:rsidP="00716581">
                          <w:pPr>
                            <w:pStyle w:val="NormalWeb"/>
                            <w:overflowPunct w:val="0"/>
                            <w:spacing w:before="0" w:after="0"/>
                            <w:jc w:val="center"/>
                          </w:pPr>
                          <w:r>
                            <w:rPr>
                              <w:rFonts w:ascii="Arial" w:hAnsi="Arial" w:cstheme="minorBidi"/>
                              <w:color w:val="000000" w:themeColor="dark1"/>
                              <w:kern w:val="24"/>
                              <w:sz w:val="22"/>
                              <w:szCs w:val="22"/>
                            </w:rPr>
                            <w:t>Identificación de impactos</w:t>
                          </w:r>
                        </w:p>
                        <w:p w14:paraId="5CCC5F80" w14:textId="77777777" w:rsidR="002B20A5" w:rsidRDefault="002B20A5" w:rsidP="00716581">
                          <w:pPr>
                            <w:pStyle w:val="NormalWeb"/>
                            <w:overflowPunct w:val="0"/>
                            <w:spacing w:before="0" w:after="0"/>
                            <w:jc w:val="center"/>
                          </w:pPr>
                          <w:proofErr w:type="gramStart"/>
                          <w:r>
                            <w:rPr>
                              <w:rFonts w:ascii="Arial" w:hAnsi="Arial" w:cstheme="minorBidi"/>
                              <w:color w:val="000000" w:themeColor="dark1"/>
                              <w:kern w:val="24"/>
                              <w:sz w:val="22"/>
                              <w:szCs w:val="22"/>
                            </w:rPr>
                            <w:t>no</w:t>
                          </w:r>
                          <w:proofErr w:type="gramEnd"/>
                          <w:r>
                            <w:rPr>
                              <w:rFonts w:ascii="Arial" w:hAnsi="Arial" w:cstheme="minorBidi"/>
                              <w:color w:val="000000" w:themeColor="dark1"/>
                              <w:kern w:val="24"/>
                              <w:sz w:val="22"/>
                              <w:szCs w:val="22"/>
                            </w:rPr>
                            <w:t xml:space="preserve"> </w:t>
                          </w:r>
                          <w:proofErr w:type="spellStart"/>
                          <w:r>
                            <w:rPr>
                              <w:rFonts w:ascii="Arial" w:hAnsi="Arial" w:cstheme="minorBidi"/>
                              <w:color w:val="000000" w:themeColor="dark1"/>
                              <w:kern w:val="24"/>
                              <w:sz w:val="22"/>
                              <w:szCs w:val="22"/>
                            </w:rPr>
                            <w:t>internalizables</w:t>
                          </w:r>
                          <w:proofErr w:type="spellEnd"/>
                        </w:p>
                      </w:txbxContent>
                    </v:textbox>
                  </v:rect>
                  <v:oval id="2104 Elipse" o:spid="_x0000_s1071" style="position:absolute;left:41294;top:8640;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EJUcEA&#10;AADdAAAADwAAAGRycy9kb3ducmV2LnhtbESPwQrCMBBE74L/EFbwpqkKotUoIoge9FAVz2uztsVm&#10;U5qo9e+NIHgcZuYNM182phRPql1hWcGgH4EgTq0uOFNwPm16ExDOI2ssLZOCNzlYLtqtOcbavjih&#10;59FnIkDYxagg976KpXRpTgZd31bEwbvZ2qAPss6krvEV4KaUwygaS4MFh4UcK1rnlN6PD6PA7Zvz&#10;vRwdkul2d7u65HC5+u1FqW6nWc1AeGr8P/xr77SC4TgawfdNeAJy8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6BCVHBAAAA3QAAAA8AAAAAAAAAAAAAAAAAmAIAAGRycy9kb3du&#10;cmV2LnhtbFBLBQYAAAAABAAEAPUAAACGAwAAAAA=&#10;" fillcolor="white [3201]" strokecolor="#365f91 [2404]" strokeweight="1.5pt">
                    <v:path arrowok="t"/>
                    <o:lock v:ext="edit" aspectratio="t"/>
                    <v:textbox inset="0,0,0,0">
                      <w:txbxContent>
                        <w:p w14:paraId="27789695" w14:textId="77777777" w:rsidR="002B20A5" w:rsidRDefault="002B20A5" w:rsidP="00716581">
                          <w:pPr>
                            <w:pStyle w:val="NormalWeb"/>
                            <w:overflowPunct w:val="0"/>
                            <w:spacing w:before="0" w:after="0"/>
                            <w:jc w:val="center"/>
                          </w:pPr>
                          <w:r>
                            <w:rPr>
                              <w:rFonts w:ascii="Arial" w:hAnsi="Arial" w:cstheme="minorBidi"/>
                              <w:color w:val="000000" w:themeColor="dark1"/>
                              <w:kern w:val="24"/>
                              <w:sz w:val="22"/>
                              <w:szCs w:val="22"/>
                            </w:rPr>
                            <w:t>2</w:t>
                          </w:r>
                        </w:p>
                      </w:txbxContent>
                    </v:textbox>
                  </v:oval>
                </v:group>
                <v:rect id="2106 Rectángulo" o:spid="_x0000_s1072" style="position:absolute;left:13325;top:21594;width:18002;height:46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Nz3sMA&#10;AADdAAAADwAAAGRycy9kb3ducmV2LnhtbESPzYrCQBCE74LvMPSCN534g8ToKBJY8LrRg8cm0yZh&#10;Mz0x02r27XcWFjwW1fVV1+4wuFY9qQ+NZwPzWQKKuPS24crA5fw5TUEFQbbYeiYDPxTgsB+PdphZ&#10;/+IvehZSqQjhkKGBWqTLtA5lTQ7DzHfE0bv53qFE2Vfa9viKcNfqRZKstcOGY0ONHeU1ld/Fw8U3&#10;No9iGeZpKtelvdsqt3LPN8ZMPobjFpTQIO/j//TJGliskxX8rYkI0P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Nz3sMAAADdAAAADwAAAAAAAAAAAAAAAACYAgAAZHJzL2Rv&#10;d25yZXYueG1sUEsFBgAAAAAEAAQA9QAAAIgDAAAAAA==&#10;" fillcolor="white [3201]" strokecolor="#a5a5a5 [2092]" strokeweight="1.5pt">
                  <v:textbox inset="0,0,0,0">
                    <w:txbxContent>
                      <w:p w14:paraId="583586E1" w14:textId="77777777" w:rsidR="002B20A5" w:rsidRDefault="002B20A5" w:rsidP="00716581">
                        <w:pPr>
                          <w:pStyle w:val="NormalWeb"/>
                          <w:overflowPunct w:val="0"/>
                          <w:spacing w:before="0" w:after="0"/>
                          <w:jc w:val="center"/>
                        </w:pPr>
                        <w:r>
                          <w:rPr>
                            <w:rFonts w:ascii="Arial" w:hAnsi="Arial" w:cstheme="minorBidi"/>
                            <w:color w:val="000000" w:themeColor="dark1"/>
                            <w:kern w:val="24"/>
                            <w:sz w:val="22"/>
                            <w:szCs w:val="22"/>
                          </w:rPr>
                          <w:t>Cuantificación biofísica de los impactos</w:t>
                        </w:r>
                      </w:p>
                    </w:txbxContent>
                  </v:textbox>
                </v:rect>
                <v:oval id="2107 Elipse" o:spid="_x0000_s1073" style="position:absolute;left:11325;top:19484;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Q0vsUA&#10;AADdAAAADwAAAGRycy9kb3ducmV2LnhtbESPQWvCQBSE74X+h+UJ3urGiGJT11AKxRz0EBXPz+wz&#10;CWbfhuxq4r93hUKPw8x8w6zSwTTiTp2rLSuYTiIQxIXVNZcKjoffjyUI55E1NpZJwYMcpOv3txUm&#10;2vac033vSxEg7BJUUHnfJlK6oiKDbmJb4uBdbGfQB9mVUnfYB7hpZBxFC2mw5rBQYUs/FRXX/c0o&#10;cNvheG1mu/xzk13OLt+dzn5zUmo8Gr6/QHga/H/4r51pBfEimsPrTXgCcv0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DS+xQAAAN0AAAAPAAAAAAAAAAAAAAAAAJgCAABkcnMv&#10;ZG93bnJldi54bWxQSwUGAAAAAAQABAD1AAAAigMAAAAA&#10;" fillcolor="white [3201]" strokecolor="#365f91 [2404]" strokeweight="1.5pt">
                  <v:path arrowok="t"/>
                  <o:lock v:ext="edit" aspectratio="t"/>
                  <v:textbox inset="0,0,0,0">
                    <w:txbxContent>
                      <w:p w14:paraId="23CFEAB7" w14:textId="77777777" w:rsidR="002B20A5" w:rsidRDefault="002B20A5" w:rsidP="00716581">
                        <w:pPr>
                          <w:pStyle w:val="NormalWeb"/>
                          <w:overflowPunct w:val="0"/>
                          <w:spacing w:before="0" w:after="0"/>
                          <w:jc w:val="center"/>
                        </w:pPr>
                        <w:r>
                          <w:rPr>
                            <w:rFonts w:ascii="Arial" w:hAnsi="Arial" w:cstheme="minorBidi"/>
                            <w:color w:val="000000" w:themeColor="dark1"/>
                            <w:kern w:val="24"/>
                            <w:sz w:val="22"/>
                            <w:szCs w:val="22"/>
                          </w:rPr>
                          <w:t>3</w:t>
                        </w:r>
                      </w:p>
                    </w:txbxContent>
                  </v:textbox>
                </v:oval>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18 Conector angular" o:spid="_x0000_s1074" type="#_x0000_t34" style="position:absolute;left:14524;top:3144;width:4259;height:11306;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SQIR8YAAADdAAAADwAAAGRycy9kb3ducmV2LnhtbESPT2vCQBTE74LfYXlCL1I3Cg02ugki&#10;CLW9+KfQ6yP7TBazb9PsatJv3y0UPA4z8xtmXQy2EXfqvHGsYD5LQBCXThuuFHyed89LED4ga2wc&#10;k4If8lDk49EaM+16PtL9FCoRIewzVFCH0GZS+rImi37mWuLoXVxnMUTZVVJ32Ee4beQiSVJp0XBc&#10;qLGlbU3l9XSzCr73H+Ew51372u9fbhq/zPTdbJV6mgybFYhAQ3iE/9tvWsEiTVL4exOfgMx/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EkCEfGAAAA3QAAAA8AAAAAAAAA&#10;AAAAAAAAoQIAAGRycy9kb3ducmV2LnhtbFBLBQYAAAAABAAEAPkAAACUAwAAAAA=&#10;" strokecolor="#4579b8 [3044]">
                  <v:stroke endarrow="open"/>
                </v:shape>
                <v:shape id="19 Conector angular" o:spid="_x0000_s1075" type="#_x0000_t34" style="position:absolute;left:25986;top:2988;width:4259;height:11617;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uaMUAAADdAAAADwAAAGRycy9kb3ducmV2LnhtbESPQWsCMRSE74L/ITyht5rVoi1bo4hS&#10;qGwvaqE9Pjavm6WblyWJ7vrvjSB4HGbmG2ax6m0jzuRD7VjBZJyBIC6drrlS8H38eH4DESKyxsYx&#10;KbhQgNVyOFhgrl3HezofYiUShEOOCkyMbS5lKA1ZDGPXEifvz3mLMUlfSe2xS3DbyGmWzaXFmtOC&#10;wZY2hsr/w8kq2HXyuKXit14b98KTzZef/RSFUk+jfv0OIlIfH+F7+1MrmM6zV7i9SU9AL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PuaMUAAADdAAAADwAAAAAAAAAA&#10;AAAAAAChAgAAZHJzL2Rvd25yZXYueG1sUEsFBgAAAAAEAAQA+QAAAJMDAAAAAA==&#10;" strokecolor="#4579b8 [3044]">
                  <v:stroke endarrow="open"/>
                </v:shape>
                <v:shape id="22 Conector angular" o:spid="_x0000_s1076" type="#_x0000_t34" style="position:absolute;left:25125;top:12795;width:6000;height:11598;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5rsEAAADdAAAADwAAAGRycy9kb3ducmV2LnhtbERPy4rCMBTdC/5DuIIbGVOFEacaRQTB&#10;x8YXuL00d9owzU1toq1/P1kILg/nPV+2thRPqr1xrGA0TEAQZ04bzhVcL5uvKQgfkDWWjknBizws&#10;F93OHFPtGj7R8xxyEUPYp6igCKFKpfRZQRb90FXEkft1tcUQYZ1LXWMTw20px0kykRYNx4YCK1oX&#10;lP2dH1bBfXcIxxFvqp9m9/3QeDODvVkr1e+1qxmIQG34iN/urVYwniRxbnwTn4Bc/A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f9zmuwQAAAN0AAAAPAAAAAAAAAAAAAAAA&#10;AKECAABkcnMvZG93bnJldi54bWxQSwUGAAAAAAQABAD5AAAAjwMAAAAA&#10;" strokecolor="#4579b8 [3044]">
                  <v:stroke endarrow="open"/>
                </v:shape>
                <v:shape id="25 Conector angular" o:spid="_x0000_s1077" type="#_x0000_t34" style="position:absolute;left:13664;top:12931;width:6000;height:11325;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TDfgcUAAADdAAAADwAAAGRycy9kb3ducmV2LnhtbESPQWsCMRSE74L/ITyht5rVorRbo4hS&#10;qGwvaqE9Pjavm6WblyWJ7vrvjSB4HGbmG2ax6m0jzuRD7VjBZJyBIC6drrlS8H38eH4FESKyxsYx&#10;KbhQgNVyOFhgrl3HezofYiUShEOOCkyMbS5lKA1ZDGPXEifvz3mLMUlfSe2xS3DbyGmWzaXFmtOC&#10;wZY2hsr/w8kq2HXyuKXit14b98KTzZef/RSFUk+jfv0OIlIfH+F7+1MrmM6zN7i9SU9AL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TDfgcUAAADdAAAADwAAAAAAAAAA&#10;AAAAAAChAgAAZHJzL2Rvd25yZXYueG1sUEsFBgAAAAAEAAQA+QAAAJMDAAAAAA==&#10;" strokecolor="#4579b8 [3044]">
                  <v:stroke endarrow="open"/>
                </v:shape>
                <v:group id="48 Grupo" o:spid="_x0000_s1078" style="position:absolute;top:28517;width:20002;height:8207" coordorigin=",28517" coordsize="20002,82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WJAV8MAAADdAAAADwAAAGRycy9kb3ducmV2LnhtbERPy4rCMBTdC/MP4Qqz&#10;07QOilRTERmHWYjgA4bZXZrbBzY3pYlt/XuzEFweznu9GUwtOmpdZVlBPI1AEGdWV1wouF72kyUI&#10;55E11pZJwYMcbNKP0RoTbXs+UXf2hQgh7BJUUHrfJFK6rCSDbmob4sDltjXoA2wLqVvsQ7ip5SyK&#10;FtJgxaGhxIZ2JWW3890o+Omx337F393hlu8e/5f58e8Qk1Kf42G7AuFp8G/xy/2rFcwWc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YkBXwwAAAN0AAAAP&#10;AAAAAAAAAAAAAAAAAKoCAABkcnMvZG93bnJldi54bWxQSwUGAAAAAAQABAD6AAAAmgMAAAAA&#10;">
                  <v:rect id="2100 Rectángulo" o:spid="_x0000_s1079" style="position:absolute;left:2000;top:30803;width:18002;height:59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1Gm8IA&#10;AADdAAAADwAAAGRycy9kb3ducmV2LnhtbESPwYrCQBBE78L+w9AL3nQSBYnRUZbAwl6NHjw2mTYJ&#10;m+mJmVbj3zsLCx6L6nrVtd2PrlN3GkLr2UA6T0ARV962XBs4Hb9nGaggyBY7z2TgSQH2u4/JFnPr&#10;H3ygeym1ihAOORpoRPpc61A15DDMfU8cvYsfHEqUQ63tgI8Id51eJMlKO2w5NjTYU9FQ9VveXHxj&#10;fSuXIc0yOS/t1daFlWuxNmb6OX5tQAmN8j7+T/9YA4tVmsLfmogAv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7UabwgAAAN0AAAAPAAAAAAAAAAAAAAAAAJgCAABkcnMvZG93&#10;bnJldi54bWxQSwUGAAAAAAQABAD1AAAAhwMAAAAA&#10;" fillcolor="white [3201]" strokecolor="#a5a5a5 [2092]" strokeweight="1.5pt">
                    <v:textbox inset="0,0,0,0">
                      <w:txbxContent>
                        <w:p w14:paraId="26560C84" w14:textId="0E442E23" w:rsidR="002B20A5" w:rsidRDefault="002B20A5" w:rsidP="00716581">
                          <w:pPr>
                            <w:pStyle w:val="NormalWeb"/>
                            <w:overflowPunct w:val="0"/>
                            <w:spacing w:before="0" w:after="0"/>
                            <w:jc w:val="center"/>
                          </w:pPr>
                          <w:r>
                            <w:rPr>
                              <w:rFonts w:ascii="Arial" w:hAnsi="Arial" w:cstheme="minorBidi"/>
                              <w:color w:val="000000" w:themeColor="dark1"/>
                              <w:kern w:val="24"/>
                              <w:sz w:val="22"/>
                              <w:szCs w:val="22"/>
                            </w:rPr>
                            <w:t>Análisis de internalización</w:t>
                          </w:r>
                        </w:p>
                        <w:p w14:paraId="4E2AEAE9" w14:textId="77777777" w:rsidR="002B20A5" w:rsidRDefault="002B20A5" w:rsidP="00716581">
                          <w:pPr>
                            <w:pStyle w:val="NormalWeb"/>
                            <w:overflowPunct w:val="0"/>
                            <w:spacing w:before="0" w:after="0"/>
                            <w:jc w:val="center"/>
                          </w:pPr>
                          <w:r>
                            <w:rPr>
                              <w:rFonts w:ascii="Arial" w:hAnsi="Arial" w:cstheme="minorBidi"/>
                              <w:color w:val="000000" w:themeColor="dark1"/>
                              <w:kern w:val="24"/>
                              <w:sz w:val="20"/>
                              <w:szCs w:val="20"/>
                            </w:rPr>
                            <w:t>Costos preventivos y correctivos</w:t>
                          </w:r>
                        </w:p>
                      </w:txbxContent>
                    </v:textbox>
                  </v:rect>
                  <v:oval id="2101 Elipse" o:spid="_x0000_s1080" style="position:absolute;top:28517;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Q6F8IA&#10;AADdAAAADwAAAGRycy9kb3ducmV2LnhtbESPQavCMBCE7w/8D2EFb8/UCqLVKCKIHvRQFc9rs7bF&#10;ZlOaqPXfG0HwOMzMN8xs0ZpKPKhxpWUFg34EgjizuuRcwem4/h+DcB5ZY2WZFLzIwWLe+Zthou2T&#10;U3ocfC4ChF2CCgrv60RKlxVk0PVtTRy8q20M+iCbXOoGnwFuKhlH0UgaLDksFFjTqqDsdrgbBW7X&#10;nm7VcJ9ONtvrxaX788Vvzkr1uu1yCsJT63/hb3urFcSjQQyfN+EJyP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FDoXwgAAAN0AAAAPAAAAAAAAAAAAAAAAAJgCAABkcnMvZG93&#10;bnJldi54bWxQSwUGAAAAAAQABAD1AAAAhwMAAAAA&#10;" fillcolor="white [3201]" strokecolor="#365f91 [2404]" strokeweight="1.5pt">
                    <v:path arrowok="t"/>
                    <o:lock v:ext="edit" aspectratio="t"/>
                    <v:textbox inset="0,0,0,0">
                      <w:txbxContent>
                        <w:p w14:paraId="371973D0" w14:textId="77777777" w:rsidR="002B20A5" w:rsidRDefault="002B20A5" w:rsidP="00716581">
                          <w:pPr>
                            <w:pStyle w:val="NormalWeb"/>
                            <w:overflowPunct w:val="0"/>
                            <w:spacing w:before="0" w:after="0"/>
                            <w:jc w:val="center"/>
                          </w:pPr>
                          <w:r>
                            <w:rPr>
                              <w:rFonts w:cstheme="minorBidi"/>
                              <w:color w:val="000000" w:themeColor="dark1"/>
                              <w:kern w:val="24"/>
                            </w:rPr>
                            <w:t>4</w:t>
                          </w:r>
                        </w:p>
                      </w:txbxContent>
                    </v:textbox>
                  </v:oval>
                </v:group>
                <v:group id="47 Grupo" o:spid="_x0000_s1081" style="position:absolute;left:24923;top:28517;width:19711;height:8207" coordorigin="24923,28517" coordsize="19711,82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bDeIMUAAADdAAAADwAAAGRycy9kb3ducmV2LnhtbESPQYvCMBSE7wv+h/AE&#10;b2taZUWqUURUPIiwKoi3R/Nsi81LaWJb/71ZEPY4zMw3zHzZmVI0VLvCsoJ4GIEgTq0uOFNwOW+/&#10;pyCcR9ZYWiYFL3KwXPS+5pho2/IvNSefiQBhl6CC3PsqkdKlORl0Q1sRB+9ua4M+yDqTusY2wE0p&#10;R1E0kQYLDgs5VrTOKX2cnkbBrsV2NY43zeFxX79u55/j9RCTUoN+t5qB8NT5//CnvdcKRpN4D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Ww3iDFAAAA3QAA&#10;AA8AAAAAAAAAAAAAAAAAqgIAAGRycy9kb3ducmV2LnhtbFBLBQYAAAAABAAEAPoAAACcAwAAAAA=&#10;">
                  <v:rect id="2103 Rectángulo" o:spid="_x0000_s1082" style="position:absolute;left:24923;top:30803;width:18002;height:59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rlA8MA&#10;AADdAAAADwAAAGRycy9kb3ducmV2LnhtbESPQWvCQBCF70L/wzJCb7qJFompGymBQq9Ne/A4ZKdJ&#10;MDubZEdN/31XEHp8vHnfm3c4zq5XV5pC59lAuk5AEdfedtwY+P56X2WggiBb7D2TgV8KcCyeFgfM&#10;rb/xJ10raVSEcMjRQCsy5FqHuiWHYe0H4uj9+MmhRDk12k54i3DX602S7LTDjmNDiwOVLdXn6uLi&#10;G/tLtQ1plslpa0fblFbGcm/M83J+ewUlNMv/8SP9YQ1sdukL3NdEBOj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rlA8MAAADdAAAADwAAAAAAAAAAAAAAAACYAgAAZHJzL2Rv&#10;d25yZXYueG1sUEsFBgAAAAAEAAQA9QAAAIgDAAAAAA==&#10;" fillcolor="white [3201]" strokecolor="#a5a5a5 [2092]" strokeweight="1.5pt">
                    <v:textbox inset="0,0,0,0">
                      <w:txbxContent>
                        <w:p w14:paraId="5E162D71" w14:textId="77777777" w:rsidR="002B20A5" w:rsidRDefault="002B20A5" w:rsidP="00716581">
                          <w:pPr>
                            <w:pStyle w:val="NormalWeb"/>
                            <w:overflowPunct w:val="0"/>
                            <w:spacing w:before="0" w:after="0"/>
                            <w:jc w:val="center"/>
                          </w:pPr>
                          <w:r>
                            <w:rPr>
                              <w:rFonts w:ascii="Arial" w:hAnsi="Arial" w:cstheme="minorBidi"/>
                              <w:color w:val="000000" w:themeColor="dark1"/>
                              <w:kern w:val="24"/>
                              <w:sz w:val="22"/>
                              <w:szCs w:val="22"/>
                            </w:rPr>
                            <w:t>Análisis Costo Beneficio</w:t>
                          </w:r>
                        </w:p>
                        <w:p w14:paraId="13DA2185" w14:textId="77777777" w:rsidR="002B20A5" w:rsidRDefault="002B20A5" w:rsidP="00716581">
                          <w:pPr>
                            <w:pStyle w:val="NormalWeb"/>
                            <w:overflowPunct w:val="0"/>
                            <w:spacing w:before="0" w:after="0"/>
                            <w:jc w:val="center"/>
                          </w:pPr>
                          <w:r>
                            <w:rPr>
                              <w:rFonts w:ascii="Arial" w:hAnsi="Arial" w:cstheme="minorBidi"/>
                              <w:color w:val="000000" w:themeColor="dark1"/>
                              <w:kern w:val="24"/>
                              <w:sz w:val="20"/>
                              <w:szCs w:val="20"/>
                            </w:rPr>
                            <w:t>Impactos positivos y negativos</w:t>
                          </w:r>
                        </w:p>
                      </w:txbxContent>
                    </v:textbox>
                  </v:rect>
                  <v:oval id="2104 Elipse" o:spid="_x0000_s1083" style="position:absolute;left:41205;top:28517;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iY8QA&#10;AADdAAAADwAAAGRycy9kb3ducmV2LnhtbESPQYvCMBSE74L/ITzBm6YqK7vVKCKIHvTQKp6fzbMt&#10;Ni+liVr/vVkQPA4z8w0zX7amEg9qXGlZwWgYgSDOrC45V3A6bga/IJxH1lhZJgUvcrBcdDtzjLV9&#10;ckKP1OciQNjFqKDwvo6ldFlBBt3Q1sTBu9rGoA+yyaVu8BngppLjKJpKgyWHhQJrWheU3dK7UeD2&#10;7elWTQ7J33Z3vbjkcL747Vmpfq9dzUB4av03/GnvtILxdPQD/2/CE5CL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9omPEAAAA3QAAAA8AAAAAAAAAAAAAAAAAmAIAAGRycy9k&#10;b3ducmV2LnhtbFBLBQYAAAAABAAEAPUAAACJAwAAAAA=&#10;" fillcolor="white [3201]" strokecolor="#365f91 [2404]" strokeweight="1.5pt">
                    <v:path arrowok="t"/>
                    <o:lock v:ext="edit" aspectratio="t"/>
                    <v:textbox inset="0,0,0,0">
                      <w:txbxContent>
                        <w:p w14:paraId="0CDA6B71" w14:textId="77777777" w:rsidR="002B20A5" w:rsidRDefault="002B20A5" w:rsidP="00716581">
                          <w:pPr>
                            <w:pStyle w:val="NormalWeb"/>
                            <w:overflowPunct w:val="0"/>
                            <w:spacing w:before="0" w:after="0"/>
                            <w:jc w:val="center"/>
                          </w:pPr>
                          <w:r>
                            <w:rPr>
                              <w:rFonts w:cstheme="minorBidi"/>
                              <w:color w:val="000000" w:themeColor="dark1"/>
                              <w:kern w:val="24"/>
                            </w:rPr>
                            <w:t>4</w:t>
                          </w:r>
                        </w:p>
                      </w:txbxContent>
                    </v:textbox>
                  </v:oval>
                </v:group>
                <v:shape id="34 Conector angular" o:spid="_x0000_s1084" type="#_x0000_t34" style="position:absolute;left:25854;top:22733;width:4542;height:11598;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bdLsUAAADdAAAADwAAAGRycy9kb3ducmV2LnhtbESPzWrDMBCE74G+g9hCb4nshJrgRAkh&#10;pZDiXvID7XGxNpaptTKSGrtvXxUKOQ4z8w2z3o62EzfyoXWsIJ9lIIhrp1tuFFzOr9MliBCRNXaO&#10;ScEPBdhuHiZrLLUb+Ei3U2xEgnAoUYGJsS+lDLUhi2HmeuLkXZ23GJP0jdQehwS3nZxnWSEttpwW&#10;DPa0N1R/nb6tgrdBnl+o+mx3xi0437/754+qUurpcdytQEQa4z383z5oBfMiL+DvTXoCcvM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XbdLsUAAADdAAAADwAAAAAAAAAA&#10;AAAAAAChAgAAZHJzL2Rvd25yZXYueG1sUEsFBgAAAAAEAAQA+QAAAJMDAAAAAA==&#10;" strokecolor="#4579b8 [3044]">
                  <v:stroke endarrow="open"/>
                </v:shape>
                <v:shape id="37 Conector angular" o:spid="_x0000_s1085" type="#_x0000_t34" style="position:absolute;left:14393;top:22869;width:4542;height:11325;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7E7AcYAAADdAAAADwAAAGRycy9kb3ducmV2LnhtbESPT2vCQBTE70K/w/IKXqRuImjb1FVE&#10;EPxzUVvo9ZF9TZZm38bsauK3dwXB4zAzv2Gm885W4kKNN44VpMMEBHHutOFCwc/36u0DhA/IGivH&#10;pOBKHuazl94UM+1aPtDlGAoRIewzVFCGUGdS+rwki37oauLo/bnGYoiyKaRusI1wW8lRkkykRcNx&#10;ocSaliXl/8ezVXDa7MI+5VX92W7GZ42/ZrA1S6X6r93iC0SgLjzDj/ZaKxhN0ne4v4lPQM5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uxOwHGAAAA3QAAAA8AAAAAAAAA&#10;AAAAAAAAoQIAAGRycy9kb3ducmV2LnhtbFBLBQYAAAAABAAEAPkAAACUAwAAAAA=&#10;" strokecolor="#4579b8 [3044]">
                  <v:stroke endarrow="open"/>
                </v:shape>
              </v:group>
            </w:pict>
          </mc:Fallback>
        </mc:AlternateContent>
      </w:r>
    </w:p>
    <w:p w14:paraId="67764630" w14:textId="77777777" w:rsidR="00716581" w:rsidRDefault="00716581" w:rsidP="000E551A">
      <w:pPr>
        <w:numPr>
          <w:ilvl w:val="12"/>
          <w:numId w:val="0"/>
        </w:numPr>
        <w:tabs>
          <w:tab w:val="left" w:pos="-2268"/>
        </w:tabs>
        <w:suppressAutoHyphens/>
        <w:jc w:val="both"/>
        <w:rPr>
          <w:rFonts w:ascii="Arial" w:hAnsi="Arial" w:cs="Arial"/>
          <w:spacing w:val="-3"/>
        </w:rPr>
      </w:pPr>
    </w:p>
    <w:p w14:paraId="3F6F8065" w14:textId="77777777" w:rsidR="00716581" w:rsidRDefault="00716581" w:rsidP="000E551A">
      <w:pPr>
        <w:numPr>
          <w:ilvl w:val="12"/>
          <w:numId w:val="0"/>
        </w:numPr>
        <w:tabs>
          <w:tab w:val="left" w:pos="-2268"/>
        </w:tabs>
        <w:suppressAutoHyphens/>
        <w:jc w:val="both"/>
        <w:rPr>
          <w:rFonts w:ascii="Arial" w:hAnsi="Arial" w:cs="Arial"/>
          <w:spacing w:val="-3"/>
        </w:rPr>
      </w:pPr>
    </w:p>
    <w:p w14:paraId="339D7E2E" w14:textId="77777777" w:rsidR="00716581" w:rsidRDefault="00716581" w:rsidP="000E551A">
      <w:pPr>
        <w:numPr>
          <w:ilvl w:val="12"/>
          <w:numId w:val="0"/>
        </w:numPr>
        <w:tabs>
          <w:tab w:val="left" w:pos="-2268"/>
        </w:tabs>
        <w:suppressAutoHyphens/>
        <w:jc w:val="both"/>
        <w:rPr>
          <w:rFonts w:ascii="Arial" w:hAnsi="Arial" w:cs="Arial"/>
          <w:spacing w:val="-3"/>
        </w:rPr>
      </w:pPr>
    </w:p>
    <w:p w14:paraId="3BFE7C3C" w14:textId="77777777" w:rsidR="00716581" w:rsidRDefault="00716581" w:rsidP="000E551A">
      <w:pPr>
        <w:numPr>
          <w:ilvl w:val="12"/>
          <w:numId w:val="0"/>
        </w:numPr>
        <w:tabs>
          <w:tab w:val="left" w:pos="-2268"/>
        </w:tabs>
        <w:suppressAutoHyphens/>
        <w:jc w:val="both"/>
        <w:rPr>
          <w:rFonts w:ascii="Arial" w:hAnsi="Arial" w:cs="Arial"/>
          <w:spacing w:val="-3"/>
        </w:rPr>
      </w:pPr>
    </w:p>
    <w:p w14:paraId="2CF0D540" w14:textId="77777777" w:rsidR="00716581" w:rsidRDefault="00716581" w:rsidP="000E551A">
      <w:pPr>
        <w:numPr>
          <w:ilvl w:val="12"/>
          <w:numId w:val="0"/>
        </w:numPr>
        <w:tabs>
          <w:tab w:val="left" w:pos="-2268"/>
        </w:tabs>
        <w:suppressAutoHyphens/>
        <w:jc w:val="both"/>
        <w:rPr>
          <w:rFonts w:ascii="Arial" w:hAnsi="Arial" w:cs="Arial"/>
          <w:spacing w:val="-3"/>
        </w:rPr>
      </w:pPr>
    </w:p>
    <w:p w14:paraId="2E31CEB8" w14:textId="77777777" w:rsidR="00716581" w:rsidRDefault="00716581" w:rsidP="000E551A">
      <w:pPr>
        <w:numPr>
          <w:ilvl w:val="12"/>
          <w:numId w:val="0"/>
        </w:numPr>
        <w:tabs>
          <w:tab w:val="left" w:pos="-2268"/>
        </w:tabs>
        <w:suppressAutoHyphens/>
        <w:jc w:val="both"/>
        <w:rPr>
          <w:rFonts w:ascii="Arial" w:hAnsi="Arial" w:cs="Arial"/>
          <w:spacing w:val="-3"/>
        </w:rPr>
      </w:pPr>
    </w:p>
    <w:p w14:paraId="47D433D9" w14:textId="77777777" w:rsidR="00716581" w:rsidRDefault="00716581" w:rsidP="000E551A">
      <w:pPr>
        <w:numPr>
          <w:ilvl w:val="12"/>
          <w:numId w:val="0"/>
        </w:numPr>
        <w:tabs>
          <w:tab w:val="left" w:pos="-2268"/>
        </w:tabs>
        <w:suppressAutoHyphens/>
        <w:jc w:val="both"/>
        <w:rPr>
          <w:rFonts w:ascii="Arial" w:hAnsi="Arial" w:cs="Arial"/>
          <w:spacing w:val="-3"/>
        </w:rPr>
      </w:pPr>
    </w:p>
    <w:p w14:paraId="158BCFEF" w14:textId="39DFBCEB" w:rsidR="00716581" w:rsidRDefault="00716581" w:rsidP="000E551A">
      <w:pPr>
        <w:numPr>
          <w:ilvl w:val="12"/>
          <w:numId w:val="0"/>
        </w:numPr>
        <w:tabs>
          <w:tab w:val="left" w:pos="-2268"/>
        </w:tabs>
        <w:suppressAutoHyphens/>
        <w:jc w:val="both"/>
        <w:rPr>
          <w:rFonts w:ascii="Arial" w:hAnsi="Arial" w:cs="Arial"/>
          <w:spacing w:val="-3"/>
        </w:rPr>
      </w:pPr>
    </w:p>
    <w:p w14:paraId="7EBFC82E" w14:textId="77777777" w:rsidR="00D635A1" w:rsidRDefault="00D635A1" w:rsidP="000E551A">
      <w:pPr>
        <w:numPr>
          <w:ilvl w:val="12"/>
          <w:numId w:val="0"/>
        </w:numPr>
        <w:tabs>
          <w:tab w:val="left" w:pos="-2268"/>
        </w:tabs>
        <w:suppressAutoHyphens/>
        <w:jc w:val="both"/>
        <w:rPr>
          <w:rFonts w:ascii="Arial" w:hAnsi="Arial" w:cs="Arial"/>
          <w:spacing w:val="-3"/>
        </w:rPr>
      </w:pPr>
    </w:p>
    <w:p w14:paraId="1E6F801A" w14:textId="77777777" w:rsidR="00D635A1" w:rsidRDefault="00D635A1" w:rsidP="000E551A">
      <w:pPr>
        <w:numPr>
          <w:ilvl w:val="12"/>
          <w:numId w:val="0"/>
        </w:numPr>
        <w:tabs>
          <w:tab w:val="left" w:pos="-2268"/>
        </w:tabs>
        <w:suppressAutoHyphens/>
        <w:jc w:val="both"/>
        <w:rPr>
          <w:rFonts w:ascii="Arial" w:hAnsi="Arial" w:cs="Arial"/>
          <w:spacing w:val="-3"/>
        </w:rPr>
      </w:pPr>
    </w:p>
    <w:p w14:paraId="369234CC" w14:textId="77777777" w:rsidR="00D635A1" w:rsidRDefault="00D635A1" w:rsidP="000E551A">
      <w:pPr>
        <w:numPr>
          <w:ilvl w:val="12"/>
          <w:numId w:val="0"/>
        </w:numPr>
        <w:tabs>
          <w:tab w:val="left" w:pos="-2268"/>
        </w:tabs>
        <w:suppressAutoHyphens/>
        <w:jc w:val="both"/>
        <w:rPr>
          <w:rFonts w:ascii="Arial" w:hAnsi="Arial" w:cs="Arial"/>
          <w:spacing w:val="-3"/>
        </w:rPr>
      </w:pPr>
    </w:p>
    <w:p w14:paraId="2200374D" w14:textId="77777777" w:rsidR="00D635A1" w:rsidRDefault="00D635A1" w:rsidP="000E551A">
      <w:pPr>
        <w:numPr>
          <w:ilvl w:val="12"/>
          <w:numId w:val="0"/>
        </w:numPr>
        <w:tabs>
          <w:tab w:val="left" w:pos="-2268"/>
        </w:tabs>
        <w:suppressAutoHyphens/>
        <w:jc w:val="both"/>
        <w:rPr>
          <w:rFonts w:ascii="Arial" w:hAnsi="Arial" w:cs="Arial"/>
          <w:spacing w:val="-3"/>
        </w:rPr>
      </w:pPr>
    </w:p>
    <w:p w14:paraId="7D56397E" w14:textId="77777777" w:rsidR="00D635A1" w:rsidRDefault="00D635A1" w:rsidP="000E551A">
      <w:pPr>
        <w:numPr>
          <w:ilvl w:val="12"/>
          <w:numId w:val="0"/>
        </w:numPr>
        <w:tabs>
          <w:tab w:val="left" w:pos="-2268"/>
        </w:tabs>
        <w:suppressAutoHyphens/>
        <w:jc w:val="both"/>
        <w:rPr>
          <w:rFonts w:ascii="Arial" w:hAnsi="Arial" w:cs="Arial"/>
          <w:spacing w:val="-3"/>
        </w:rPr>
      </w:pPr>
    </w:p>
    <w:p w14:paraId="6FE8A3A3" w14:textId="77777777" w:rsidR="00D635A1" w:rsidRDefault="00D635A1" w:rsidP="000E551A">
      <w:pPr>
        <w:numPr>
          <w:ilvl w:val="12"/>
          <w:numId w:val="0"/>
        </w:numPr>
        <w:tabs>
          <w:tab w:val="left" w:pos="-2268"/>
        </w:tabs>
        <w:suppressAutoHyphens/>
        <w:jc w:val="both"/>
        <w:rPr>
          <w:rFonts w:ascii="Arial" w:hAnsi="Arial" w:cs="Arial"/>
          <w:spacing w:val="-3"/>
        </w:rPr>
      </w:pPr>
    </w:p>
    <w:p w14:paraId="6471867E" w14:textId="69B7DF10" w:rsidR="000E551A" w:rsidRDefault="000E551A" w:rsidP="000E551A">
      <w:pPr>
        <w:numPr>
          <w:ilvl w:val="12"/>
          <w:numId w:val="0"/>
        </w:numPr>
        <w:tabs>
          <w:tab w:val="left" w:pos="-2268"/>
        </w:tabs>
        <w:suppressAutoHyphens/>
        <w:jc w:val="center"/>
        <w:rPr>
          <w:rFonts w:ascii="Arial" w:hAnsi="Arial" w:cs="Arial"/>
          <w:spacing w:val="-3"/>
          <w:lang w:val="es-ES_tradnl"/>
        </w:rPr>
      </w:pPr>
    </w:p>
    <w:p w14:paraId="3080B763" w14:textId="77777777" w:rsidR="00716581" w:rsidRDefault="00716581" w:rsidP="000E551A">
      <w:pPr>
        <w:numPr>
          <w:ilvl w:val="12"/>
          <w:numId w:val="0"/>
        </w:numPr>
        <w:tabs>
          <w:tab w:val="left" w:pos="-2268"/>
        </w:tabs>
        <w:suppressAutoHyphens/>
        <w:jc w:val="center"/>
        <w:rPr>
          <w:rFonts w:ascii="Arial" w:hAnsi="Arial" w:cs="Arial"/>
          <w:spacing w:val="-3"/>
          <w:lang w:val="es-ES_tradnl"/>
        </w:rPr>
      </w:pPr>
    </w:p>
    <w:p w14:paraId="55080CD5" w14:textId="77777777" w:rsidR="00716581" w:rsidRDefault="00716581" w:rsidP="000E551A">
      <w:pPr>
        <w:numPr>
          <w:ilvl w:val="12"/>
          <w:numId w:val="0"/>
        </w:numPr>
        <w:tabs>
          <w:tab w:val="left" w:pos="-2268"/>
        </w:tabs>
        <w:suppressAutoHyphens/>
        <w:jc w:val="center"/>
        <w:rPr>
          <w:rFonts w:ascii="Arial" w:hAnsi="Arial" w:cs="Arial"/>
          <w:spacing w:val="-3"/>
          <w:lang w:val="es-ES_tradnl"/>
        </w:rPr>
      </w:pPr>
    </w:p>
    <w:p w14:paraId="30E1263D" w14:textId="77777777" w:rsidR="00716581" w:rsidRDefault="00716581" w:rsidP="000E551A">
      <w:pPr>
        <w:numPr>
          <w:ilvl w:val="12"/>
          <w:numId w:val="0"/>
        </w:numPr>
        <w:tabs>
          <w:tab w:val="left" w:pos="-2268"/>
        </w:tabs>
        <w:suppressAutoHyphens/>
        <w:jc w:val="center"/>
        <w:rPr>
          <w:rFonts w:ascii="Arial" w:hAnsi="Arial" w:cs="Arial"/>
          <w:spacing w:val="-3"/>
          <w:lang w:val="es-ES_tradnl"/>
        </w:rPr>
      </w:pPr>
    </w:p>
    <w:p w14:paraId="4884CA5A" w14:textId="77777777" w:rsidR="00716581" w:rsidRDefault="00716581" w:rsidP="000E551A">
      <w:pPr>
        <w:numPr>
          <w:ilvl w:val="12"/>
          <w:numId w:val="0"/>
        </w:numPr>
        <w:tabs>
          <w:tab w:val="left" w:pos="-2268"/>
        </w:tabs>
        <w:suppressAutoHyphens/>
        <w:jc w:val="center"/>
        <w:rPr>
          <w:rFonts w:ascii="Arial" w:hAnsi="Arial" w:cs="Arial"/>
          <w:spacing w:val="-3"/>
          <w:lang w:val="es-ES_tradnl"/>
        </w:rPr>
      </w:pPr>
    </w:p>
    <w:p w14:paraId="2953B085" w14:textId="77777777" w:rsidR="00716581" w:rsidRDefault="00716581" w:rsidP="000E551A">
      <w:pPr>
        <w:numPr>
          <w:ilvl w:val="12"/>
          <w:numId w:val="0"/>
        </w:numPr>
        <w:tabs>
          <w:tab w:val="left" w:pos="-2268"/>
        </w:tabs>
        <w:suppressAutoHyphens/>
        <w:jc w:val="center"/>
        <w:rPr>
          <w:rFonts w:ascii="Arial" w:hAnsi="Arial" w:cs="Arial"/>
          <w:spacing w:val="-3"/>
          <w:lang w:val="es-ES_tradnl"/>
        </w:rPr>
      </w:pPr>
    </w:p>
    <w:p w14:paraId="0AA79F48" w14:textId="77777777" w:rsidR="00716581" w:rsidRPr="000E551A" w:rsidRDefault="00716581" w:rsidP="000E551A">
      <w:pPr>
        <w:numPr>
          <w:ilvl w:val="12"/>
          <w:numId w:val="0"/>
        </w:numPr>
        <w:tabs>
          <w:tab w:val="left" w:pos="-2268"/>
        </w:tabs>
        <w:suppressAutoHyphens/>
        <w:jc w:val="center"/>
        <w:rPr>
          <w:rFonts w:ascii="Arial" w:hAnsi="Arial" w:cs="Arial"/>
          <w:spacing w:val="-3"/>
          <w:lang w:val="es-ES_tradnl"/>
        </w:rPr>
      </w:pPr>
    </w:p>
    <w:p w14:paraId="72418C9A" w14:textId="70E90359" w:rsidR="000E551A" w:rsidRPr="000E551A" w:rsidRDefault="000E551A" w:rsidP="000E551A">
      <w:pPr>
        <w:numPr>
          <w:ilvl w:val="12"/>
          <w:numId w:val="0"/>
        </w:numPr>
        <w:tabs>
          <w:tab w:val="left" w:pos="-2268"/>
        </w:tabs>
        <w:suppressAutoHyphens/>
        <w:jc w:val="center"/>
        <w:rPr>
          <w:rFonts w:ascii="Arial" w:hAnsi="Arial" w:cs="Arial"/>
          <w:bCs/>
          <w:spacing w:val="-3"/>
          <w:lang w:val="es-CO"/>
        </w:rPr>
      </w:pPr>
      <w:bookmarkStart w:id="2318" w:name="_Ref488134092"/>
      <w:r w:rsidRPr="000E551A">
        <w:rPr>
          <w:rFonts w:ascii="Arial" w:hAnsi="Arial" w:cs="Arial"/>
          <w:b/>
          <w:bCs/>
          <w:spacing w:val="-3"/>
          <w:lang w:val="es-CO"/>
        </w:rPr>
        <w:t xml:space="preserve">Figura </w:t>
      </w:r>
      <w:r w:rsidRPr="000E551A">
        <w:rPr>
          <w:rFonts w:ascii="Arial" w:hAnsi="Arial" w:cs="Arial"/>
          <w:b/>
          <w:bCs/>
          <w:spacing w:val="-3"/>
          <w:lang w:val="es-CO"/>
        </w:rPr>
        <w:fldChar w:fldCharType="begin"/>
      </w:r>
      <w:r w:rsidRPr="000E551A">
        <w:rPr>
          <w:rFonts w:ascii="Arial" w:hAnsi="Arial" w:cs="Arial"/>
          <w:b/>
          <w:bCs/>
          <w:spacing w:val="-3"/>
          <w:lang w:val="es-CO"/>
        </w:rPr>
        <w:instrText xml:space="preserve"> SEQ Figura \* ARABIC </w:instrText>
      </w:r>
      <w:r w:rsidRPr="000E551A">
        <w:rPr>
          <w:rFonts w:ascii="Arial" w:hAnsi="Arial" w:cs="Arial"/>
          <w:b/>
          <w:bCs/>
          <w:spacing w:val="-3"/>
          <w:lang w:val="es-CO"/>
        </w:rPr>
        <w:fldChar w:fldCharType="separate"/>
      </w:r>
      <w:r w:rsidR="000E455D">
        <w:rPr>
          <w:rFonts w:ascii="Arial" w:hAnsi="Arial" w:cs="Arial"/>
          <w:b/>
          <w:bCs/>
          <w:noProof/>
          <w:spacing w:val="-3"/>
          <w:lang w:val="es-CO"/>
        </w:rPr>
        <w:t>4</w:t>
      </w:r>
      <w:r w:rsidRPr="000E551A">
        <w:rPr>
          <w:rFonts w:ascii="Arial" w:hAnsi="Arial" w:cs="Arial"/>
          <w:spacing w:val="-3"/>
        </w:rPr>
        <w:fldChar w:fldCharType="end"/>
      </w:r>
      <w:bookmarkEnd w:id="2318"/>
      <w:r w:rsidR="000E455D" w:rsidRPr="00212F44">
        <w:rPr>
          <w:rFonts w:ascii="Arial" w:hAnsi="Arial" w:cs="Arial"/>
          <w:b/>
          <w:spacing w:val="-3"/>
        </w:rPr>
        <w:t>.</w:t>
      </w:r>
      <w:r w:rsidRPr="00212F44">
        <w:rPr>
          <w:rFonts w:ascii="Arial" w:hAnsi="Arial" w:cs="Arial"/>
          <w:bCs/>
          <w:spacing w:val="-3"/>
          <w:lang w:val="es-CL"/>
        </w:rPr>
        <w:t xml:space="preserve"> </w:t>
      </w:r>
      <w:r w:rsidRPr="000E551A">
        <w:rPr>
          <w:rFonts w:ascii="Arial" w:hAnsi="Arial" w:cs="Arial"/>
          <w:bCs/>
          <w:spacing w:val="-3"/>
          <w:lang w:val="es-CL"/>
        </w:rPr>
        <w:t xml:space="preserve">Estructura general del proceso de evaluación económica ambiental en </w:t>
      </w:r>
      <w:r w:rsidR="00716581">
        <w:rPr>
          <w:rFonts w:ascii="Arial" w:hAnsi="Arial" w:cs="Arial"/>
          <w:bCs/>
          <w:spacing w:val="-3"/>
          <w:lang w:val="es-CL"/>
        </w:rPr>
        <w:t>los EIA</w:t>
      </w:r>
    </w:p>
    <w:p w14:paraId="57BBE150" w14:textId="7AE02103" w:rsidR="000E551A" w:rsidRPr="00212F44" w:rsidRDefault="000E551A" w:rsidP="000E551A">
      <w:pPr>
        <w:numPr>
          <w:ilvl w:val="12"/>
          <w:numId w:val="0"/>
        </w:numPr>
        <w:tabs>
          <w:tab w:val="left" w:pos="-2268"/>
        </w:tabs>
        <w:suppressAutoHyphens/>
        <w:ind w:left="1418"/>
        <w:jc w:val="both"/>
        <w:rPr>
          <w:rFonts w:ascii="Arial" w:hAnsi="Arial" w:cs="Arial"/>
          <w:spacing w:val="-3"/>
          <w:sz w:val="20"/>
        </w:rPr>
      </w:pPr>
      <w:r w:rsidRPr="00212F44">
        <w:rPr>
          <w:rFonts w:ascii="Arial" w:hAnsi="Arial" w:cs="Arial"/>
          <w:spacing w:val="-3"/>
          <w:sz w:val="20"/>
        </w:rPr>
        <w:t xml:space="preserve">Fuente: Grupo Valoración Económica Ambiental de la ANLA </w:t>
      </w:r>
      <w:r w:rsidR="00EC4852">
        <w:rPr>
          <w:rFonts w:ascii="Arial" w:hAnsi="Arial" w:cs="Arial"/>
          <w:spacing w:val="-3"/>
          <w:sz w:val="20"/>
        </w:rPr>
        <w:t>-</w:t>
      </w:r>
      <w:r w:rsidRPr="00212F44">
        <w:rPr>
          <w:rFonts w:ascii="Arial" w:hAnsi="Arial" w:cs="Arial"/>
          <w:spacing w:val="-3"/>
          <w:sz w:val="20"/>
        </w:rPr>
        <w:t>201</w:t>
      </w:r>
      <w:r w:rsidR="00E55D31" w:rsidRPr="00212F44">
        <w:rPr>
          <w:rFonts w:ascii="Arial" w:hAnsi="Arial" w:cs="Arial"/>
          <w:spacing w:val="-3"/>
          <w:sz w:val="20"/>
        </w:rPr>
        <w:t>6</w:t>
      </w:r>
      <w:r w:rsidRPr="00212F44">
        <w:rPr>
          <w:rFonts w:ascii="Arial" w:hAnsi="Arial" w:cs="Arial"/>
          <w:spacing w:val="-3"/>
          <w:sz w:val="20"/>
        </w:rPr>
        <w:t>.</w:t>
      </w:r>
    </w:p>
    <w:p w14:paraId="5DBF8D28" w14:textId="77777777" w:rsidR="000E551A" w:rsidRDefault="000E551A" w:rsidP="000E551A">
      <w:pPr>
        <w:numPr>
          <w:ilvl w:val="12"/>
          <w:numId w:val="0"/>
        </w:numPr>
        <w:tabs>
          <w:tab w:val="left" w:pos="-2268"/>
        </w:tabs>
        <w:suppressAutoHyphens/>
        <w:jc w:val="both"/>
        <w:rPr>
          <w:rFonts w:ascii="Arial" w:hAnsi="Arial" w:cs="Arial"/>
          <w:spacing w:val="-3"/>
        </w:rPr>
      </w:pPr>
    </w:p>
    <w:p w14:paraId="4F0F4E11" w14:textId="4500DE7C" w:rsidR="00B67569" w:rsidRDefault="00B67569" w:rsidP="00E5119A">
      <w:pPr>
        <w:numPr>
          <w:ilvl w:val="12"/>
          <w:numId w:val="0"/>
        </w:numPr>
        <w:tabs>
          <w:tab w:val="left" w:pos="-2268"/>
        </w:tabs>
        <w:suppressAutoHyphens/>
        <w:jc w:val="both"/>
        <w:rPr>
          <w:rFonts w:ascii="Arial" w:hAnsi="Arial" w:cs="Arial"/>
          <w:spacing w:val="-3"/>
        </w:rPr>
      </w:pPr>
      <w:r>
        <w:rPr>
          <w:rFonts w:ascii="Arial" w:hAnsi="Arial" w:cs="Arial"/>
          <w:spacing w:val="-3"/>
        </w:rPr>
        <w:t xml:space="preserve">Todos los </w:t>
      </w:r>
      <w:r w:rsidR="00B14F6D">
        <w:rPr>
          <w:rFonts w:ascii="Arial" w:hAnsi="Arial" w:cs="Arial"/>
          <w:spacing w:val="-3"/>
        </w:rPr>
        <w:t xml:space="preserve">requerimientos de información, </w:t>
      </w:r>
      <w:r>
        <w:rPr>
          <w:rFonts w:ascii="Arial" w:hAnsi="Arial" w:cs="Arial"/>
          <w:spacing w:val="-3"/>
        </w:rPr>
        <w:t xml:space="preserve">procedimientos, consideraciones y referentes teóricos y metodológicos que se deben aplicar para desarrollar la evaluación económica ambiental del EIA, son descritos en detalle en el documento </w:t>
      </w:r>
      <w:r w:rsidRPr="00756405">
        <w:rPr>
          <w:rFonts w:ascii="Arial" w:hAnsi="Arial" w:cs="Arial"/>
          <w:i/>
          <w:spacing w:val="-3"/>
        </w:rPr>
        <w:t>Criterios técnicos para el uso de herramientas económicas en los proyectos, obras o actividades objeto de licenciamiento ambiental</w:t>
      </w:r>
      <w:r>
        <w:rPr>
          <w:rFonts w:ascii="Arial" w:hAnsi="Arial" w:cs="Arial"/>
          <w:spacing w:val="-3"/>
        </w:rPr>
        <w:t xml:space="preserve">, que fue adoptado mediante la </w:t>
      </w:r>
      <w:r w:rsidR="00710AAA">
        <w:rPr>
          <w:rFonts w:ascii="Arial" w:hAnsi="Arial" w:cs="Arial"/>
          <w:spacing w:val="-3"/>
        </w:rPr>
        <w:t>Resolución 1669 de 2017</w:t>
      </w:r>
      <w:r>
        <w:rPr>
          <w:rFonts w:ascii="Arial" w:hAnsi="Arial" w:cs="Arial"/>
          <w:spacing w:val="-3"/>
        </w:rPr>
        <w:t xml:space="preserve">, y que al ofrecer un panorama amplio e integral de la aplicación de la economía ambiental en el marco del licenciamiento, facilita la comprensión y desarrollo de esta evaluación. A continuación se señala de manera breve en qué consiste cada una de las etapas de la evaluación económica ambiental y en qué lugar del documento sobre </w:t>
      </w:r>
      <w:r w:rsidRPr="00756405">
        <w:rPr>
          <w:rFonts w:ascii="Arial" w:hAnsi="Arial" w:cs="Arial"/>
          <w:i/>
          <w:spacing w:val="-3"/>
        </w:rPr>
        <w:t xml:space="preserve">Criterios técnicos para el uso de herramientas económicas </w:t>
      </w:r>
      <w:r>
        <w:rPr>
          <w:rFonts w:ascii="Arial" w:hAnsi="Arial" w:cs="Arial"/>
          <w:spacing w:val="-3"/>
        </w:rPr>
        <w:t>se encuentra su descripción completa.</w:t>
      </w:r>
    </w:p>
    <w:p w14:paraId="1E625198" w14:textId="77777777" w:rsidR="00B67569" w:rsidRDefault="00B67569" w:rsidP="006733A4">
      <w:pPr>
        <w:numPr>
          <w:ilvl w:val="12"/>
          <w:numId w:val="0"/>
        </w:numPr>
        <w:tabs>
          <w:tab w:val="left" w:pos="-2268"/>
        </w:tabs>
        <w:suppressAutoHyphens/>
        <w:jc w:val="both"/>
        <w:rPr>
          <w:rFonts w:ascii="Arial" w:hAnsi="Arial" w:cs="Arial"/>
          <w:spacing w:val="-3"/>
        </w:rPr>
      </w:pPr>
    </w:p>
    <w:p w14:paraId="1897223B" w14:textId="50B3DC34" w:rsidR="000E551A" w:rsidRPr="000E551A" w:rsidRDefault="000E551A" w:rsidP="00DF5602">
      <w:pPr>
        <w:numPr>
          <w:ilvl w:val="0"/>
          <w:numId w:val="31"/>
        </w:numPr>
        <w:tabs>
          <w:tab w:val="left" w:pos="-2268"/>
        </w:tabs>
        <w:suppressAutoHyphens/>
        <w:ind w:left="567" w:hanging="567"/>
        <w:jc w:val="both"/>
        <w:rPr>
          <w:rFonts w:ascii="Arial" w:hAnsi="Arial" w:cs="Arial"/>
          <w:spacing w:val="-3"/>
        </w:rPr>
      </w:pPr>
      <w:r w:rsidRPr="000E551A">
        <w:rPr>
          <w:rFonts w:ascii="Arial" w:hAnsi="Arial" w:cs="Arial"/>
          <w:b/>
          <w:spacing w:val="-3"/>
        </w:rPr>
        <w:t xml:space="preserve">Identificación de impactos </w:t>
      </w:r>
      <w:r w:rsidR="00B67569">
        <w:rPr>
          <w:rFonts w:ascii="Arial" w:hAnsi="Arial" w:cs="Arial"/>
          <w:b/>
          <w:spacing w:val="-3"/>
        </w:rPr>
        <w:t>significativos</w:t>
      </w:r>
      <w:r w:rsidRPr="000E551A">
        <w:rPr>
          <w:rFonts w:ascii="Arial" w:hAnsi="Arial" w:cs="Arial"/>
          <w:spacing w:val="-3"/>
        </w:rPr>
        <w:t xml:space="preserve">: </w:t>
      </w:r>
      <w:r w:rsidR="00E5119A">
        <w:rPr>
          <w:rFonts w:ascii="Arial" w:hAnsi="Arial" w:cs="Arial"/>
          <w:spacing w:val="-3"/>
        </w:rPr>
        <w:t xml:space="preserve">Sólo estos impactos deben ser incluidos en el análisis económico. Los impactos ambientales significativos son aquellos </w:t>
      </w:r>
      <w:r w:rsidR="00E5119A">
        <w:rPr>
          <w:rFonts w:ascii="Arial" w:hAnsi="Arial" w:cs="Arial"/>
          <w:spacing w:val="-3"/>
        </w:rPr>
        <w:lastRenderedPageBreak/>
        <w:t>calificados dentro de las tres categorías de mayor significancia establecidas en la Evaluación de impactos ambientales. Esta identificación permite orientar el análisis de internalización y a la selección de las metodologías más apropiadas para la construcción de los cálculos y la valoración económica de las externalidades.</w:t>
      </w:r>
    </w:p>
    <w:p w14:paraId="7908FE15" w14:textId="77777777" w:rsidR="000E551A" w:rsidRPr="000E551A" w:rsidRDefault="000E551A" w:rsidP="000E551A">
      <w:pPr>
        <w:numPr>
          <w:ilvl w:val="12"/>
          <w:numId w:val="0"/>
        </w:numPr>
        <w:tabs>
          <w:tab w:val="left" w:pos="-2268"/>
        </w:tabs>
        <w:suppressAutoHyphens/>
        <w:ind w:left="567" w:hanging="567"/>
        <w:jc w:val="both"/>
        <w:rPr>
          <w:rFonts w:ascii="Arial" w:hAnsi="Arial" w:cs="Arial"/>
          <w:spacing w:val="-3"/>
        </w:rPr>
      </w:pPr>
    </w:p>
    <w:p w14:paraId="690864DC" w14:textId="4C0E7774" w:rsidR="000E551A" w:rsidRPr="000E551A" w:rsidRDefault="00E5119A" w:rsidP="00DF5602">
      <w:pPr>
        <w:numPr>
          <w:ilvl w:val="0"/>
          <w:numId w:val="31"/>
        </w:numPr>
        <w:tabs>
          <w:tab w:val="left" w:pos="-2268"/>
        </w:tabs>
        <w:suppressAutoHyphens/>
        <w:ind w:left="567" w:hanging="567"/>
        <w:jc w:val="both"/>
        <w:rPr>
          <w:rFonts w:ascii="Arial" w:hAnsi="Arial" w:cs="Arial"/>
          <w:spacing w:val="-3"/>
        </w:rPr>
      </w:pPr>
      <w:r>
        <w:rPr>
          <w:rFonts w:ascii="Arial" w:hAnsi="Arial" w:cs="Arial"/>
          <w:b/>
          <w:spacing w:val="-3"/>
        </w:rPr>
        <w:t>Identificación</w:t>
      </w:r>
      <w:r w:rsidRPr="000E551A">
        <w:rPr>
          <w:rFonts w:ascii="Arial" w:hAnsi="Arial" w:cs="Arial"/>
          <w:b/>
          <w:spacing w:val="-3"/>
        </w:rPr>
        <w:t xml:space="preserve"> </w:t>
      </w:r>
      <w:r w:rsidR="000E551A" w:rsidRPr="000E551A">
        <w:rPr>
          <w:rFonts w:ascii="Arial" w:hAnsi="Arial" w:cs="Arial"/>
          <w:b/>
          <w:spacing w:val="-3"/>
        </w:rPr>
        <w:t>de impactos</w:t>
      </w:r>
      <w:r>
        <w:rPr>
          <w:rFonts w:ascii="Arial" w:hAnsi="Arial" w:cs="Arial"/>
          <w:b/>
          <w:spacing w:val="-3"/>
        </w:rPr>
        <w:t xml:space="preserve"> </w:t>
      </w:r>
      <w:proofErr w:type="spellStart"/>
      <w:r>
        <w:rPr>
          <w:rFonts w:ascii="Arial" w:hAnsi="Arial" w:cs="Arial"/>
          <w:b/>
          <w:spacing w:val="-3"/>
        </w:rPr>
        <w:t>internalizables</w:t>
      </w:r>
      <w:proofErr w:type="spellEnd"/>
      <w:r>
        <w:rPr>
          <w:rFonts w:ascii="Arial" w:hAnsi="Arial" w:cs="Arial"/>
          <w:b/>
          <w:spacing w:val="-3"/>
        </w:rPr>
        <w:t xml:space="preserve"> y no </w:t>
      </w:r>
      <w:proofErr w:type="spellStart"/>
      <w:r>
        <w:rPr>
          <w:rFonts w:ascii="Arial" w:hAnsi="Arial" w:cs="Arial"/>
          <w:b/>
          <w:spacing w:val="-3"/>
        </w:rPr>
        <w:t>internalizables</w:t>
      </w:r>
      <w:proofErr w:type="spellEnd"/>
      <w:r w:rsidR="000E551A" w:rsidRPr="000E551A">
        <w:rPr>
          <w:rFonts w:ascii="Arial" w:hAnsi="Arial" w:cs="Arial"/>
          <w:b/>
          <w:spacing w:val="-3"/>
        </w:rPr>
        <w:t xml:space="preserve">: </w:t>
      </w:r>
      <w:r>
        <w:rPr>
          <w:rFonts w:ascii="Arial" w:hAnsi="Arial" w:cs="Arial"/>
          <w:spacing w:val="-3"/>
        </w:rPr>
        <w:t xml:space="preserve"> Una vez identificados los impactos ambientales significativos, éstos deben ser clasificados en </w:t>
      </w:r>
      <w:proofErr w:type="spellStart"/>
      <w:r>
        <w:rPr>
          <w:rFonts w:ascii="Arial" w:hAnsi="Arial" w:cs="Arial"/>
          <w:spacing w:val="-3"/>
        </w:rPr>
        <w:t>internalizables</w:t>
      </w:r>
      <w:proofErr w:type="spellEnd"/>
      <w:r>
        <w:rPr>
          <w:rFonts w:ascii="Arial" w:hAnsi="Arial" w:cs="Arial"/>
          <w:spacing w:val="-3"/>
        </w:rPr>
        <w:t xml:space="preserve"> y no </w:t>
      </w:r>
      <w:proofErr w:type="spellStart"/>
      <w:r>
        <w:rPr>
          <w:rFonts w:ascii="Arial" w:hAnsi="Arial" w:cs="Arial"/>
          <w:spacing w:val="-3"/>
        </w:rPr>
        <w:t>internalizables</w:t>
      </w:r>
      <w:proofErr w:type="spellEnd"/>
      <w:r w:rsidR="006733A4">
        <w:rPr>
          <w:rFonts w:ascii="Arial" w:hAnsi="Arial" w:cs="Arial"/>
          <w:spacing w:val="-3"/>
        </w:rPr>
        <w:t>; para ello, es necesario ceñirse a la jerarquía de la mitigación, apelar al principio de precaución y tener en cuenta las siguientes definiciones:</w:t>
      </w:r>
    </w:p>
    <w:p w14:paraId="02124815" w14:textId="77777777" w:rsidR="000E551A" w:rsidRPr="000E551A" w:rsidRDefault="000E551A" w:rsidP="000E551A">
      <w:pPr>
        <w:numPr>
          <w:ilvl w:val="12"/>
          <w:numId w:val="0"/>
        </w:numPr>
        <w:tabs>
          <w:tab w:val="left" w:pos="-2268"/>
        </w:tabs>
        <w:suppressAutoHyphens/>
        <w:jc w:val="both"/>
        <w:rPr>
          <w:rFonts w:ascii="Arial" w:hAnsi="Arial" w:cs="Arial"/>
          <w:spacing w:val="-3"/>
        </w:rPr>
      </w:pPr>
    </w:p>
    <w:p w14:paraId="12640049" w14:textId="03BFD477" w:rsidR="000E551A" w:rsidRPr="000E551A" w:rsidRDefault="000E551A" w:rsidP="00DF5602">
      <w:pPr>
        <w:numPr>
          <w:ilvl w:val="0"/>
          <w:numId w:val="29"/>
        </w:numPr>
        <w:tabs>
          <w:tab w:val="left" w:pos="-2268"/>
        </w:tabs>
        <w:suppressAutoHyphens/>
        <w:ind w:left="924" w:hanging="357"/>
        <w:jc w:val="both"/>
        <w:rPr>
          <w:rFonts w:ascii="Arial" w:hAnsi="Arial" w:cs="Arial"/>
          <w:spacing w:val="-3"/>
        </w:rPr>
      </w:pPr>
      <w:r w:rsidRPr="000E551A">
        <w:rPr>
          <w:rFonts w:ascii="Arial" w:hAnsi="Arial" w:cs="Arial"/>
          <w:spacing w:val="-3"/>
        </w:rPr>
        <w:t xml:space="preserve">Los </w:t>
      </w:r>
      <w:r w:rsidRPr="000E551A">
        <w:rPr>
          <w:rFonts w:ascii="Arial" w:hAnsi="Arial" w:cs="Arial"/>
          <w:b/>
          <w:i/>
          <w:spacing w:val="-3"/>
        </w:rPr>
        <w:t xml:space="preserve">impactos ambientales </w:t>
      </w:r>
      <w:proofErr w:type="spellStart"/>
      <w:r w:rsidRPr="000E551A">
        <w:rPr>
          <w:rFonts w:ascii="Arial" w:hAnsi="Arial" w:cs="Arial"/>
          <w:b/>
          <w:i/>
          <w:spacing w:val="-3"/>
        </w:rPr>
        <w:t>internalizables</w:t>
      </w:r>
      <w:proofErr w:type="spellEnd"/>
      <w:r w:rsidRPr="000E551A">
        <w:rPr>
          <w:rFonts w:ascii="Arial" w:hAnsi="Arial" w:cs="Arial"/>
          <w:spacing w:val="-3"/>
        </w:rPr>
        <w:t xml:space="preserve"> corresponden a aquellos impactos generados por el proyecto que pueden ser controlados en su totalidad por las medidas contempladas dentro del Plan de Manejo Ambiental (PMA) del Estudio de Impacto Ambiental (EIA)</w:t>
      </w:r>
      <w:r w:rsidR="00E5119A">
        <w:rPr>
          <w:rFonts w:ascii="Arial" w:hAnsi="Arial" w:cs="Arial"/>
          <w:spacing w:val="-3"/>
        </w:rPr>
        <w:t xml:space="preserve">, es decir, corresponden a los impactos que pueden se </w:t>
      </w:r>
      <w:r w:rsidRPr="000E551A">
        <w:rPr>
          <w:rFonts w:ascii="Arial" w:hAnsi="Arial" w:cs="Arial"/>
          <w:spacing w:val="-3"/>
        </w:rPr>
        <w:t>preven</w:t>
      </w:r>
      <w:r w:rsidR="00E5119A">
        <w:rPr>
          <w:rFonts w:ascii="Arial" w:hAnsi="Arial" w:cs="Arial"/>
          <w:spacing w:val="-3"/>
        </w:rPr>
        <w:t xml:space="preserve">idos </w:t>
      </w:r>
      <w:r w:rsidRPr="000E551A">
        <w:rPr>
          <w:rFonts w:ascii="Arial" w:hAnsi="Arial" w:cs="Arial"/>
          <w:spacing w:val="-3"/>
        </w:rPr>
        <w:t>o corre</w:t>
      </w:r>
      <w:r w:rsidR="00E5119A">
        <w:rPr>
          <w:rFonts w:ascii="Arial" w:hAnsi="Arial" w:cs="Arial"/>
          <w:spacing w:val="-3"/>
        </w:rPr>
        <w:t>gidos</w:t>
      </w:r>
      <w:r w:rsidRPr="000E551A">
        <w:rPr>
          <w:rFonts w:ascii="Arial" w:hAnsi="Arial" w:cs="Arial"/>
          <w:spacing w:val="-3"/>
        </w:rPr>
        <w:t>.</w:t>
      </w:r>
    </w:p>
    <w:p w14:paraId="216B9BE8" w14:textId="3137A371" w:rsidR="000E551A" w:rsidRDefault="000E551A" w:rsidP="00DF5602">
      <w:pPr>
        <w:numPr>
          <w:ilvl w:val="0"/>
          <w:numId w:val="30"/>
        </w:numPr>
        <w:tabs>
          <w:tab w:val="left" w:pos="-2268"/>
        </w:tabs>
        <w:suppressAutoHyphens/>
        <w:ind w:left="924" w:hanging="357"/>
        <w:jc w:val="both"/>
        <w:rPr>
          <w:rFonts w:ascii="Arial" w:hAnsi="Arial" w:cs="Arial"/>
          <w:spacing w:val="-3"/>
        </w:rPr>
      </w:pPr>
      <w:r w:rsidRPr="000E551A">
        <w:rPr>
          <w:rFonts w:ascii="Arial" w:hAnsi="Arial" w:cs="Arial"/>
          <w:spacing w:val="-3"/>
        </w:rPr>
        <w:t xml:space="preserve">Los </w:t>
      </w:r>
      <w:r w:rsidRPr="000E551A">
        <w:rPr>
          <w:rFonts w:ascii="Arial" w:hAnsi="Arial" w:cs="Arial"/>
          <w:b/>
          <w:i/>
          <w:spacing w:val="-3"/>
        </w:rPr>
        <w:t xml:space="preserve">impactos ambientales no </w:t>
      </w:r>
      <w:proofErr w:type="spellStart"/>
      <w:r w:rsidRPr="000E551A">
        <w:rPr>
          <w:rFonts w:ascii="Arial" w:hAnsi="Arial" w:cs="Arial"/>
          <w:b/>
          <w:i/>
          <w:spacing w:val="-3"/>
        </w:rPr>
        <w:t>internalizables</w:t>
      </w:r>
      <w:proofErr w:type="spellEnd"/>
      <w:r w:rsidRPr="000E551A">
        <w:rPr>
          <w:rFonts w:ascii="Arial" w:hAnsi="Arial" w:cs="Arial"/>
          <w:b/>
          <w:i/>
          <w:spacing w:val="-3"/>
        </w:rPr>
        <w:t xml:space="preserve">, </w:t>
      </w:r>
      <w:r w:rsidRPr="000E551A">
        <w:rPr>
          <w:rFonts w:ascii="Arial" w:hAnsi="Arial" w:cs="Arial"/>
          <w:spacing w:val="-3"/>
        </w:rPr>
        <w:t xml:space="preserve">corresponden a aquellos impactos generados por el proyecto que no pueden controlarse mediante medidas de manejo. </w:t>
      </w:r>
    </w:p>
    <w:p w14:paraId="78E3F1BF" w14:textId="77777777" w:rsidR="006733A4" w:rsidRDefault="006733A4" w:rsidP="00212F44">
      <w:pPr>
        <w:tabs>
          <w:tab w:val="left" w:pos="-2268"/>
        </w:tabs>
        <w:suppressAutoHyphens/>
        <w:ind w:left="567"/>
        <w:jc w:val="both"/>
        <w:rPr>
          <w:rFonts w:ascii="Arial" w:hAnsi="Arial" w:cs="Arial"/>
          <w:spacing w:val="-3"/>
        </w:rPr>
      </w:pPr>
    </w:p>
    <w:p w14:paraId="65B88219" w14:textId="0D7CD7B4" w:rsidR="006733A4" w:rsidRPr="000E551A" w:rsidRDefault="006733A4" w:rsidP="00212F44">
      <w:pPr>
        <w:tabs>
          <w:tab w:val="left" w:pos="-2268"/>
        </w:tabs>
        <w:suppressAutoHyphens/>
        <w:ind w:left="567"/>
        <w:jc w:val="both"/>
        <w:rPr>
          <w:rFonts w:ascii="Arial" w:hAnsi="Arial" w:cs="Arial"/>
          <w:spacing w:val="-3"/>
        </w:rPr>
      </w:pPr>
      <w:r>
        <w:rPr>
          <w:rFonts w:ascii="Arial" w:hAnsi="Arial" w:cs="Arial"/>
          <w:spacing w:val="-3"/>
        </w:rPr>
        <w:t xml:space="preserve">Las consideraciones detalladas para el desarrollo de este paso se encuentran en el Instructivo B del documento de </w:t>
      </w:r>
      <w:r w:rsidRPr="00756405">
        <w:rPr>
          <w:rFonts w:ascii="Arial" w:hAnsi="Arial" w:cs="Arial"/>
          <w:i/>
          <w:spacing w:val="-3"/>
        </w:rPr>
        <w:t>Criterios técnicos para el uso de herramientas económicas en los proyectos, obras o actividades objeto de licenciamiento ambiental</w:t>
      </w:r>
      <w:r>
        <w:rPr>
          <w:rFonts w:ascii="Arial" w:hAnsi="Arial" w:cs="Arial"/>
          <w:i/>
          <w:spacing w:val="-3"/>
        </w:rPr>
        <w:t>.</w:t>
      </w:r>
    </w:p>
    <w:p w14:paraId="3848E448" w14:textId="77777777" w:rsidR="000E551A" w:rsidRPr="000E551A" w:rsidRDefault="000E551A" w:rsidP="000E551A">
      <w:pPr>
        <w:numPr>
          <w:ilvl w:val="12"/>
          <w:numId w:val="0"/>
        </w:numPr>
        <w:tabs>
          <w:tab w:val="left" w:pos="-2268"/>
        </w:tabs>
        <w:suppressAutoHyphens/>
        <w:jc w:val="both"/>
        <w:rPr>
          <w:rFonts w:ascii="Arial" w:hAnsi="Arial" w:cs="Arial"/>
          <w:spacing w:val="-3"/>
        </w:rPr>
      </w:pPr>
    </w:p>
    <w:p w14:paraId="5F6A5F31" w14:textId="7B4FE5FA" w:rsidR="000E551A" w:rsidRDefault="000E551A" w:rsidP="00DF5602">
      <w:pPr>
        <w:numPr>
          <w:ilvl w:val="0"/>
          <w:numId w:val="33"/>
        </w:numPr>
        <w:tabs>
          <w:tab w:val="left" w:pos="-2268"/>
        </w:tabs>
        <w:suppressAutoHyphens/>
        <w:ind w:left="567" w:hanging="567"/>
        <w:jc w:val="both"/>
        <w:rPr>
          <w:rFonts w:ascii="Arial" w:hAnsi="Arial" w:cs="Arial"/>
          <w:spacing w:val="-3"/>
        </w:rPr>
      </w:pPr>
      <w:r w:rsidRPr="000E551A">
        <w:rPr>
          <w:rFonts w:ascii="Arial" w:hAnsi="Arial" w:cs="Arial"/>
          <w:b/>
          <w:spacing w:val="-3"/>
        </w:rPr>
        <w:t xml:space="preserve">Cuantificación biofísica de los </w:t>
      </w:r>
      <w:r w:rsidR="006733A4">
        <w:rPr>
          <w:rFonts w:ascii="Arial" w:hAnsi="Arial" w:cs="Arial"/>
          <w:b/>
          <w:spacing w:val="-3"/>
        </w:rPr>
        <w:t>impactos</w:t>
      </w:r>
      <w:r w:rsidRPr="000E551A">
        <w:rPr>
          <w:rFonts w:ascii="Arial" w:hAnsi="Arial" w:cs="Arial"/>
          <w:b/>
          <w:spacing w:val="-3"/>
        </w:rPr>
        <w:t xml:space="preserve">: </w:t>
      </w:r>
      <w:r w:rsidR="006733A4">
        <w:rPr>
          <w:rFonts w:ascii="Arial" w:hAnsi="Arial" w:cs="Arial"/>
          <w:spacing w:val="-3"/>
        </w:rPr>
        <w:t xml:space="preserve">Consiste en </w:t>
      </w:r>
      <w:r w:rsidRPr="000E551A">
        <w:rPr>
          <w:rFonts w:ascii="Arial" w:hAnsi="Arial" w:cs="Arial"/>
          <w:spacing w:val="-3"/>
        </w:rPr>
        <w:t xml:space="preserve">determinar los </w:t>
      </w:r>
      <w:r w:rsidR="006733A4">
        <w:rPr>
          <w:rFonts w:ascii="Arial" w:hAnsi="Arial" w:cs="Arial"/>
          <w:spacing w:val="-3"/>
        </w:rPr>
        <w:t>servicios ecosistémicos</w:t>
      </w:r>
      <w:r w:rsidR="006733A4" w:rsidRPr="000E551A">
        <w:rPr>
          <w:rFonts w:ascii="Arial" w:hAnsi="Arial" w:cs="Arial"/>
          <w:spacing w:val="-3"/>
        </w:rPr>
        <w:t xml:space="preserve"> </w:t>
      </w:r>
      <w:r w:rsidRPr="000E551A">
        <w:rPr>
          <w:rFonts w:ascii="Arial" w:hAnsi="Arial" w:cs="Arial"/>
          <w:spacing w:val="-3"/>
        </w:rPr>
        <w:t xml:space="preserve">asociados a los impactos </w:t>
      </w:r>
      <w:r w:rsidR="006733A4">
        <w:rPr>
          <w:rFonts w:ascii="Arial" w:hAnsi="Arial" w:cs="Arial"/>
          <w:spacing w:val="-3"/>
        </w:rPr>
        <w:t>significativos</w:t>
      </w:r>
      <w:r w:rsidRPr="000E551A">
        <w:rPr>
          <w:rFonts w:ascii="Arial" w:hAnsi="Arial" w:cs="Arial"/>
          <w:spacing w:val="-3"/>
        </w:rPr>
        <w:t xml:space="preserve">, para luego proceder a la </w:t>
      </w:r>
      <w:r w:rsidR="006733A4">
        <w:rPr>
          <w:rFonts w:ascii="Arial" w:hAnsi="Arial" w:cs="Arial"/>
          <w:spacing w:val="-3"/>
        </w:rPr>
        <w:t>estimación</w:t>
      </w:r>
      <w:r w:rsidR="006733A4" w:rsidRPr="000E551A">
        <w:rPr>
          <w:rFonts w:ascii="Arial" w:hAnsi="Arial" w:cs="Arial"/>
          <w:spacing w:val="-3"/>
        </w:rPr>
        <w:t xml:space="preserve"> </w:t>
      </w:r>
      <w:r w:rsidRPr="000E551A">
        <w:rPr>
          <w:rFonts w:ascii="Arial" w:hAnsi="Arial" w:cs="Arial"/>
          <w:spacing w:val="-3"/>
        </w:rPr>
        <w:t xml:space="preserve">del cambio en los mismos (cuantificación biofísica). </w:t>
      </w:r>
      <w:r w:rsidR="006733A4">
        <w:rPr>
          <w:rFonts w:ascii="Arial" w:hAnsi="Arial" w:cs="Arial"/>
          <w:spacing w:val="-3"/>
        </w:rPr>
        <w:t xml:space="preserve">Es importante </w:t>
      </w:r>
      <w:r w:rsidRPr="000E551A">
        <w:rPr>
          <w:rFonts w:ascii="Arial" w:hAnsi="Arial" w:cs="Arial"/>
          <w:spacing w:val="-3"/>
        </w:rPr>
        <w:t xml:space="preserve">tener precaución en </w:t>
      </w:r>
      <w:r w:rsidR="006733A4">
        <w:rPr>
          <w:rFonts w:ascii="Arial" w:hAnsi="Arial" w:cs="Arial"/>
          <w:spacing w:val="-3"/>
        </w:rPr>
        <w:t xml:space="preserve">el uso </w:t>
      </w:r>
      <w:r w:rsidRPr="000E551A">
        <w:rPr>
          <w:rFonts w:ascii="Arial" w:hAnsi="Arial" w:cs="Arial"/>
          <w:spacing w:val="-3"/>
        </w:rPr>
        <w:t>de las unidades en las que exprese</w:t>
      </w:r>
      <w:r w:rsidR="006733A4">
        <w:rPr>
          <w:rFonts w:ascii="Arial" w:hAnsi="Arial" w:cs="Arial"/>
          <w:spacing w:val="-3"/>
        </w:rPr>
        <w:t>n</w:t>
      </w:r>
      <w:r w:rsidRPr="000E551A">
        <w:rPr>
          <w:rFonts w:ascii="Arial" w:hAnsi="Arial" w:cs="Arial"/>
          <w:spacing w:val="-3"/>
        </w:rPr>
        <w:t xml:space="preserve"> </w:t>
      </w:r>
      <w:r w:rsidR="006733A4">
        <w:rPr>
          <w:rFonts w:ascii="Arial" w:hAnsi="Arial" w:cs="Arial"/>
          <w:spacing w:val="-3"/>
        </w:rPr>
        <w:t xml:space="preserve">los impactos </w:t>
      </w:r>
      <w:r w:rsidRPr="000E551A">
        <w:rPr>
          <w:rFonts w:ascii="Arial" w:hAnsi="Arial" w:cs="Arial"/>
          <w:spacing w:val="-3"/>
        </w:rPr>
        <w:t>previsible</w:t>
      </w:r>
      <w:r w:rsidR="006733A4">
        <w:rPr>
          <w:rFonts w:ascii="Arial" w:hAnsi="Arial" w:cs="Arial"/>
          <w:spacing w:val="-3"/>
        </w:rPr>
        <w:t>s</w:t>
      </w:r>
      <w:r w:rsidRPr="000E551A">
        <w:rPr>
          <w:rFonts w:ascii="Arial" w:hAnsi="Arial" w:cs="Arial"/>
          <w:spacing w:val="-3"/>
        </w:rPr>
        <w:t xml:space="preserve"> </w:t>
      </w:r>
      <w:r w:rsidR="006733A4">
        <w:rPr>
          <w:rFonts w:ascii="Arial" w:hAnsi="Arial" w:cs="Arial"/>
          <w:spacing w:val="-3"/>
        </w:rPr>
        <w:t xml:space="preserve">por </w:t>
      </w:r>
      <w:r w:rsidRPr="000E551A">
        <w:rPr>
          <w:rFonts w:ascii="Arial" w:hAnsi="Arial" w:cs="Arial"/>
          <w:spacing w:val="-3"/>
        </w:rPr>
        <w:t xml:space="preserve">el desarrollo </w:t>
      </w:r>
      <w:r w:rsidR="006733A4">
        <w:rPr>
          <w:rFonts w:ascii="Arial" w:hAnsi="Arial" w:cs="Arial"/>
          <w:spacing w:val="-3"/>
        </w:rPr>
        <w:t xml:space="preserve">del </w:t>
      </w:r>
      <w:r w:rsidRPr="000E551A">
        <w:rPr>
          <w:rFonts w:ascii="Arial" w:hAnsi="Arial" w:cs="Arial"/>
          <w:spacing w:val="-3"/>
        </w:rPr>
        <w:t>proyecto</w:t>
      </w:r>
      <w:r w:rsidR="006733A4">
        <w:rPr>
          <w:rFonts w:ascii="Arial" w:hAnsi="Arial" w:cs="Arial"/>
          <w:spacing w:val="-3"/>
        </w:rPr>
        <w:t xml:space="preserve">, para asegurar su </w:t>
      </w:r>
      <w:r w:rsidRPr="000E551A">
        <w:rPr>
          <w:rFonts w:ascii="Arial" w:hAnsi="Arial" w:cs="Arial"/>
          <w:spacing w:val="-3"/>
        </w:rPr>
        <w:t>coheren</w:t>
      </w:r>
      <w:r w:rsidR="006733A4">
        <w:rPr>
          <w:rFonts w:ascii="Arial" w:hAnsi="Arial" w:cs="Arial"/>
          <w:spacing w:val="-3"/>
        </w:rPr>
        <w:t xml:space="preserve">cia con las que se utilicen </w:t>
      </w:r>
      <w:r w:rsidRPr="000E551A">
        <w:rPr>
          <w:rFonts w:ascii="Arial" w:hAnsi="Arial" w:cs="Arial"/>
          <w:spacing w:val="-3"/>
        </w:rPr>
        <w:t>para el análisis económico.</w:t>
      </w:r>
      <w:bookmarkStart w:id="2319" w:name="_Ref409620603"/>
    </w:p>
    <w:p w14:paraId="4B473309" w14:textId="77777777" w:rsidR="006733A4" w:rsidRDefault="006733A4" w:rsidP="00212F44">
      <w:pPr>
        <w:pStyle w:val="Prrafodelista"/>
        <w:tabs>
          <w:tab w:val="left" w:pos="-2268"/>
        </w:tabs>
        <w:suppressAutoHyphens/>
        <w:ind w:left="567"/>
        <w:jc w:val="both"/>
        <w:rPr>
          <w:rFonts w:cs="Arial"/>
          <w:spacing w:val="-3"/>
        </w:rPr>
      </w:pPr>
    </w:p>
    <w:p w14:paraId="1815642E" w14:textId="77777777" w:rsidR="006733A4" w:rsidRPr="006733A4" w:rsidRDefault="006733A4" w:rsidP="00212F44">
      <w:pPr>
        <w:pStyle w:val="Prrafodelista"/>
        <w:tabs>
          <w:tab w:val="left" w:pos="-2268"/>
        </w:tabs>
        <w:suppressAutoHyphens/>
        <w:ind w:left="567"/>
        <w:jc w:val="both"/>
        <w:rPr>
          <w:rFonts w:cs="Arial"/>
          <w:spacing w:val="-3"/>
        </w:rPr>
      </w:pPr>
      <w:r w:rsidRPr="006733A4">
        <w:rPr>
          <w:rFonts w:cs="Arial"/>
          <w:spacing w:val="-3"/>
        </w:rPr>
        <w:t xml:space="preserve">Las consideraciones detalladas para el desarrollo de este paso se encuentran en el Instructivo B del documento de </w:t>
      </w:r>
      <w:r w:rsidRPr="006733A4">
        <w:rPr>
          <w:rFonts w:cs="Arial"/>
          <w:i/>
          <w:spacing w:val="-3"/>
        </w:rPr>
        <w:t>Criterios técnicos para el uso de herramientas económicas en los proyectos, obras o actividades objeto de licenciamiento ambiental.</w:t>
      </w:r>
    </w:p>
    <w:p w14:paraId="0ED2CE1E" w14:textId="77777777" w:rsidR="000E551A" w:rsidRPr="000E551A" w:rsidRDefault="000E551A" w:rsidP="000E551A">
      <w:pPr>
        <w:numPr>
          <w:ilvl w:val="12"/>
          <w:numId w:val="0"/>
        </w:numPr>
        <w:tabs>
          <w:tab w:val="left" w:pos="-2268"/>
        </w:tabs>
        <w:suppressAutoHyphens/>
        <w:ind w:left="567" w:hanging="567"/>
        <w:jc w:val="both"/>
        <w:rPr>
          <w:rFonts w:ascii="Arial" w:hAnsi="Arial" w:cs="Arial"/>
          <w:b/>
          <w:spacing w:val="-3"/>
        </w:rPr>
      </w:pPr>
    </w:p>
    <w:p w14:paraId="483A1D47" w14:textId="12B0E6F3" w:rsidR="000E551A" w:rsidRPr="000E551A" w:rsidRDefault="000E551A" w:rsidP="00DF5602">
      <w:pPr>
        <w:numPr>
          <w:ilvl w:val="0"/>
          <w:numId w:val="32"/>
        </w:numPr>
        <w:tabs>
          <w:tab w:val="left" w:pos="-2268"/>
        </w:tabs>
        <w:suppressAutoHyphens/>
        <w:ind w:left="567" w:hanging="567"/>
        <w:jc w:val="both"/>
        <w:rPr>
          <w:rFonts w:ascii="Arial" w:hAnsi="Arial" w:cs="Arial"/>
          <w:spacing w:val="-3"/>
        </w:rPr>
      </w:pPr>
      <w:r w:rsidRPr="000E551A">
        <w:rPr>
          <w:rFonts w:ascii="Arial" w:hAnsi="Arial" w:cs="Arial"/>
          <w:b/>
          <w:spacing w:val="-3"/>
        </w:rPr>
        <w:t>Análisis económico de impactos</w:t>
      </w:r>
      <w:bookmarkEnd w:id="2319"/>
      <w:r w:rsidRPr="000E551A">
        <w:rPr>
          <w:rFonts w:ascii="Arial" w:hAnsi="Arial" w:cs="Arial"/>
          <w:b/>
          <w:spacing w:val="-3"/>
        </w:rPr>
        <w:t xml:space="preserve">: </w:t>
      </w:r>
      <w:r w:rsidR="00B14F6D">
        <w:rPr>
          <w:rFonts w:ascii="Arial" w:hAnsi="Arial" w:cs="Arial"/>
          <w:spacing w:val="-3"/>
        </w:rPr>
        <w:t>S</w:t>
      </w:r>
      <w:r w:rsidRPr="000E551A">
        <w:rPr>
          <w:rFonts w:ascii="Arial" w:hAnsi="Arial" w:cs="Arial"/>
          <w:spacing w:val="-3"/>
        </w:rPr>
        <w:t>e debe</w:t>
      </w:r>
      <w:r w:rsidR="006733A4">
        <w:rPr>
          <w:rFonts w:ascii="Arial" w:hAnsi="Arial" w:cs="Arial"/>
          <w:spacing w:val="-3"/>
        </w:rPr>
        <w:t>n</w:t>
      </w:r>
      <w:r w:rsidRPr="000E551A">
        <w:rPr>
          <w:rFonts w:ascii="Arial" w:hAnsi="Arial" w:cs="Arial"/>
          <w:spacing w:val="-3"/>
        </w:rPr>
        <w:t xml:space="preserve"> realizar análisis económico</w:t>
      </w:r>
      <w:r w:rsidR="006733A4">
        <w:rPr>
          <w:rFonts w:ascii="Arial" w:hAnsi="Arial" w:cs="Arial"/>
          <w:spacing w:val="-3"/>
        </w:rPr>
        <w:t>s</w:t>
      </w:r>
      <w:r w:rsidRPr="000E551A">
        <w:rPr>
          <w:rFonts w:ascii="Arial" w:hAnsi="Arial" w:cs="Arial"/>
          <w:spacing w:val="-3"/>
        </w:rPr>
        <w:t xml:space="preserve"> </w:t>
      </w:r>
      <w:r w:rsidR="006733A4">
        <w:rPr>
          <w:rFonts w:ascii="Arial" w:hAnsi="Arial" w:cs="Arial"/>
          <w:spacing w:val="-3"/>
        </w:rPr>
        <w:t xml:space="preserve">diferenciados </w:t>
      </w:r>
      <w:r w:rsidRPr="000E551A">
        <w:rPr>
          <w:rFonts w:ascii="Arial" w:hAnsi="Arial" w:cs="Arial"/>
          <w:spacing w:val="-3"/>
        </w:rPr>
        <w:t xml:space="preserve">para </w:t>
      </w:r>
      <w:r w:rsidR="00B14F6D">
        <w:rPr>
          <w:rFonts w:ascii="Arial" w:hAnsi="Arial" w:cs="Arial"/>
          <w:spacing w:val="-3"/>
        </w:rPr>
        <w:t xml:space="preserve">los impactos </w:t>
      </w:r>
      <w:proofErr w:type="spellStart"/>
      <w:r w:rsidR="00B14F6D" w:rsidRPr="000E551A">
        <w:rPr>
          <w:rFonts w:ascii="Arial" w:hAnsi="Arial" w:cs="Arial"/>
          <w:spacing w:val="-3"/>
        </w:rPr>
        <w:t>internalizables</w:t>
      </w:r>
      <w:proofErr w:type="spellEnd"/>
      <w:r w:rsidR="00B14F6D" w:rsidRPr="000E551A">
        <w:rPr>
          <w:rFonts w:ascii="Arial" w:hAnsi="Arial" w:cs="Arial"/>
          <w:spacing w:val="-3"/>
        </w:rPr>
        <w:t xml:space="preserve"> y </w:t>
      </w:r>
      <w:r w:rsidR="00B14F6D">
        <w:rPr>
          <w:rFonts w:ascii="Arial" w:hAnsi="Arial" w:cs="Arial"/>
          <w:spacing w:val="-3"/>
        </w:rPr>
        <w:t xml:space="preserve">para los </w:t>
      </w:r>
      <w:r w:rsidR="00B14F6D" w:rsidRPr="000E551A">
        <w:rPr>
          <w:rFonts w:ascii="Arial" w:hAnsi="Arial" w:cs="Arial"/>
          <w:spacing w:val="-3"/>
        </w:rPr>
        <w:t xml:space="preserve">no </w:t>
      </w:r>
      <w:proofErr w:type="spellStart"/>
      <w:r w:rsidR="00B14F6D" w:rsidRPr="000E551A">
        <w:rPr>
          <w:rFonts w:ascii="Arial" w:hAnsi="Arial" w:cs="Arial"/>
          <w:spacing w:val="-3"/>
        </w:rPr>
        <w:t>internalizables</w:t>
      </w:r>
      <w:proofErr w:type="spellEnd"/>
      <w:r w:rsidRPr="000E551A">
        <w:rPr>
          <w:rFonts w:ascii="Arial" w:hAnsi="Arial" w:cs="Arial"/>
          <w:spacing w:val="-3"/>
        </w:rPr>
        <w:t>:</w:t>
      </w:r>
    </w:p>
    <w:p w14:paraId="78821876" w14:textId="77777777" w:rsidR="000E551A" w:rsidRPr="000E551A" w:rsidRDefault="000E551A" w:rsidP="000E551A">
      <w:pPr>
        <w:numPr>
          <w:ilvl w:val="12"/>
          <w:numId w:val="0"/>
        </w:numPr>
        <w:tabs>
          <w:tab w:val="left" w:pos="-2268"/>
        </w:tabs>
        <w:suppressAutoHyphens/>
        <w:jc w:val="both"/>
        <w:rPr>
          <w:rFonts w:ascii="Arial" w:hAnsi="Arial" w:cs="Arial"/>
          <w:b/>
          <w:spacing w:val="-3"/>
        </w:rPr>
      </w:pPr>
    </w:p>
    <w:p w14:paraId="29906E8C" w14:textId="75339F53" w:rsidR="00E5119A" w:rsidRDefault="000E551A" w:rsidP="00212F44">
      <w:pPr>
        <w:numPr>
          <w:ilvl w:val="12"/>
          <w:numId w:val="0"/>
        </w:numPr>
        <w:tabs>
          <w:tab w:val="left" w:pos="-2268"/>
        </w:tabs>
        <w:suppressAutoHyphens/>
        <w:ind w:left="567"/>
        <w:jc w:val="both"/>
        <w:rPr>
          <w:rFonts w:ascii="Arial" w:hAnsi="Arial" w:cs="Arial"/>
          <w:spacing w:val="-3"/>
        </w:rPr>
      </w:pPr>
      <w:bookmarkStart w:id="2320" w:name="_Ref410503665"/>
      <w:r w:rsidRPr="000E551A">
        <w:rPr>
          <w:rFonts w:ascii="Arial" w:hAnsi="Arial" w:cs="Arial"/>
          <w:b/>
          <w:spacing w:val="-3"/>
        </w:rPr>
        <w:t xml:space="preserve">Para impactos </w:t>
      </w:r>
      <w:proofErr w:type="spellStart"/>
      <w:r w:rsidRPr="000E551A">
        <w:rPr>
          <w:rFonts w:ascii="Arial" w:hAnsi="Arial" w:cs="Arial"/>
          <w:b/>
          <w:spacing w:val="-3"/>
        </w:rPr>
        <w:t>internalizables</w:t>
      </w:r>
      <w:proofErr w:type="spellEnd"/>
      <w:r w:rsidRPr="000E551A">
        <w:rPr>
          <w:rFonts w:ascii="Arial" w:hAnsi="Arial" w:cs="Arial"/>
          <w:b/>
          <w:spacing w:val="-3"/>
        </w:rPr>
        <w:t xml:space="preserve">. </w:t>
      </w:r>
      <w:bookmarkEnd w:id="2320"/>
      <w:r w:rsidR="006733A4">
        <w:rPr>
          <w:rFonts w:ascii="Arial" w:hAnsi="Arial" w:cs="Arial"/>
          <w:spacing w:val="-3"/>
        </w:rPr>
        <w:t>E</w:t>
      </w:r>
      <w:r w:rsidRPr="000E551A">
        <w:rPr>
          <w:rFonts w:ascii="Arial" w:hAnsi="Arial" w:cs="Arial"/>
          <w:spacing w:val="-3"/>
        </w:rPr>
        <w:t xml:space="preserve">l análisis económico </w:t>
      </w:r>
      <w:r w:rsidR="006733A4">
        <w:rPr>
          <w:rFonts w:ascii="Arial" w:hAnsi="Arial" w:cs="Arial"/>
          <w:spacing w:val="-3"/>
        </w:rPr>
        <w:t xml:space="preserve">para este tipo de </w:t>
      </w:r>
      <w:r w:rsidRPr="000E551A">
        <w:rPr>
          <w:rFonts w:ascii="Arial" w:hAnsi="Arial" w:cs="Arial"/>
          <w:spacing w:val="-3"/>
        </w:rPr>
        <w:t xml:space="preserve">impactos </w:t>
      </w:r>
      <w:r w:rsidR="006733A4">
        <w:rPr>
          <w:rFonts w:ascii="Arial" w:hAnsi="Arial" w:cs="Arial"/>
          <w:spacing w:val="-3"/>
        </w:rPr>
        <w:t>se denomina Análisis de internalización</w:t>
      </w:r>
      <w:r w:rsidR="000C114C">
        <w:rPr>
          <w:rFonts w:ascii="Arial" w:hAnsi="Arial" w:cs="Arial"/>
          <w:spacing w:val="-3"/>
        </w:rPr>
        <w:t>;</w:t>
      </w:r>
      <w:r w:rsidR="006733A4">
        <w:rPr>
          <w:rFonts w:ascii="Arial" w:hAnsi="Arial" w:cs="Arial"/>
          <w:spacing w:val="-3"/>
        </w:rPr>
        <w:t xml:space="preserve"> básicamente</w:t>
      </w:r>
      <w:r w:rsidR="000C114C">
        <w:rPr>
          <w:rFonts w:ascii="Arial" w:hAnsi="Arial" w:cs="Arial"/>
          <w:spacing w:val="-3"/>
        </w:rPr>
        <w:t xml:space="preserve"> consiste en el uso de </w:t>
      </w:r>
      <w:r w:rsidR="006733A4">
        <w:rPr>
          <w:rFonts w:ascii="Arial" w:hAnsi="Arial" w:cs="Arial"/>
          <w:spacing w:val="-3"/>
        </w:rPr>
        <w:t xml:space="preserve">la </w:t>
      </w:r>
      <w:r w:rsidR="006733A4">
        <w:rPr>
          <w:rFonts w:ascii="Arial" w:hAnsi="Arial" w:cs="Arial"/>
          <w:spacing w:val="-3"/>
        </w:rPr>
        <w:lastRenderedPageBreak/>
        <w:t xml:space="preserve">información </w:t>
      </w:r>
      <w:r w:rsidR="000C114C">
        <w:rPr>
          <w:rFonts w:ascii="Arial" w:hAnsi="Arial" w:cs="Arial"/>
          <w:spacing w:val="-3"/>
        </w:rPr>
        <w:t xml:space="preserve">de las medidas </w:t>
      </w:r>
      <w:r w:rsidR="000C114C" w:rsidRPr="000E551A">
        <w:rPr>
          <w:rFonts w:ascii="Arial" w:hAnsi="Arial" w:cs="Arial"/>
          <w:spacing w:val="-3"/>
        </w:rPr>
        <w:t xml:space="preserve">de prevención </w:t>
      </w:r>
      <w:r w:rsidR="000C114C">
        <w:rPr>
          <w:rFonts w:ascii="Arial" w:hAnsi="Arial" w:cs="Arial"/>
          <w:spacing w:val="-3"/>
        </w:rPr>
        <w:t>y</w:t>
      </w:r>
      <w:r w:rsidR="000C114C" w:rsidRPr="000E551A">
        <w:rPr>
          <w:rFonts w:ascii="Arial" w:hAnsi="Arial" w:cs="Arial"/>
          <w:spacing w:val="-3"/>
        </w:rPr>
        <w:t xml:space="preserve"> corrección </w:t>
      </w:r>
      <w:r w:rsidR="000C114C">
        <w:rPr>
          <w:rFonts w:ascii="Arial" w:hAnsi="Arial" w:cs="Arial"/>
          <w:spacing w:val="-3"/>
        </w:rPr>
        <w:t>consignadas en Plan de Manejo Ambiental</w:t>
      </w:r>
      <w:r w:rsidR="00E5119A" w:rsidRPr="000E551A">
        <w:rPr>
          <w:rFonts w:ascii="Arial" w:hAnsi="Arial" w:cs="Arial"/>
          <w:spacing w:val="-3"/>
        </w:rPr>
        <w:t xml:space="preserve">, </w:t>
      </w:r>
      <w:r w:rsidR="000C114C">
        <w:rPr>
          <w:rFonts w:ascii="Arial" w:hAnsi="Arial" w:cs="Arial"/>
          <w:spacing w:val="-3"/>
        </w:rPr>
        <w:t xml:space="preserve">para </w:t>
      </w:r>
      <w:r w:rsidR="006733A4">
        <w:rPr>
          <w:rFonts w:ascii="Arial" w:hAnsi="Arial" w:cs="Arial"/>
          <w:spacing w:val="-3"/>
        </w:rPr>
        <w:t>establece</w:t>
      </w:r>
      <w:r w:rsidR="000C114C">
        <w:rPr>
          <w:rFonts w:ascii="Arial" w:hAnsi="Arial" w:cs="Arial"/>
          <w:spacing w:val="-3"/>
        </w:rPr>
        <w:t>r</w:t>
      </w:r>
      <w:r w:rsidR="006733A4">
        <w:rPr>
          <w:rFonts w:ascii="Arial" w:hAnsi="Arial" w:cs="Arial"/>
          <w:spacing w:val="-3"/>
        </w:rPr>
        <w:t xml:space="preserve"> </w:t>
      </w:r>
      <w:r w:rsidR="00E5119A" w:rsidRPr="000E551A">
        <w:rPr>
          <w:rFonts w:ascii="Arial" w:hAnsi="Arial" w:cs="Arial"/>
          <w:spacing w:val="-3"/>
        </w:rPr>
        <w:t xml:space="preserve">el valor de </w:t>
      </w:r>
      <w:r w:rsidR="000C114C">
        <w:rPr>
          <w:rFonts w:ascii="Arial" w:hAnsi="Arial" w:cs="Arial"/>
          <w:spacing w:val="-3"/>
        </w:rPr>
        <w:t xml:space="preserve">implementación de dichas medidas </w:t>
      </w:r>
      <w:r w:rsidR="006733A4">
        <w:rPr>
          <w:rFonts w:ascii="Arial" w:hAnsi="Arial" w:cs="Arial"/>
          <w:spacing w:val="-3"/>
        </w:rPr>
        <w:t xml:space="preserve">como </w:t>
      </w:r>
      <w:r w:rsidR="00E5119A" w:rsidRPr="000E551A">
        <w:rPr>
          <w:rFonts w:ascii="Arial" w:hAnsi="Arial" w:cs="Arial"/>
          <w:spacing w:val="-3"/>
        </w:rPr>
        <w:t xml:space="preserve">el costo de oportunidad de evitar el deterioro de la calidad ambiental. </w:t>
      </w:r>
      <w:r w:rsidR="000C114C">
        <w:rPr>
          <w:rFonts w:ascii="Arial" w:hAnsi="Arial" w:cs="Arial"/>
          <w:spacing w:val="-3"/>
        </w:rPr>
        <w:t>A</w:t>
      </w:r>
      <w:r w:rsidR="006733A4">
        <w:rPr>
          <w:rFonts w:ascii="Arial" w:hAnsi="Arial" w:cs="Arial"/>
          <w:spacing w:val="-3"/>
        </w:rPr>
        <w:t xml:space="preserve">demás permite hacer </w:t>
      </w:r>
      <w:r w:rsidR="00E5119A" w:rsidRPr="000E551A">
        <w:rPr>
          <w:rFonts w:ascii="Arial" w:hAnsi="Arial" w:cs="Arial"/>
          <w:spacing w:val="-3"/>
        </w:rPr>
        <w:t xml:space="preserve">la trazabilidad del comportamiento de los impactos que </w:t>
      </w:r>
      <w:r w:rsidR="000C114C">
        <w:rPr>
          <w:rFonts w:ascii="Arial" w:hAnsi="Arial" w:cs="Arial"/>
          <w:spacing w:val="-3"/>
        </w:rPr>
        <w:t xml:space="preserve">serán </w:t>
      </w:r>
      <w:r w:rsidR="00E5119A" w:rsidRPr="000E551A">
        <w:rPr>
          <w:rFonts w:ascii="Arial" w:hAnsi="Arial" w:cs="Arial"/>
          <w:spacing w:val="-3"/>
        </w:rPr>
        <w:t>objeto de seguimiento ambiental.</w:t>
      </w:r>
    </w:p>
    <w:p w14:paraId="456FD667" w14:textId="77777777" w:rsidR="00B14F6D" w:rsidRDefault="00B14F6D" w:rsidP="00212F44">
      <w:pPr>
        <w:numPr>
          <w:ilvl w:val="12"/>
          <w:numId w:val="0"/>
        </w:numPr>
        <w:tabs>
          <w:tab w:val="left" w:pos="-2268"/>
        </w:tabs>
        <w:suppressAutoHyphens/>
        <w:ind w:left="567"/>
        <w:jc w:val="both"/>
        <w:rPr>
          <w:rFonts w:ascii="Arial" w:hAnsi="Arial" w:cs="Arial"/>
          <w:spacing w:val="-3"/>
        </w:rPr>
      </w:pPr>
    </w:p>
    <w:p w14:paraId="6805D4E1" w14:textId="77777777" w:rsidR="00B14F6D" w:rsidRPr="006733A4" w:rsidRDefault="00B14F6D" w:rsidP="00B14F6D">
      <w:pPr>
        <w:pStyle w:val="Prrafodelista"/>
        <w:tabs>
          <w:tab w:val="left" w:pos="-2268"/>
        </w:tabs>
        <w:suppressAutoHyphens/>
        <w:ind w:left="567"/>
        <w:jc w:val="both"/>
        <w:rPr>
          <w:rFonts w:cs="Arial"/>
          <w:spacing w:val="-3"/>
        </w:rPr>
      </w:pPr>
      <w:r w:rsidRPr="006733A4">
        <w:rPr>
          <w:rFonts w:cs="Arial"/>
          <w:spacing w:val="-3"/>
        </w:rPr>
        <w:t xml:space="preserve">Las consideraciones detalladas para el desarrollo de este paso se encuentran en el Instructivo B del documento de </w:t>
      </w:r>
      <w:r w:rsidRPr="006733A4">
        <w:rPr>
          <w:rFonts w:cs="Arial"/>
          <w:i/>
          <w:spacing w:val="-3"/>
        </w:rPr>
        <w:t>Criterios técnicos para el uso de herramientas económicas en los proyectos, obras o actividades objeto de licenciamiento ambiental.</w:t>
      </w:r>
    </w:p>
    <w:p w14:paraId="6BDB6293" w14:textId="77777777" w:rsidR="000C114C" w:rsidRPr="000E551A" w:rsidRDefault="000C114C" w:rsidP="00212F44">
      <w:pPr>
        <w:numPr>
          <w:ilvl w:val="12"/>
          <w:numId w:val="0"/>
        </w:numPr>
        <w:tabs>
          <w:tab w:val="left" w:pos="-2268"/>
        </w:tabs>
        <w:suppressAutoHyphens/>
        <w:ind w:left="567"/>
        <w:jc w:val="both"/>
        <w:rPr>
          <w:rFonts w:ascii="Arial" w:hAnsi="Arial" w:cs="Arial"/>
          <w:spacing w:val="-3"/>
        </w:rPr>
      </w:pPr>
    </w:p>
    <w:p w14:paraId="1FD715F5" w14:textId="1951C1B9" w:rsidR="00B14F6D" w:rsidRPr="006733A4" w:rsidRDefault="00E55D31" w:rsidP="00B14F6D">
      <w:pPr>
        <w:pStyle w:val="Prrafodelista"/>
        <w:tabs>
          <w:tab w:val="left" w:pos="-2268"/>
        </w:tabs>
        <w:suppressAutoHyphens/>
        <w:ind w:left="567"/>
        <w:jc w:val="both"/>
        <w:rPr>
          <w:rFonts w:cs="Arial"/>
          <w:spacing w:val="-3"/>
        </w:rPr>
      </w:pPr>
      <w:bookmarkStart w:id="2321" w:name="_Ref410503781"/>
      <w:r w:rsidRPr="00E55D31">
        <w:rPr>
          <w:rFonts w:cs="Arial"/>
          <w:b/>
          <w:spacing w:val="-3"/>
        </w:rPr>
        <w:t>Para impactos</w:t>
      </w:r>
      <w:r>
        <w:rPr>
          <w:rFonts w:cs="Arial"/>
          <w:b/>
          <w:spacing w:val="-3"/>
        </w:rPr>
        <w:t xml:space="preserve"> </w:t>
      </w:r>
      <w:r w:rsidR="000E551A" w:rsidRPr="000E551A">
        <w:rPr>
          <w:rFonts w:cs="Arial"/>
          <w:b/>
          <w:spacing w:val="-3"/>
        </w:rPr>
        <w:t xml:space="preserve">ambientales no </w:t>
      </w:r>
      <w:proofErr w:type="spellStart"/>
      <w:r w:rsidR="000E551A" w:rsidRPr="000E551A">
        <w:rPr>
          <w:rFonts w:cs="Arial"/>
          <w:b/>
          <w:spacing w:val="-3"/>
        </w:rPr>
        <w:t>internalizables</w:t>
      </w:r>
      <w:proofErr w:type="spellEnd"/>
      <w:r w:rsidR="000E551A" w:rsidRPr="000E551A">
        <w:rPr>
          <w:rFonts w:cs="Arial"/>
          <w:b/>
          <w:spacing w:val="-3"/>
        </w:rPr>
        <w:t>:</w:t>
      </w:r>
      <w:r w:rsidR="000E551A" w:rsidRPr="00212F44">
        <w:rPr>
          <w:rFonts w:cs="Arial"/>
          <w:spacing w:val="-3"/>
        </w:rPr>
        <w:t xml:space="preserve"> </w:t>
      </w:r>
      <w:r w:rsidR="00B14F6D" w:rsidRPr="00212F44">
        <w:rPr>
          <w:rFonts w:cs="Arial"/>
          <w:spacing w:val="-3"/>
        </w:rPr>
        <w:t xml:space="preserve">Para este tipo de impactos </w:t>
      </w:r>
      <w:r w:rsidR="00B14F6D">
        <w:rPr>
          <w:rFonts w:cs="Arial"/>
          <w:spacing w:val="-3"/>
        </w:rPr>
        <w:t xml:space="preserve">se debe efectuar el </w:t>
      </w:r>
      <w:r w:rsidRPr="00E55D31">
        <w:rPr>
          <w:rFonts w:cs="Arial"/>
          <w:spacing w:val="-3"/>
        </w:rPr>
        <w:t xml:space="preserve">Análisis </w:t>
      </w:r>
      <w:r w:rsidR="00B14F6D">
        <w:rPr>
          <w:rFonts w:cs="Arial"/>
          <w:spacing w:val="-3"/>
        </w:rPr>
        <w:t>C</w:t>
      </w:r>
      <w:r w:rsidRPr="00E55D31">
        <w:rPr>
          <w:rFonts w:cs="Arial"/>
          <w:spacing w:val="-3"/>
        </w:rPr>
        <w:t>osto Beneficio de los impactos negativos y positivos;</w:t>
      </w:r>
      <w:r w:rsidR="000E551A" w:rsidRPr="000E551A">
        <w:rPr>
          <w:rFonts w:cs="Arial"/>
          <w:spacing w:val="-3"/>
        </w:rPr>
        <w:t xml:space="preserve"> </w:t>
      </w:r>
      <w:r w:rsidR="00B14F6D">
        <w:rPr>
          <w:rFonts w:cs="Arial"/>
          <w:spacing w:val="-3"/>
        </w:rPr>
        <w:t>el cual consiste en comparar bajo una misma unidad de medida y en un mismo momento del tiempo, los beneficios y costos que se generarían con la ejecución del proyecto.</w:t>
      </w:r>
      <w:r w:rsidR="00B14F6D" w:rsidRPr="00B14F6D">
        <w:rPr>
          <w:rFonts w:cs="Arial"/>
          <w:spacing w:val="-3"/>
        </w:rPr>
        <w:t xml:space="preserve"> </w:t>
      </w:r>
      <w:r w:rsidR="00B14F6D" w:rsidRPr="006733A4">
        <w:rPr>
          <w:rFonts w:cs="Arial"/>
          <w:spacing w:val="-3"/>
        </w:rPr>
        <w:t xml:space="preserve">Las consideraciones detalladas para el desarrollo de este </w:t>
      </w:r>
      <w:r w:rsidR="00B14F6D">
        <w:rPr>
          <w:rFonts w:cs="Arial"/>
          <w:spacing w:val="-3"/>
        </w:rPr>
        <w:t xml:space="preserve">análisis </w:t>
      </w:r>
      <w:r w:rsidR="00B14F6D" w:rsidRPr="006733A4">
        <w:rPr>
          <w:rFonts w:cs="Arial"/>
          <w:spacing w:val="-3"/>
        </w:rPr>
        <w:t xml:space="preserve">se encuentran en el Instructivo B del documento de </w:t>
      </w:r>
      <w:r w:rsidR="00B14F6D" w:rsidRPr="006733A4">
        <w:rPr>
          <w:rFonts w:cs="Arial"/>
          <w:i/>
          <w:spacing w:val="-3"/>
        </w:rPr>
        <w:t>Criterios técnicos para el uso de herramientas económicas en los proyectos, obras o actividades objeto de licenciamiento ambiental.</w:t>
      </w:r>
    </w:p>
    <w:p w14:paraId="72EA2B2E" w14:textId="77777777" w:rsidR="00B14F6D" w:rsidRDefault="00B14F6D" w:rsidP="00B14F6D">
      <w:pPr>
        <w:numPr>
          <w:ilvl w:val="12"/>
          <w:numId w:val="0"/>
        </w:numPr>
        <w:tabs>
          <w:tab w:val="left" w:pos="-2268"/>
        </w:tabs>
        <w:suppressAutoHyphens/>
        <w:ind w:left="567"/>
        <w:jc w:val="both"/>
        <w:rPr>
          <w:rFonts w:ascii="Arial" w:hAnsi="Arial" w:cs="Arial"/>
          <w:spacing w:val="-3"/>
        </w:rPr>
      </w:pPr>
    </w:p>
    <w:p w14:paraId="596667FC" w14:textId="77777777" w:rsidR="00B14F6D" w:rsidRDefault="00B14F6D" w:rsidP="00B14F6D">
      <w:pPr>
        <w:numPr>
          <w:ilvl w:val="12"/>
          <w:numId w:val="0"/>
        </w:numPr>
        <w:tabs>
          <w:tab w:val="left" w:pos="-2268"/>
        </w:tabs>
        <w:suppressAutoHyphens/>
        <w:ind w:left="567"/>
        <w:jc w:val="both"/>
        <w:rPr>
          <w:rFonts w:ascii="Arial" w:hAnsi="Arial" w:cs="Arial"/>
          <w:i/>
          <w:spacing w:val="-3"/>
        </w:rPr>
      </w:pPr>
      <w:r>
        <w:rPr>
          <w:rFonts w:ascii="Arial" w:hAnsi="Arial" w:cs="Arial"/>
          <w:spacing w:val="-3"/>
        </w:rPr>
        <w:t>No obstante, antes de iniciar el Análisis Costo Beneficio es necesario interpretar los impactos ambientales en términos económicos, y para ello se debe adelantar la V</w:t>
      </w:r>
      <w:r w:rsidRPr="00B14F6D">
        <w:rPr>
          <w:rFonts w:ascii="Arial" w:hAnsi="Arial" w:cs="Arial"/>
          <w:spacing w:val="-3"/>
        </w:rPr>
        <w:t>aloración económica para impactos no</w:t>
      </w:r>
      <w:r>
        <w:rPr>
          <w:rFonts w:ascii="Arial" w:hAnsi="Arial" w:cs="Arial"/>
          <w:spacing w:val="-3"/>
        </w:rPr>
        <w:t xml:space="preserve"> </w:t>
      </w:r>
      <w:proofErr w:type="spellStart"/>
      <w:r w:rsidRPr="00B14F6D">
        <w:rPr>
          <w:rFonts w:ascii="Arial" w:hAnsi="Arial" w:cs="Arial"/>
          <w:spacing w:val="-3"/>
        </w:rPr>
        <w:t>internalizables</w:t>
      </w:r>
      <w:proofErr w:type="spellEnd"/>
      <w:r w:rsidRPr="00B14F6D">
        <w:rPr>
          <w:rFonts w:ascii="Arial" w:hAnsi="Arial" w:cs="Arial"/>
          <w:spacing w:val="-3"/>
        </w:rPr>
        <w:t xml:space="preserve"> </w:t>
      </w:r>
      <w:r>
        <w:rPr>
          <w:rFonts w:ascii="Arial" w:hAnsi="Arial" w:cs="Arial"/>
          <w:spacing w:val="-3"/>
        </w:rPr>
        <w:t xml:space="preserve">detallada en el Instructivo C </w:t>
      </w:r>
      <w:r w:rsidRPr="006733A4">
        <w:rPr>
          <w:rFonts w:ascii="Arial" w:hAnsi="Arial" w:cs="Arial"/>
          <w:spacing w:val="-3"/>
        </w:rPr>
        <w:t xml:space="preserve">del documento de </w:t>
      </w:r>
      <w:r w:rsidRPr="006733A4">
        <w:rPr>
          <w:rFonts w:ascii="Arial" w:hAnsi="Arial" w:cs="Arial"/>
          <w:i/>
          <w:spacing w:val="-3"/>
        </w:rPr>
        <w:t>Criterios técnicos para el uso de herramientas económicas en los proyectos, obras o actividades objeto de licenciamiento ambiental.</w:t>
      </w:r>
    </w:p>
    <w:p w14:paraId="271E6E88" w14:textId="77777777" w:rsidR="00B14F6D" w:rsidRDefault="00B14F6D" w:rsidP="00B14F6D">
      <w:pPr>
        <w:numPr>
          <w:ilvl w:val="12"/>
          <w:numId w:val="0"/>
        </w:numPr>
        <w:tabs>
          <w:tab w:val="left" w:pos="-2268"/>
        </w:tabs>
        <w:suppressAutoHyphens/>
        <w:ind w:left="567"/>
        <w:jc w:val="both"/>
        <w:rPr>
          <w:rFonts w:ascii="Arial" w:hAnsi="Arial" w:cs="Arial"/>
          <w:i/>
          <w:spacing w:val="-3"/>
        </w:rPr>
      </w:pPr>
    </w:p>
    <w:p w14:paraId="62EF2AE0" w14:textId="4F9E149F" w:rsidR="000E551A" w:rsidRDefault="00B14F6D" w:rsidP="00212F44">
      <w:pPr>
        <w:numPr>
          <w:ilvl w:val="12"/>
          <w:numId w:val="0"/>
        </w:numPr>
        <w:tabs>
          <w:tab w:val="left" w:pos="-2268"/>
        </w:tabs>
        <w:suppressAutoHyphens/>
        <w:ind w:left="567"/>
        <w:jc w:val="both"/>
        <w:rPr>
          <w:rFonts w:ascii="Arial" w:hAnsi="Arial" w:cs="Arial"/>
          <w:spacing w:val="-3"/>
        </w:rPr>
      </w:pPr>
      <w:r>
        <w:rPr>
          <w:rFonts w:ascii="Arial" w:hAnsi="Arial" w:cs="Arial"/>
          <w:spacing w:val="-3"/>
        </w:rPr>
        <w:t xml:space="preserve">Otra manera de estimar en términos monetarios los beneficios y costos ambientales que producen los impactos, es haciendo de la metodología de transferencia de beneficios. </w:t>
      </w:r>
      <w:r w:rsidR="007A2A2A">
        <w:rPr>
          <w:rFonts w:ascii="Arial" w:hAnsi="Arial" w:cs="Arial"/>
          <w:spacing w:val="-3"/>
        </w:rPr>
        <w:t>L</w:t>
      </w:r>
      <w:r>
        <w:rPr>
          <w:rFonts w:ascii="Arial" w:hAnsi="Arial" w:cs="Arial"/>
          <w:spacing w:val="-3"/>
        </w:rPr>
        <w:t xml:space="preserve">as consideraciones </w:t>
      </w:r>
      <w:r w:rsidR="007A2A2A">
        <w:rPr>
          <w:rFonts w:ascii="Arial" w:hAnsi="Arial" w:cs="Arial"/>
          <w:spacing w:val="-3"/>
        </w:rPr>
        <w:t xml:space="preserve">que permiten saber </w:t>
      </w:r>
      <w:r>
        <w:rPr>
          <w:rFonts w:ascii="Arial" w:hAnsi="Arial" w:cs="Arial"/>
          <w:spacing w:val="-3"/>
        </w:rPr>
        <w:t>en qué situaciones puede utilizarse</w:t>
      </w:r>
      <w:r w:rsidR="007A2A2A">
        <w:rPr>
          <w:rFonts w:ascii="Arial" w:hAnsi="Arial" w:cs="Arial"/>
          <w:spacing w:val="-3"/>
        </w:rPr>
        <w:t xml:space="preserve"> y restricciones y limitaciones, </w:t>
      </w:r>
      <w:r>
        <w:rPr>
          <w:rFonts w:ascii="Arial" w:hAnsi="Arial" w:cs="Arial"/>
          <w:spacing w:val="-3"/>
        </w:rPr>
        <w:t xml:space="preserve">se encuentran en el Instructivo D del </w:t>
      </w:r>
      <w:r w:rsidRPr="006733A4">
        <w:rPr>
          <w:rFonts w:ascii="Arial" w:hAnsi="Arial" w:cs="Arial"/>
          <w:spacing w:val="-3"/>
        </w:rPr>
        <w:t xml:space="preserve">documento de </w:t>
      </w:r>
      <w:r w:rsidRPr="006733A4">
        <w:rPr>
          <w:rFonts w:ascii="Arial" w:hAnsi="Arial" w:cs="Arial"/>
          <w:i/>
          <w:spacing w:val="-3"/>
        </w:rPr>
        <w:t>Criterios técnicos para el uso de herramientas económicas en los proyectos, obras o actividades objeto de licenciamiento ambiental.</w:t>
      </w:r>
      <w:r>
        <w:rPr>
          <w:rFonts w:ascii="Arial" w:hAnsi="Arial" w:cs="Arial"/>
          <w:i/>
          <w:spacing w:val="-3"/>
        </w:rPr>
        <w:t xml:space="preserve"> </w:t>
      </w:r>
      <w:bookmarkEnd w:id="2321"/>
    </w:p>
    <w:p w14:paraId="150846DE" w14:textId="77777777" w:rsidR="00457209" w:rsidRDefault="00457209" w:rsidP="000E551A">
      <w:pPr>
        <w:numPr>
          <w:ilvl w:val="12"/>
          <w:numId w:val="0"/>
        </w:numPr>
        <w:tabs>
          <w:tab w:val="left" w:pos="-2268"/>
        </w:tabs>
        <w:suppressAutoHyphens/>
        <w:jc w:val="both"/>
        <w:rPr>
          <w:rFonts w:ascii="Arial" w:hAnsi="Arial" w:cs="Arial"/>
          <w:spacing w:val="-3"/>
        </w:rPr>
      </w:pPr>
    </w:p>
    <w:p w14:paraId="3733302C" w14:textId="22FFBE87" w:rsidR="00457209" w:rsidRPr="00457209" w:rsidRDefault="007A2A2A" w:rsidP="00212F44">
      <w:pPr>
        <w:tabs>
          <w:tab w:val="left" w:pos="-2268"/>
        </w:tabs>
        <w:suppressAutoHyphens/>
        <w:jc w:val="both"/>
        <w:rPr>
          <w:rFonts w:ascii="Arial" w:hAnsi="Arial" w:cs="Arial"/>
          <w:spacing w:val="-3"/>
        </w:rPr>
      </w:pPr>
      <w:r>
        <w:rPr>
          <w:rFonts w:ascii="Arial" w:hAnsi="Arial" w:cs="Arial"/>
          <w:spacing w:val="-3"/>
        </w:rPr>
        <w:t>L</w:t>
      </w:r>
      <w:r w:rsidR="00457209" w:rsidRPr="00457209">
        <w:rPr>
          <w:rFonts w:ascii="Arial" w:hAnsi="Arial" w:cs="Arial"/>
          <w:spacing w:val="-3"/>
        </w:rPr>
        <w:t xml:space="preserve">os resultados de </w:t>
      </w:r>
      <w:r w:rsidRPr="00212F44">
        <w:rPr>
          <w:rFonts w:ascii="Arial" w:hAnsi="Arial" w:cs="Arial"/>
          <w:spacing w:val="-3"/>
        </w:rPr>
        <w:t xml:space="preserve">la evaluación </w:t>
      </w:r>
      <w:r>
        <w:rPr>
          <w:rFonts w:ascii="Arial" w:hAnsi="Arial" w:cs="Arial"/>
          <w:spacing w:val="-3"/>
        </w:rPr>
        <w:t xml:space="preserve">económica deben </w:t>
      </w:r>
      <w:r w:rsidR="00457209" w:rsidRPr="00457209">
        <w:rPr>
          <w:rFonts w:ascii="Arial" w:hAnsi="Arial" w:cs="Arial"/>
          <w:spacing w:val="-3"/>
        </w:rPr>
        <w:t xml:space="preserve">integrarse a los demás criterios técnicos </w:t>
      </w:r>
      <w:r>
        <w:rPr>
          <w:rFonts w:ascii="Arial" w:hAnsi="Arial" w:cs="Arial"/>
          <w:spacing w:val="-3"/>
        </w:rPr>
        <w:t>(</w:t>
      </w:r>
      <w:r w:rsidR="00457209" w:rsidRPr="00457209">
        <w:rPr>
          <w:rFonts w:ascii="Arial" w:hAnsi="Arial" w:cs="Arial"/>
          <w:spacing w:val="-3"/>
        </w:rPr>
        <w:t>abióticos, bióticos y socioeconómicos</w:t>
      </w:r>
      <w:r>
        <w:rPr>
          <w:rFonts w:ascii="Arial" w:hAnsi="Arial" w:cs="Arial"/>
          <w:spacing w:val="-3"/>
        </w:rPr>
        <w:t>)</w:t>
      </w:r>
      <w:r w:rsidR="00457209" w:rsidRPr="00457209">
        <w:rPr>
          <w:rFonts w:ascii="Arial" w:hAnsi="Arial" w:cs="Arial"/>
          <w:spacing w:val="-3"/>
        </w:rPr>
        <w:t xml:space="preserve"> </w:t>
      </w:r>
      <w:r>
        <w:rPr>
          <w:rFonts w:ascii="Arial" w:hAnsi="Arial" w:cs="Arial"/>
          <w:spacing w:val="-3"/>
        </w:rPr>
        <w:t xml:space="preserve">que </w:t>
      </w:r>
      <w:r w:rsidR="00457209" w:rsidRPr="00457209">
        <w:rPr>
          <w:rFonts w:ascii="Arial" w:hAnsi="Arial" w:cs="Arial"/>
          <w:spacing w:val="-3"/>
        </w:rPr>
        <w:t>sur</w:t>
      </w:r>
      <w:r>
        <w:rPr>
          <w:rFonts w:ascii="Arial" w:hAnsi="Arial" w:cs="Arial"/>
          <w:spacing w:val="-3"/>
        </w:rPr>
        <w:t xml:space="preserve">jan de </w:t>
      </w:r>
      <w:r w:rsidR="00457209" w:rsidRPr="00457209">
        <w:rPr>
          <w:rFonts w:ascii="Arial" w:hAnsi="Arial" w:cs="Arial"/>
          <w:spacing w:val="-3"/>
        </w:rPr>
        <w:t xml:space="preserve">la evaluación ambiental, </w:t>
      </w:r>
      <w:r>
        <w:rPr>
          <w:rFonts w:ascii="Arial" w:hAnsi="Arial" w:cs="Arial"/>
          <w:spacing w:val="-3"/>
        </w:rPr>
        <w:t xml:space="preserve">ilustrar con </w:t>
      </w:r>
      <w:r w:rsidR="00457209" w:rsidRPr="00457209">
        <w:rPr>
          <w:rFonts w:ascii="Arial" w:hAnsi="Arial" w:cs="Arial"/>
          <w:spacing w:val="-3"/>
        </w:rPr>
        <w:t xml:space="preserve">información relevante </w:t>
      </w:r>
      <w:r>
        <w:rPr>
          <w:rFonts w:ascii="Arial" w:hAnsi="Arial" w:cs="Arial"/>
          <w:spacing w:val="-3"/>
        </w:rPr>
        <w:t xml:space="preserve">los </w:t>
      </w:r>
      <w:r w:rsidR="00457209" w:rsidRPr="00457209">
        <w:rPr>
          <w:rFonts w:ascii="Arial" w:hAnsi="Arial" w:cs="Arial"/>
          <w:spacing w:val="-3"/>
        </w:rPr>
        <w:t>beneficio</w:t>
      </w:r>
      <w:r>
        <w:rPr>
          <w:rFonts w:ascii="Arial" w:hAnsi="Arial" w:cs="Arial"/>
          <w:spacing w:val="-3"/>
        </w:rPr>
        <w:t>s</w:t>
      </w:r>
      <w:r w:rsidR="00457209" w:rsidRPr="00457209">
        <w:rPr>
          <w:rFonts w:ascii="Arial" w:hAnsi="Arial" w:cs="Arial"/>
          <w:spacing w:val="-3"/>
        </w:rPr>
        <w:t xml:space="preserve"> </w:t>
      </w:r>
      <w:r>
        <w:rPr>
          <w:rFonts w:ascii="Arial" w:hAnsi="Arial" w:cs="Arial"/>
          <w:spacing w:val="-3"/>
        </w:rPr>
        <w:t xml:space="preserve">y perjuicios que traería </w:t>
      </w:r>
      <w:r w:rsidR="00457209" w:rsidRPr="00457209">
        <w:rPr>
          <w:rFonts w:ascii="Arial" w:hAnsi="Arial" w:cs="Arial"/>
          <w:spacing w:val="-3"/>
        </w:rPr>
        <w:t>el proyecto al bienestar de la sociedad</w:t>
      </w:r>
      <w:r>
        <w:rPr>
          <w:rFonts w:ascii="Arial" w:hAnsi="Arial" w:cs="Arial"/>
          <w:spacing w:val="-3"/>
        </w:rPr>
        <w:t xml:space="preserve">, </w:t>
      </w:r>
      <w:r w:rsidR="00AE4713">
        <w:rPr>
          <w:rFonts w:ascii="Arial" w:hAnsi="Arial" w:cs="Arial"/>
          <w:spacing w:val="-3"/>
        </w:rPr>
        <w:t xml:space="preserve">y </w:t>
      </w:r>
      <w:r w:rsidR="00457209" w:rsidRPr="00457209">
        <w:rPr>
          <w:rFonts w:ascii="Arial" w:hAnsi="Arial" w:cs="Arial"/>
          <w:spacing w:val="-3"/>
        </w:rPr>
        <w:t>evidencia</w:t>
      </w:r>
      <w:r w:rsidR="00AE4713">
        <w:rPr>
          <w:rFonts w:ascii="Arial" w:hAnsi="Arial" w:cs="Arial"/>
          <w:spacing w:val="-3"/>
        </w:rPr>
        <w:t>r</w:t>
      </w:r>
      <w:r w:rsidR="00457209" w:rsidRPr="00457209">
        <w:rPr>
          <w:rFonts w:ascii="Arial" w:hAnsi="Arial" w:cs="Arial"/>
          <w:spacing w:val="-3"/>
        </w:rPr>
        <w:t xml:space="preserve"> las limitaciones e incertidumbres </w:t>
      </w:r>
      <w:r>
        <w:rPr>
          <w:rFonts w:ascii="Arial" w:hAnsi="Arial" w:cs="Arial"/>
          <w:spacing w:val="-3"/>
        </w:rPr>
        <w:t>propias de la información y los métodos que utilice</w:t>
      </w:r>
      <w:r w:rsidR="00457209" w:rsidRPr="00457209">
        <w:rPr>
          <w:rFonts w:ascii="Arial" w:hAnsi="Arial" w:cs="Arial"/>
          <w:spacing w:val="-3"/>
        </w:rPr>
        <w:t>.</w:t>
      </w:r>
    </w:p>
    <w:p w14:paraId="41CBE81E" w14:textId="1073D652" w:rsidR="00457209" w:rsidRPr="00457209" w:rsidRDefault="00457209" w:rsidP="00457209">
      <w:pPr>
        <w:numPr>
          <w:ilvl w:val="12"/>
          <w:numId w:val="0"/>
        </w:numPr>
        <w:tabs>
          <w:tab w:val="left" w:pos="-2268"/>
        </w:tabs>
        <w:suppressAutoHyphens/>
        <w:jc w:val="both"/>
        <w:rPr>
          <w:rFonts w:ascii="Arial" w:hAnsi="Arial" w:cs="Arial"/>
          <w:spacing w:val="-3"/>
        </w:rPr>
      </w:pPr>
    </w:p>
    <w:p w14:paraId="0542480A" w14:textId="3A64AD1D" w:rsidR="000E551A" w:rsidRPr="000E551A" w:rsidRDefault="000E551A" w:rsidP="00212F44">
      <w:pPr>
        <w:pStyle w:val="Ttulo3"/>
      </w:pPr>
      <w:bookmarkStart w:id="2322" w:name="_Toc488244805"/>
      <w:bookmarkStart w:id="2323" w:name="_Toc488247925"/>
      <w:bookmarkStart w:id="2324" w:name="_Toc488248569"/>
      <w:bookmarkStart w:id="2325" w:name="_Toc488249185"/>
      <w:bookmarkStart w:id="2326" w:name="_Toc488249801"/>
      <w:bookmarkStart w:id="2327" w:name="_Toc488330289"/>
      <w:bookmarkStart w:id="2328" w:name="_Toc488387143"/>
      <w:bookmarkStart w:id="2329" w:name="_Toc488402602"/>
      <w:bookmarkStart w:id="2330" w:name="_Toc488403425"/>
      <w:bookmarkStart w:id="2331" w:name="_Toc488404254"/>
      <w:bookmarkStart w:id="2332" w:name="_Toc488405085"/>
      <w:bookmarkStart w:id="2333" w:name="_Toc488405908"/>
      <w:bookmarkStart w:id="2334" w:name="_Toc488406737"/>
      <w:bookmarkStart w:id="2335" w:name="_Toc491409968"/>
      <w:bookmarkStart w:id="2336" w:name="_Toc496018506"/>
      <w:bookmarkStart w:id="2337" w:name="_Toc488244806"/>
      <w:bookmarkStart w:id="2338" w:name="_Toc488247926"/>
      <w:bookmarkStart w:id="2339" w:name="_Toc488248570"/>
      <w:bookmarkStart w:id="2340" w:name="_Toc488249186"/>
      <w:bookmarkStart w:id="2341" w:name="_Toc488249802"/>
      <w:bookmarkStart w:id="2342" w:name="_Toc488330290"/>
      <w:bookmarkStart w:id="2343" w:name="_Toc488387144"/>
      <w:bookmarkStart w:id="2344" w:name="_Toc488402603"/>
      <w:bookmarkStart w:id="2345" w:name="_Toc488403426"/>
      <w:bookmarkStart w:id="2346" w:name="_Toc488404255"/>
      <w:bookmarkStart w:id="2347" w:name="_Toc488405086"/>
      <w:bookmarkStart w:id="2348" w:name="_Toc488405909"/>
      <w:bookmarkStart w:id="2349" w:name="_Toc488406738"/>
      <w:bookmarkStart w:id="2350" w:name="_Toc491409969"/>
      <w:bookmarkStart w:id="2351" w:name="_Toc496018507"/>
      <w:bookmarkStart w:id="2352" w:name="_Toc488244807"/>
      <w:bookmarkStart w:id="2353" w:name="_Toc488247927"/>
      <w:bookmarkStart w:id="2354" w:name="_Toc488248571"/>
      <w:bookmarkStart w:id="2355" w:name="_Toc488249187"/>
      <w:bookmarkStart w:id="2356" w:name="_Toc488249803"/>
      <w:bookmarkStart w:id="2357" w:name="_Toc488330291"/>
      <w:bookmarkStart w:id="2358" w:name="_Toc488387145"/>
      <w:bookmarkStart w:id="2359" w:name="_Toc488402604"/>
      <w:bookmarkStart w:id="2360" w:name="_Toc488403427"/>
      <w:bookmarkStart w:id="2361" w:name="_Toc488404256"/>
      <w:bookmarkStart w:id="2362" w:name="_Toc488405087"/>
      <w:bookmarkStart w:id="2363" w:name="_Toc488405910"/>
      <w:bookmarkStart w:id="2364" w:name="_Toc488406739"/>
      <w:bookmarkStart w:id="2365" w:name="_Toc491409970"/>
      <w:bookmarkStart w:id="2366" w:name="_Toc496018508"/>
      <w:bookmarkStart w:id="2367" w:name="_Toc488244808"/>
      <w:bookmarkStart w:id="2368" w:name="_Toc488247928"/>
      <w:bookmarkStart w:id="2369" w:name="_Toc488248572"/>
      <w:bookmarkStart w:id="2370" w:name="_Toc488249188"/>
      <w:bookmarkStart w:id="2371" w:name="_Toc488249804"/>
      <w:bookmarkStart w:id="2372" w:name="_Toc488330292"/>
      <w:bookmarkStart w:id="2373" w:name="_Toc488387146"/>
      <w:bookmarkStart w:id="2374" w:name="_Toc488402605"/>
      <w:bookmarkStart w:id="2375" w:name="_Toc488403428"/>
      <w:bookmarkStart w:id="2376" w:name="_Toc488404257"/>
      <w:bookmarkStart w:id="2377" w:name="_Toc488405088"/>
      <w:bookmarkStart w:id="2378" w:name="_Toc488405911"/>
      <w:bookmarkStart w:id="2379" w:name="_Toc488406740"/>
      <w:bookmarkStart w:id="2380" w:name="_Toc491409971"/>
      <w:bookmarkStart w:id="2381" w:name="_Toc496018509"/>
      <w:bookmarkStart w:id="2382" w:name="_Toc488244809"/>
      <w:bookmarkStart w:id="2383" w:name="_Toc488247929"/>
      <w:bookmarkStart w:id="2384" w:name="_Toc488248573"/>
      <w:bookmarkStart w:id="2385" w:name="_Toc488249189"/>
      <w:bookmarkStart w:id="2386" w:name="_Toc488249805"/>
      <w:bookmarkStart w:id="2387" w:name="_Toc488330293"/>
      <w:bookmarkStart w:id="2388" w:name="_Toc488387147"/>
      <w:bookmarkStart w:id="2389" w:name="_Toc488402606"/>
      <w:bookmarkStart w:id="2390" w:name="_Toc488403429"/>
      <w:bookmarkStart w:id="2391" w:name="_Toc488404258"/>
      <w:bookmarkStart w:id="2392" w:name="_Toc488405089"/>
      <w:bookmarkStart w:id="2393" w:name="_Toc488405912"/>
      <w:bookmarkStart w:id="2394" w:name="_Toc488406741"/>
      <w:bookmarkStart w:id="2395" w:name="_Toc491409972"/>
      <w:bookmarkStart w:id="2396" w:name="_Toc496018510"/>
      <w:bookmarkStart w:id="2397" w:name="_Toc488244810"/>
      <w:bookmarkStart w:id="2398" w:name="_Toc488247930"/>
      <w:bookmarkStart w:id="2399" w:name="_Toc488248574"/>
      <w:bookmarkStart w:id="2400" w:name="_Toc488249190"/>
      <w:bookmarkStart w:id="2401" w:name="_Toc488249806"/>
      <w:bookmarkStart w:id="2402" w:name="_Toc488330294"/>
      <w:bookmarkStart w:id="2403" w:name="_Toc488387148"/>
      <w:bookmarkStart w:id="2404" w:name="_Toc488402607"/>
      <w:bookmarkStart w:id="2405" w:name="_Toc488403430"/>
      <w:bookmarkStart w:id="2406" w:name="_Toc488404259"/>
      <w:bookmarkStart w:id="2407" w:name="_Toc488405090"/>
      <w:bookmarkStart w:id="2408" w:name="_Toc488405913"/>
      <w:bookmarkStart w:id="2409" w:name="_Toc488406742"/>
      <w:bookmarkStart w:id="2410" w:name="_Toc491409973"/>
      <w:bookmarkStart w:id="2411" w:name="_Toc496018511"/>
      <w:bookmarkStart w:id="2412" w:name="_Toc488244811"/>
      <w:bookmarkStart w:id="2413" w:name="_Toc488247931"/>
      <w:bookmarkStart w:id="2414" w:name="_Toc488248575"/>
      <w:bookmarkStart w:id="2415" w:name="_Toc488249191"/>
      <w:bookmarkStart w:id="2416" w:name="_Toc488249807"/>
      <w:bookmarkStart w:id="2417" w:name="_Toc488330295"/>
      <w:bookmarkStart w:id="2418" w:name="_Toc488387149"/>
      <w:bookmarkStart w:id="2419" w:name="_Toc488402608"/>
      <w:bookmarkStart w:id="2420" w:name="_Toc488403431"/>
      <w:bookmarkStart w:id="2421" w:name="_Toc488404260"/>
      <w:bookmarkStart w:id="2422" w:name="_Toc488405091"/>
      <w:bookmarkStart w:id="2423" w:name="_Toc488405914"/>
      <w:bookmarkStart w:id="2424" w:name="_Toc488406743"/>
      <w:bookmarkStart w:id="2425" w:name="_Toc491409974"/>
      <w:bookmarkStart w:id="2426" w:name="_Toc496018512"/>
      <w:bookmarkStart w:id="2427" w:name="_Toc488244812"/>
      <w:bookmarkStart w:id="2428" w:name="_Toc488247932"/>
      <w:bookmarkStart w:id="2429" w:name="_Toc488248576"/>
      <w:bookmarkStart w:id="2430" w:name="_Toc488249192"/>
      <w:bookmarkStart w:id="2431" w:name="_Toc488249808"/>
      <w:bookmarkStart w:id="2432" w:name="_Toc488330296"/>
      <w:bookmarkStart w:id="2433" w:name="_Toc488387150"/>
      <w:bookmarkStart w:id="2434" w:name="_Toc488402609"/>
      <w:bookmarkStart w:id="2435" w:name="_Toc488403432"/>
      <w:bookmarkStart w:id="2436" w:name="_Toc488404261"/>
      <w:bookmarkStart w:id="2437" w:name="_Toc488405092"/>
      <w:bookmarkStart w:id="2438" w:name="_Toc488405915"/>
      <w:bookmarkStart w:id="2439" w:name="_Toc488406744"/>
      <w:bookmarkStart w:id="2440" w:name="_Toc491409975"/>
      <w:bookmarkStart w:id="2441" w:name="_Toc496018513"/>
      <w:bookmarkStart w:id="2442" w:name="_Toc488244813"/>
      <w:bookmarkStart w:id="2443" w:name="_Toc488247933"/>
      <w:bookmarkStart w:id="2444" w:name="_Toc488248577"/>
      <w:bookmarkStart w:id="2445" w:name="_Toc488249193"/>
      <w:bookmarkStart w:id="2446" w:name="_Toc488249809"/>
      <w:bookmarkStart w:id="2447" w:name="_Toc488330297"/>
      <w:bookmarkStart w:id="2448" w:name="_Toc488387151"/>
      <w:bookmarkStart w:id="2449" w:name="_Toc488402610"/>
      <w:bookmarkStart w:id="2450" w:name="_Toc488403433"/>
      <w:bookmarkStart w:id="2451" w:name="_Toc488404262"/>
      <w:bookmarkStart w:id="2452" w:name="_Toc488405093"/>
      <w:bookmarkStart w:id="2453" w:name="_Toc488405916"/>
      <w:bookmarkStart w:id="2454" w:name="_Toc488406745"/>
      <w:bookmarkStart w:id="2455" w:name="_Toc491409976"/>
      <w:bookmarkStart w:id="2456" w:name="_Toc496018514"/>
      <w:bookmarkStart w:id="2457" w:name="_Toc488244814"/>
      <w:bookmarkStart w:id="2458" w:name="_Toc488247934"/>
      <w:bookmarkStart w:id="2459" w:name="_Toc488248578"/>
      <w:bookmarkStart w:id="2460" w:name="_Toc488249194"/>
      <w:bookmarkStart w:id="2461" w:name="_Toc488249810"/>
      <w:bookmarkStart w:id="2462" w:name="_Toc488330298"/>
      <w:bookmarkStart w:id="2463" w:name="_Toc488387152"/>
      <w:bookmarkStart w:id="2464" w:name="_Toc488402611"/>
      <w:bookmarkStart w:id="2465" w:name="_Toc488403434"/>
      <w:bookmarkStart w:id="2466" w:name="_Toc488404263"/>
      <w:bookmarkStart w:id="2467" w:name="_Toc488405094"/>
      <w:bookmarkStart w:id="2468" w:name="_Toc488405917"/>
      <w:bookmarkStart w:id="2469" w:name="_Toc488406746"/>
      <w:bookmarkStart w:id="2470" w:name="_Toc491409977"/>
      <w:bookmarkStart w:id="2471" w:name="_Toc496018515"/>
      <w:bookmarkStart w:id="2472" w:name="_Toc488244815"/>
      <w:bookmarkStart w:id="2473" w:name="_Toc488247935"/>
      <w:bookmarkStart w:id="2474" w:name="_Toc488248579"/>
      <w:bookmarkStart w:id="2475" w:name="_Toc488249195"/>
      <w:bookmarkStart w:id="2476" w:name="_Toc488249811"/>
      <w:bookmarkStart w:id="2477" w:name="_Toc488330299"/>
      <w:bookmarkStart w:id="2478" w:name="_Toc488387153"/>
      <w:bookmarkStart w:id="2479" w:name="_Toc488402612"/>
      <w:bookmarkStart w:id="2480" w:name="_Toc488403435"/>
      <w:bookmarkStart w:id="2481" w:name="_Toc488404264"/>
      <w:bookmarkStart w:id="2482" w:name="_Toc488405095"/>
      <w:bookmarkStart w:id="2483" w:name="_Toc488405918"/>
      <w:bookmarkStart w:id="2484" w:name="_Toc488406747"/>
      <w:bookmarkStart w:id="2485" w:name="_Toc491409978"/>
      <w:bookmarkStart w:id="2486" w:name="_Toc496018516"/>
      <w:bookmarkStart w:id="2487" w:name="_Toc488244816"/>
      <w:bookmarkStart w:id="2488" w:name="_Toc488247936"/>
      <w:bookmarkStart w:id="2489" w:name="_Toc488248580"/>
      <w:bookmarkStart w:id="2490" w:name="_Toc488249196"/>
      <w:bookmarkStart w:id="2491" w:name="_Toc488249812"/>
      <w:bookmarkStart w:id="2492" w:name="_Toc488330300"/>
      <w:bookmarkStart w:id="2493" w:name="_Toc488387154"/>
      <w:bookmarkStart w:id="2494" w:name="_Toc488402613"/>
      <w:bookmarkStart w:id="2495" w:name="_Toc488403436"/>
      <w:bookmarkStart w:id="2496" w:name="_Toc488404265"/>
      <w:bookmarkStart w:id="2497" w:name="_Toc488405096"/>
      <w:bookmarkStart w:id="2498" w:name="_Toc488405919"/>
      <w:bookmarkStart w:id="2499" w:name="_Toc488406748"/>
      <w:bookmarkStart w:id="2500" w:name="_Toc491409979"/>
      <w:bookmarkStart w:id="2501" w:name="_Toc496018517"/>
      <w:bookmarkStart w:id="2502" w:name="_Toc488244817"/>
      <w:bookmarkStart w:id="2503" w:name="_Toc488247937"/>
      <w:bookmarkStart w:id="2504" w:name="_Toc488248581"/>
      <w:bookmarkStart w:id="2505" w:name="_Toc488249197"/>
      <w:bookmarkStart w:id="2506" w:name="_Toc488249813"/>
      <w:bookmarkStart w:id="2507" w:name="_Toc488330301"/>
      <w:bookmarkStart w:id="2508" w:name="_Toc488387155"/>
      <w:bookmarkStart w:id="2509" w:name="_Toc488402614"/>
      <w:bookmarkStart w:id="2510" w:name="_Toc488403437"/>
      <w:bookmarkStart w:id="2511" w:name="_Toc488404266"/>
      <w:bookmarkStart w:id="2512" w:name="_Toc488405097"/>
      <w:bookmarkStart w:id="2513" w:name="_Toc488405920"/>
      <w:bookmarkStart w:id="2514" w:name="_Toc488406749"/>
      <w:bookmarkStart w:id="2515" w:name="_Toc491409980"/>
      <w:bookmarkStart w:id="2516" w:name="_Toc496018518"/>
      <w:bookmarkStart w:id="2517" w:name="_Toc488244818"/>
      <w:bookmarkStart w:id="2518" w:name="_Toc488247938"/>
      <w:bookmarkStart w:id="2519" w:name="_Toc488248582"/>
      <w:bookmarkStart w:id="2520" w:name="_Toc488249198"/>
      <w:bookmarkStart w:id="2521" w:name="_Toc488249814"/>
      <w:bookmarkStart w:id="2522" w:name="_Toc488330302"/>
      <w:bookmarkStart w:id="2523" w:name="_Toc488387156"/>
      <w:bookmarkStart w:id="2524" w:name="_Toc488402615"/>
      <w:bookmarkStart w:id="2525" w:name="_Toc488403438"/>
      <w:bookmarkStart w:id="2526" w:name="_Toc488404267"/>
      <w:bookmarkStart w:id="2527" w:name="_Toc488405098"/>
      <w:bookmarkStart w:id="2528" w:name="_Toc488405921"/>
      <w:bookmarkStart w:id="2529" w:name="_Toc488406750"/>
      <w:bookmarkStart w:id="2530" w:name="_Toc491409981"/>
      <w:bookmarkStart w:id="2531" w:name="_Toc496018519"/>
      <w:bookmarkStart w:id="2532" w:name="_Toc488244819"/>
      <w:bookmarkStart w:id="2533" w:name="_Toc488247939"/>
      <w:bookmarkStart w:id="2534" w:name="_Toc488248583"/>
      <w:bookmarkStart w:id="2535" w:name="_Toc488249199"/>
      <w:bookmarkStart w:id="2536" w:name="_Toc488249815"/>
      <w:bookmarkStart w:id="2537" w:name="_Toc488330303"/>
      <w:bookmarkStart w:id="2538" w:name="_Toc488387157"/>
      <w:bookmarkStart w:id="2539" w:name="_Toc488402616"/>
      <w:bookmarkStart w:id="2540" w:name="_Toc488403439"/>
      <w:bookmarkStart w:id="2541" w:name="_Toc488404268"/>
      <w:bookmarkStart w:id="2542" w:name="_Toc488405099"/>
      <w:bookmarkStart w:id="2543" w:name="_Toc488405922"/>
      <w:bookmarkStart w:id="2544" w:name="_Toc488406751"/>
      <w:bookmarkStart w:id="2545" w:name="_Toc491409982"/>
      <w:bookmarkStart w:id="2546" w:name="_Toc496018520"/>
      <w:bookmarkStart w:id="2547" w:name="_Toc488244820"/>
      <w:bookmarkStart w:id="2548" w:name="_Toc488247940"/>
      <w:bookmarkStart w:id="2549" w:name="_Toc488248584"/>
      <w:bookmarkStart w:id="2550" w:name="_Toc488249200"/>
      <w:bookmarkStart w:id="2551" w:name="_Toc488249816"/>
      <w:bookmarkStart w:id="2552" w:name="_Toc488330304"/>
      <w:bookmarkStart w:id="2553" w:name="_Toc488387158"/>
      <w:bookmarkStart w:id="2554" w:name="_Toc488402617"/>
      <w:bookmarkStart w:id="2555" w:name="_Toc488403440"/>
      <w:bookmarkStart w:id="2556" w:name="_Toc488404269"/>
      <w:bookmarkStart w:id="2557" w:name="_Toc488405100"/>
      <w:bookmarkStart w:id="2558" w:name="_Toc488405923"/>
      <w:bookmarkStart w:id="2559" w:name="_Toc488406752"/>
      <w:bookmarkStart w:id="2560" w:name="_Toc491409983"/>
      <w:bookmarkStart w:id="2561" w:name="_Toc496018521"/>
      <w:bookmarkStart w:id="2562" w:name="_Toc488244821"/>
      <w:bookmarkStart w:id="2563" w:name="_Toc488247941"/>
      <w:bookmarkStart w:id="2564" w:name="_Toc488248585"/>
      <w:bookmarkStart w:id="2565" w:name="_Toc488249201"/>
      <w:bookmarkStart w:id="2566" w:name="_Toc488249817"/>
      <w:bookmarkStart w:id="2567" w:name="_Toc488330305"/>
      <w:bookmarkStart w:id="2568" w:name="_Toc488387159"/>
      <w:bookmarkStart w:id="2569" w:name="_Toc488402618"/>
      <w:bookmarkStart w:id="2570" w:name="_Toc488403441"/>
      <w:bookmarkStart w:id="2571" w:name="_Toc488404270"/>
      <w:bookmarkStart w:id="2572" w:name="_Toc488405101"/>
      <w:bookmarkStart w:id="2573" w:name="_Toc488405924"/>
      <w:bookmarkStart w:id="2574" w:name="_Toc488406753"/>
      <w:bookmarkStart w:id="2575" w:name="_Toc491409984"/>
      <w:bookmarkStart w:id="2576" w:name="_Toc496018522"/>
      <w:bookmarkStart w:id="2577" w:name="_Toc488244822"/>
      <w:bookmarkStart w:id="2578" w:name="_Toc488247942"/>
      <w:bookmarkStart w:id="2579" w:name="_Toc488248586"/>
      <w:bookmarkStart w:id="2580" w:name="_Toc488249202"/>
      <w:bookmarkStart w:id="2581" w:name="_Toc488249818"/>
      <w:bookmarkStart w:id="2582" w:name="_Toc488330306"/>
      <w:bookmarkStart w:id="2583" w:name="_Toc488387160"/>
      <w:bookmarkStart w:id="2584" w:name="_Toc488402619"/>
      <w:bookmarkStart w:id="2585" w:name="_Toc488403442"/>
      <w:bookmarkStart w:id="2586" w:name="_Toc488404271"/>
      <w:bookmarkStart w:id="2587" w:name="_Toc488405102"/>
      <w:bookmarkStart w:id="2588" w:name="_Toc488405925"/>
      <w:bookmarkStart w:id="2589" w:name="_Toc488406754"/>
      <w:bookmarkStart w:id="2590" w:name="_Toc491409985"/>
      <w:bookmarkStart w:id="2591" w:name="_Toc496018523"/>
      <w:bookmarkStart w:id="2592" w:name="_Toc488244823"/>
      <w:bookmarkStart w:id="2593" w:name="_Toc488247943"/>
      <w:bookmarkStart w:id="2594" w:name="_Toc488248587"/>
      <w:bookmarkStart w:id="2595" w:name="_Toc488249203"/>
      <w:bookmarkStart w:id="2596" w:name="_Toc488249819"/>
      <w:bookmarkStart w:id="2597" w:name="_Toc488330307"/>
      <w:bookmarkStart w:id="2598" w:name="_Toc488387161"/>
      <w:bookmarkStart w:id="2599" w:name="_Toc488402620"/>
      <w:bookmarkStart w:id="2600" w:name="_Toc488403443"/>
      <w:bookmarkStart w:id="2601" w:name="_Toc488404272"/>
      <w:bookmarkStart w:id="2602" w:name="_Toc488405103"/>
      <w:bookmarkStart w:id="2603" w:name="_Toc488405926"/>
      <w:bookmarkStart w:id="2604" w:name="_Toc488406755"/>
      <w:bookmarkStart w:id="2605" w:name="_Toc491409986"/>
      <w:bookmarkStart w:id="2606" w:name="_Toc496018524"/>
      <w:bookmarkStart w:id="2607" w:name="_Toc488244824"/>
      <w:bookmarkStart w:id="2608" w:name="_Toc488247944"/>
      <w:bookmarkStart w:id="2609" w:name="_Toc488248588"/>
      <w:bookmarkStart w:id="2610" w:name="_Toc488249204"/>
      <w:bookmarkStart w:id="2611" w:name="_Toc488249820"/>
      <w:bookmarkStart w:id="2612" w:name="_Toc488330308"/>
      <w:bookmarkStart w:id="2613" w:name="_Toc488387162"/>
      <w:bookmarkStart w:id="2614" w:name="_Toc488402621"/>
      <w:bookmarkStart w:id="2615" w:name="_Toc488403444"/>
      <w:bookmarkStart w:id="2616" w:name="_Toc488404273"/>
      <w:bookmarkStart w:id="2617" w:name="_Toc488405104"/>
      <w:bookmarkStart w:id="2618" w:name="_Toc488405927"/>
      <w:bookmarkStart w:id="2619" w:name="_Toc488406756"/>
      <w:bookmarkStart w:id="2620" w:name="_Toc491409987"/>
      <w:bookmarkStart w:id="2621" w:name="_Toc496018525"/>
      <w:bookmarkStart w:id="2622" w:name="_Toc488244825"/>
      <w:bookmarkStart w:id="2623" w:name="_Toc488247945"/>
      <w:bookmarkStart w:id="2624" w:name="_Toc488248589"/>
      <w:bookmarkStart w:id="2625" w:name="_Toc488249205"/>
      <w:bookmarkStart w:id="2626" w:name="_Toc488249821"/>
      <w:bookmarkStart w:id="2627" w:name="_Toc488330309"/>
      <w:bookmarkStart w:id="2628" w:name="_Toc488387163"/>
      <w:bookmarkStart w:id="2629" w:name="_Toc488402622"/>
      <w:bookmarkStart w:id="2630" w:name="_Toc488403445"/>
      <w:bookmarkStart w:id="2631" w:name="_Toc488404274"/>
      <w:bookmarkStart w:id="2632" w:name="_Toc488405105"/>
      <w:bookmarkStart w:id="2633" w:name="_Toc488405928"/>
      <w:bookmarkStart w:id="2634" w:name="_Toc488406757"/>
      <w:bookmarkStart w:id="2635" w:name="_Toc491409988"/>
      <w:bookmarkStart w:id="2636" w:name="_Toc496018526"/>
      <w:bookmarkStart w:id="2637" w:name="_Toc488244826"/>
      <w:bookmarkStart w:id="2638" w:name="_Toc488247946"/>
      <w:bookmarkStart w:id="2639" w:name="_Toc488248590"/>
      <w:bookmarkStart w:id="2640" w:name="_Toc488249206"/>
      <w:bookmarkStart w:id="2641" w:name="_Toc488249822"/>
      <w:bookmarkStart w:id="2642" w:name="_Toc488330310"/>
      <w:bookmarkStart w:id="2643" w:name="_Toc488387164"/>
      <w:bookmarkStart w:id="2644" w:name="_Toc488402623"/>
      <w:bookmarkStart w:id="2645" w:name="_Toc488403446"/>
      <w:bookmarkStart w:id="2646" w:name="_Toc488404275"/>
      <w:bookmarkStart w:id="2647" w:name="_Toc488405106"/>
      <w:bookmarkStart w:id="2648" w:name="_Toc488405929"/>
      <w:bookmarkStart w:id="2649" w:name="_Toc488406758"/>
      <w:bookmarkStart w:id="2650" w:name="_Toc491409989"/>
      <w:bookmarkStart w:id="2651" w:name="_Toc496018527"/>
      <w:bookmarkStart w:id="2652" w:name="_Toc488244827"/>
      <w:bookmarkStart w:id="2653" w:name="_Toc488247947"/>
      <w:bookmarkStart w:id="2654" w:name="_Toc488248591"/>
      <w:bookmarkStart w:id="2655" w:name="_Toc488249207"/>
      <w:bookmarkStart w:id="2656" w:name="_Toc488249823"/>
      <w:bookmarkStart w:id="2657" w:name="_Toc488330311"/>
      <w:bookmarkStart w:id="2658" w:name="_Toc488387165"/>
      <w:bookmarkStart w:id="2659" w:name="_Toc488402624"/>
      <w:bookmarkStart w:id="2660" w:name="_Toc488403447"/>
      <w:bookmarkStart w:id="2661" w:name="_Toc488404276"/>
      <w:bookmarkStart w:id="2662" w:name="_Toc488405107"/>
      <w:bookmarkStart w:id="2663" w:name="_Toc488405930"/>
      <w:bookmarkStart w:id="2664" w:name="_Toc488406759"/>
      <w:bookmarkStart w:id="2665" w:name="_Toc491409990"/>
      <w:bookmarkStart w:id="2666" w:name="_Toc496018528"/>
      <w:bookmarkStart w:id="2667" w:name="_Toc488244828"/>
      <w:bookmarkStart w:id="2668" w:name="_Toc488247948"/>
      <w:bookmarkStart w:id="2669" w:name="_Toc488248592"/>
      <w:bookmarkStart w:id="2670" w:name="_Toc488249208"/>
      <w:bookmarkStart w:id="2671" w:name="_Toc488249824"/>
      <w:bookmarkStart w:id="2672" w:name="_Toc488330312"/>
      <w:bookmarkStart w:id="2673" w:name="_Toc488387166"/>
      <w:bookmarkStart w:id="2674" w:name="_Toc488402625"/>
      <w:bookmarkStart w:id="2675" w:name="_Toc488403448"/>
      <w:bookmarkStart w:id="2676" w:name="_Toc488404277"/>
      <w:bookmarkStart w:id="2677" w:name="_Toc488405108"/>
      <w:bookmarkStart w:id="2678" w:name="_Toc488405931"/>
      <w:bookmarkStart w:id="2679" w:name="_Toc488406760"/>
      <w:bookmarkStart w:id="2680" w:name="_Toc491409991"/>
      <w:bookmarkStart w:id="2681" w:name="_Toc496018529"/>
      <w:bookmarkStart w:id="2682" w:name="_Toc488244831"/>
      <w:bookmarkStart w:id="2683" w:name="_Toc488247951"/>
      <w:bookmarkStart w:id="2684" w:name="_Toc488248595"/>
      <w:bookmarkStart w:id="2685" w:name="_Toc488249211"/>
      <w:bookmarkStart w:id="2686" w:name="_Toc488249827"/>
      <w:bookmarkStart w:id="2687" w:name="_Toc488330315"/>
      <w:bookmarkStart w:id="2688" w:name="_Toc488387169"/>
      <w:bookmarkStart w:id="2689" w:name="_Toc488402628"/>
      <w:bookmarkStart w:id="2690" w:name="_Toc488403451"/>
      <w:bookmarkStart w:id="2691" w:name="_Toc488404280"/>
      <w:bookmarkStart w:id="2692" w:name="_Toc488405111"/>
      <w:bookmarkStart w:id="2693" w:name="_Toc488405934"/>
      <w:bookmarkStart w:id="2694" w:name="_Toc488406763"/>
      <w:bookmarkStart w:id="2695" w:name="_Toc491409994"/>
      <w:bookmarkStart w:id="2696" w:name="_Toc496018532"/>
      <w:bookmarkStart w:id="2697" w:name="_Toc488244832"/>
      <w:bookmarkStart w:id="2698" w:name="_Toc488247952"/>
      <w:bookmarkStart w:id="2699" w:name="_Toc488248596"/>
      <w:bookmarkStart w:id="2700" w:name="_Toc488249212"/>
      <w:bookmarkStart w:id="2701" w:name="_Toc488249828"/>
      <w:bookmarkStart w:id="2702" w:name="_Toc488330316"/>
      <w:bookmarkStart w:id="2703" w:name="_Toc488387170"/>
      <w:bookmarkStart w:id="2704" w:name="_Toc488402629"/>
      <w:bookmarkStart w:id="2705" w:name="_Toc488403452"/>
      <w:bookmarkStart w:id="2706" w:name="_Toc488404281"/>
      <w:bookmarkStart w:id="2707" w:name="_Toc488405112"/>
      <w:bookmarkStart w:id="2708" w:name="_Toc488405935"/>
      <w:bookmarkStart w:id="2709" w:name="_Toc488406764"/>
      <w:bookmarkStart w:id="2710" w:name="_Toc491409995"/>
      <w:bookmarkStart w:id="2711" w:name="_Toc496018533"/>
      <w:bookmarkStart w:id="2712" w:name="_Ref415493300"/>
      <w:bookmarkStart w:id="2713" w:name="_Toc496259772"/>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r w:rsidRPr="000E551A">
        <w:t>Etapa</w:t>
      </w:r>
      <w:r w:rsidR="00B84991">
        <w:t>s</w:t>
      </w:r>
      <w:r w:rsidRPr="000E551A">
        <w:t xml:space="preserve"> para el análisis económico en la modificación de licencia</w:t>
      </w:r>
      <w:bookmarkEnd w:id="2712"/>
      <w:bookmarkEnd w:id="2713"/>
    </w:p>
    <w:p w14:paraId="5AD25CFB" w14:textId="77777777" w:rsidR="000E551A" w:rsidRPr="000E551A" w:rsidRDefault="000E551A" w:rsidP="000E551A">
      <w:pPr>
        <w:numPr>
          <w:ilvl w:val="12"/>
          <w:numId w:val="0"/>
        </w:numPr>
        <w:tabs>
          <w:tab w:val="left" w:pos="-2268"/>
        </w:tabs>
        <w:suppressAutoHyphens/>
        <w:jc w:val="both"/>
        <w:rPr>
          <w:rFonts w:ascii="Arial" w:hAnsi="Arial" w:cs="Arial"/>
          <w:spacing w:val="-3"/>
        </w:rPr>
      </w:pPr>
    </w:p>
    <w:p w14:paraId="5345EF9C" w14:textId="7160B734" w:rsidR="000E551A" w:rsidRPr="000E551A" w:rsidRDefault="000E551A" w:rsidP="000E551A">
      <w:pPr>
        <w:numPr>
          <w:ilvl w:val="12"/>
          <w:numId w:val="0"/>
        </w:numPr>
        <w:tabs>
          <w:tab w:val="left" w:pos="-2268"/>
        </w:tabs>
        <w:suppressAutoHyphens/>
        <w:jc w:val="both"/>
        <w:rPr>
          <w:rFonts w:ascii="Arial" w:hAnsi="Arial" w:cs="Arial"/>
          <w:spacing w:val="-3"/>
        </w:rPr>
      </w:pPr>
      <w:r w:rsidRPr="000E551A">
        <w:rPr>
          <w:rFonts w:ascii="Arial" w:hAnsi="Arial" w:cs="Arial"/>
          <w:spacing w:val="-3"/>
        </w:rPr>
        <w:t xml:space="preserve">El proceso metodológico que debe surtir el solicitante de modificación de licencia es similar al presentado en la etapa de evaluación </w:t>
      </w:r>
      <w:r w:rsidR="00BD313D">
        <w:rPr>
          <w:rFonts w:ascii="Arial" w:hAnsi="Arial" w:cs="Arial"/>
          <w:spacing w:val="-3"/>
        </w:rPr>
        <w:t xml:space="preserve">económica ambiental </w:t>
      </w:r>
      <w:r w:rsidRPr="000E551A">
        <w:rPr>
          <w:rFonts w:ascii="Arial" w:hAnsi="Arial" w:cs="Arial"/>
          <w:spacing w:val="-3"/>
        </w:rPr>
        <w:t xml:space="preserve">(descrito en la </w:t>
      </w:r>
      <w:r w:rsidRPr="000E551A">
        <w:rPr>
          <w:rFonts w:ascii="Arial" w:hAnsi="Arial" w:cs="Arial"/>
          <w:spacing w:val="-3"/>
        </w:rPr>
        <w:lastRenderedPageBreak/>
        <w:t xml:space="preserve">sección anterior). No obstante, es importante recordar que, de acuerdo con el Decreto 1076 de 2015, la información presentada para la solicitud de modificación de la licencia debe contener la descripción y evaluación de los nuevos impactos ambientales y la propuesta de modificación de PMA en caso de requerirse. De esta manera, el análisis económico para el trámite de modificación de licencia se </w:t>
      </w:r>
      <w:r w:rsidR="00B129AF">
        <w:rPr>
          <w:rFonts w:ascii="Arial" w:hAnsi="Arial" w:cs="Arial"/>
          <w:spacing w:val="-3"/>
        </w:rPr>
        <w:t>debe referir</w:t>
      </w:r>
      <w:r w:rsidRPr="000E551A">
        <w:rPr>
          <w:rFonts w:ascii="Arial" w:hAnsi="Arial" w:cs="Arial"/>
          <w:spacing w:val="-3"/>
        </w:rPr>
        <w:t xml:space="preserve"> también a los impactos adicionales que resulten </w:t>
      </w:r>
      <w:r w:rsidR="00BD313D">
        <w:rPr>
          <w:rFonts w:ascii="Arial" w:hAnsi="Arial" w:cs="Arial"/>
          <w:spacing w:val="-3"/>
        </w:rPr>
        <w:t xml:space="preserve">significativos </w:t>
      </w:r>
      <w:r w:rsidRPr="000E551A">
        <w:rPr>
          <w:rFonts w:ascii="Arial" w:hAnsi="Arial" w:cs="Arial"/>
          <w:spacing w:val="-3"/>
        </w:rPr>
        <w:t>después del proceso de jerarquización descrito previamente.</w:t>
      </w:r>
    </w:p>
    <w:p w14:paraId="3D061920" w14:textId="77777777" w:rsidR="000E551A" w:rsidRPr="000E551A" w:rsidRDefault="000E551A" w:rsidP="000E551A">
      <w:pPr>
        <w:numPr>
          <w:ilvl w:val="12"/>
          <w:numId w:val="0"/>
        </w:numPr>
        <w:tabs>
          <w:tab w:val="left" w:pos="-2268"/>
        </w:tabs>
        <w:suppressAutoHyphens/>
        <w:jc w:val="both"/>
        <w:rPr>
          <w:rFonts w:ascii="Arial" w:hAnsi="Arial" w:cs="Arial"/>
          <w:spacing w:val="-3"/>
        </w:rPr>
      </w:pPr>
    </w:p>
    <w:p w14:paraId="2DFEB838" w14:textId="26614618" w:rsidR="000E551A" w:rsidRPr="000E551A" w:rsidRDefault="000E551A" w:rsidP="000E551A">
      <w:pPr>
        <w:numPr>
          <w:ilvl w:val="12"/>
          <w:numId w:val="0"/>
        </w:numPr>
        <w:tabs>
          <w:tab w:val="left" w:pos="-2268"/>
        </w:tabs>
        <w:suppressAutoHyphens/>
        <w:jc w:val="both"/>
        <w:rPr>
          <w:rFonts w:ascii="Arial" w:hAnsi="Arial" w:cs="Arial"/>
          <w:spacing w:val="-3"/>
        </w:rPr>
      </w:pPr>
      <w:r w:rsidRPr="000E551A">
        <w:rPr>
          <w:rFonts w:ascii="Arial" w:hAnsi="Arial" w:cs="Arial"/>
          <w:spacing w:val="-3"/>
        </w:rPr>
        <w:t>A continuación</w:t>
      </w:r>
      <w:r w:rsidR="00652500">
        <w:rPr>
          <w:rFonts w:ascii="Arial" w:hAnsi="Arial" w:cs="Arial"/>
          <w:spacing w:val="-3"/>
        </w:rPr>
        <w:t>,</w:t>
      </w:r>
      <w:r w:rsidRPr="000E551A">
        <w:rPr>
          <w:rFonts w:ascii="Arial" w:hAnsi="Arial" w:cs="Arial"/>
          <w:spacing w:val="-3"/>
        </w:rPr>
        <w:t xml:space="preserve"> se presenta el procedimiento que se debe contemplar para el análisis económico </w:t>
      </w:r>
      <w:r w:rsidR="00652500">
        <w:rPr>
          <w:rFonts w:ascii="Arial" w:hAnsi="Arial" w:cs="Arial"/>
          <w:spacing w:val="-3"/>
        </w:rPr>
        <w:t xml:space="preserve">en </w:t>
      </w:r>
      <w:r w:rsidRPr="000E551A">
        <w:rPr>
          <w:rFonts w:ascii="Arial" w:hAnsi="Arial" w:cs="Arial"/>
          <w:spacing w:val="-3"/>
        </w:rPr>
        <w:t>esta etapa:</w:t>
      </w:r>
    </w:p>
    <w:p w14:paraId="1FEDFCC9" w14:textId="77777777" w:rsidR="000E551A" w:rsidRPr="000E551A" w:rsidRDefault="000E551A" w:rsidP="000E551A">
      <w:pPr>
        <w:numPr>
          <w:ilvl w:val="12"/>
          <w:numId w:val="0"/>
        </w:numPr>
        <w:tabs>
          <w:tab w:val="left" w:pos="-2268"/>
        </w:tabs>
        <w:suppressAutoHyphens/>
        <w:jc w:val="both"/>
        <w:rPr>
          <w:rFonts w:ascii="Arial" w:hAnsi="Arial" w:cs="Arial"/>
          <w:spacing w:val="-3"/>
        </w:rPr>
      </w:pPr>
    </w:p>
    <w:p w14:paraId="08076697" w14:textId="4724A37F" w:rsidR="000E551A" w:rsidRPr="000E551A" w:rsidRDefault="000E551A" w:rsidP="00DF5602">
      <w:pPr>
        <w:numPr>
          <w:ilvl w:val="0"/>
          <w:numId w:val="34"/>
        </w:numPr>
        <w:tabs>
          <w:tab w:val="left" w:pos="-2268"/>
        </w:tabs>
        <w:suppressAutoHyphens/>
        <w:ind w:left="567" w:hanging="567"/>
        <w:jc w:val="both"/>
        <w:rPr>
          <w:rFonts w:ascii="Arial" w:hAnsi="Arial" w:cs="Arial"/>
          <w:spacing w:val="-3"/>
        </w:rPr>
      </w:pPr>
      <w:r w:rsidRPr="000E551A">
        <w:rPr>
          <w:rFonts w:ascii="Arial" w:hAnsi="Arial" w:cs="Arial"/>
          <w:b/>
          <w:spacing w:val="-3"/>
        </w:rPr>
        <w:t xml:space="preserve">Identificación de impactos adicionales </w:t>
      </w:r>
      <w:r w:rsidR="00BD313D">
        <w:rPr>
          <w:rFonts w:ascii="Arial" w:hAnsi="Arial" w:cs="Arial"/>
          <w:b/>
          <w:spacing w:val="-3"/>
        </w:rPr>
        <w:t>significativos</w:t>
      </w:r>
      <w:r w:rsidRPr="000E551A">
        <w:rPr>
          <w:rFonts w:ascii="Arial" w:hAnsi="Arial" w:cs="Arial"/>
          <w:b/>
          <w:spacing w:val="-3"/>
        </w:rPr>
        <w:t xml:space="preserve">: </w:t>
      </w:r>
      <w:r w:rsidRPr="000E551A">
        <w:rPr>
          <w:rFonts w:ascii="Arial" w:hAnsi="Arial" w:cs="Arial"/>
          <w:spacing w:val="-3"/>
        </w:rPr>
        <w:t xml:space="preserve">Procedimentalmente la identificación de impactos </w:t>
      </w:r>
      <w:r w:rsidR="00BD313D">
        <w:rPr>
          <w:rFonts w:ascii="Arial" w:hAnsi="Arial" w:cs="Arial"/>
          <w:spacing w:val="-3"/>
        </w:rPr>
        <w:t xml:space="preserve">significativos </w:t>
      </w:r>
      <w:r w:rsidRPr="000E551A">
        <w:rPr>
          <w:rFonts w:ascii="Arial" w:hAnsi="Arial" w:cs="Arial"/>
          <w:spacing w:val="-3"/>
        </w:rPr>
        <w:t xml:space="preserve">debe seguir los lineamientos proporcionados en el numeral </w:t>
      </w:r>
      <w:r w:rsidR="00BD313D">
        <w:rPr>
          <w:rFonts w:ascii="Arial" w:hAnsi="Arial" w:cs="Arial"/>
          <w:spacing w:val="-3"/>
        </w:rPr>
        <w:t>anterior</w:t>
      </w:r>
      <w:r w:rsidRPr="000E551A">
        <w:rPr>
          <w:rFonts w:ascii="Arial" w:hAnsi="Arial" w:cs="Arial"/>
          <w:spacing w:val="-3"/>
        </w:rPr>
        <w:t>.</w:t>
      </w:r>
    </w:p>
    <w:p w14:paraId="1EF771D8" w14:textId="77777777" w:rsidR="000E551A" w:rsidRPr="000E551A" w:rsidRDefault="000E551A" w:rsidP="000E551A">
      <w:pPr>
        <w:numPr>
          <w:ilvl w:val="12"/>
          <w:numId w:val="0"/>
        </w:numPr>
        <w:tabs>
          <w:tab w:val="left" w:pos="-2268"/>
        </w:tabs>
        <w:suppressAutoHyphens/>
        <w:jc w:val="both"/>
        <w:rPr>
          <w:rFonts w:ascii="Arial" w:hAnsi="Arial" w:cs="Arial"/>
          <w:spacing w:val="-3"/>
        </w:rPr>
      </w:pPr>
    </w:p>
    <w:p w14:paraId="15D72DC8" w14:textId="470B4D73" w:rsidR="000E551A" w:rsidRPr="000E551A" w:rsidRDefault="00BD313D" w:rsidP="00DF5602">
      <w:pPr>
        <w:numPr>
          <w:ilvl w:val="0"/>
          <w:numId w:val="34"/>
        </w:numPr>
        <w:tabs>
          <w:tab w:val="left" w:pos="-2268"/>
        </w:tabs>
        <w:suppressAutoHyphens/>
        <w:ind w:left="567" w:hanging="567"/>
        <w:jc w:val="both"/>
        <w:rPr>
          <w:rFonts w:ascii="Arial" w:hAnsi="Arial" w:cs="Arial"/>
          <w:spacing w:val="-3"/>
        </w:rPr>
      </w:pPr>
      <w:r>
        <w:rPr>
          <w:rFonts w:ascii="Arial" w:hAnsi="Arial" w:cs="Arial"/>
          <w:b/>
          <w:spacing w:val="-3"/>
        </w:rPr>
        <w:t>Identificación</w:t>
      </w:r>
      <w:r w:rsidRPr="000E551A">
        <w:rPr>
          <w:rFonts w:ascii="Arial" w:hAnsi="Arial" w:cs="Arial"/>
          <w:b/>
          <w:spacing w:val="-3"/>
        </w:rPr>
        <w:t xml:space="preserve"> de impactos</w:t>
      </w:r>
      <w:r>
        <w:rPr>
          <w:rFonts w:ascii="Arial" w:hAnsi="Arial" w:cs="Arial"/>
          <w:b/>
          <w:spacing w:val="-3"/>
        </w:rPr>
        <w:t xml:space="preserve"> </w:t>
      </w:r>
      <w:r w:rsidRPr="000E551A">
        <w:rPr>
          <w:rFonts w:ascii="Arial" w:hAnsi="Arial" w:cs="Arial"/>
          <w:b/>
          <w:spacing w:val="-3"/>
        </w:rPr>
        <w:t>adicionales</w:t>
      </w:r>
      <w:r>
        <w:rPr>
          <w:rFonts w:ascii="Arial" w:hAnsi="Arial" w:cs="Arial"/>
          <w:b/>
          <w:spacing w:val="-3"/>
        </w:rPr>
        <w:t xml:space="preserve"> </w:t>
      </w:r>
      <w:proofErr w:type="spellStart"/>
      <w:r>
        <w:rPr>
          <w:rFonts w:ascii="Arial" w:hAnsi="Arial" w:cs="Arial"/>
          <w:b/>
          <w:spacing w:val="-3"/>
        </w:rPr>
        <w:t>internalizables</w:t>
      </w:r>
      <w:proofErr w:type="spellEnd"/>
      <w:r>
        <w:rPr>
          <w:rFonts w:ascii="Arial" w:hAnsi="Arial" w:cs="Arial"/>
          <w:b/>
          <w:spacing w:val="-3"/>
        </w:rPr>
        <w:t xml:space="preserve"> y no </w:t>
      </w:r>
      <w:proofErr w:type="spellStart"/>
      <w:r>
        <w:rPr>
          <w:rFonts w:ascii="Arial" w:hAnsi="Arial" w:cs="Arial"/>
          <w:b/>
          <w:spacing w:val="-3"/>
        </w:rPr>
        <w:t>internalizables</w:t>
      </w:r>
      <w:proofErr w:type="spellEnd"/>
      <w:r w:rsidR="000E551A" w:rsidRPr="000E551A">
        <w:rPr>
          <w:rFonts w:ascii="Arial" w:hAnsi="Arial" w:cs="Arial"/>
          <w:b/>
          <w:spacing w:val="-3"/>
        </w:rPr>
        <w:t xml:space="preserve">: </w:t>
      </w:r>
      <w:r w:rsidR="000E551A" w:rsidRPr="000E551A">
        <w:rPr>
          <w:rFonts w:ascii="Arial" w:hAnsi="Arial" w:cs="Arial"/>
          <w:spacing w:val="-3"/>
        </w:rPr>
        <w:t>Habiendo selecci</w:t>
      </w:r>
      <w:r>
        <w:rPr>
          <w:rFonts w:ascii="Arial" w:hAnsi="Arial" w:cs="Arial"/>
          <w:spacing w:val="-3"/>
        </w:rPr>
        <w:t xml:space="preserve">onado los </w:t>
      </w:r>
      <w:r w:rsidR="000E551A" w:rsidRPr="000E551A">
        <w:rPr>
          <w:rFonts w:ascii="Arial" w:hAnsi="Arial" w:cs="Arial"/>
          <w:spacing w:val="-3"/>
        </w:rPr>
        <w:t xml:space="preserve">impactos y siguiendo los lineamientos definidos para la etapa de evaluación </w:t>
      </w:r>
      <w:r>
        <w:rPr>
          <w:rFonts w:ascii="Arial" w:hAnsi="Arial" w:cs="Arial"/>
          <w:spacing w:val="-3"/>
        </w:rPr>
        <w:t xml:space="preserve">económica ambiental de los EIA </w:t>
      </w:r>
      <w:r w:rsidR="000E551A" w:rsidRPr="000E551A">
        <w:rPr>
          <w:rFonts w:ascii="Arial" w:hAnsi="Arial" w:cs="Arial"/>
          <w:spacing w:val="-3"/>
        </w:rPr>
        <w:t xml:space="preserve">(ver sección </w:t>
      </w:r>
      <w:r>
        <w:rPr>
          <w:rFonts w:ascii="Arial" w:hAnsi="Arial" w:cs="Arial"/>
          <w:spacing w:val="-3"/>
        </w:rPr>
        <w:fldChar w:fldCharType="begin"/>
      </w:r>
      <w:r>
        <w:rPr>
          <w:rFonts w:ascii="Arial" w:hAnsi="Arial" w:cs="Arial"/>
          <w:spacing w:val="-3"/>
        </w:rPr>
        <w:instrText xml:space="preserve"> REF _Ref415493129 \r \h </w:instrText>
      </w:r>
      <w:r>
        <w:rPr>
          <w:rFonts w:ascii="Arial" w:hAnsi="Arial" w:cs="Arial"/>
          <w:spacing w:val="-3"/>
        </w:rPr>
      </w:r>
      <w:r>
        <w:rPr>
          <w:rFonts w:ascii="Arial" w:hAnsi="Arial" w:cs="Arial"/>
          <w:spacing w:val="-3"/>
        </w:rPr>
        <w:fldChar w:fldCharType="separate"/>
      </w:r>
      <w:r>
        <w:rPr>
          <w:rFonts w:ascii="Arial" w:hAnsi="Arial" w:cs="Arial"/>
          <w:spacing w:val="-3"/>
        </w:rPr>
        <w:t>5.3.1</w:t>
      </w:r>
      <w:r>
        <w:rPr>
          <w:rFonts w:ascii="Arial" w:hAnsi="Arial" w:cs="Arial"/>
          <w:spacing w:val="-3"/>
        </w:rPr>
        <w:fldChar w:fldCharType="end"/>
      </w:r>
      <w:r w:rsidR="000E551A" w:rsidRPr="000E551A">
        <w:rPr>
          <w:rFonts w:ascii="Arial" w:hAnsi="Arial" w:cs="Arial"/>
          <w:spacing w:val="-3"/>
        </w:rPr>
        <w:t>)</w:t>
      </w:r>
      <w:r>
        <w:rPr>
          <w:rFonts w:ascii="Arial" w:hAnsi="Arial" w:cs="Arial"/>
          <w:spacing w:val="-3"/>
        </w:rPr>
        <w:t>,</w:t>
      </w:r>
      <w:r w:rsidR="000E551A" w:rsidRPr="000E551A">
        <w:rPr>
          <w:rFonts w:ascii="Arial" w:hAnsi="Arial" w:cs="Arial"/>
          <w:spacing w:val="-3"/>
        </w:rPr>
        <w:t xml:space="preserve"> el solicitante debe diferenciar los impactos </w:t>
      </w:r>
      <w:proofErr w:type="spellStart"/>
      <w:r w:rsidR="000E551A" w:rsidRPr="000E551A">
        <w:rPr>
          <w:rFonts w:ascii="Arial" w:hAnsi="Arial" w:cs="Arial"/>
          <w:spacing w:val="-3"/>
        </w:rPr>
        <w:t>internalizables</w:t>
      </w:r>
      <w:proofErr w:type="spellEnd"/>
      <w:r w:rsidR="000E551A" w:rsidRPr="000E551A">
        <w:rPr>
          <w:rFonts w:ascii="Arial" w:hAnsi="Arial" w:cs="Arial"/>
          <w:spacing w:val="-3"/>
        </w:rPr>
        <w:t xml:space="preserve"> </w:t>
      </w:r>
      <w:r>
        <w:rPr>
          <w:rFonts w:ascii="Arial" w:hAnsi="Arial" w:cs="Arial"/>
          <w:spacing w:val="-3"/>
        </w:rPr>
        <w:t>de</w:t>
      </w:r>
      <w:r w:rsidR="000E551A" w:rsidRPr="000E551A">
        <w:rPr>
          <w:rFonts w:ascii="Arial" w:hAnsi="Arial" w:cs="Arial"/>
          <w:spacing w:val="-3"/>
        </w:rPr>
        <w:t xml:space="preserve"> los no </w:t>
      </w:r>
      <w:proofErr w:type="spellStart"/>
      <w:r w:rsidR="000E551A" w:rsidRPr="000E551A">
        <w:rPr>
          <w:rFonts w:ascii="Arial" w:hAnsi="Arial" w:cs="Arial"/>
          <w:spacing w:val="-3"/>
        </w:rPr>
        <w:t>internalizables</w:t>
      </w:r>
      <w:proofErr w:type="spellEnd"/>
      <w:r w:rsidR="000E551A" w:rsidRPr="000E551A">
        <w:rPr>
          <w:rFonts w:ascii="Arial" w:hAnsi="Arial" w:cs="Arial"/>
          <w:spacing w:val="-3"/>
        </w:rPr>
        <w:t xml:space="preserve">, para </w:t>
      </w:r>
      <w:r>
        <w:rPr>
          <w:rFonts w:ascii="Arial" w:hAnsi="Arial" w:cs="Arial"/>
          <w:spacing w:val="-3"/>
        </w:rPr>
        <w:t>su</w:t>
      </w:r>
      <w:r w:rsidRPr="000E551A">
        <w:rPr>
          <w:rFonts w:ascii="Arial" w:hAnsi="Arial" w:cs="Arial"/>
          <w:spacing w:val="-3"/>
        </w:rPr>
        <w:t xml:space="preserve"> </w:t>
      </w:r>
      <w:r w:rsidR="000E551A" w:rsidRPr="000E551A">
        <w:rPr>
          <w:rFonts w:ascii="Arial" w:hAnsi="Arial" w:cs="Arial"/>
          <w:spacing w:val="-3"/>
        </w:rPr>
        <w:t>posterior análisis económico.</w:t>
      </w:r>
    </w:p>
    <w:p w14:paraId="7B0421FA" w14:textId="77777777" w:rsidR="000E551A" w:rsidRPr="000E551A" w:rsidRDefault="000E551A" w:rsidP="000E551A">
      <w:pPr>
        <w:numPr>
          <w:ilvl w:val="12"/>
          <w:numId w:val="0"/>
        </w:numPr>
        <w:tabs>
          <w:tab w:val="left" w:pos="-2268"/>
        </w:tabs>
        <w:suppressAutoHyphens/>
        <w:jc w:val="both"/>
        <w:rPr>
          <w:rFonts w:ascii="Arial" w:hAnsi="Arial" w:cs="Arial"/>
          <w:spacing w:val="-3"/>
        </w:rPr>
      </w:pPr>
    </w:p>
    <w:p w14:paraId="6898693B" w14:textId="3E5041A2" w:rsidR="000E551A" w:rsidRPr="000E551A" w:rsidRDefault="000E551A" w:rsidP="00DF5602">
      <w:pPr>
        <w:numPr>
          <w:ilvl w:val="0"/>
          <w:numId w:val="34"/>
        </w:numPr>
        <w:tabs>
          <w:tab w:val="left" w:pos="-2268"/>
        </w:tabs>
        <w:suppressAutoHyphens/>
        <w:ind w:left="567" w:hanging="567"/>
        <w:jc w:val="both"/>
        <w:rPr>
          <w:rFonts w:ascii="Arial" w:hAnsi="Arial" w:cs="Arial"/>
          <w:spacing w:val="-3"/>
        </w:rPr>
      </w:pPr>
      <w:r w:rsidRPr="000E551A">
        <w:rPr>
          <w:rFonts w:ascii="Arial" w:hAnsi="Arial" w:cs="Arial"/>
          <w:b/>
          <w:spacing w:val="-3"/>
        </w:rPr>
        <w:t xml:space="preserve">Cuantificación biofísica de los </w:t>
      </w:r>
      <w:r w:rsidR="00BD313D">
        <w:rPr>
          <w:rFonts w:ascii="Arial" w:hAnsi="Arial" w:cs="Arial"/>
          <w:b/>
          <w:spacing w:val="-3"/>
        </w:rPr>
        <w:t>impactos</w:t>
      </w:r>
      <w:r w:rsidRPr="000E551A">
        <w:rPr>
          <w:rFonts w:ascii="Arial" w:hAnsi="Arial" w:cs="Arial"/>
          <w:b/>
          <w:spacing w:val="-3"/>
        </w:rPr>
        <w:t xml:space="preserve">: </w:t>
      </w:r>
      <w:r w:rsidRPr="000E551A">
        <w:rPr>
          <w:rFonts w:ascii="Arial" w:hAnsi="Arial" w:cs="Arial"/>
          <w:spacing w:val="-3"/>
        </w:rPr>
        <w:t xml:space="preserve">En este paso, el solicitante debe determinar los </w:t>
      </w:r>
      <w:r w:rsidR="00BD313D">
        <w:rPr>
          <w:rFonts w:ascii="Arial" w:hAnsi="Arial" w:cs="Arial"/>
          <w:spacing w:val="-3"/>
        </w:rPr>
        <w:t xml:space="preserve">servicios ecosistémicos </w:t>
      </w:r>
      <w:r w:rsidRPr="000E551A">
        <w:rPr>
          <w:rFonts w:ascii="Arial" w:hAnsi="Arial" w:cs="Arial"/>
          <w:spacing w:val="-3"/>
        </w:rPr>
        <w:t>asociados a los impactos adicionales identificados</w:t>
      </w:r>
      <w:r w:rsidR="00BD313D">
        <w:rPr>
          <w:rFonts w:ascii="Arial" w:hAnsi="Arial" w:cs="Arial"/>
          <w:spacing w:val="-3"/>
        </w:rPr>
        <w:t xml:space="preserve"> así como </w:t>
      </w:r>
      <w:r w:rsidR="00BD313D" w:rsidRPr="000E551A">
        <w:rPr>
          <w:rFonts w:ascii="Arial" w:hAnsi="Arial" w:cs="Arial"/>
          <w:spacing w:val="-3"/>
        </w:rPr>
        <w:t>el cambio en los mismos</w:t>
      </w:r>
      <w:r w:rsidRPr="000E551A">
        <w:rPr>
          <w:rFonts w:ascii="Arial" w:hAnsi="Arial" w:cs="Arial"/>
          <w:spacing w:val="-3"/>
        </w:rPr>
        <w:t xml:space="preserve">, de acuerdo con el enfoque presentado en el numeral </w:t>
      </w:r>
      <w:r w:rsidR="00BD313D">
        <w:rPr>
          <w:rFonts w:ascii="Arial" w:hAnsi="Arial" w:cs="Arial"/>
          <w:spacing w:val="-3"/>
        </w:rPr>
        <w:t>anterior</w:t>
      </w:r>
      <w:r w:rsidRPr="000E551A">
        <w:rPr>
          <w:rFonts w:ascii="Arial" w:hAnsi="Arial" w:cs="Arial"/>
          <w:spacing w:val="-3"/>
        </w:rPr>
        <w:t>.</w:t>
      </w:r>
    </w:p>
    <w:p w14:paraId="3A09EE8D" w14:textId="77777777" w:rsidR="000E551A" w:rsidRPr="000E551A" w:rsidRDefault="000E551A" w:rsidP="000E551A">
      <w:pPr>
        <w:numPr>
          <w:ilvl w:val="12"/>
          <w:numId w:val="0"/>
        </w:numPr>
        <w:tabs>
          <w:tab w:val="left" w:pos="-2268"/>
        </w:tabs>
        <w:suppressAutoHyphens/>
        <w:jc w:val="both"/>
        <w:rPr>
          <w:rFonts w:ascii="Arial" w:hAnsi="Arial" w:cs="Arial"/>
          <w:b/>
          <w:spacing w:val="-3"/>
        </w:rPr>
      </w:pPr>
    </w:p>
    <w:p w14:paraId="2A116334" w14:textId="68BB2C7C" w:rsidR="000E551A" w:rsidRPr="000E551A" w:rsidRDefault="000E551A" w:rsidP="00DF5602">
      <w:pPr>
        <w:numPr>
          <w:ilvl w:val="0"/>
          <w:numId w:val="34"/>
        </w:numPr>
        <w:tabs>
          <w:tab w:val="left" w:pos="-2268"/>
        </w:tabs>
        <w:suppressAutoHyphens/>
        <w:ind w:left="567" w:hanging="567"/>
        <w:jc w:val="both"/>
        <w:rPr>
          <w:rFonts w:ascii="Arial" w:hAnsi="Arial" w:cs="Arial"/>
          <w:spacing w:val="-3"/>
        </w:rPr>
      </w:pPr>
      <w:r w:rsidRPr="000E551A">
        <w:rPr>
          <w:rFonts w:ascii="Arial" w:hAnsi="Arial" w:cs="Arial"/>
          <w:b/>
          <w:spacing w:val="-3"/>
        </w:rPr>
        <w:t xml:space="preserve">Análisis económico de los impactos adicionales: </w:t>
      </w:r>
      <w:r w:rsidRPr="000E551A">
        <w:rPr>
          <w:rFonts w:ascii="Arial" w:hAnsi="Arial" w:cs="Arial"/>
          <w:spacing w:val="-3"/>
        </w:rPr>
        <w:t xml:space="preserve">Para cada uno de los impactos adicionales previstos </w:t>
      </w:r>
      <w:r w:rsidR="00773697">
        <w:rPr>
          <w:rFonts w:ascii="Arial" w:hAnsi="Arial" w:cs="Arial"/>
          <w:spacing w:val="-3"/>
        </w:rPr>
        <w:t xml:space="preserve">por la </w:t>
      </w:r>
      <w:r w:rsidRPr="000E551A">
        <w:rPr>
          <w:rFonts w:ascii="Arial" w:hAnsi="Arial" w:cs="Arial"/>
          <w:spacing w:val="-3"/>
        </w:rPr>
        <w:t>modificación de</w:t>
      </w:r>
      <w:r w:rsidR="00773697">
        <w:rPr>
          <w:rFonts w:ascii="Arial" w:hAnsi="Arial" w:cs="Arial"/>
          <w:spacing w:val="-3"/>
        </w:rPr>
        <w:t>l proyecto</w:t>
      </w:r>
      <w:r w:rsidRPr="000E551A">
        <w:rPr>
          <w:rFonts w:ascii="Arial" w:hAnsi="Arial" w:cs="Arial"/>
          <w:spacing w:val="-3"/>
        </w:rPr>
        <w:t>, el solicitante debe realizar el análisis de internalización</w:t>
      </w:r>
      <w:r w:rsidR="00773697">
        <w:rPr>
          <w:rFonts w:ascii="Arial" w:hAnsi="Arial" w:cs="Arial"/>
          <w:spacing w:val="-3"/>
        </w:rPr>
        <w:t xml:space="preserve"> o, e</w:t>
      </w:r>
      <w:r w:rsidRPr="000E551A">
        <w:rPr>
          <w:rFonts w:ascii="Arial" w:hAnsi="Arial" w:cs="Arial"/>
          <w:spacing w:val="-3"/>
        </w:rPr>
        <w:t>n caso de obtener impactos que no puedan ser internalizados, la valoración económica de dichos impactos</w:t>
      </w:r>
      <w:r w:rsidR="00773697">
        <w:rPr>
          <w:rFonts w:ascii="Arial" w:hAnsi="Arial" w:cs="Arial"/>
          <w:spacing w:val="-3"/>
        </w:rPr>
        <w:t xml:space="preserve"> mediante las </w:t>
      </w:r>
      <w:r w:rsidRPr="000E551A">
        <w:rPr>
          <w:rFonts w:ascii="Arial" w:hAnsi="Arial" w:cs="Arial"/>
          <w:spacing w:val="-3"/>
        </w:rPr>
        <w:t xml:space="preserve">metodologías </w:t>
      </w:r>
      <w:r w:rsidR="00652500" w:rsidRPr="00652500">
        <w:rPr>
          <w:rFonts w:ascii="Arial" w:hAnsi="Arial" w:cs="Arial"/>
          <w:spacing w:val="-3"/>
        </w:rPr>
        <w:t xml:space="preserve">establecidas en </w:t>
      </w:r>
      <w:r w:rsidR="005A5CD2">
        <w:rPr>
          <w:rFonts w:ascii="Arial" w:hAnsi="Arial" w:cs="Arial"/>
          <w:spacing w:val="-3"/>
        </w:rPr>
        <w:t>los</w:t>
      </w:r>
      <w:r w:rsidR="00652500" w:rsidRPr="00652500">
        <w:rPr>
          <w:rFonts w:ascii="Arial" w:hAnsi="Arial" w:cs="Arial"/>
          <w:spacing w:val="-3"/>
        </w:rPr>
        <w:t xml:space="preserve"> </w:t>
      </w:r>
      <w:r w:rsidR="00773697">
        <w:rPr>
          <w:rFonts w:ascii="Arial" w:hAnsi="Arial" w:cs="Arial"/>
          <w:spacing w:val="-3"/>
        </w:rPr>
        <w:t>Instructivo</w:t>
      </w:r>
      <w:r w:rsidR="005A5CD2">
        <w:rPr>
          <w:rFonts w:ascii="Arial" w:hAnsi="Arial" w:cs="Arial"/>
          <w:spacing w:val="-3"/>
        </w:rPr>
        <w:t>s</w:t>
      </w:r>
      <w:r w:rsidR="00773697">
        <w:rPr>
          <w:rFonts w:ascii="Arial" w:hAnsi="Arial" w:cs="Arial"/>
          <w:spacing w:val="-3"/>
        </w:rPr>
        <w:t xml:space="preserve"> C </w:t>
      </w:r>
      <w:r w:rsidR="005A5CD2">
        <w:rPr>
          <w:rFonts w:ascii="Arial" w:hAnsi="Arial" w:cs="Arial"/>
          <w:spacing w:val="-3"/>
        </w:rPr>
        <w:t xml:space="preserve">y D </w:t>
      </w:r>
      <w:r w:rsidR="00773697">
        <w:rPr>
          <w:rFonts w:ascii="Arial" w:hAnsi="Arial" w:cs="Arial"/>
          <w:spacing w:val="-3"/>
        </w:rPr>
        <w:t xml:space="preserve">del </w:t>
      </w:r>
      <w:r w:rsidR="00773697" w:rsidRPr="006733A4">
        <w:rPr>
          <w:rFonts w:ascii="Arial" w:hAnsi="Arial" w:cs="Arial"/>
          <w:spacing w:val="-3"/>
        </w:rPr>
        <w:t xml:space="preserve">documento de </w:t>
      </w:r>
      <w:r w:rsidR="00773697" w:rsidRPr="006733A4">
        <w:rPr>
          <w:rFonts w:ascii="Arial" w:hAnsi="Arial" w:cs="Arial"/>
          <w:i/>
          <w:spacing w:val="-3"/>
        </w:rPr>
        <w:t>Criterios técnicos para el uso de herramientas económicas en los proyectos, obras o actividades objeto de licenciamiento ambiental</w:t>
      </w:r>
      <w:r w:rsidRPr="000E551A">
        <w:rPr>
          <w:rFonts w:ascii="Arial" w:hAnsi="Arial" w:cs="Arial"/>
          <w:spacing w:val="-3"/>
        </w:rPr>
        <w:t>.</w:t>
      </w:r>
    </w:p>
    <w:p w14:paraId="78177C68" w14:textId="77777777" w:rsidR="000E551A" w:rsidRPr="000E551A" w:rsidRDefault="000E551A" w:rsidP="000E551A">
      <w:pPr>
        <w:numPr>
          <w:ilvl w:val="12"/>
          <w:numId w:val="0"/>
        </w:numPr>
        <w:tabs>
          <w:tab w:val="left" w:pos="-2268"/>
        </w:tabs>
        <w:suppressAutoHyphens/>
        <w:jc w:val="both"/>
        <w:rPr>
          <w:rFonts w:ascii="Arial" w:hAnsi="Arial" w:cs="Arial"/>
          <w:spacing w:val="-3"/>
        </w:rPr>
      </w:pPr>
    </w:p>
    <w:p w14:paraId="130050F5" w14:textId="77777777" w:rsidR="0050289E" w:rsidRPr="0050289E" w:rsidRDefault="0050289E" w:rsidP="0050289E">
      <w:pPr>
        <w:pStyle w:val="Ttulo1"/>
      </w:pPr>
      <w:bookmarkStart w:id="2714" w:name="_Toc488244835"/>
      <w:bookmarkStart w:id="2715" w:name="_Toc488247955"/>
      <w:bookmarkStart w:id="2716" w:name="_Toc488248599"/>
      <w:bookmarkStart w:id="2717" w:name="_Toc488249215"/>
      <w:bookmarkStart w:id="2718" w:name="_Toc488249831"/>
      <w:bookmarkStart w:id="2719" w:name="_Toc488330319"/>
      <w:bookmarkStart w:id="2720" w:name="_Toc488387173"/>
      <w:bookmarkStart w:id="2721" w:name="_Toc488402632"/>
      <w:bookmarkStart w:id="2722" w:name="_Toc488403455"/>
      <w:bookmarkStart w:id="2723" w:name="_Toc488404284"/>
      <w:bookmarkStart w:id="2724" w:name="_Toc488405115"/>
      <w:bookmarkStart w:id="2725" w:name="_Toc488405938"/>
      <w:bookmarkStart w:id="2726" w:name="_Toc488406767"/>
      <w:bookmarkStart w:id="2727" w:name="_Toc491409998"/>
      <w:bookmarkStart w:id="2728" w:name="_Toc496018536"/>
      <w:bookmarkStart w:id="2729" w:name="_Toc488244837"/>
      <w:bookmarkStart w:id="2730" w:name="_Toc488247957"/>
      <w:bookmarkStart w:id="2731" w:name="_Toc488248601"/>
      <w:bookmarkStart w:id="2732" w:name="_Toc488249217"/>
      <w:bookmarkStart w:id="2733" w:name="_Toc488249833"/>
      <w:bookmarkStart w:id="2734" w:name="_Toc488330321"/>
      <w:bookmarkStart w:id="2735" w:name="_Toc488387175"/>
      <w:bookmarkStart w:id="2736" w:name="_Toc488402634"/>
      <w:bookmarkStart w:id="2737" w:name="_Toc488403457"/>
      <w:bookmarkStart w:id="2738" w:name="_Toc488404286"/>
      <w:bookmarkStart w:id="2739" w:name="_Toc488405117"/>
      <w:bookmarkStart w:id="2740" w:name="_Toc488405940"/>
      <w:bookmarkStart w:id="2741" w:name="_Toc488406769"/>
      <w:bookmarkStart w:id="2742" w:name="_Toc491410000"/>
      <w:bookmarkStart w:id="2743" w:name="_Toc496018538"/>
      <w:bookmarkStart w:id="2744" w:name="_Toc488244839"/>
      <w:bookmarkStart w:id="2745" w:name="_Toc488247959"/>
      <w:bookmarkStart w:id="2746" w:name="_Toc488248603"/>
      <w:bookmarkStart w:id="2747" w:name="_Toc488249219"/>
      <w:bookmarkStart w:id="2748" w:name="_Toc488249835"/>
      <w:bookmarkStart w:id="2749" w:name="_Toc488330323"/>
      <w:bookmarkStart w:id="2750" w:name="_Toc488387177"/>
      <w:bookmarkStart w:id="2751" w:name="_Toc488402636"/>
      <w:bookmarkStart w:id="2752" w:name="_Toc488403459"/>
      <w:bookmarkStart w:id="2753" w:name="_Toc488404288"/>
      <w:bookmarkStart w:id="2754" w:name="_Toc488405119"/>
      <w:bookmarkStart w:id="2755" w:name="_Toc488405942"/>
      <w:bookmarkStart w:id="2756" w:name="_Toc488406771"/>
      <w:bookmarkStart w:id="2757" w:name="_Toc491410002"/>
      <w:bookmarkStart w:id="2758" w:name="_Toc496018540"/>
      <w:bookmarkStart w:id="2759" w:name="_Toc488244841"/>
      <w:bookmarkStart w:id="2760" w:name="_Toc488247961"/>
      <w:bookmarkStart w:id="2761" w:name="_Toc488248605"/>
      <w:bookmarkStart w:id="2762" w:name="_Toc488249221"/>
      <w:bookmarkStart w:id="2763" w:name="_Toc488249837"/>
      <w:bookmarkStart w:id="2764" w:name="_Toc488330325"/>
      <w:bookmarkStart w:id="2765" w:name="_Toc488387179"/>
      <w:bookmarkStart w:id="2766" w:name="_Toc488402638"/>
      <w:bookmarkStart w:id="2767" w:name="_Toc488403461"/>
      <w:bookmarkStart w:id="2768" w:name="_Toc488404290"/>
      <w:bookmarkStart w:id="2769" w:name="_Toc488405121"/>
      <w:bookmarkStart w:id="2770" w:name="_Toc488405944"/>
      <w:bookmarkStart w:id="2771" w:name="_Toc488406773"/>
      <w:bookmarkStart w:id="2772" w:name="_Toc491410004"/>
      <w:bookmarkStart w:id="2773" w:name="_Toc496018542"/>
      <w:bookmarkStart w:id="2774" w:name="_Toc488244845"/>
      <w:bookmarkStart w:id="2775" w:name="_Toc488247965"/>
      <w:bookmarkStart w:id="2776" w:name="_Toc488248609"/>
      <w:bookmarkStart w:id="2777" w:name="_Toc488249225"/>
      <w:bookmarkStart w:id="2778" w:name="_Toc488249841"/>
      <w:bookmarkStart w:id="2779" w:name="_Toc488330329"/>
      <w:bookmarkStart w:id="2780" w:name="_Toc488387183"/>
      <w:bookmarkStart w:id="2781" w:name="_Toc488402642"/>
      <w:bookmarkStart w:id="2782" w:name="_Toc488403465"/>
      <w:bookmarkStart w:id="2783" w:name="_Toc488404294"/>
      <w:bookmarkStart w:id="2784" w:name="_Toc488405125"/>
      <w:bookmarkStart w:id="2785" w:name="_Toc488405948"/>
      <w:bookmarkStart w:id="2786" w:name="_Toc488406777"/>
      <w:bookmarkStart w:id="2787" w:name="_Toc491410008"/>
      <w:bookmarkStart w:id="2788" w:name="_Toc496018546"/>
      <w:bookmarkStart w:id="2789" w:name="_Toc488244847"/>
      <w:bookmarkStart w:id="2790" w:name="_Toc488247967"/>
      <w:bookmarkStart w:id="2791" w:name="_Toc488248611"/>
      <w:bookmarkStart w:id="2792" w:name="_Toc488249227"/>
      <w:bookmarkStart w:id="2793" w:name="_Toc488249843"/>
      <w:bookmarkStart w:id="2794" w:name="_Toc488330331"/>
      <w:bookmarkStart w:id="2795" w:name="_Toc488387185"/>
      <w:bookmarkStart w:id="2796" w:name="_Toc488402644"/>
      <w:bookmarkStart w:id="2797" w:name="_Toc488403467"/>
      <w:bookmarkStart w:id="2798" w:name="_Toc488404296"/>
      <w:bookmarkStart w:id="2799" w:name="_Toc488405127"/>
      <w:bookmarkStart w:id="2800" w:name="_Toc488405950"/>
      <w:bookmarkStart w:id="2801" w:name="_Toc488406779"/>
      <w:bookmarkStart w:id="2802" w:name="_Toc491410010"/>
      <w:bookmarkStart w:id="2803" w:name="_Toc496018548"/>
      <w:bookmarkStart w:id="2804" w:name="_Toc488244849"/>
      <w:bookmarkStart w:id="2805" w:name="_Toc488247969"/>
      <w:bookmarkStart w:id="2806" w:name="_Toc488248613"/>
      <w:bookmarkStart w:id="2807" w:name="_Toc488249229"/>
      <w:bookmarkStart w:id="2808" w:name="_Toc488249845"/>
      <w:bookmarkStart w:id="2809" w:name="_Toc488330333"/>
      <w:bookmarkStart w:id="2810" w:name="_Toc488387187"/>
      <w:bookmarkStart w:id="2811" w:name="_Toc488402646"/>
      <w:bookmarkStart w:id="2812" w:name="_Toc488403469"/>
      <w:bookmarkStart w:id="2813" w:name="_Toc488404298"/>
      <w:bookmarkStart w:id="2814" w:name="_Toc488405129"/>
      <w:bookmarkStart w:id="2815" w:name="_Toc488405952"/>
      <w:bookmarkStart w:id="2816" w:name="_Toc488406781"/>
      <w:bookmarkStart w:id="2817" w:name="_Toc491410012"/>
      <w:bookmarkStart w:id="2818" w:name="_Toc496018550"/>
      <w:bookmarkStart w:id="2819" w:name="_Toc488244850"/>
      <w:bookmarkStart w:id="2820" w:name="_Toc488247970"/>
      <w:bookmarkStart w:id="2821" w:name="_Toc488248614"/>
      <w:bookmarkStart w:id="2822" w:name="_Toc488249230"/>
      <w:bookmarkStart w:id="2823" w:name="_Toc488249846"/>
      <w:bookmarkStart w:id="2824" w:name="_Toc488330334"/>
      <w:bookmarkStart w:id="2825" w:name="_Toc488387188"/>
      <w:bookmarkStart w:id="2826" w:name="_Toc488402647"/>
      <w:bookmarkStart w:id="2827" w:name="_Toc488403470"/>
      <w:bookmarkStart w:id="2828" w:name="_Toc488404299"/>
      <w:bookmarkStart w:id="2829" w:name="_Toc488405130"/>
      <w:bookmarkStart w:id="2830" w:name="_Toc488405953"/>
      <w:bookmarkStart w:id="2831" w:name="_Toc488406782"/>
      <w:bookmarkStart w:id="2832" w:name="_Toc491410013"/>
      <w:bookmarkStart w:id="2833" w:name="_Toc496018551"/>
      <w:bookmarkStart w:id="2834" w:name="_Toc488244851"/>
      <w:bookmarkStart w:id="2835" w:name="_Toc488247971"/>
      <w:bookmarkStart w:id="2836" w:name="_Toc488248615"/>
      <w:bookmarkStart w:id="2837" w:name="_Toc488249231"/>
      <w:bookmarkStart w:id="2838" w:name="_Toc488249847"/>
      <w:bookmarkStart w:id="2839" w:name="_Toc488330335"/>
      <w:bookmarkStart w:id="2840" w:name="_Toc488387189"/>
      <w:bookmarkStart w:id="2841" w:name="_Toc488402648"/>
      <w:bookmarkStart w:id="2842" w:name="_Toc488403471"/>
      <w:bookmarkStart w:id="2843" w:name="_Toc488404300"/>
      <w:bookmarkStart w:id="2844" w:name="_Toc488405131"/>
      <w:bookmarkStart w:id="2845" w:name="_Toc488405954"/>
      <w:bookmarkStart w:id="2846" w:name="_Toc488406783"/>
      <w:bookmarkStart w:id="2847" w:name="_Toc491410014"/>
      <w:bookmarkStart w:id="2848" w:name="_Toc496018552"/>
      <w:bookmarkStart w:id="2849" w:name="_Toc488244853"/>
      <w:bookmarkStart w:id="2850" w:name="_Toc488247973"/>
      <w:bookmarkStart w:id="2851" w:name="_Toc488248617"/>
      <w:bookmarkStart w:id="2852" w:name="_Toc488249233"/>
      <w:bookmarkStart w:id="2853" w:name="_Toc488249849"/>
      <w:bookmarkStart w:id="2854" w:name="_Toc488330337"/>
      <w:bookmarkStart w:id="2855" w:name="_Toc488387191"/>
      <w:bookmarkStart w:id="2856" w:name="_Toc488402650"/>
      <w:bookmarkStart w:id="2857" w:name="_Toc488403473"/>
      <w:bookmarkStart w:id="2858" w:name="_Toc488404302"/>
      <w:bookmarkStart w:id="2859" w:name="_Toc488405133"/>
      <w:bookmarkStart w:id="2860" w:name="_Toc488405956"/>
      <w:bookmarkStart w:id="2861" w:name="_Toc488406785"/>
      <w:bookmarkStart w:id="2862" w:name="_Toc491410016"/>
      <w:bookmarkStart w:id="2863" w:name="_Toc496018554"/>
      <w:bookmarkStart w:id="2864" w:name="_Toc488244855"/>
      <w:bookmarkStart w:id="2865" w:name="_Toc488247975"/>
      <w:bookmarkStart w:id="2866" w:name="_Toc488248619"/>
      <w:bookmarkStart w:id="2867" w:name="_Toc488249235"/>
      <w:bookmarkStart w:id="2868" w:name="_Toc488249851"/>
      <w:bookmarkStart w:id="2869" w:name="_Toc488330339"/>
      <w:bookmarkStart w:id="2870" w:name="_Toc488387193"/>
      <w:bookmarkStart w:id="2871" w:name="_Toc488402652"/>
      <w:bookmarkStart w:id="2872" w:name="_Toc488403475"/>
      <w:bookmarkStart w:id="2873" w:name="_Toc488404304"/>
      <w:bookmarkStart w:id="2874" w:name="_Toc488405135"/>
      <w:bookmarkStart w:id="2875" w:name="_Toc488405958"/>
      <w:bookmarkStart w:id="2876" w:name="_Toc488406787"/>
      <w:bookmarkStart w:id="2877" w:name="_Toc491410018"/>
      <w:bookmarkStart w:id="2878" w:name="_Toc496018556"/>
      <w:bookmarkStart w:id="2879" w:name="_Toc488244857"/>
      <w:bookmarkStart w:id="2880" w:name="_Toc488247977"/>
      <w:bookmarkStart w:id="2881" w:name="_Toc488248621"/>
      <w:bookmarkStart w:id="2882" w:name="_Toc488249237"/>
      <w:bookmarkStart w:id="2883" w:name="_Toc488249853"/>
      <w:bookmarkStart w:id="2884" w:name="_Toc488330341"/>
      <w:bookmarkStart w:id="2885" w:name="_Toc488387195"/>
      <w:bookmarkStart w:id="2886" w:name="_Toc488402654"/>
      <w:bookmarkStart w:id="2887" w:name="_Toc488403477"/>
      <w:bookmarkStart w:id="2888" w:name="_Toc488404306"/>
      <w:bookmarkStart w:id="2889" w:name="_Toc488405137"/>
      <w:bookmarkStart w:id="2890" w:name="_Toc488405960"/>
      <w:bookmarkStart w:id="2891" w:name="_Toc488406789"/>
      <w:bookmarkStart w:id="2892" w:name="_Toc491410020"/>
      <w:bookmarkStart w:id="2893" w:name="_Toc496018558"/>
      <w:bookmarkStart w:id="2894" w:name="_Toc488244859"/>
      <w:bookmarkStart w:id="2895" w:name="_Toc488247979"/>
      <w:bookmarkStart w:id="2896" w:name="_Toc488248623"/>
      <w:bookmarkStart w:id="2897" w:name="_Toc488249239"/>
      <w:bookmarkStart w:id="2898" w:name="_Toc488249855"/>
      <w:bookmarkStart w:id="2899" w:name="_Toc488330343"/>
      <w:bookmarkStart w:id="2900" w:name="_Toc488387197"/>
      <w:bookmarkStart w:id="2901" w:name="_Toc488402656"/>
      <w:bookmarkStart w:id="2902" w:name="_Toc488403479"/>
      <w:bookmarkStart w:id="2903" w:name="_Toc488404308"/>
      <w:bookmarkStart w:id="2904" w:name="_Toc488405139"/>
      <w:bookmarkStart w:id="2905" w:name="_Toc488405962"/>
      <w:bookmarkStart w:id="2906" w:name="_Toc488406791"/>
      <w:bookmarkStart w:id="2907" w:name="_Toc491410022"/>
      <w:bookmarkStart w:id="2908" w:name="_Toc496018560"/>
      <w:bookmarkStart w:id="2909" w:name="_Toc488244860"/>
      <w:bookmarkStart w:id="2910" w:name="_Toc488247980"/>
      <w:bookmarkStart w:id="2911" w:name="_Toc488248624"/>
      <w:bookmarkStart w:id="2912" w:name="_Toc488249240"/>
      <w:bookmarkStart w:id="2913" w:name="_Toc488249856"/>
      <w:bookmarkStart w:id="2914" w:name="_Toc488330344"/>
      <w:bookmarkStart w:id="2915" w:name="_Toc488387198"/>
      <w:bookmarkStart w:id="2916" w:name="_Toc488402657"/>
      <w:bookmarkStart w:id="2917" w:name="_Toc488403480"/>
      <w:bookmarkStart w:id="2918" w:name="_Toc488404309"/>
      <w:bookmarkStart w:id="2919" w:name="_Toc488405140"/>
      <w:bookmarkStart w:id="2920" w:name="_Toc488405963"/>
      <w:bookmarkStart w:id="2921" w:name="_Toc488406792"/>
      <w:bookmarkStart w:id="2922" w:name="_Toc491410023"/>
      <w:bookmarkStart w:id="2923" w:name="_Toc496018561"/>
      <w:bookmarkStart w:id="2924" w:name="_Toc488244952"/>
      <w:bookmarkStart w:id="2925" w:name="_Toc488248072"/>
      <w:bookmarkStart w:id="2926" w:name="_Toc488248716"/>
      <w:bookmarkStart w:id="2927" w:name="_Toc488249332"/>
      <w:bookmarkStart w:id="2928" w:name="_Toc488249948"/>
      <w:bookmarkStart w:id="2929" w:name="_Toc488330436"/>
      <w:bookmarkStart w:id="2930" w:name="_Toc488387290"/>
      <w:bookmarkStart w:id="2931" w:name="_Toc488402749"/>
      <w:bookmarkStart w:id="2932" w:name="_Toc488403572"/>
      <w:bookmarkStart w:id="2933" w:name="_Toc488404401"/>
      <w:bookmarkStart w:id="2934" w:name="_Toc488405232"/>
      <w:bookmarkStart w:id="2935" w:name="_Toc488406055"/>
      <w:bookmarkStart w:id="2936" w:name="_Toc488406884"/>
      <w:bookmarkStart w:id="2937" w:name="_Toc491410115"/>
      <w:bookmarkStart w:id="2938" w:name="_Toc496018653"/>
      <w:bookmarkStart w:id="2939" w:name="_Toc488244954"/>
      <w:bookmarkStart w:id="2940" w:name="_Toc488248074"/>
      <w:bookmarkStart w:id="2941" w:name="_Toc488248718"/>
      <w:bookmarkStart w:id="2942" w:name="_Toc488249334"/>
      <w:bookmarkStart w:id="2943" w:name="_Toc488249950"/>
      <w:bookmarkStart w:id="2944" w:name="_Toc488330438"/>
      <w:bookmarkStart w:id="2945" w:name="_Toc488387292"/>
      <w:bookmarkStart w:id="2946" w:name="_Toc488402751"/>
      <w:bookmarkStart w:id="2947" w:name="_Toc488403574"/>
      <w:bookmarkStart w:id="2948" w:name="_Toc488404403"/>
      <w:bookmarkStart w:id="2949" w:name="_Toc488405234"/>
      <w:bookmarkStart w:id="2950" w:name="_Toc488406057"/>
      <w:bookmarkStart w:id="2951" w:name="_Toc488406886"/>
      <w:bookmarkStart w:id="2952" w:name="_Toc491410117"/>
      <w:bookmarkStart w:id="2953" w:name="_Toc496018655"/>
      <w:bookmarkStart w:id="2954" w:name="_Toc488244956"/>
      <w:bookmarkStart w:id="2955" w:name="_Toc488248076"/>
      <w:bookmarkStart w:id="2956" w:name="_Toc488248720"/>
      <w:bookmarkStart w:id="2957" w:name="_Toc488249336"/>
      <w:bookmarkStart w:id="2958" w:name="_Toc488249952"/>
      <w:bookmarkStart w:id="2959" w:name="_Toc488330440"/>
      <w:bookmarkStart w:id="2960" w:name="_Toc488387294"/>
      <w:bookmarkStart w:id="2961" w:name="_Toc488402753"/>
      <w:bookmarkStart w:id="2962" w:name="_Toc488403576"/>
      <w:bookmarkStart w:id="2963" w:name="_Toc488404405"/>
      <w:bookmarkStart w:id="2964" w:name="_Toc488405236"/>
      <w:bookmarkStart w:id="2965" w:name="_Toc488406059"/>
      <w:bookmarkStart w:id="2966" w:name="_Toc488406888"/>
      <w:bookmarkStart w:id="2967" w:name="_Toc491410119"/>
      <w:bookmarkStart w:id="2968" w:name="_Toc496018657"/>
      <w:bookmarkStart w:id="2969" w:name="_Toc488244958"/>
      <w:bookmarkStart w:id="2970" w:name="_Toc488248078"/>
      <w:bookmarkStart w:id="2971" w:name="_Toc488248722"/>
      <w:bookmarkStart w:id="2972" w:name="_Toc488249338"/>
      <w:bookmarkStart w:id="2973" w:name="_Toc488249954"/>
      <w:bookmarkStart w:id="2974" w:name="_Toc488330442"/>
      <w:bookmarkStart w:id="2975" w:name="_Toc488387296"/>
      <w:bookmarkStart w:id="2976" w:name="_Toc488402755"/>
      <w:bookmarkStart w:id="2977" w:name="_Toc488403578"/>
      <w:bookmarkStart w:id="2978" w:name="_Toc488404407"/>
      <w:bookmarkStart w:id="2979" w:name="_Toc488405238"/>
      <w:bookmarkStart w:id="2980" w:name="_Toc488406061"/>
      <w:bookmarkStart w:id="2981" w:name="_Toc488406890"/>
      <w:bookmarkStart w:id="2982" w:name="_Toc491410121"/>
      <w:bookmarkStart w:id="2983" w:name="_Toc496018659"/>
      <w:bookmarkStart w:id="2984" w:name="_Toc488244960"/>
      <w:bookmarkStart w:id="2985" w:name="_Toc488248080"/>
      <w:bookmarkStart w:id="2986" w:name="_Toc488248724"/>
      <w:bookmarkStart w:id="2987" w:name="_Toc488249340"/>
      <w:bookmarkStart w:id="2988" w:name="_Toc488249956"/>
      <w:bookmarkStart w:id="2989" w:name="_Toc488330444"/>
      <w:bookmarkStart w:id="2990" w:name="_Toc488387298"/>
      <w:bookmarkStart w:id="2991" w:name="_Toc488402757"/>
      <w:bookmarkStart w:id="2992" w:name="_Toc488403580"/>
      <w:bookmarkStart w:id="2993" w:name="_Toc488404409"/>
      <w:bookmarkStart w:id="2994" w:name="_Toc488405240"/>
      <w:bookmarkStart w:id="2995" w:name="_Toc488406063"/>
      <w:bookmarkStart w:id="2996" w:name="_Toc488406892"/>
      <w:bookmarkStart w:id="2997" w:name="_Toc491410123"/>
      <w:bookmarkStart w:id="2998" w:name="_Toc496018661"/>
      <w:bookmarkStart w:id="2999" w:name="_Toc488244962"/>
      <w:bookmarkStart w:id="3000" w:name="_Toc488248082"/>
      <w:bookmarkStart w:id="3001" w:name="_Toc488248726"/>
      <w:bookmarkStart w:id="3002" w:name="_Toc488249342"/>
      <w:bookmarkStart w:id="3003" w:name="_Toc488249958"/>
      <w:bookmarkStart w:id="3004" w:name="_Toc488330446"/>
      <w:bookmarkStart w:id="3005" w:name="_Toc488387300"/>
      <w:bookmarkStart w:id="3006" w:name="_Toc488402759"/>
      <w:bookmarkStart w:id="3007" w:name="_Toc488403582"/>
      <w:bookmarkStart w:id="3008" w:name="_Toc488404411"/>
      <w:bookmarkStart w:id="3009" w:name="_Toc488405242"/>
      <w:bookmarkStart w:id="3010" w:name="_Toc488406065"/>
      <w:bookmarkStart w:id="3011" w:name="_Toc488406894"/>
      <w:bookmarkStart w:id="3012" w:name="_Toc491410125"/>
      <w:bookmarkStart w:id="3013" w:name="_Toc496018663"/>
      <w:bookmarkStart w:id="3014" w:name="_Toc488244964"/>
      <w:bookmarkStart w:id="3015" w:name="_Toc488248084"/>
      <w:bookmarkStart w:id="3016" w:name="_Toc488248728"/>
      <w:bookmarkStart w:id="3017" w:name="_Toc488249344"/>
      <w:bookmarkStart w:id="3018" w:name="_Toc488249960"/>
      <w:bookmarkStart w:id="3019" w:name="_Toc488330448"/>
      <w:bookmarkStart w:id="3020" w:name="_Toc488387302"/>
      <w:bookmarkStart w:id="3021" w:name="_Toc488402761"/>
      <w:bookmarkStart w:id="3022" w:name="_Toc488403584"/>
      <w:bookmarkStart w:id="3023" w:name="_Toc488404413"/>
      <w:bookmarkStart w:id="3024" w:name="_Toc488405244"/>
      <w:bookmarkStart w:id="3025" w:name="_Toc488406067"/>
      <w:bookmarkStart w:id="3026" w:name="_Toc488406896"/>
      <w:bookmarkStart w:id="3027" w:name="_Toc491410127"/>
      <w:bookmarkStart w:id="3028" w:name="_Toc496018665"/>
      <w:bookmarkStart w:id="3029" w:name="_Toc488244966"/>
      <w:bookmarkStart w:id="3030" w:name="_Toc488248086"/>
      <w:bookmarkStart w:id="3031" w:name="_Toc488248730"/>
      <w:bookmarkStart w:id="3032" w:name="_Toc488249346"/>
      <w:bookmarkStart w:id="3033" w:name="_Toc488249962"/>
      <w:bookmarkStart w:id="3034" w:name="_Toc488330450"/>
      <w:bookmarkStart w:id="3035" w:name="_Toc488387304"/>
      <w:bookmarkStart w:id="3036" w:name="_Toc488402763"/>
      <w:bookmarkStart w:id="3037" w:name="_Toc488403586"/>
      <w:bookmarkStart w:id="3038" w:name="_Toc488404415"/>
      <w:bookmarkStart w:id="3039" w:name="_Toc488405246"/>
      <w:bookmarkStart w:id="3040" w:name="_Toc488406069"/>
      <w:bookmarkStart w:id="3041" w:name="_Toc488406898"/>
      <w:bookmarkStart w:id="3042" w:name="_Toc491410129"/>
      <w:bookmarkStart w:id="3043" w:name="_Toc496018667"/>
      <w:bookmarkStart w:id="3044" w:name="_Toc488244968"/>
      <w:bookmarkStart w:id="3045" w:name="_Toc488248088"/>
      <w:bookmarkStart w:id="3046" w:name="_Toc488248732"/>
      <w:bookmarkStart w:id="3047" w:name="_Toc488249348"/>
      <w:bookmarkStart w:id="3048" w:name="_Toc488249964"/>
      <w:bookmarkStart w:id="3049" w:name="_Toc488330452"/>
      <w:bookmarkStart w:id="3050" w:name="_Toc488387306"/>
      <w:bookmarkStart w:id="3051" w:name="_Toc488402765"/>
      <w:bookmarkStart w:id="3052" w:name="_Toc488403588"/>
      <w:bookmarkStart w:id="3053" w:name="_Toc488404417"/>
      <w:bookmarkStart w:id="3054" w:name="_Toc488405248"/>
      <w:bookmarkStart w:id="3055" w:name="_Toc488406071"/>
      <w:bookmarkStart w:id="3056" w:name="_Toc488406900"/>
      <w:bookmarkStart w:id="3057" w:name="_Toc491410131"/>
      <w:bookmarkStart w:id="3058" w:name="_Toc496018669"/>
      <w:bookmarkStart w:id="3059" w:name="_Toc488244969"/>
      <w:bookmarkStart w:id="3060" w:name="_Toc488248089"/>
      <w:bookmarkStart w:id="3061" w:name="_Toc488248733"/>
      <w:bookmarkStart w:id="3062" w:name="_Toc488249349"/>
      <w:bookmarkStart w:id="3063" w:name="_Toc488249965"/>
      <w:bookmarkStart w:id="3064" w:name="_Toc488330453"/>
      <w:bookmarkStart w:id="3065" w:name="_Toc488387307"/>
      <w:bookmarkStart w:id="3066" w:name="_Toc488402766"/>
      <w:bookmarkStart w:id="3067" w:name="_Toc488403589"/>
      <w:bookmarkStart w:id="3068" w:name="_Toc488404418"/>
      <w:bookmarkStart w:id="3069" w:name="_Toc488405249"/>
      <w:bookmarkStart w:id="3070" w:name="_Toc488406072"/>
      <w:bookmarkStart w:id="3071" w:name="_Toc488406901"/>
      <w:bookmarkStart w:id="3072" w:name="_Toc491410132"/>
      <w:bookmarkStart w:id="3073" w:name="_Toc496018670"/>
      <w:bookmarkStart w:id="3074" w:name="_Toc488244970"/>
      <w:bookmarkStart w:id="3075" w:name="_Toc488248090"/>
      <w:bookmarkStart w:id="3076" w:name="_Toc488248734"/>
      <w:bookmarkStart w:id="3077" w:name="_Toc488249350"/>
      <w:bookmarkStart w:id="3078" w:name="_Toc488249966"/>
      <w:bookmarkStart w:id="3079" w:name="_Toc488330454"/>
      <w:bookmarkStart w:id="3080" w:name="_Toc488387308"/>
      <w:bookmarkStart w:id="3081" w:name="_Toc488402767"/>
      <w:bookmarkStart w:id="3082" w:name="_Toc488403590"/>
      <w:bookmarkStart w:id="3083" w:name="_Toc488404419"/>
      <w:bookmarkStart w:id="3084" w:name="_Toc488405250"/>
      <w:bookmarkStart w:id="3085" w:name="_Toc488406073"/>
      <w:bookmarkStart w:id="3086" w:name="_Toc488406902"/>
      <w:bookmarkStart w:id="3087" w:name="_Toc491410133"/>
      <w:bookmarkStart w:id="3088" w:name="_Toc496018671"/>
      <w:bookmarkStart w:id="3089" w:name="_Toc488244972"/>
      <w:bookmarkStart w:id="3090" w:name="_Toc488248092"/>
      <w:bookmarkStart w:id="3091" w:name="_Toc488248736"/>
      <w:bookmarkStart w:id="3092" w:name="_Toc488249352"/>
      <w:bookmarkStart w:id="3093" w:name="_Toc488249968"/>
      <w:bookmarkStart w:id="3094" w:name="_Toc488330456"/>
      <w:bookmarkStart w:id="3095" w:name="_Toc488387310"/>
      <w:bookmarkStart w:id="3096" w:name="_Toc488402769"/>
      <w:bookmarkStart w:id="3097" w:name="_Toc488403592"/>
      <w:bookmarkStart w:id="3098" w:name="_Toc488404421"/>
      <w:bookmarkStart w:id="3099" w:name="_Toc488405252"/>
      <w:bookmarkStart w:id="3100" w:name="_Toc488406075"/>
      <w:bookmarkStart w:id="3101" w:name="_Toc488406904"/>
      <w:bookmarkStart w:id="3102" w:name="_Toc491410135"/>
      <w:bookmarkStart w:id="3103" w:name="_Toc496018673"/>
      <w:bookmarkStart w:id="3104" w:name="_Toc488244974"/>
      <w:bookmarkStart w:id="3105" w:name="_Toc488248094"/>
      <w:bookmarkStart w:id="3106" w:name="_Toc488248738"/>
      <w:bookmarkStart w:id="3107" w:name="_Toc488249354"/>
      <w:bookmarkStart w:id="3108" w:name="_Toc488249970"/>
      <w:bookmarkStart w:id="3109" w:name="_Toc488330458"/>
      <w:bookmarkStart w:id="3110" w:name="_Toc488387312"/>
      <w:bookmarkStart w:id="3111" w:name="_Toc488402771"/>
      <w:bookmarkStart w:id="3112" w:name="_Toc488403594"/>
      <w:bookmarkStart w:id="3113" w:name="_Toc488404423"/>
      <w:bookmarkStart w:id="3114" w:name="_Toc488405254"/>
      <w:bookmarkStart w:id="3115" w:name="_Toc488406077"/>
      <w:bookmarkStart w:id="3116" w:name="_Toc488406906"/>
      <w:bookmarkStart w:id="3117" w:name="_Toc491410137"/>
      <w:bookmarkStart w:id="3118" w:name="_Toc496018675"/>
      <w:bookmarkStart w:id="3119" w:name="_Toc488244976"/>
      <w:bookmarkStart w:id="3120" w:name="_Toc488248096"/>
      <w:bookmarkStart w:id="3121" w:name="_Toc488248740"/>
      <w:bookmarkStart w:id="3122" w:name="_Toc488249356"/>
      <w:bookmarkStart w:id="3123" w:name="_Toc488249972"/>
      <w:bookmarkStart w:id="3124" w:name="_Toc488330460"/>
      <w:bookmarkStart w:id="3125" w:name="_Toc488387314"/>
      <w:bookmarkStart w:id="3126" w:name="_Toc488402773"/>
      <w:bookmarkStart w:id="3127" w:name="_Toc488403596"/>
      <w:bookmarkStart w:id="3128" w:name="_Toc488404425"/>
      <w:bookmarkStart w:id="3129" w:name="_Toc488405256"/>
      <w:bookmarkStart w:id="3130" w:name="_Toc488406079"/>
      <w:bookmarkStart w:id="3131" w:name="_Toc488406908"/>
      <w:bookmarkStart w:id="3132" w:name="_Toc491410139"/>
      <w:bookmarkStart w:id="3133" w:name="_Toc496018677"/>
      <w:bookmarkStart w:id="3134" w:name="_Toc488244978"/>
      <w:bookmarkStart w:id="3135" w:name="_Toc488248098"/>
      <w:bookmarkStart w:id="3136" w:name="_Toc488248742"/>
      <w:bookmarkStart w:id="3137" w:name="_Toc488249358"/>
      <w:bookmarkStart w:id="3138" w:name="_Toc488249974"/>
      <w:bookmarkStart w:id="3139" w:name="_Toc488330462"/>
      <w:bookmarkStart w:id="3140" w:name="_Toc488387316"/>
      <w:bookmarkStart w:id="3141" w:name="_Toc488402775"/>
      <w:bookmarkStart w:id="3142" w:name="_Toc488403598"/>
      <w:bookmarkStart w:id="3143" w:name="_Toc488404427"/>
      <w:bookmarkStart w:id="3144" w:name="_Toc488405258"/>
      <w:bookmarkStart w:id="3145" w:name="_Toc488406081"/>
      <w:bookmarkStart w:id="3146" w:name="_Toc488406910"/>
      <w:bookmarkStart w:id="3147" w:name="_Toc491410141"/>
      <w:bookmarkStart w:id="3148" w:name="_Toc496018679"/>
      <w:bookmarkStart w:id="3149" w:name="_Toc488244979"/>
      <w:bookmarkStart w:id="3150" w:name="_Toc488248099"/>
      <w:bookmarkStart w:id="3151" w:name="_Toc488248743"/>
      <w:bookmarkStart w:id="3152" w:name="_Toc488249359"/>
      <w:bookmarkStart w:id="3153" w:name="_Toc488249975"/>
      <w:bookmarkStart w:id="3154" w:name="_Toc488330463"/>
      <w:bookmarkStart w:id="3155" w:name="_Toc488387317"/>
      <w:bookmarkStart w:id="3156" w:name="_Toc488402776"/>
      <w:bookmarkStart w:id="3157" w:name="_Toc488403599"/>
      <w:bookmarkStart w:id="3158" w:name="_Toc488404428"/>
      <w:bookmarkStart w:id="3159" w:name="_Toc488405259"/>
      <w:bookmarkStart w:id="3160" w:name="_Toc488406082"/>
      <w:bookmarkStart w:id="3161" w:name="_Toc488406911"/>
      <w:bookmarkStart w:id="3162" w:name="_Toc491410142"/>
      <w:bookmarkStart w:id="3163" w:name="_Toc496018680"/>
      <w:bookmarkStart w:id="3164" w:name="_Toc488244981"/>
      <w:bookmarkStart w:id="3165" w:name="_Toc488248101"/>
      <w:bookmarkStart w:id="3166" w:name="_Toc488248745"/>
      <w:bookmarkStart w:id="3167" w:name="_Toc488249361"/>
      <w:bookmarkStart w:id="3168" w:name="_Toc488249977"/>
      <w:bookmarkStart w:id="3169" w:name="_Toc488330465"/>
      <w:bookmarkStart w:id="3170" w:name="_Toc488387319"/>
      <w:bookmarkStart w:id="3171" w:name="_Toc488402778"/>
      <w:bookmarkStart w:id="3172" w:name="_Toc488403601"/>
      <w:bookmarkStart w:id="3173" w:name="_Toc488404430"/>
      <w:bookmarkStart w:id="3174" w:name="_Toc488405261"/>
      <w:bookmarkStart w:id="3175" w:name="_Toc488406084"/>
      <w:bookmarkStart w:id="3176" w:name="_Toc488406913"/>
      <w:bookmarkStart w:id="3177" w:name="_Toc491410144"/>
      <w:bookmarkStart w:id="3178" w:name="_Toc496018682"/>
      <w:bookmarkStart w:id="3179" w:name="_Toc488244983"/>
      <w:bookmarkStart w:id="3180" w:name="_Toc488248103"/>
      <w:bookmarkStart w:id="3181" w:name="_Toc488248747"/>
      <w:bookmarkStart w:id="3182" w:name="_Toc488249363"/>
      <w:bookmarkStart w:id="3183" w:name="_Toc488249979"/>
      <w:bookmarkStart w:id="3184" w:name="_Toc488330467"/>
      <w:bookmarkStart w:id="3185" w:name="_Toc488387321"/>
      <w:bookmarkStart w:id="3186" w:name="_Toc488402780"/>
      <w:bookmarkStart w:id="3187" w:name="_Toc488403603"/>
      <w:bookmarkStart w:id="3188" w:name="_Toc488404432"/>
      <w:bookmarkStart w:id="3189" w:name="_Toc488405263"/>
      <w:bookmarkStart w:id="3190" w:name="_Toc488406086"/>
      <w:bookmarkStart w:id="3191" w:name="_Toc488406915"/>
      <w:bookmarkStart w:id="3192" w:name="_Toc491410146"/>
      <w:bookmarkStart w:id="3193" w:name="_Toc496018684"/>
      <w:bookmarkStart w:id="3194" w:name="_Toc488244985"/>
      <w:bookmarkStart w:id="3195" w:name="_Toc488248105"/>
      <w:bookmarkStart w:id="3196" w:name="_Toc488248749"/>
      <w:bookmarkStart w:id="3197" w:name="_Toc488249365"/>
      <w:bookmarkStart w:id="3198" w:name="_Toc488249981"/>
      <w:bookmarkStart w:id="3199" w:name="_Toc488330469"/>
      <w:bookmarkStart w:id="3200" w:name="_Toc488387323"/>
      <w:bookmarkStart w:id="3201" w:name="_Toc488402782"/>
      <w:bookmarkStart w:id="3202" w:name="_Toc488403605"/>
      <w:bookmarkStart w:id="3203" w:name="_Toc488404434"/>
      <w:bookmarkStart w:id="3204" w:name="_Toc488405265"/>
      <w:bookmarkStart w:id="3205" w:name="_Toc488406088"/>
      <w:bookmarkStart w:id="3206" w:name="_Toc488406917"/>
      <w:bookmarkStart w:id="3207" w:name="_Toc491410148"/>
      <w:bookmarkStart w:id="3208" w:name="_Toc496018686"/>
      <w:bookmarkStart w:id="3209" w:name="_Toc488244987"/>
      <w:bookmarkStart w:id="3210" w:name="_Toc488248107"/>
      <w:bookmarkStart w:id="3211" w:name="_Toc488248751"/>
      <w:bookmarkStart w:id="3212" w:name="_Toc488249367"/>
      <w:bookmarkStart w:id="3213" w:name="_Toc488249983"/>
      <w:bookmarkStart w:id="3214" w:name="_Toc488330471"/>
      <w:bookmarkStart w:id="3215" w:name="_Toc488387325"/>
      <w:bookmarkStart w:id="3216" w:name="_Toc488402784"/>
      <w:bookmarkStart w:id="3217" w:name="_Toc488403607"/>
      <w:bookmarkStart w:id="3218" w:name="_Toc488404436"/>
      <w:bookmarkStart w:id="3219" w:name="_Toc488405267"/>
      <w:bookmarkStart w:id="3220" w:name="_Toc488406090"/>
      <w:bookmarkStart w:id="3221" w:name="_Toc488406919"/>
      <w:bookmarkStart w:id="3222" w:name="_Toc491410150"/>
      <w:bookmarkStart w:id="3223" w:name="_Toc496018688"/>
      <w:bookmarkStart w:id="3224" w:name="_Toc488244988"/>
      <w:bookmarkStart w:id="3225" w:name="_Toc488248108"/>
      <w:bookmarkStart w:id="3226" w:name="_Toc488248752"/>
      <w:bookmarkStart w:id="3227" w:name="_Toc488249368"/>
      <w:bookmarkStart w:id="3228" w:name="_Toc488249984"/>
      <w:bookmarkStart w:id="3229" w:name="_Toc488330472"/>
      <w:bookmarkStart w:id="3230" w:name="_Toc488387326"/>
      <w:bookmarkStart w:id="3231" w:name="_Toc488402785"/>
      <w:bookmarkStart w:id="3232" w:name="_Toc488403608"/>
      <w:bookmarkStart w:id="3233" w:name="_Toc488404437"/>
      <w:bookmarkStart w:id="3234" w:name="_Toc488405268"/>
      <w:bookmarkStart w:id="3235" w:name="_Toc488406091"/>
      <w:bookmarkStart w:id="3236" w:name="_Toc488406920"/>
      <w:bookmarkStart w:id="3237" w:name="_Toc491410151"/>
      <w:bookmarkStart w:id="3238" w:name="_Toc496018689"/>
      <w:bookmarkStart w:id="3239" w:name="_Toc488244989"/>
      <w:bookmarkStart w:id="3240" w:name="_Toc488248109"/>
      <w:bookmarkStart w:id="3241" w:name="_Toc488248753"/>
      <w:bookmarkStart w:id="3242" w:name="_Toc488249369"/>
      <w:bookmarkStart w:id="3243" w:name="_Toc488249985"/>
      <w:bookmarkStart w:id="3244" w:name="_Toc488330473"/>
      <w:bookmarkStart w:id="3245" w:name="_Toc488387327"/>
      <w:bookmarkStart w:id="3246" w:name="_Toc488402786"/>
      <w:bookmarkStart w:id="3247" w:name="_Toc488403609"/>
      <w:bookmarkStart w:id="3248" w:name="_Toc488404438"/>
      <w:bookmarkStart w:id="3249" w:name="_Toc488405269"/>
      <w:bookmarkStart w:id="3250" w:name="_Toc488406092"/>
      <w:bookmarkStart w:id="3251" w:name="_Toc488406921"/>
      <w:bookmarkStart w:id="3252" w:name="_Toc491410152"/>
      <w:bookmarkStart w:id="3253" w:name="_Toc496018690"/>
      <w:bookmarkStart w:id="3254" w:name="_Toc488244991"/>
      <w:bookmarkStart w:id="3255" w:name="_Toc488248111"/>
      <w:bookmarkStart w:id="3256" w:name="_Toc488248755"/>
      <w:bookmarkStart w:id="3257" w:name="_Toc488249371"/>
      <w:bookmarkStart w:id="3258" w:name="_Toc488249987"/>
      <w:bookmarkStart w:id="3259" w:name="_Toc488330475"/>
      <w:bookmarkStart w:id="3260" w:name="_Toc488387329"/>
      <w:bookmarkStart w:id="3261" w:name="_Toc488402788"/>
      <w:bookmarkStart w:id="3262" w:name="_Toc488403611"/>
      <w:bookmarkStart w:id="3263" w:name="_Toc488404440"/>
      <w:bookmarkStart w:id="3264" w:name="_Toc488405271"/>
      <w:bookmarkStart w:id="3265" w:name="_Toc488406094"/>
      <w:bookmarkStart w:id="3266" w:name="_Toc488406923"/>
      <w:bookmarkStart w:id="3267" w:name="_Toc491410154"/>
      <w:bookmarkStart w:id="3268" w:name="_Toc496018692"/>
      <w:bookmarkStart w:id="3269" w:name="_Toc488244993"/>
      <w:bookmarkStart w:id="3270" w:name="_Toc488248113"/>
      <w:bookmarkStart w:id="3271" w:name="_Toc488248757"/>
      <w:bookmarkStart w:id="3272" w:name="_Toc488249373"/>
      <w:bookmarkStart w:id="3273" w:name="_Toc488249989"/>
      <w:bookmarkStart w:id="3274" w:name="_Toc488330477"/>
      <w:bookmarkStart w:id="3275" w:name="_Toc488387331"/>
      <w:bookmarkStart w:id="3276" w:name="_Toc488402790"/>
      <w:bookmarkStart w:id="3277" w:name="_Toc488403613"/>
      <w:bookmarkStart w:id="3278" w:name="_Toc488404442"/>
      <w:bookmarkStart w:id="3279" w:name="_Toc488405273"/>
      <w:bookmarkStart w:id="3280" w:name="_Toc488406096"/>
      <w:bookmarkStart w:id="3281" w:name="_Toc488406925"/>
      <w:bookmarkStart w:id="3282" w:name="_Toc491410156"/>
      <w:bookmarkStart w:id="3283" w:name="_Toc496018694"/>
      <w:bookmarkStart w:id="3284" w:name="_Toc488244995"/>
      <w:bookmarkStart w:id="3285" w:name="_Toc488248115"/>
      <w:bookmarkStart w:id="3286" w:name="_Toc488248759"/>
      <w:bookmarkStart w:id="3287" w:name="_Toc488249375"/>
      <w:bookmarkStart w:id="3288" w:name="_Toc488249991"/>
      <w:bookmarkStart w:id="3289" w:name="_Toc488330479"/>
      <w:bookmarkStart w:id="3290" w:name="_Toc488387333"/>
      <w:bookmarkStart w:id="3291" w:name="_Toc488402792"/>
      <w:bookmarkStart w:id="3292" w:name="_Toc488403615"/>
      <w:bookmarkStart w:id="3293" w:name="_Toc488404444"/>
      <w:bookmarkStart w:id="3294" w:name="_Toc488405275"/>
      <w:bookmarkStart w:id="3295" w:name="_Toc488406098"/>
      <w:bookmarkStart w:id="3296" w:name="_Toc488406927"/>
      <w:bookmarkStart w:id="3297" w:name="_Toc491410158"/>
      <w:bookmarkStart w:id="3298" w:name="_Toc496018696"/>
      <w:bookmarkStart w:id="3299" w:name="_Toc488244997"/>
      <w:bookmarkStart w:id="3300" w:name="_Toc488248117"/>
      <w:bookmarkStart w:id="3301" w:name="_Toc488248761"/>
      <w:bookmarkStart w:id="3302" w:name="_Toc488249377"/>
      <w:bookmarkStart w:id="3303" w:name="_Toc488249993"/>
      <w:bookmarkStart w:id="3304" w:name="_Toc488330481"/>
      <w:bookmarkStart w:id="3305" w:name="_Toc488387335"/>
      <w:bookmarkStart w:id="3306" w:name="_Toc488402794"/>
      <w:bookmarkStart w:id="3307" w:name="_Toc488403617"/>
      <w:bookmarkStart w:id="3308" w:name="_Toc488404446"/>
      <w:bookmarkStart w:id="3309" w:name="_Toc488405277"/>
      <w:bookmarkStart w:id="3310" w:name="_Toc488406100"/>
      <w:bookmarkStart w:id="3311" w:name="_Toc488406929"/>
      <w:bookmarkStart w:id="3312" w:name="_Toc491410160"/>
      <w:bookmarkStart w:id="3313" w:name="_Toc496018698"/>
      <w:bookmarkStart w:id="3314" w:name="_Toc488244999"/>
      <w:bookmarkStart w:id="3315" w:name="_Toc488248119"/>
      <w:bookmarkStart w:id="3316" w:name="_Toc488248763"/>
      <w:bookmarkStart w:id="3317" w:name="_Toc488249379"/>
      <w:bookmarkStart w:id="3318" w:name="_Toc488249995"/>
      <w:bookmarkStart w:id="3319" w:name="_Toc488330483"/>
      <w:bookmarkStart w:id="3320" w:name="_Toc488387337"/>
      <w:bookmarkStart w:id="3321" w:name="_Toc488402796"/>
      <w:bookmarkStart w:id="3322" w:name="_Toc488403619"/>
      <w:bookmarkStart w:id="3323" w:name="_Toc488404448"/>
      <w:bookmarkStart w:id="3324" w:name="_Toc488405279"/>
      <w:bookmarkStart w:id="3325" w:name="_Toc488406102"/>
      <w:bookmarkStart w:id="3326" w:name="_Toc488406931"/>
      <w:bookmarkStart w:id="3327" w:name="_Toc491410162"/>
      <w:bookmarkStart w:id="3328" w:name="_Toc496018700"/>
      <w:bookmarkStart w:id="3329" w:name="_Toc488245001"/>
      <w:bookmarkStart w:id="3330" w:name="_Toc488248121"/>
      <w:bookmarkStart w:id="3331" w:name="_Toc488248765"/>
      <w:bookmarkStart w:id="3332" w:name="_Toc488249381"/>
      <w:bookmarkStart w:id="3333" w:name="_Toc488249997"/>
      <w:bookmarkStart w:id="3334" w:name="_Toc488330485"/>
      <w:bookmarkStart w:id="3335" w:name="_Toc488387339"/>
      <w:bookmarkStart w:id="3336" w:name="_Toc488402798"/>
      <w:bookmarkStart w:id="3337" w:name="_Toc488403621"/>
      <w:bookmarkStart w:id="3338" w:name="_Toc488404450"/>
      <w:bookmarkStart w:id="3339" w:name="_Toc488405281"/>
      <w:bookmarkStart w:id="3340" w:name="_Toc488406104"/>
      <w:bookmarkStart w:id="3341" w:name="_Toc488406933"/>
      <w:bookmarkStart w:id="3342" w:name="_Toc491410164"/>
      <w:bookmarkStart w:id="3343" w:name="_Toc496018702"/>
      <w:bookmarkStart w:id="3344" w:name="_Toc488245003"/>
      <w:bookmarkStart w:id="3345" w:name="_Toc488248123"/>
      <w:bookmarkStart w:id="3346" w:name="_Toc488248767"/>
      <w:bookmarkStart w:id="3347" w:name="_Toc488249383"/>
      <w:bookmarkStart w:id="3348" w:name="_Toc488249999"/>
      <w:bookmarkStart w:id="3349" w:name="_Toc488330487"/>
      <w:bookmarkStart w:id="3350" w:name="_Toc488387341"/>
      <w:bookmarkStart w:id="3351" w:name="_Toc488402800"/>
      <w:bookmarkStart w:id="3352" w:name="_Toc488403623"/>
      <w:bookmarkStart w:id="3353" w:name="_Toc488404452"/>
      <w:bookmarkStart w:id="3354" w:name="_Toc488405283"/>
      <w:bookmarkStart w:id="3355" w:name="_Toc488406106"/>
      <w:bookmarkStart w:id="3356" w:name="_Toc488406935"/>
      <w:bookmarkStart w:id="3357" w:name="_Toc491410166"/>
      <w:bookmarkStart w:id="3358" w:name="_Toc496018704"/>
      <w:bookmarkStart w:id="3359" w:name="_Toc488245005"/>
      <w:bookmarkStart w:id="3360" w:name="_Toc488248125"/>
      <w:bookmarkStart w:id="3361" w:name="_Toc488248769"/>
      <w:bookmarkStart w:id="3362" w:name="_Toc488249385"/>
      <w:bookmarkStart w:id="3363" w:name="_Toc488250001"/>
      <w:bookmarkStart w:id="3364" w:name="_Toc488330489"/>
      <w:bookmarkStart w:id="3365" w:name="_Toc488387343"/>
      <w:bookmarkStart w:id="3366" w:name="_Toc488402802"/>
      <w:bookmarkStart w:id="3367" w:name="_Toc488403625"/>
      <w:bookmarkStart w:id="3368" w:name="_Toc488404454"/>
      <w:bookmarkStart w:id="3369" w:name="_Toc488405285"/>
      <w:bookmarkStart w:id="3370" w:name="_Toc488406108"/>
      <w:bookmarkStart w:id="3371" w:name="_Toc488406937"/>
      <w:bookmarkStart w:id="3372" w:name="_Toc491410168"/>
      <w:bookmarkStart w:id="3373" w:name="_Toc496018706"/>
      <w:bookmarkStart w:id="3374" w:name="_Toc488245007"/>
      <w:bookmarkStart w:id="3375" w:name="_Toc488248127"/>
      <w:bookmarkStart w:id="3376" w:name="_Toc488248771"/>
      <w:bookmarkStart w:id="3377" w:name="_Toc488249387"/>
      <w:bookmarkStart w:id="3378" w:name="_Toc488250003"/>
      <w:bookmarkStart w:id="3379" w:name="_Toc488330491"/>
      <w:bookmarkStart w:id="3380" w:name="_Toc488387345"/>
      <w:bookmarkStart w:id="3381" w:name="_Toc488402804"/>
      <w:bookmarkStart w:id="3382" w:name="_Toc488403627"/>
      <w:bookmarkStart w:id="3383" w:name="_Toc488404456"/>
      <w:bookmarkStart w:id="3384" w:name="_Toc488405287"/>
      <w:bookmarkStart w:id="3385" w:name="_Toc488406110"/>
      <w:bookmarkStart w:id="3386" w:name="_Toc488406939"/>
      <w:bookmarkStart w:id="3387" w:name="_Toc491410170"/>
      <w:bookmarkStart w:id="3388" w:name="_Toc496018708"/>
      <w:bookmarkStart w:id="3389" w:name="_Toc488245009"/>
      <w:bookmarkStart w:id="3390" w:name="_Toc488248129"/>
      <w:bookmarkStart w:id="3391" w:name="_Toc488248773"/>
      <w:bookmarkStart w:id="3392" w:name="_Toc488249389"/>
      <w:bookmarkStart w:id="3393" w:name="_Toc488250005"/>
      <w:bookmarkStart w:id="3394" w:name="_Toc488330493"/>
      <w:bookmarkStart w:id="3395" w:name="_Toc488387347"/>
      <w:bookmarkStart w:id="3396" w:name="_Toc488402806"/>
      <w:bookmarkStart w:id="3397" w:name="_Toc488403629"/>
      <w:bookmarkStart w:id="3398" w:name="_Toc488404458"/>
      <w:bookmarkStart w:id="3399" w:name="_Toc488405289"/>
      <w:bookmarkStart w:id="3400" w:name="_Toc488406112"/>
      <w:bookmarkStart w:id="3401" w:name="_Toc488406941"/>
      <w:bookmarkStart w:id="3402" w:name="_Toc491410172"/>
      <w:bookmarkStart w:id="3403" w:name="_Toc496018710"/>
      <w:bookmarkStart w:id="3404" w:name="_Toc488245011"/>
      <w:bookmarkStart w:id="3405" w:name="_Toc488248131"/>
      <w:bookmarkStart w:id="3406" w:name="_Toc488248775"/>
      <w:bookmarkStart w:id="3407" w:name="_Toc488249391"/>
      <w:bookmarkStart w:id="3408" w:name="_Toc488250007"/>
      <w:bookmarkStart w:id="3409" w:name="_Toc488330495"/>
      <w:bookmarkStart w:id="3410" w:name="_Toc488387349"/>
      <w:bookmarkStart w:id="3411" w:name="_Toc488402808"/>
      <w:bookmarkStart w:id="3412" w:name="_Toc488403631"/>
      <w:bookmarkStart w:id="3413" w:name="_Toc488404460"/>
      <w:bookmarkStart w:id="3414" w:name="_Toc488405291"/>
      <w:bookmarkStart w:id="3415" w:name="_Toc488406114"/>
      <w:bookmarkStart w:id="3416" w:name="_Toc488406943"/>
      <w:bookmarkStart w:id="3417" w:name="_Toc491410174"/>
      <w:bookmarkStart w:id="3418" w:name="_Toc496018712"/>
      <w:bookmarkStart w:id="3419" w:name="_Toc488245013"/>
      <w:bookmarkStart w:id="3420" w:name="_Toc488248133"/>
      <w:bookmarkStart w:id="3421" w:name="_Toc488248777"/>
      <w:bookmarkStart w:id="3422" w:name="_Toc488249393"/>
      <w:bookmarkStart w:id="3423" w:name="_Toc488250009"/>
      <w:bookmarkStart w:id="3424" w:name="_Toc488330497"/>
      <w:bookmarkStart w:id="3425" w:name="_Toc488387351"/>
      <w:bookmarkStart w:id="3426" w:name="_Toc488402810"/>
      <w:bookmarkStart w:id="3427" w:name="_Toc488403633"/>
      <w:bookmarkStart w:id="3428" w:name="_Toc488404462"/>
      <w:bookmarkStart w:id="3429" w:name="_Toc488405293"/>
      <w:bookmarkStart w:id="3430" w:name="_Toc488406116"/>
      <w:bookmarkStart w:id="3431" w:name="_Toc488406945"/>
      <w:bookmarkStart w:id="3432" w:name="_Toc491410176"/>
      <w:bookmarkStart w:id="3433" w:name="_Toc496018714"/>
      <w:bookmarkStart w:id="3434" w:name="_Toc488245015"/>
      <w:bookmarkStart w:id="3435" w:name="_Toc488248135"/>
      <w:bookmarkStart w:id="3436" w:name="_Toc488248779"/>
      <w:bookmarkStart w:id="3437" w:name="_Toc488249395"/>
      <w:bookmarkStart w:id="3438" w:name="_Toc488250011"/>
      <w:bookmarkStart w:id="3439" w:name="_Toc488330499"/>
      <w:bookmarkStart w:id="3440" w:name="_Toc488387353"/>
      <w:bookmarkStart w:id="3441" w:name="_Toc488402812"/>
      <w:bookmarkStart w:id="3442" w:name="_Toc488403635"/>
      <w:bookmarkStart w:id="3443" w:name="_Toc488404464"/>
      <w:bookmarkStart w:id="3444" w:name="_Toc488405295"/>
      <w:bookmarkStart w:id="3445" w:name="_Toc488406118"/>
      <w:bookmarkStart w:id="3446" w:name="_Toc488406947"/>
      <w:bookmarkStart w:id="3447" w:name="_Toc491410178"/>
      <w:bookmarkStart w:id="3448" w:name="_Toc496018716"/>
      <w:bookmarkStart w:id="3449" w:name="_Toc488245017"/>
      <w:bookmarkStart w:id="3450" w:name="_Toc488248137"/>
      <w:bookmarkStart w:id="3451" w:name="_Toc488248781"/>
      <w:bookmarkStart w:id="3452" w:name="_Toc488249397"/>
      <w:bookmarkStart w:id="3453" w:name="_Toc488250013"/>
      <w:bookmarkStart w:id="3454" w:name="_Toc488330501"/>
      <w:bookmarkStart w:id="3455" w:name="_Toc488387355"/>
      <w:bookmarkStart w:id="3456" w:name="_Toc488402814"/>
      <w:bookmarkStart w:id="3457" w:name="_Toc488403637"/>
      <w:bookmarkStart w:id="3458" w:name="_Toc488404466"/>
      <w:bookmarkStart w:id="3459" w:name="_Toc488405297"/>
      <w:bookmarkStart w:id="3460" w:name="_Toc488406120"/>
      <w:bookmarkStart w:id="3461" w:name="_Toc488406949"/>
      <w:bookmarkStart w:id="3462" w:name="_Toc491410180"/>
      <w:bookmarkStart w:id="3463" w:name="_Toc496018718"/>
      <w:bookmarkStart w:id="3464" w:name="_Toc488245019"/>
      <w:bookmarkStart w:id="3465" w:name="_Toc488248139"/>
      <w:bookmarkStart w:id="3466" w:name="_Toc488248783"/>
      <w:bookmarkStart w:id="3467" w:name="_Toc488249399"/>
      <w:bookmarkStart w:id="3468" w:name="_Toc488250015"/>
      <w:bookmarkStart w:id="3469" w:name="_Toc488330503"/>
      <w:bookmarkStart w:id="3470" w:name="_Toc488387357"/>
      <w:bookmarkStart w:id="3471" w:name="_Toc488402816"/>
      <w:bookmarkStart w:id="3472" w:name="_Toc488403639"/>
      <w:bookmarkStart w:id="3473" w:name="_Toc488404468"/>
      <w:bookmarkStart w:id="3474" w:name="_Toc488405299"/>
      <w:bookmarkStart w:id="3475" w:name="_Toc488406122"/>
      <w:bookmarkStart w:id="3476" w:name="_Toc488406951"/>
      <w:bookmarkStart w:id="3477" w:name="_Toc491410182"/>
      <w:bookmarkStart w:id="3478" w:name="_Toc496018720"/>
      <w:bookmarkStart w:id="3479" w:name="_Toc488245021"/>
      <w:bookmarkStart w:id="3480" w:name="_Toc488248141"/>
      <w:bookmarkStart w:id="3481" w:name="_Toc488248785"/>
      <w:bookmarkStart w:id="3482" w:name="_Toc488249401"/>
      <w:bookmarkStart w:id="3483" w:name="_Toc488250017"/>
      <w:bookmarkStart w:id="3484" w:name="_Toc488330505"/>
      <w:bookmarkStart w:id="3485" w:name="_Toc488387359"/>
      <w:bookmarkStart w:id="3486" w:name="_Toc488402818"/>
      <w:bookmarkStart w:id="3487" w:name="_Toc488403641"/>
      <w:bookmarkStart w:id="3488" w:name="_Toc488404470"/>
      <w:bookmarkStart w:id="3489" w:name="_Toc488405301"/>
      <w:bookmarkStart w:id="3490" w:name="_Toc488406124"/>
      <w:bookmarkStart w:id="3491" w:name="_Toc488406953"/>
      <w:bookmarkStart w:id="3492" w:name="_Toc491410184"/>
      <w:bookmarkStart w:id="3493" w:name="_Toc496018722"/>
      <w:bookmarkStart w:id="3494" w:name="_Toc488245023"/>
      <w:bookmarkStart w:id="3495" w:name="_Toc488248143"/>
      <w:bookmarkStart w:id="3496" w:name="_Toc488248787"/>
      <w:bookmarkStart w:id="3497" w:name="_Toc488249403"/>
      <w:bookmarkStart w:id="3498" w:name="_Toc488250019"/>
      <w:bookmarkStart w:id="3499" w:name="_Toc488330507"/>
      <w:bookmarkStart w:id="3500" w:name="_Toc488387361"/>
      <w:bookmarkStart w:id="3501" w:name="_Toc488402820"/>
      <w:bookmarkStart w:id="3502" w:name="_Toc488403643"/>
      <w:bookmarkStart w:id="3503" w:name="_Toc488404472"/>
      <w:bookmarkStart w:id="3504" w:name="_Toc488405303"/>
      <w:bookmarkStart w:id="3505" w:name="_Toc488406126"/>
      <w:bookmarkStart w:id="3506" w:name="_Toc488406955"/>
      <w:bookmarkStart w:id="3507" w:name="_Toc491410186"/>
      <w:bookmarkStart w:id="3508" w:name="_Toc496018724"/>
      <w:bookmarkStart w:id="3509" w:name="_Toc488245025"/>
      <w:bookmarkStart w:id="3510" w:name="_Toc488248145"/>
      <w:bookmarkStart w:id="3511" w:name="_Toc488248789"/>
      <w:bookmarkStart w:id="3512" w:name="_Toc488249405"/>
      <w:bookmarkStart w:id="3513" w:name="_Toc488250021"/>
      <w:bookmarkStart w:id="3514" w:name="_Toc488330509"/>
      <w:bookmarkStart w:id="3515" w:name="_Toc488387363"/>
      <w:bookmarkStart w:id="3516" w:name="_Toc488402822"/>
      <w:bookmarkStart w:id="3517" w:name="_Toc488403645"/>
      <w:bookmarkStart w:id="3518" w:name="_Toc488404474"/>
      <w:bookmarkStart w:id="3519" w:name="_Toc488405305"/>
      <w:bookmarkStart w:id="3520" w:name="_Toc488406128"/>
      <w:bookmarkStart w:id="3521" w:name="_Toc488406957"/>
      <w:bookmarkStart w:id="3522" w:name="_Toc491410188"/>
      <w:bookmarkStart w:id="3523" w:name="_Toc496018726"/>
      <w:bookmarkStart w:id="3524" w:name="_Toc488245028"/>
      <w:bookmarkStart w:id="3525" w:name="_Toc488248148"/>
      <w:bookmarkStart w:id="3526" w:name="_Toc488248792"/>
      <w:bookmarkStart w:id="3527" w:name="_Toc488249408"/>
      <w:bookmarkStart w:id="3528" w:name="_Toc488250024"/>
      <w:bookmarkStart w:id="3529" w:name="_Toc488330512"/>
      <w:bookmarkStart w:id="3530" w:name="_Toc488387366"/>
      <w:bookmarkStart w:id="3531" w:name="_Toc488402825"/>
      <w:bookmarkStart w:id="3532" w:name="_Toc488403648"/>
      <w:bookmarkStart w:id="3533" w:name="_Toc488404477"/>
      <w:bookmarkStart w:id="3534" w:name="_Toc488405308"/>
      <w:bookmarkStart w:id="3535" w:name="_Toc488406131"/>
      <w:bookmarkStart w:id="3536" w:name="_Toc488406960"/>
      <w:bookmarkStart w:id="3537" w:name="_Toc491410191"/>
      <w:bookmarkStart w:id="3538" w:name="_Toc496018729"/>
      <w:bookmarkStart w:id="3539" w:name="_Toc488245030"/>
      <w:bookmarkStart w:id="3540" w:name="_Toc488248150"/>
      <w:bookmarkStart w:id="3541" w:name="_Toc488248794"/>
      <w:bookmarkStart w:id="3542" w:name="_Toc488249410"/>
      <w:bookmarkStart w:id="3543" w:name="_Toc488250026"/>
      <w:bookmarkStart w:id="3544" w:name="_Toc488330514"/>
      <w:bookmarkStart w:id="3545" w:name="_Toc488387368"/>
      <w:bookmarkStart w:id="3546" w:name="_Toc488402827"/>
      <w:bookmarkStart w:id="3547" w:name="_Toc488403650"/>
      <w:bookmarkStart w:id="3548" w:name="_Toc488404479"/>
      <w:bookmarkStart w:id="3549" w:name="_Toc488405310"/>
      <w:bookmarkStart w:id="3550" w:name="_Toc488406133"/>
      <w:bookmarkStart w:id="3551" w:name="_Toc488406962"/>
      <w:bookmarkStart w:id="3552" w:name="_Toc491410193"/>
      <w:bookmarkStart w:id="3553" w:name="_Toc496018731"/>
      <w:bookmarkStart w:id="3554" w:name="_Toc488245032"/>
      <w:bookmarkStart w:id="3555" w:name="_Toc488248152"/>
      <w:bookmarkStart w:id="3556" w:name="_Toc488248796"/>
      <w:bookmarkStart w:id="3557" w:name="_Toc488249412"/>
      <w:bookmarkStart w:id="3558" w:name="_Toc488250028"/>
      <w:bookmarkStart w:id="3559" w:name="_Toc488330516"/>
      <w:bookmarkStart w:id="3560" w:name="_Toc488387370"/>
      <w:bookmarkStart w:id="3561" w:name="_Toc488402829"/>
      <w:bookmarkStart w:id="3562" w:name="_Toc488403652"/>
      <w:bookmarkStart w:id="3563" w:name="_Toc488404481"/>
      <w:bookmarkStart w:id="3564" w:name="_Toc488405312"/>
      <w:bookmarkStart w:id="3565" w:name="_Toc488406135"/>
      <w:bookmarkStart w:id="3566" w:name="_Toc488406964"/>
      <w:bookmarkStart w:id="3567" w:name="_Toc491410195"/>
      <w:bookmarkStart w:id="3568" w:name="_Toc496018733"/>
      <w:bookmarkStart w:id="3569" w:name="_Toc488245034"/>
      <w:bookmarkStart w:id="3570" w:name="_Toc488248154"/>
      <w:bookmarkStart w:id="3571" w:name="_Toc488248798"/>
      <w:bookmarkStart w:id="3572" w:name="_Toc488249414"/>
      <w:bookmarkStart w:id="3573" w:name="_Toc488250030"/>
      <w:bookmarkStart w:id="3574" w:name="_Toc488330518"/>
      <w:bookmarkStart w:id="3575" w:name="_Toc488387372"/>
      <w:bookmarkStart w:id="3576" w:name="_Toc488402831"/>
      <w:bookmarkStart w:id="3577" w:name="_Toc488403654"/>
      <w:bookmarkStart w:id="3578" w:name="_Toc488404483"/>
      <w:bookmarkStart w:id="3579" w:name="_Toc488405314"/>
      <w:bookmarkStart w:id="3580" w:name="_Toc488406137"/>
      <w:bookmarkStart w:id="3581" w:name="_Toc488406966"/>
      <w:bookmarkStart w:id="3582" w:name="_Toc491410197"/>
      <w:bookmarkStart w:id="3583" w:name="_Toc496018735"/>
      <w:bookmarkStart w:id="3584" w:name="_Toc488245036"/>
      <w:bookmarkStart w:id="3585" w:name="_Toc488248156"/>
      <w:bookmarkStart w:id="3586" w:name="_Toc488248800"/>
      <w:bookmarkStart w:id="3587" w:name="_Toc488249416"/>
      <w:bookmarkStart w:id="3588" w:name="_Toc488250032"/>
      <w:bookmarkStart w:id="3589" w:name="_Toc488330520"/>
      <w:bookmarkStart w:id="3590" w:name="_Toc488387374"/>
      <w:bookmarkStart w:id="3591" w:name="_Toc488402833"/>
      <w:bookmarkStart w:id="3592" w:name="_Toc488403656"/>
      <w:bookmarkStart w:id="3593" w:name="_Toc488404485"/>
      <w:bookmarkStart w:id="3594" w:name="_Toc488405316"/>
      <w:bookmarkStart w:id="3595" w:name="_Toc488406139"/>
      <w:bookmarkStart w:id="3596" w:name="_Toc488406968"/>
      <w:bookmarkStart w:id="3597" w:name="_Toc491410199"/>
      <w:bookmarkStart w:id="3598" w:name="_Toc496018737"/>
      <w:bookmarkStart w:id="3599" w:name="_Toc488245040"/>
      <w:bookmarkStart w:id="3600" w:name="_Toc488248160"/>
      <w:bookmarkStart w:id="3601" w:name="_Toc488248804"/>
      <w:bookmarkStart w:id="3602" w:name="_Toc488249420"/>
      <w:bookmarkStart w:id="3603" w:name="_Toc488250036"/>
      <w:bookmarkStart w:id="3604" w:name="_Toc488330524"/>
      <w:bookmarkStart w:id="3605" w:name="_Toc488387378"/>
      <w:bookmarkStart w:id="3606" w:name="_Toc488402837"/>
      <w:bookmarkStart w:id="3607" w:name="_Toc488403660"/>
      <w:bookmarkStart w:id="3608" w:name="_Toc488404489"/>
      <w:bookmarkStart w:id="3609" w:name="_Toc488405320"/>
      <w:bookmarkStart w:id="3610" w:name="_Toc488406143"/>
      <w:bookmarkStart w:id="3611" w:name="_Toc488406972"/>
      <w:bookmarkStart w:id="3612" w:name="_Toc491410203"/>
      <w:bookmarkStart w:id="3613" w:name="_Toc496018741"/>
      <w:bookmarkStart w:id="3614" w:name="_Toc488245042"/>
      <w:bookmarkStart w:id="3615" w:name="_Toc488248162"/>
      <w:bookmarkStart w:id="3616" w:name="_Toc488248806"/>
      <w:bookmarkStart w:id="3617" w:name="_Toc488249422"/>
      <w:bookmarkStart w:id="3618" w:name="_Toc488250038"/>
      <w:bookmarkStart w:id="3619" w:name="_Toc488330526"/>
      <w:bookmarkStart w:id="3620" w:name="_Toc488387380"/>
      <w:bookmarkStart w:id="3621" w:name="_Toc488402839"/>
      <w:bookmarkStart w:id="3622" w:name="_Toc488403662"/>
      <w:bookmarkStart w:id="3623" w:name="_Toc488404491"/>
      <w:bookmarkStart w:id="3624" w:name="_Toc488405322"/>
      <w:bookmarkStart w:id="3625" w:name="_Toc488406145"/>
      <w:bookmarkStart w:id="3626" w:name="_Toc488406974"/>
      <w:bookmarkStart w:id="3627" w:name="_Toc491410205"/>
      <w:bookmarkStart w:id="3628" w:name="_Toc496018743"/>
      <w:bookmarkStart w:id="3629" w:name="_Toc488245043"/>
      <w:bookmarkStart w:id="3630" w:name="_Toc488248163"/>
      <w:bookmarkStart w:id="3631" w:name="_Toc488248807"/>
      <w:bookmarkStart w:id="3632" w:name="_Toc488249423"/>
      <w:bookmarkStart w:id="3633" w:name="_Toc488250039"/>
      <w:bookmarkStart w:id="3634" w:name="_Toc488330527"/>
      <w:bookmarkStart w:id="3635" w:name="_Toc488387381"/>
      <w:bookmarkStart w:id="3636" w:name="_Toc488402840"/>
      <w:bookmarkStart w:id="3637" w:name="_Toc488403663"/>
      <w:bookmarkStart w:id="3638" w:name="_Toc488404492"/>
      <w:bookmarkStart w:id="3639" w:name="_Toc488405323"/>
      <w:bookmarkStart w:id="3640" w:name="_Toc488406146"/>
      <w:bookmarkStart w:id="3641" w:name="_Toc488406975"/>
      <w:bookmarkStart w:id="3642" w:name="_Toc491410206"/>
      <w:bookmarkStart w:id="3643" w:name="_Toc496018744"/>
      <w:bookmarkStart w:id="3644" w:name="_Toc488245044"/>
      <w:bookmarkStart w:id="3645" w:name="_Toc488248164"/>
      <w:bookmarkStart w:id="3646" w:name="_Toc488248808"/>
      <w:bookmarkStart w:id="3647" w:name="_Toc488249424"/>
      <w:bookmarkStart w:id="3648" w:name="_Toc488250040"/>
      <w:bookmarkStart w:id="3649" w:name="_Toc488330528"/>
      <w:bookmarkStart w:id="3650" w:name="_Toc488387382"/>
      <w:bookmarkStart w:id="3651" w:name="_Toc488402841"/>
      <w:bookmarkStart w:id="3652" w:name="_Toc488403664"/>
      <w:bookmarkStart w:id="3653" w:name="_Toc488404493"/>
      <w:bookmarkStart w:id="3654" w:name="_Toc488405324"/>
      <w:bookmarkStart w:id="3655" w:name="_Toc488406147"/>
      <w:bookmarkStart w:id="3656" w:name="_Toc488406976"/>
      <w:bookmarkStart w:id="3657" w:name="_Toc491410207"/>
      <w:bookmarkStart w:id="3658" w:name="_Toc496018745"/>
      <w:bookmarkStart w:id="3659" w:name="_Toc488245045"/>
      <w:bookmarkStart w:id="3660" w:name="_Toc488248165"/>
      <w:bookmarkStart w:id="3661" w:name="_Toc488248809"/>
      <w:bookmarkStart w:id="3662" w:name="_Toc488249425"/>
      <w:bookmarkStart w:id="3663" w:name="_Toc488250041"/>
      <w:bookmarkStart w:id="3664" w:name="_Toc488330529"/>
      <w:bookmarkStart w:id="3665" w:name="_Toc488387383"/>
      <w:bookmarkStart w:id="3666" w:name="_Toc488402842"/>
      <w:bookmarkStart w:id="3667" w:name="_Toc488403665"/>
      <w:bookmarkStart w:id="3668" w:name="_Toc488404494"/>
      <w:bookmarkStart w:id="3669" w:name="_Toc488405325"/>
      <w:bookmarkStart w:id="3670" w:name="_Toc488406148"/>
      <w:bookmarkStart w:id="3671" w:name="_Toc488406977"/>
      <w:bookmarkStart w:id="3672" w:name="_Toc491410208"/>
      <w:bookmarkStart w:id="3673" w:name="_Toc496018746"/>
      <w:bookmarkStart w:id="3674" w:name="_Toc488245046"/>
      <w:bookmarkStart w:id="3675" w:name="_Toc488248166"/>
      <w:bookmarkStart w:id="3676" w:name="_Toc488248810"/>
      <w:bookmarkStart w:id="3677" w:name="_Toc488249426"/>
      <w:bookmarkStart w:id="3678" w:name="_Toc488250042"/>
      <w:bookmarkStart w:id="3679" w:name="_Toc488330530"/>
      <w:bookmarkStart w:id="3680" w:name="_Toc488387384"/>
      <w:bookmarkStart w:id="3681" w:name="_Toc488402843"/>
      <w:bookmarkStart w:id="3682" w:name="_Toc488403666"/>
      <w:bookmarkStart w:id="3683" w:name="_Toc488404495"/>
      <w:bookmarkStart w:id="3684" w:name="_Toc488405326"/>
      <w:bookmarkStart w:id="3685" w:name="_Toc488406149"/>
      <w:bookmarkStart w:id="3686" w:name="_Toc488406978"/>
      <w:bookmarkStart w:id="3687" w:name="_Toc491410209"/>
      <w:bookmarkStart w:id="3688" w:name="_Toc496018747"/>
      <w:bookmarkStart w:id="3689" w:name="_Toc488245048"/>
      <w:bookmarkStart w:id="3690" w:name="_Toc488248168"/>
      <w:bookmarkStart w:id="3691" w:name="_Toc488248812"/>
      <w:bookmarkStart w:id="3692" w:name="_Toc488249428"/>
      <w:bookmarkStart w:id="3693" w:name="_Toc488250044"/>
      <w:bookmarkStart w:id="3694" w:name="_Toc488330532"/>
      <w:bookmarkStart w:id="3695" w:name="_Toc488387386"/>
      <w:bookmarkStart w:id="3696" w:name="_Toc488402845"/>
      <w:bookmarkStart w:id="3697" w:name="_Toc488403668"/>
      <w:bookmarkStart w:id="3698" w:name="_Toc488404497"/>
      <w:bookmarkStart w:id="3699" w:name="_Toc488405328"/>
      <w:bookmarkStart w:id="3700" w:name="_Toc488406151"/>
      <w:bookmarkStart w:id="3701" w:name="_Toc488406980"/>
      <w:bookmarkStart w:id="3702" w:name="_Toc491410211"/>
      <w:bookmarkStart w:id="3703" w:name="_Toc496018749"/>
      <w:bookmarkStart w:id="3704" w:name="_Toc437936061"/>
      <w:bookmarkStart w:id="3705" w:name="_Toc49625977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r w:rsidRPr="0050289E">
        <w:t>ZONIFICACIÓN DE MANEJO AMBIENTAL DEL PROYECTO</w:t>
      </w:r>
      <w:bookmarkEnd w:id="3704"/>
      <w:bookmarkEnd w:id="3705"/>
    </w:p>
    <w:p w14:paraId="0E2E711E"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26B64286" w14:textId="39BE8950" w:rsidR="0050289E" w:rsidRPr="0050289E" w:rsidRDefault="0050289E" w:rsidP="0050289E">
      <w:pPr>
        <w:numPr>
          <w:ilvl w:val="12"/>
          <w:numId w:val="0"/>
        </w:numPr>
        <w:tabs>
          <w:tab w:val="left" w:pos="-2268"/>
        </w:tabs>
        <w:suppressAutoHyphens/>
        <w:jc w:val="both"/>
        <w:rPr>
          <w:rFonts w:ascii="Arial" w:hAnsi="Arial" w:cs="Arial"/>
          <w:spacing w:val="-3"/>
          <w:lang w:val="es-CO"/>
        </w:rPr>
      </w:pPr>
      <w:r w:rsidRPr="0050289E">
        <w:rPr>
          <w:rFonts w:ascii="Arial" w:hAnsi="Arial" w:cs="Arial"/>
          <w:spacing w:val="-3"/>
          <w:lang w:val="es-CO"/>
        </w:rPr>
        <w:t>A partir de la zonificación ambiental y teniendo en cuenta la evaluación de impactos realizada</w:t>
      </w:r>
      <w:r w:rsidR="00612D60">
        <w:rPr>
          <w:rFonts w:ascii="Arial" w:hAnsi="Arial" w:cs="Arial"/>
          <w:spacing w:val="-3"/>
          <w:lang w:val="es-CO"/>
        </w:rPr>
        <w:t>,</w:t>
      </w:r>
      <w:r w:rsidRPr="0050289E">
        <w:rPr>
          <w:rFonts w:ascii="Arial" w:hAnsi="Arial" w:cs="Arial"/>
          <w:spacing w:val="-3"/>
          <w:lang w:val="es-CO"/>
        </w:rPr>
        <w:t xml:space="preserve"> se debe determinar la zonificación de manejo ambiental.</w:t>
      </w:r>
    </w:p>
    <w:p w14:paraId="3922D21E" w14:textId="77777777" w:rsidR="0050289E" w:rsidRPr="0050289E" w:rsidRDefault="0050289E" w:rsidP="0050289E">
      <w:pPr>
        <w:numPr>
          <w:ilvl w:val="12"/>
          <w:numId w:val="0"/>
        </w:numPr>
        <w:tabs>
          <w:tab w:val="left" w:pos="-2268"/>
        </w:tabs>
        <w:suppressAutoHyphens/>
        <w:jc w:val="both"/>
        <w:rPr>
          <w:rFonts w:ascii="Arial" w:hAnsi="Arial" w:cs="Arial"/>
          <w:spacing w:val="-3"/>
          <w:lang w:val="es-CO"/>
        </w:rPr>
      </w:pPr>
    </w:p>
    <w:p w14:paraId="52B08EBE" w14:textId="77777777" w:rsidR="00652500" w:rsidRDefault="0050289E" w:rsidP="0050289E">
      <w:pPr>
        <w:numPr>
          <w:ilvl w:val="12"/>
          <w:numId w:val="0"/>
        </w:numPr>
        <w:tabs>
          <w:tab w:val="left" w:pos="-2268"/>
        </w:tabs>
        <w:suppressAutoHyphens/>
        <w:jc w:val="both"/>
        <w:rPr>
          <w:rFonts w:ascii="Arial" w:hAnsi="Arial" w:cs="Arial"/>
          <w:spacing w:val="-3"/>
          <w:lang w:val="es-CO"/>
        </w:rPr>
      </w:pPr>
      <w:r w:rsidRPr="0050289E">
        <w:rPr>
          <w:rFonts w:ascii="Arial" w:hAnsi="Arial" w:cs="Arial"/>
          <w:spacing w:val="-3"/>
          <w:lang w:val="es-CO"/>
        </w:rPr>
        <w:t>El análisis de cada una de las unidades de manejo debe realizarse de manera cualitativa y cuantitativa, utilizando sistemas de información geográfica. La evaluación debe definir las restricciones de tipo abiótico, biótico y socioeconómico.</w:t>
      </w:r>
    </w:p>
    <w:p w14:paraId="53CF2C93" w14:textId="77777777" w:rsidR="00652500" w:rsidRDefault="00652500" w:rsidP="0050289E">
      <w:pPr>
        <w:numPr>
          <w:ilvl w:val="12"/>
          <w:numId w:val="0"/>
        </w:numPr>
        <w:tabs>
          <w:tab w:val="left" w:pos="-2268"/>
        </w:tabs>
        <w:suppressAutoHyphens/>
        <w:jc w:val="both"/>
        <w:rPr>
          <w:rFonts w:ascii="Arial" w:hAnsi="Arial" w:cs="Arial"/>
          <w:spacing w:val="-3"/>
          <w:lang w:val="es-CO"/>
        </w:rPr>
      </w:pPr>
    </w:p>
    <w:p w14:paraId="07E38EA9" w14:textId="5A60EF74" w:rsidR="0050289E" w:rsidRPr="0050289E" w:rsidRDefault="0050289E" w:rsidP="0050289E">
      <w:pPr>
        <w:numPr>
          <w:ilvl w:val="12"/>
          <w:numId w:val="0"/>
        </w:numPr>
        <w:tabs>
          <w:tab w:val="left" w:pos="-2268"/>
        </w:tabs>
        <w:suppressAutoHyphens/>
        <w:jc w:val="both"/>
        <w:rPr>
          <w:rFonts w:ascii="Arial" w:hAnsi="Arial" w:cs="Arial"/>
          <w:spacing w:val="-3"/>
          <w:lang w:val="es-CO"/>
        </w:rPr>
      </w:pPr>
      <w:r w:rsidRPr="0050289E">
        <w:rPr>
          <w:rFonts w:ascii="Arial" w:hAnsi="Arial" w:cs="Arial"/>
          <w:spacing w:val="-3"/>
          <w:lang w:val="es-CO"/>
        </w:rPr>
        <w:t xml:space="preserve"> Se deben agrupar estas unidades en las siguientes áreas de manejo, indicando la superficie (ha) de cada unidad y su porcentaje de participación con respecto al área total del proyecto:</w:t>
      </w:r>
    </w:p>
    <w:p w14:paraId="3FE4A0FE" w14:textId="77777777" w:rsidR="0050289E" w:rsidRPr="0050289E" w:rsidRDefault="0050289E" w:rsidP="0050289E">
      <w:pPr>
        <w:numPr>
          <w:ilvl w:val="12"/>
          <w:numId w:val="0"/>
        </w:numPr>
        <w:tabs>
          <w:tab w:val="left" w:pos="-2268"/>
        </w:tabs>
        <w:suppressAutoHyphens/>
        <w:jc w:val="both"/>
        <w:rPr>
          <w:rFonts w:ascii="Arial" w:hAnsi="Arial" w:cs="Arial"/>
          <w:spacing w:val="-3"/>
          <w:lang w:val="es-CO"/>
        </w:rPr>
      </w:pPr>
    </w:p>
    <w:p w14:paraId="41010192" w14:textId="77777777" w:rsidR="0050289E" w:rsidRPr="0050289E" w:rsidRDefault="0050289E" w:rsidP="00DF5602">
      <w:pPr>
        <w:numPr>
          <w:ilvl w:val="0"/>
          <w:numId w:val="13"/>
        </w:numPr>
        <w:tabs>
          <w:tab w:val="left" w:pos="-2268"/>
        </w:tabs>
        <w:suppressAutoHyphens/>
        <w:ind w:left="567" w:hanging="567"/>
        <w:jc w:val="both"/>
        <w:rPr>
          <w:rFonts w:ascii="Arial" w:hAnsi="Arial" w:cs="Arial"/>
          <w:spacing w:val="-3"/>
          <w:lang w:val="es-CO"/>
        </w:rPr>
      </w:pPr>
      <w:r w:rsidRPr="0050289E">
        <w:rPr>
          <w:rFonts w:ascii="Arial" w:hAnsi="Arial" w:cs="Arial"/>
          <w:b/>
          <w:spacing w:val="-3"/>
        </w:rPr>
        <w:t>Áreas de Intervención</w:t>
      </w:r>
      <w:r w:rsidRPr="0050289E">
        <w:rPr>
          <w:rFonts w:ascii="Arial" w:hAnsi="Arial" w:cs="Arial"/>
          <w:spacing w:val="-3"/>
        </w:rPr>
        <w:t>: Corresponde a áreas donde se puede desarrollar el proyecto, con un manejo ambiental acorde a las actividades y fases del mismo.</w:t>
      </w:r>
    </w:p>
    <w:p w14:paraId="5EA61AF3" w14:textId="77777777" w:rsidR="0050289E" w:rsidRPr="0050289E" w:rsidRDefault="0050289E" w:rsidP="0050289E">
      <w:pPr>
        <w:numPr>
          <w:ilvl w:val="12"/>
          <w:numId w:val="0"/>
        </w:numPr>
        <w:tabs>
          <w:tab w:val="left" w:pos="-2268"/>
        </w:tabs>
        <w:suppressAutoHyphens/>
        <w:jc w:val="both"/>
        <w:rPr>
          <w:rFonts w:ascii="Arial" w:hAnsi="Arial" w:cs="Arial"/>
          <w:spacing w:val="-3"/>
          <w:lang w:val="es-CO"/>
        </w:rPr>
      </w:pPr>
    </w:p>
    <w:p w14:paraId="2564BF1C"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b/>
          <w:spacing w:val="-3"/>
        </w:rPr>
        <w:t>Áreas de Intervención con Restricciones:</w:t>
      </w:r>
      <w:r w:rsidRPr="0050289E">
        <w:rPr>
          <w:rFonts w:ascii="Arial" w:hAnsi="Arial" w:cs="Arial"/>
          <w:spacing w:val="-3"/>
        </w:rPr>
        <w:t xml:space="preserve"> Corresponde a áreas donde se deben tener en cuenta manejos especiales y restricciones propias acordes con las actividades y fases del proyecto, y con la vulnerabilidad ambiental de la zona. Se deben establecer grados, tipos de restricción y condiciones para la ejecución de las obras y actividades. Se debe presentar en tres categorías (alta, media y baja).</w:t>
      </w:r>
    </w:p>
    <w:p w14:paraId="25045F0E"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33BF534F" w14:textId="15AD6B25"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b/>
          <w:spacing w:val="-3"/>
        </w:rPr>
        <w:t>Áreas de Exclusión</w:t>
      </w:r>
      <w:r w:rsidRPr="0050289E">
        <w:rPr>
          <w:rFonts w:ascii="Arial" w:hAnsi="Arial" w:cs="Arial"/>
          <w:spacing w:val="-3"/>
        </w:rPr>
        <w:t xml:space="preserve">: Corresponde a áreas que no pueden ser intervenidas por las actividades del proyecto. Se deben considerar como criterios de exclusión, la vulnerabilidad y funcionalidad ambiental de la zona, así como las áreas </w:t>
      </w:r>
      <w:r w:rsidR="00D42A76">
        <w:rPr>
          <w:rFonts w:ascii="Arial" w:hAnsi="Arial" w:cs="Arial"/>
          <w:spacing w:val="-3"/>
        </w:rPr>
        <w:t xml:space="preserve">con restricciones </w:t>
      </w:r>
      <w:r w:rsidRPr="0050289E">
        <w:rPr>
          <w:rFonts w:ascii="Arial" w:hAnsi="Arial" w:cs="Arial"/>
          <w:spacing w:val="-3"/>
        </w:rPr>
        <w:t>legales y</w:t>
      </w:r>
      <w:r w:rsidR="00D42A76">
        <w:rPr>
          <w:rFonts w:ascii="Arial" w:hAnsi="Arial" w:cs="Arial"/>
          <w:spacing w:val="-3"/>
        </w:rPr>
        <w:t>/o</w:t>
      </w:r>
      <w:r w:rsidRPr="0050289E">
        <w:rPr>
          <w:rFonts w:ascii="Arial" w:hAnsi="Arial" w:cs="Arial"/>
          <w:spacing w:val="-3"/>
        </w:rPr>
        <w:t xml:space="preserve"> con régimen especial.</w:t>
      </w:r>
    </w:p>
    <w:p w14:paraId="4DEBD284" w14:textId="77777777" w:rsidR="0050289E" w:rsidRPr="0050289E" w:rsidRDefault="0050289E" w:rsidP="0050289E">
      <w:pPr>
        <w:numPr>
          <w:ilvl w:val="12"/>
          <w:numId w:val="0"/>
        </w:numPr>
        <w:tabs>
          <w:tab w:val="left" w:pos="-2268"/>
        </w:tabs>
        <w:suppressAutoHyphens/>
        <w:jc w:val="both"/>
        <w:rPr>
          <w:rFonts w:ascii="Arial" w:hAnsi="Arial" w:cs="Arial"/>
          <w:spacing w:val="-3"/>
          <w:lang w:val="es-CO"/>
        </w:rPr>
      </w:pPr>
    </w:p>
    <w:p w14:paraId="6AF80378" w14:textId="77777777" w:rsidR="0050289E" w:rsidRDefault="0050289E" w:rsidP="0050289E">
      <w:pPr>
        <w:numPr>
          <w:ilvl w:val="12"/>
          <w:numId w:val="0"/>
        </w:numPr>
        <w:tabs>
          <w:tab w:val="left" w:pos="-2268"/>
        </w:tabs>
        <w:suppressAutoHyphens/>
        <w:jc w:val="both"/>
        <w:rPr>
          <w:rFonts w:ascii="Arial" w:hAnsi="Arial" w:cs="Arial"/>
          <w:spacing w:val="-3"/>
          <w:lang w:val="es-CO"/>
        </w:rPr>
      </w:pPr>
      <w:r w:rsidRPr="0050289E">
        <w:rPr>
          <w:rFonts w:ascii="Arial" w:hAnsi="Arial" w:cs="Arial"/>
          <w:spacing w:val="-3"/>
          <w:lang w:val="es-CO"/>
        </w:rPr>
        <w:t>Tanto la zonificación de manejo ambiental de cada medio (mapas intermedios), como la zonificación de manejo ambiental final (la suma de los mapas de cada medio), deben cartografiarse a escala 1:25.000 o más detallada, acorde con la vulnerabilidad ambiental de la temática tratada.</w:t>
      </w:r>
    </w:p>
    <w:p w14:paraId="374C3DBE" w14:textId="77777777" w:rsidR="008232E7" w:rsidRPr="0050289E" w:rsidRDefault="008232E7" w:rsidP="0050289E">
      <w:pPr>
        <w:numPr>
          <w:ilvl w:val="12"/>
          <w:numId w:val="0"/>
        </w:numPr>
        <w:tabs>
          <w:tab w:val="left" w:pos="-2268"/>
        </w:tabs>
        <w:suppressAutoHyphens/>
        <w:jc w:val="both"/>
        <w:rPr>
          <w:rFonts w:ascii="Arial" w:hAnsi="Arial" w:cs="Arial"/>
          <w:spacing w:val="-3"/>
          <w:lang w:val="es-CO"/>
        </w:rPr>
      </w:pPr>
    </w:p>
    <w:p w14:paraId="47A9F38D" w14:textId="1829BA5F" w:rsidR="0050289E" w:rsidRPr="0050289E" w:rsidRDefault="0050289E" w:rsidP="0050289E">
      <w:pPr>
        <w:pStyle w:val="Ttulo1"/>
      </w:pPr>
      <w:bookmarkStart w:id="3706" w:name="_Toc405366873"/>
      <w:bookmarkStart w:id="3707" w:name="_Toc405372421"/>
      <w:bookmarkStart w:id="3708" w:name="_Toc437936062"/>
      <w:bookmarkStart w:id="3709" w:name="_Toc496259774"/>
      <w:r w:rsidRPr="0050289E">
        <w:t>PLANES Y PROGRAMAS</w:t>
      </w:r>
      <w:bookmarkEnd w:id="3706"/>
      <w:bookmarkEnd w:id="3707"/>
      <w:bookmarkEnd w:id="3708"/>
      <w:bookmarkEnd w:id="3709"/>
    </w:p>
    <w:p w14:paraId="5DF143B5"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0BBF6EA5" w14:textId="77777777" w:rsidR="0050289E" w:rsidRPr="0050289E" w:rsidRDefault="0050289E" w:rsidP="0050289E">
      <w:pPr>
        <w:pStyle w:val="Ttulo2"/>
      </w:pPr>
      <w:bookmarkStart w:id="3710" w:name="_Toc343187979"/>
      <w:bookmarkStart w:id="3711" w:name="_Toc378923325"/>
      <w:bookmarkStart w:id="3712" w:name="_Toc405366874"/>
      <w:bookmarkStart w:id="3713" w:name="_Toc405372422"/>
      <w:bookmarkStart w:id="3714" w:name="_Toc437936063"/>
      <w:bookmarkStart w:id="3715" w:name="_Toc496259775"/>
      <w:r w:rsidRPr="0050289E">
        <w:t>PLAN DE MANEJO AMBIENTAL</w:t>
      </w:r>
      <w:bookmarkEnd w:id="3710"/>
      <w:bookmarkEnd w:id="3711"/>
      <w:bookmarkEnd w:id="3712"/>
      <w:bookmarkEnd w:id="3713"/>
      <w:bookmarkEnd w:id="3714"/>
      <w:bookmarkEnd w:id="3715"/>
    </w:p>
    <w:p w14:paraId="4A045508" w14:textId="77777777" w:rsidR="0050289E" w:rsidRDefault="0050289E" w:rsidP="0050289E">
      <w:pPr>
        <w:numPr>
          <w:ilvl w:val="12"/>
          <w:numId w:val="0"/>
        </w:numPr>
        <w:tabs>
          <w:tab w:val="left" w:pos="-2268"/>
        </w:tabs>
        <w:suppressAutoHyphens/>
        <w:jc w:val="both"/>
        <w:rPr>
          <w:rFonts w:ascii="Arial" w:hAnsi="Arial" w:cs="Arial"/>
          <w:b/>
          <w:spacing w:val="-3"/>
        </w:rPr>
      </w:pPr>
    </w:p>
    <w:p w14:paraId="00EBB754" w14:textId="77777777" w:rsidR="00652500" w:rsidRPr="00652500" w:rsidRDefault="00652500" w:rsidP="00652500">
      <w:pPr>
        <w:jc w:val="both"/>
        <w:rPr>
          <w:rFonts w:ascii="Arial" w:hAnsi="Arial" w:cs="Arial"/>
        </w:rPr>
      </w:pPr>
      <w:r w:rsidRPr="00652500">
        <w:rPr>
          <w:rFonts w:ascii="Arial" w:hAnsi="Arial" w:cs="Arial"/>
        </w:rPr>
        <w:t>El Plan de Manejo Ambiental (PMA) comprende:</w:t>
      </w:r>
    </w:p>
    <w:p w14:paraId="6DE4B601" w14:textId="77777777" w:rsidR="00652500" w:rsidRPr="00652500" w:rsidRDefault="00652500" w:rsidP="00652500">
      <w:pPr>
        <w:jc w:val="both"/>
        <w:rPr>
          <w:rFonts w:ascii="Arial" w:hAnsi="Arial" w:cs="Arial"/>
        </w:rPr>
      </w:pPr>
    </w:p>
    <w:p w14:paraId="7A272FCF" w14:textId="5731FC15" w:rsidR="00652500" w:rsidRPr="00212F44" w:rsidRDefault="00652500" w:rsidP="00212F44">
      <w:pPr>
        <w:numPr>
          <w:ilvl w:val="0"/>
          <w:numId w:val="2"/>
        </w:numPr>
        <w:tabs>
          <w:tab w:val="left" w:pos="-2268"/>
        </w:tabs>
        <w:suppressAutoHyphens/>
        <w:ind w:left="567" w:hanging="567"/>
        <w:jc w:val="both"/>
        <w:rPr>
          <w:rFonts w:ascii="Arial" w:hAnsi="Arial" w:cs="Arial"/>
          <w:spacing w:val="-3"/>
        </w:rPr>
      </w:pPr>
      <w:r w:rsidRPr="00212F44">
        <w:rPr>
          <w:rFonts w:ascii="Arial" w:hAnsi="Arial" w:cs="Arial"/>
          <w:spacing w:val="-3"/>
        </w:rPr>
        <w:t>Programas de manejo ambiental</w:t>
      </w:r>
    </w:p>
    <w:p w14:paraId="4C620FB6" w14:textId="33A0968F" w:rsidR="00652500" w:rsidRPr="00212F44" w:rsidRDefault="00652500" w:rsidP="00212F44">
      <w:pPr>
        <w:numPr>
          <w:ilvl w:val="0"/>
          <w:numId w:val="2"/>
        </w:numPr>
        <w:tabs>
          <w:tab w:val="left" w:pos="-2268"/>
        </w:tabs>
        <w:suppressAutoHyphens/>
        <w:ind w:left="567" w:hanging="567"/>
        <w:jc w:val="both"/>
        <w:rPr>
          <w:rFonts w:ascii="Arial" w:hAnsi="Arial" w:cs="Arial"/>
          <w:spacing w:val="-3"/>
        </w:rPr>
      </w:pPr>
      <w:r w:rsidRPr="00212F44">
        <w:rPr>
          <w:rFonts w:ascii="Arial" w:hAnsi="Arial" w:cs="Arial"/>
          <w:spacing w:val="-3"/>
        </w:rPr>
        <w:t>Plan de seguimiento y monitoreo</w:t>
      </w:r>
    </w:p>
    <w:p w14:paraId="6901882A" w14:textId="32BCB920" w:rsidR="00652500" w:rsidRPr="00212F44" w:rsidRDefault="00652500" w:rsidP="00212F44">
      <w:pPr>
        <w:numPr>
          <w:ilvl w:val="0"/>
          <w:numId w:val="2"/>
        </w:numPr>
        <w:tabs>
          <w:tab w:val="left" w:pos="-2268"/>
        </w:tabs>
        <w:suppressAutoHyphens/>
        <w:ind w:left="567" w:hanging="567"/>
        <w:jc w:val="both"/>
        <w:rPr>
          <w:rFonts w:ascii="Arial" w:hAnsi="Arial" w:cs="Arial"/>
          <w:spacing w:val="-3"/>
        </w:rPr>
      </w:pPr>
      <w:r w:rsidRPr="00212F44">
        <w:rPr>
          <w:rFonts w:ascii="Arial" w:hAnsi="Arial" w:cs="Arial"/>
          <w:spacing w:val="-3"/>
        </w:rPr>
        <w:t>Plan de gestión del riesgo</w:t>
      </w:r>
    </w:p>
    <w:p w14:paraId="7AD1A54C" w14:textId="0D16DDEA" w:rsidR="00652500" w:rsidRPr="00212F44" w:rsidRDefault="00652500" w:rsidP="00212F44">
      <w:pPr>
        <w:numPr>
          <w:ilvl w:val="0"/>
          <w:numId w:val="2"/>
        </w:numPr>
        <w:tabs>
          <w:tab w:val="left" w:pos="-2268"/>
        </w:tabs>
        <w:suppressAutoHyphens/>
        <w:ind w:left="567" w:hanging="567"/>
        <w:jc w:val="both"/>
        <w:rPr>
          <w:rFonts w:ascii="Arial" w:hAnsi="Arial" w:cs="Arial"/>
          <w:spacing w:val="-3"/>
        </w:rPr>
      </w:pPr>
      <w:r w:rsidRPr="00212F44">
        <w:rPr>
          <w:rFonts w:ascii="Arial" w:hAnsi="Arial" w:cs="Arial"/>
          <w:spacing w:val="-3"/>
        </w:rPr>
        <w:t>Plan de desmantelamiento y abandono</w:t>
      </w:r>
    </w:p>
    <w:p w14:paraId="57BF3FFB" w14:textId="77777777" w:rsidR="00652500" w:rsidRPr="00652500" w:rsidRDefault="00652500" w:rsidP="00652500">
      <w:pPr>
        <w:jc w:val="both"/>
        <w:rPr>
          <w:rFonts w:ascii="Arial" w:hAnsi="Arial" w:cs="Arial"/>
          <w:b/>
        </w:rPr>
      </w:pPr>
    </w:p>
    <w:p w14:paraId="5F066543" w14:textId="1D174D75" w:rsidR="00652500" w:rsidRPr="00652500" w:rsidRDefault="00652500" w:rsidP="00652500">
      <w:pPr>
        <w:jc w:val="both"/>
        <w:rPr>
          <w:rFonts w:ascii="Arial" w:hAnsi="Arial" w:cs="Arial"/>
          <w:b/>
          <w:sz w:val="22"/>
          <w:szCs w:val="22"/>
        </w:rPr>
      </w:pPr>
      <w:r w:rsidRPr="00652500">
        <w:rPr>
          <w:rFonts w:ascii="Arial" w:hAnsi="Arial" w:cs="Arial"/>
          <w:szCs w:val="20"/>
        </w:rPr>
        <w:t>En la formulación del PMA se deben tener en cuenta e incorporar, en caso de ser pertinentes, los aportes que resulten de los procesos participativos con las comunidades, organizaciones y autoridades del área de influencia de los componentes del medio socioeconómico.</w:t>
      </w:r>
      <w:r w:rsidR="00E9692F">
        <w:rPr>
          <w:rFonts w:ascii="Arial" w:hAnsi="Arial" w:cs="Arial"/>
          <w:szCs w:val="20"/>
        </w:rPr>
        <w:t xml:space="preserve"> Para cada uno de los aportes </w:t>
      </w:r>
      <w:r w:rsidR="00E9692F" w:rsidRPr="00E9692F">
        <w:rPr>
          <w:rFonts w:ascii="Arial" w:hAnsi="Arial" w:cs="Arial"/>
          <w:szCs w:val="20"/>
        </w:rPr>
        <w:t>que no resulten pertinentes</w:t>
      </w:r>
      <w:r w:rsidR="00E9692F">
        <w:rPr>
          <w:rFonts w:ascii="Arial" w:hAnsi="Arial" w:cs="Arial"/>
          <w:szCs w:val="20"/>
        </w:rPr>
        <w:t>, se</w:t>
      </w:r>
      <w:r w:rsidR="00E9692F" w:rsidRPr="00E9692F">
        <w:rPr>
          <w:rFonts w:ascii="Arial" w:hAnsi="Arial" w:cs="Arial"/>
          <w:szCs w:val="20"/>
        </w:rPr>
        <w:t xml:space="preserve"> debe</w:t>
      </w:r>
      <w:r w:rsidR="00E9692F">
        <w:rPr>
          <w:rFonts w:ascii="Arial" w:hAnsi="Arial" w:cs="Arial"/>
          <w:szCs w:val="20"/>
        </w:rPr>
        <w:t xml:space="preserve"> sustentar la razón por la cual no se toman en cuenta en el proceso de formulación del PMA.</w:t>
      </w:r>
    </w:p>
    <w:p w14:paraId="3F165E8C" w14:textId="77777777" w:rsidR="00652500" w:rsidRPr="0050289E" w:rsidRDefault="00652500" w:rsidP="0050289E">
      <w:pPr>
        <w:numPr>
          <w:ilvl w:val="12"/>
          <w:numId w:val="0"/>
        </w:numPr>
        <w:tabs>
          <w:tab w:val="left" w:pos="-2268"/>
        </w:tabs>
        <w:suppressAutoHyphens/>
        <w:jc w:val="both"/>
        <w:rPr>
          <w:rFonts w:ascii="Arial" w:hAnsi="Arial" w:cs="Arial"/>
          <w:b/>
          <w:spacing w:val="-3"/>
        </w:rPr>
      </w:pPr>
    </w:p>
    <w:p w14:paraId="233EEA60" w14:textId="38F434C6" w:rsidR="0050289E" w:rsidRPr="00AF212D" w:rsidRDefault="0050289E" w:rsidP="00AF212D">
      <w:pPr>
        <w:pStyle w:val="Ttulo3"/>
      </w:pPr>
      <w:bookmarkStart w:id="3716" w:name="_Toc378923326"/>
      <w:bookmarkStart w:id="3717" w:name="_Toc405366875"/>
      <w:bookmarkStart w:id="3718" w:name="_Toc405372423"/>
      <w:bookmarkStart w:id="3719" w:name="_Toc412812788"/>
      <w:bookmarkStart w:id="3720" w:name="_Toc437936064"/>
      <w:bookmarkStart w:id="3721" w:name="_Toc496259776"/>
      <w:r w:rsidRPr="00AF212D">
        <w:lastRenderedPageBreak/>
        <w:t>Programas de Manejo Ambiental</w:t>
      </w:r>
      <w:bookmarkEnd w:id="3716"/>
      <w:bookmarkEnd w:id="3717"/>
      <w:bookmarkEnd w:id="3718"/>
      <w:bookmarkEnd w:id="3719"/>
      <w:bookmarkEnd w:id="3720"/>
      <w:bookmarkEnd w:id="3721"/>
    </w:p>
    <w:p w14:paraId="3FB22FE1"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31E39DC3" w14:textId="16422A56" w:rsidR="0050289E" w:rsidRPr="0050289E" w:rsidRDefault="000854DE" w:rsidP="0050289E">
      <w:pPr>
        <w:numPr>
          <w:ilvl w:val="12"/>
          <w:numId w:val="0"/>
        </w:numPr>
        <w:tabs>
          <w:tab w:val="left" w:pos="-2268"/>
        </w:tabs>
        <w:suppressAutoHyphens/>
        <w:jc w:val="both"/>
        <w:rPr>
          <w:rFonts w:ascii="Arial" w:hAnsi="Arial" w:cs="Arial"/>
          <w:spacing w:val="-3"/>
        </w:rPr>
      </w:pPr>
      <w:r w:rsidRPr="000854DE">
        <w:rPr>
          <w:rFonts w:ascii="Arial" w:hAnsi="Arial" w:cs="Arial"/>
          <w:spacing w:val="-3"/>
        </w:rPr>
        <w:t>Los programas de manejo ambiental son</w:t>
      </w:r>
      <w:r w:rsidR="0050289E" w:rsidRPr="0050289E">
        <w:rPr>
          <w:rFonts w:ascii="Arial" w:hAnsi="Arial" w:cs="Arial"/>
          <w:spacing w:val="-3"/>
        </w:rPr>
        <w:t xml:space="preserve"> el conjunto detallado de </w:t>
      </w:r>
      <w:r w:rsidR="002E3D61" w:rsidRPr="002E3D61">
        <w:rPr>
          <w:rFonts w:ascii="Arial" w:hAnsi="Arial" w:cs="Arial"/>
          <w:spacing w:val="-3"/>
        </w:rPr>
        <w:t xml:space="preserve">acciones y/o </w:t>
      </w:r>
      <w:r w:rsidR="00612D60">
        <w:rPr>
          <w:rFonts w:ascii="Arial" w:hAnsi="Arial" w:cs="Arial"/>
          <w:spacing w:val="-3"/>
        </w:rPr>
        <w:t>med</w:t>
      </w:r>
      <w:r w:rsidR="002E3D61" w:rsidRPr="002E3D61">
        <w:rPr>
          <w:rFonts w:ascii="Arial" w:hAnsi="Arial" w:cs="Arial"/>
          <w:spacing w:val="-3"/>
        </w:rPr>
        <w:t>idas</w:t>
      </w:r>
      <w:r w:rsidR="002E3D61">
        <w:rPr>
          <w:rFonts w:ascii="Arial" w:hAnsi="Arial" w:cs="Arial"/>
          <w:spacing w:val="-3"/>
        </w:rPr>
        <w:t xml:space="preserve"> </w:t>
      </w:r>
      <w:r w:rsidR="0050289E" w:rsidRPr="0050289E">
        <w:rPr>
          <w:rFonts w:ascii="Arial" w:hAnsi="Arial" w:cs="Arial"/>
          <w:spacing w:val="-3"/>
        </w:rPr>
        <w:t>y actividades que, producto de una evaluación ambiental, están orientadas a prevenir, mitigar, corregir y compensar los impactos ambientales debidamente identificados, que se causen por el desarrollo de un proyecto, obra o actividad.</w:t>
      </w:r>
    </w:p>
    <w:p w14:paraId="0427FF36"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0D766508" w14:textId="7AD3DC71" w:rsidR="0050289E" w:rsidRPr="0050289E" w:rsidRDefault="002E3D61" w:rsidP="0050289E">
      <w:pPr>
        <w:numPr>
          <w:ilvl w:val="12"/>
          <w:numId w:val="0"/>
        </w:numPr>
        <w:tabs>
          <w:tab w:val="left" w:pos="-2268"/>
        </w:tabs>
        <w:suppressAutoHyphens/>
        <w:jc w:val="both"/>
        <w:rPr>
          <w:rFonts w:ascii="Arial" w:hAnsi="Arial" w:cs="Arial"/>
          <w:spacing w:val="-3"/>
        </w:rPr>
      </w:pPr>
      <w:r>
        <w:rPr>
          <w:rFonts w:ascii="Arial" w:hAnsi="Arial" w:cs="Arial"/>
          <w:spacing w:val="-3"/>
        </w:rPr>
        <w:t>Los</w:t>
      </w:r>
      <w:r w:rsidR="0050289E" w:rsidRPr="0050289E">
        <w:rPr>
          <w:rFonts w:ascii="Arial" w:hAnsi="Arial" w:cs="Arial"/>
          <w:spacing w:val="-3"/>
        </w:rPr>
        <w:t xml:space="preserve"> programas </w:t>
      </w:r>
      <w:r>
        <w:rPr>
          <w:rFonts w:ascii="Arial" w:hAnsi="Arial" w:cs="Arial"/>
          <w:spacing w:val="-3"/>
        </w:rPr>
        <w:t xml:space="preserve">con sus </w:t>
      </w:r>
      <w:r w:rsidR="0050289E" w:rsidRPr="0050289E">
        <w:rPr>
          <w:rFonts w:ascii="Arial" w:hAnsi="Arial" w:cs="Arial"/>
          <w:spacing w:val="-3"/>
        </w:rPr>
        <w:t xml:space="preserve">subprogramas (cuando se requiera), </w:t>
      </w:r>
      <w:r w:rsidRPr="002E3D61">
        <w:rPr>
          <w:rFonts w:ascii="Arial" w:hAnsi="Arial" w:cs="Arial"/>
          <w:spacing w:val="-3"/>
        </w:rPr>
        <w:t xml:space="preserve">corresponden a las medidas de manejo ambiental </w:t>
      </w:r>
      <w:r w:rsidR="0050289E" w:rsidRPr="0050289E">
        <w:rPr>
          <w:rFonts w:ascii="Arial" w:hAnsi="Arial" w:cs="Arial"/>
          <w:spacing w:val="-3"/>
        </w:rPr>
        <w:t xml:space="preserve">con base en la jerarquía del manejo de potenciales impactos identificados, considerando como primera opción </w:t>
      </w:r>
      <w:r>
        <w:rPr>
          <w:rFonts w:ascii="Arial" w:hAnsi="Arial" w:cs="Arial"/>
          <w:spacing w:val="-3"/>
        </w:rPr>
        <w:t xml:space="preserve">acciones </w:t>
      </w:r>
      <w:r w:rsidR="0050289E" w:rsidRPr="0050289E">
        <w:rPr>
          <w:rFonts w:ascii="Arial" w:hAnsi="Arial" w:cs="Arial"/>
          <w:spacing w:val="-3"/>
        </w:rPr>
        <w:t xml:space="preserve">para prevenir y evitar la ocurrencia de los impactos; </w:t>
      </w:r>
      <w:r>
        <w:rPr>
          <w:rFonts w:ascii="Arial" w:hAnsi="Arial" w:cs="Arial"/>
          <w:spacing w:val="-3"/>
        </w:rPr>
        <w:t>como</w:t>
      </w:r>
      <w:r w:rsidRPr="0050289E">
        <w:rPr>
          <w:rFonts w:ascii="Arial" w:hAnsi="Arial" w:cs="Arial"/>
          <w:spacing w:val="-3"/>
        </w:rPr>
        <w:t xml:space="preserve"> </w:t>
      </w:r>
      <w:r w:rsidR="0050289E" w:rsidRPr="0050289E">
        <w:rPr>
          <w:rFonts w:ascii="Arial" w:hAnsi="Arial" w:cs="Arial"/>
          <w:spacing w:val="-3"/>
        </w:rPr>
        <w:t xml:space="preserve">segunda opción, </w:t>
      </w:r>
      <w:r>
        <w:rPr>
          <w:rFonts w:ascii="Arial" w:hAnsi="Arial" w:cs="Arial"/>
          <w:spacing w:val="-3"/>
        </w:rPr>
        <w:t>acciones</w:t>
      </w:r>
      <w:r w:rsidRPr="0050289E">
        <w:rPr>
          <w:rFonts w:ascii="Arial" w:hAnsi="Arial" w:cs="Arial"/>
          <w:spacing w:val="-3"/>
        </w:rPr>
        <w:t xml:space="preserve"> </w:t>
      </w:r>
      <w:r w:rsidR="0050289E" w:rsidRPr="0050289E">
        <w:rPr>
          <w:rFonts w:ascii="Arial" w:hAnsi="Arial" w:cs="Arial"/>
          <w:spacing w:val="-3"/>
        </w:rPr>
        <w:t xml:space="preserve">para mitigarlos y/o minimizarlos; posteriormente se </w:t>
      </w:r>
      <w:r w:rsidR="00B129AF">
        <w:rPr>
          <w:rFonts w:ascii="Arial" w:hAnsi="Arial" w:cs="Arial"/>
          <w:spacing w:val="-3"/>
        </w:rPr>
        <w:t xml:space="preserve">deben </w:t>
      </w:r>
      <w:r w:rsidR="0050289E" w:rsidRPr="0050289E">
        <w:rPr>
          <w:rFonts w:ascii="Arial" w:hAnsi="Arial" w:cs="Arial"/>
          <w:spacing w:val="-3"/>
        </w:rPr>
        <w:t xml:space="preserve">considerar </w:t>
      </w:r>
      <w:r>
        <w:rPr>
          <w:rFonts w:ascii="Arial" w:hAnsi="Arial" w:cs="Arial"/>
          <w:spacing w:val="-3"/>
        </w:rPr>
        <w:t>acciones</w:t>
      </w:r>
      <w:r w:rsidRPr="0050289E">
        <w:rPr>
          <w:rFonts w:ascii="Arial" w:hAnsi="Arial" w:cs="Arial"/>
          <w:spacing w:val="-3"/>
        </w:rPr>
        <w:t xml:space="preserve"> </w:t>
      </w:r>
      <w:r w:rsidR="0050289E" w:rsidRPr="0050289E">
        <w:rPr>
          <w:rFonts w:ascii="Arial" w:hAnsi="Arial" w:cs="Arial"/>
          <w:spacing w:val="-3"/>
        </w:rPr>
        <w:t xml:space="preserve">para corregir o restaurar las condiciones del medio ambiente, y por último </w:t>
      </w:r>
      <w:r w:rsidRPr="002E3D61">
        <w:rPr>
          <w:rFonts w:ascii="Arial" w:hAnsi="Arial" w:cs="Arial"/>
          <w:spacing w:val="-3"/>
        </w:rPr>
        <w:t>se deben considerar las acciones de compensación</w:t>
      </w:r>
      <w:r w:rsidR="0050289E" w:rsidRPr="0050289E">
        <w:rPr>
          <w:rFonts w:ascii="Arial" w:hAnsi="Arial" w:cs="Arial"/>
          <w:spacing w:val="-3"/>
        </w:rPr>
        <w:t>.</w:t>
      </w:r>
    </w:p>
    <w:p w14:paraId="120E900B"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53B8A8F2" w14:textId="2AEA205B" w:rsidR="0050289E" w:rsidRPr="0050289E" w:rsidRDefault="0050289E" w:rsidP="0050289E">
      <w:pPr>
        <w:numPr>
          <w:ilvl w:val="12"/>
          <w:numId w:val="0"/>
        </w:numPr>
        <w:tabs>
          <w:tab w:val="left" w:pos="-2268"/>
        </w:tabs>
        <w:suppressAutoHyphens/>
        <w:jc w:val="both"/>
        <w:rPr>
          <w:rFonts w:ascii="Arial" w:hAnsi="Arial" w:cs="Arial"/>
          <w:spacing w:val="-3"/>
        </w:rPr>
      </w:pPr>
      <w:r w:rsidRPr="0050289E">
        <w:rPr>
          <w:rFonts w:ascii="Arial" w:hAnsi="Arial" w:cs="Arial"/>
          <w:spacing w:val="-3"/>
        </w:rPr>
        <w:t>Para los impactos identificados, se deben plantear medidas de manejo ambiental teniendo en cuenta que una misma medida puede aplicar para el manejo de diferentes impactos y que un impacto puede ser manejado a través de diferentes medidas.</w:t>
      </w:r>
      <w:r w:rsidR="00BF0BF8">
        <w:rPr>
          <w:rFonts w:ascii="Arial" w:hAnsi="Arial" w:cs="Arial"/>
          <w:spacing w:val="-3"/>
        </w:rPr>
        <w:t xml:space="preserve"> Dichas medidas de manejo deben considerar que la duración del impacto no necesariamente es la misma duración del proyecto, obra o actividad.</w:t>
      </w:r>
    </w:p>
    <w:p w14:paraId="6E363988"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314A0CA5" w14:textId="2CBCCCDE" w:rsidR="0050289E" w:rsidRPr="0050289E" w:rsidRDefault="0050289E" w:rsidP="0050289E">
      <w:pPr>
        <w:numPr>
          <w:ilvl w:val="12"/>
          <w:numId w:val="0"/>
        </w:numPr>
        <w:tabs>
          <w:tab w:val="left" w:pos="-2268"/>
        </w:tabs>
        <w:suppressAutoHyphens/>
        <w:jc w:val="both"/>
        <w:rPr>
          <w:rFonts w:ascii="Arial" w:hAnsi="Arial" w:cs="Arial"/>
          <w:spacing w:val="-3"/>
        </w:rPr>
      </w:pPr>
      <w:r w:rsidRPr="0050289E">
        <w:rPr>
          <w:rFonts w:ascii="Arial" w:hAnsi="Arial" w:cs="Arial"/>
          <w:spacing w:val="-3"/>
        </w:rPr>
        <w:t>El planteamiento de los programas, debe enfocarse al control integral de los impactos ambientales; para ello se debe tener en cuenta que puede haber impactos que se manifiesten en diferentes medios (por ejemplo, la contaminación del recurso hídrico superficial puede afectar elementos de los medios abiótico, biótico y socioeconómico) y/o componentes (por ejemplo, la alteración de las actividades económicas tradicionales de la población puede afectar los componentes económico, demográfico, cultural, etc.).</w:t>
      </w:r>
    </w:p>
    <w:p w14:paraId="3E0A7496" w14:textId="50E7767C" w:rsidR="00BF0BF8" w:rsidRDefault="00BF0BF8" w:rsidP="0050289E">
      <w:pPr>
        <w:numPr>
          <w:ilvl w:val="12"/>
          <w:numId w:val="0"/>
        </w:numPr>
        <w:tabs>
          <w:tab w:val="left" w:pos="-2268"/>
        </w:tabs>
        <w:suppressAutoHyphens/>
        <w:jc w:val="both"/>
        <w:rPr>
          <w:rFonts w:ascii="Arial" w:hAnsi="Arial" w:cs="Arial"/>
          <w:spacing w:val="-3"/>
        </w:rPr>
      </w:pPr>
    </w:p>
    <w:p w14:paraId="6147B8EE" w14:textId="605FC9F5" w:rsidR="005306C4" w:rsidRDefault="0031101F" w:rsidP="0050289E">
      <w:pPr>
        <w:numPr>
          <w:ilvl w:val="12"/>
          <w:numId w:val="0"/>
        </w:numPr>
        <w:tabs>
          <w:tab w:val="left" w:pos="-2268"/>
        </w:tabs>
        <w:suppressAutoHyphens/>
        <w:jc w:val="both"/>
        <w:rPr>
          <w:rFonts w:ascii="Arial" w:hAnsi="Arial" w:cs="Arial"/>
          <w:spacing w:val="-3"/>
        </w:rPr>
      </w:pPr>
      <w:r w:rsidRPr="0031101F">
        <w:rPr>
          <w:rFonts w:ascii="Arial" w:hAnsi="Arial" w:cs="Arial"/>
          <w:spacing w:val="-3"/>
        </w:rPr>
        <w:t xml:space="preserve">Si bien las acciones y medidas establecidas en el </w:t>
      </w:r>
      <w:r>
        <w:rPr>
          <w:rFonts w:ascii="Arial" w:hAnsi="Arial" w:cs="Arial"/>
          <w:spacing w:val="-3"/>
        </w:rPr>
        <w:t>p</w:t>
      </w:r>
      <w:r w:rsidRPr="0031101F">
        <w:rPr>
          <w:rFonts w:ascii="Arial" w:hAnsi="Arial" w:cs="Arial"/>
          <w:spacing w:val="-3"/>
        </w:rPr>
        <w:t xml:space="preserve">rograma de manejo ambiental se formulan con el propósito de evitar, mitigar, corregir y compensar los impactos que </w:t>
      </w:r>
      <w:r w:rsidR="000A0A68">
        <w:rPr>
          <w:rFonts w:ascii="Arial" w:hAnsi="Arial" w:cs="Arial"/>
          <w:spacing w:val="-3"/>
        </w:rPr>
        <w:t>origina</w:t>
      </w:r>
      <w:r w:rsidRPr="0031101F">
        <w:rPr>
          <w:rFonts w:ascii="Arial" w:hAnsi="Arial" w:cs="Arial"/>
          <w:spacing w:val="-3"/>
        </w:rPr>
        <w:t xml:space="preserve"> el proyecto, en ocasiones </w:t>
      </w:r>
      <w:r w:rsidR="000A0A68">
        <w:rPr>
          <w:rFonts w:ascii="Arial" w:hAnsi="Arial" w:cs="Arial"/>
          <w:spacing w:val="-3"/>
        </w:rPr>
        <w:t xml:space="preserve">la </w:t>
      </w:r>
      <w:r w:rsidRPr="0031101F">
        <w:rPr>
          <w:rFonts w:ascii="Arial" w:hAnsi="Arial" w:cs="Arial"/>
          <w:spacing w:val="-3"/>
        </w:rPr>
        <w:t xml:space="preserve">implementación </w:t>
      </w:r>
      <w:r w:rsidR="000A0A68">
        <w:rPr>
          <w:rFonts w:ascii="Arial" w:hAnsi="Arial" w:cs="Arial"/>
          <w:spacing w:val="-3"/>
        </w:rPr>
        <w:t xml:space="preserve">de </w:t>
      </w:r>
      <w:r w:rsidR="003C5700">
        <w:rPr>
          <w:rFonts w:ascii="Arial" w:hAnsi="Arial" w:cs="Arial"/>
          <w:spacing w:val="-3"/>
        </w:rPr>
        <w:t xml:space="preserve">dichas medidas </w:t>
      </w:r>
      <w:r w:rsidRPr="0031101F">
        <w:rPr>
          <w:rFonts w:ascii="Arial" w:hAnsi="Arial" w:cs="Arial"/>
          <w:spacing w:val="-3"/>
        </w:rPr>
        <w:t>produce impactos ambientales negativos; por lo tanto, durante el diseño del proyecto y la formulación de sus medidas de manejo ambiental</w:t>
      </w:r>
      <w:r>
        <w:rPr>
          <w:rStyle w:val="Refdenotaalpie"/>
          <w:rFonts w:cs="Arial"/>
          <w:spacing w:val="-3"/>
        </w:rPr>
        <w:footnoteReference w:id="51"/>
      </w:r>
      <w:r w:rsidRPr="0031101F">
        <w:rPr>
          <w:rFonts w:ascii="Arial" w:hAnsi="Arial" w:cs="Arial"/>
          <w:spacing w:val="-3"/>
        </w:rPr>
        <w:t xml:space="preserve">, se deben seleccionar aquellas acciones y medidas que originen los impactos ambientales menos nocivos. En muchos casos es posible valerse de herramientas como el Análisis de Ciclo de Vida para evaluar y seleccionar, entre un grupo de posibles </w:t>
      </w:r>
      <w:r w:rsidR="000A0A68">
        <w:rPr>
          <w:rFonts w:ascii="Arial" w:hAnsi="Arial" w:cs="Arial"/>
          <w:spacing w:val="-3"/>
        </w:rPr>
        <w:t>opciones</w:t>
      </w:r>
      <w:r w:rsidRPr="0031101F">
        <w:rPr>
          <w:rFonts w:ascii="Arial" w:hAnsi="Arial" w:cs="Arial"/>
          <w:spacing w:val="-3"/>
        </w:rPr>
        <w:t>, el mejor conjunto de medidas de manejo.</w:t>
      </w:r>
    </w:p>
    <w:p w14:paraId="39B7BFD7" w14:textId="77777777" w:rsidR="005306C4" w:rsidRPr="0050289E" w:rsidRDefault="005306C4" w:rsidP="0050289E">
      <w:pPr>
        <w:numPr>
          <w:ilvl w:val="12"/>
          <w:numId w:val="0"/>
        </w:numPr>
        <w:tabs>
          <w:tab w:val="left" w:pos="-2268"/>
        </w:tabs>
        <w:suppressAutoHyphens/>
        <w:jc w:val="both"/>
        <w:rPr>
          <w:rFonts w:ascii="Arial" w:hAnsi="Arial" w:cs="Arial"/>
          <w:spacing w:val="-3"/>
        </w:rPr>
      </w:pPr>
    </w:p>
    <w:p w14:paraId="5B8075E6" w14:textId="620C3730" w:rsidR="0050289E" w:rsidRPr="0050289E" w:rsidRDefault="0050289E" w:rsidP="0050289E">
      <w:pPr>
        <w:numPr>
          <w:ilvl w:val="12"/>
          <w:numId w:val="0"/>
        </w:numPr>
        <w:tabs>
          <w:tab w:val="left" w:pos="-2268"/>
        </w:tabs>
        <w:suppressAutoHyphens/>
        <w:jc w:val="both"/>
        <w:rPr>
          <w:rFonts w:ascii="Arial" w:hAnsi="Arial" w:cs="Arial"/>
          <w:spacing w:val="-3"/>
        </w:rPr>
      </w:pPr>
      <w:r w:rsidRPr="0050289E">
        <w:rPr>
          <w:rFonts w:ascii="Arial" w:hAnsi="Arial" w:cs="Arial"/>
          <w:spacing w:val="-3"/>
        </w:rPr>
        <w:t xml:space="preserve">En la formulación del </w:t>
      </w:r>
      <w:r w:rsidR="00EF78C3">
        <w:rPr>
          <w:rFonts w:ascii="Arial" w:hAnsi="Arial" w:cs="Arial"/>
          <w:spacing w:val="-3"/>
        </w:rPr>
        <w:t>programa de manejo ambiental</w:t>
      </w:r>
      <w:r w:rsidR="00EF78C3" w:rsidRPr="0050289E">
        <w:rPr>
          <w:rFonts w:ascii="Arial" w:hAnsi="Arial" w:cs="Arial"/>
          <w:spacing w:val="-3"/>
        </w:rPr>
        <w:t xml:space="preserve"> </w:t>
      </w:r>
      <w:r w:rsidRPr="0050289E">
        <w:rPr>
          <w:rFonts w:ascii="Arial" w:hAnsi="Arial" w:cs="Arial"/>
          <w:spacing w:val="-3"/>
        </w:rPr>
        <w:t>se debe tener en cuenta e incorporar, en caso de ser pertinentes, las percepciones y comentarios que resulten de los procesos participativos con las comunidades, organizaciones y autoridades del área de influencia de los componentes del medio socioeconómico.</w:t>
      </w:r>
      <w:r w:rsidR="00612D60">
        <w:rPr>
          <w:rFonts w:ascii="Arial" w:hAnsi="Arial" w:cs="Arial"/>
          <w:spacing w:val="-3"/>
        </w:rPr>
        <w:t xml:space="preserve"> </w:t>
      </w:r>
      <w:r w:rsidR="00612D60">
        <w:rPr>
          <w:rFonts w:ascii="Arial" w:hAnsi="Arial" w:cs="Arial"/>
          <w:szCs w:val="20"/>
        </w:rPr>
        <w:t xml:space="preserve">Para cada uno de los aportes </w:t>
      </w:r>
      <w:r w:rsidR="00612D60" w:rsidRPr="00E9692F">
        <w:rPr>
          <w:rFonts w:ascii="Arial" w:hAnsi="Arial" w:cs="Arial"/>
          <w:szCs w:val="20"/>
        </w:rPr>
        <w:t>que no resulten pertinentes</w:t>
      </w:r>
      <w:r w:rsidR="00612D60">
        <w:rPr>
          <w:rFonts w:ascii="Arial" w:hAnsi="Arial" w:cs="Arial"/>
          <w:szCs w:val="20"/>
        </w:rPr>
        <w:t>, se</w:t>
      </w:r>
      <w:r w:rsidR="00612D60" w:rsidRPr="00E9692F">
        <w:rPr>
          <w:rFonts w:ascii="Arial" w:hAnsi="Arial" w:cs="Arial"/>
          <w:szCs w:val="20"/>
        </w:rPr>
        <w:t xml:space="preserve"> debe</w:t>
      </w:r>
      <w:r w:rsidR="00612D60">
        <w:rPr>
          <w:rFonts w:ascii="Arial" w:hAnsi="Arial" w:cs="Arial"/>
          <w:szCs w:val="20"/>
        </w:rPr>
        <w:t xml:space="preserve"> sustentar la razón por la cual no se toman en cuenta en el proceso de formulación del PMA.</w:t>
      </w:r>
    </w:p>
    <w:p w14:paraId="6A37E1AE" w14:textId="55FBFEB0" w:rsidR="0050289E" w:rsidRPr="0050289E" w:rsidRDefault="0050289E" w:rsidP="0050289E">
      <w:pPr>
        <w:numPr>
          <w:ilvl w:val="12"/>
          <w:numId w:val="0"/>
        </w:numPr>
        <w:tabs>
          <w:tab w:val="left" w:pos="-2268"/>
        </w:tabs>
        <w:suppressAutoHyphens/>
        <w:jc w:val="both"/>
        <w:rPr>
          <w:rFonts w:ascii="Arial" w:hAnsi="Arial" w:cs="Arial"/>
          <w:spacing w:val="-3"/>
        </w:rPr>
      </w:pPr>
    </w:p>
    <w:p w14:paraId="7CD9AF71" w14:textId="09AE24C7" w:rsidR="0050289E" w:rsidRPr="0050289E" w:rsidRDefault="0050289E" w:rsidP="0050289E">
      <w:pPr>
        <w:numPr>
          <w:ilvl w:val="12"/>
          <w:numId w:val="0"/>
        </w:numPr>
        <w:tabs>
          <w:tab w:val="left" w:pos="-2268"/>
        </w:tabs>
        <w:suppressAutoHyphens/>
        <w:jc w:val="both"/>
        <w:rPr>
          <w:rFonts w:ascii="Arial" w:hAnsi="Arial" w:cs="Arial"/>
          <w:spacing w:val="-3"/>
        </w:rPr>
      </w:pPr>
      <w:r w:rsidRPr="0050289E">
        <w:rPr>
          <w:rFonts w:ascii="Arial" w:hAnsi="Arial" w:cs="Arial"/>
          <w:spacing w:val="-3"/>
        </w:rPr>
        <w:t xml:space="preserve">Los programas </w:t>
      </w:r>
      <w:r w:rsidR="002E3D61" w:rsidRPr="002E3D61">
        <w:rPr>
          <w:rFonts w:ascii="Arial" w:hAnsi="Arial" w:cs="Arial"/>
          <w:spacing w:val="-3"/>
        </w:rPr>
        <w:t>de manejo ambiental</w:t>
      </w:r>
      <w:r w:rsidR="002E3D61">
        <w:rPr>
          <w:rFonts w:ascii="Arial" w:hAnsi="Arial" w:cs="Arial"/>
          <w:spacing w:val="-3"/>
        </w:rPr>
        <w:t xml:space="preserve"> </w:t>
      </w:r>
      <w:r w:rsidRPr="0050289E">
        <w:rPr>
          <w:rFonts w:ascii="Arial" w:hAnsi="Arial" w:cs="Arial"/>
          <w:spacing w:val="-3"/>
        </w:rPr>
        <w:t>deben especificar:</w:t>
      </w:r>
    </w:p>
    <w:p w14:paraId="462C7D15"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33C77236"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Objetivo(s) de cada programa y subprograma.</w:t>
      </w:r>
    </w:p>
    <w:p w14:paraId="05754475"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Metas relacionadas con los objetivos identificados.</w:t>
      </w:r>
    </w:p>
    <w:p w14:paraId="759A08E9" w14:textId="77777777" w:rsidR="002E3D61" w:rsidRPr="00612D60" w:rsidRDefault="0050289E" w:rsidP="009D4E2B">
      <w:pPr>
        <w:numPr>
          <w:ilvl w:val="0"/>
          <w:numId w:val="2"/>
        </w:numPr>
        <w:tabs>
          <w:tab w:val="left" w:pos="-2268"/>
        </w:tabs>
        <w:suppressAutoHyphens/>
        <w:ind w:left="567" w:hanging="567"/>
        <w:jc w:val="both"/>
        <w:rPr>
          <w:rFonts w:ascii="Arial" w:hAnsi="Arial" w:cs="Arial"/>
          <w:spacing w:val="-3"/>
        </w:rPr>
      </w:pPr>
      <w:r w:rsidRPr="00612D60">
        <w:rPr>
          <w:rFonts w:ascii="Arial" w:hAnsi="Arial" w:cs="Arial"/>
          <w:spacing w:val="-3"/>
        </w:rPr>
        <w:t>Impa</w:t>
      </w:r>
      <w:r w:rsidRPr="009D4E2B">
        <w:rPr>
          <w:rFonts w:ascii="Arial" w:hAnsi="Arial" w:cs="Arial"/>
          <w:spacing w:val="-3"/>
        </w:rPr>
        <w:t>ctos a manejar por cada programa (con base en la evaluación de impactos)</w:t>
      </w:r>
      <w:r w:rsidR="002E3D61" w:rsidRPr="00612D60">
        <w:rPr>
          <w:rFonts w:ascii="Arial" w:hAnsi="Arial" w:cs="Arial"/>
          <w:spacing w:val="-3"/>
        </w:rPr>
        <w:t>.</w:t>
      </w:r>
    </w:p>
    <w:p w14:paraId="0A58C04F" w14:textId="3154DBC4" w:rsidR="0050289E" w:rsidRPr="0050289E" w:rsidRDefault="002E3D61" w:rsidP="008232E7">
      <w:pPr>
        <w:numPr>
          <w:ilvl w:val="0"/>
          <w:numId w:val="2"/>
        </w:numPr>
        <w:tabs>
          <w:tab w:val="left" w:pos="-2268"/>
        </w:tabs>
        <w:suppressAutoHyphens/>
        <w:ind w:left="567" w:hanging="567"/>
        <w:jc w:val="both"/>
        <w:rPr>
          <w:rFonts w:ascii="Arial" w:hAnsi="Arial" w:cs="Arial"/>
          <w:spacing w:val="-3"/>
        </w:rPr>
      </w:pPr>
      <w:r w:rsidRPr="002E3D61">
        <w:rPr>
          <w:rFonts w:ascii="Arial" w:hAnsi="Arial" w:cs="Arial"/>
          <w:spacing w:val="-3"/>
        </w:rPr>
        <w:t>Tipo de medida (prevención, mitigación, corrección y/o compensación)</w:t>
      </w:r>
      <w:r w:rsidR="0050289E" w:rsidRPr="0050289E">
        <w:rPr>
          <w:rFonts w:ascii="Arial" w:hAnsi="Arial" w:cs="Arial"/>
          <w:spacing w:val="-3"/>
        </w:rPr>
        <w:t>.</w:t>
      </w:r>
    </w:p>
    <w:p w14:paraId="09D63EA4"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Fase(s) del proyecto en las que se implementaría cada programa y subprograma.</w:t>
      </w:r>
    </w:p>
    <w:p w14:paraId="7B2DC5EF"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Lugar(es) de aplicación (ubicación cartográfica, siempre que sea posible).</w:t>
      </w:r>
    </w:p>
    <w:p w14:paraId="260F500C" w14:textId="319285EF"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Descripción de acciones específicas a desarrollar dentro de cada programa y subprograma.</w:t>
      </w:r>
    </w:p>
    <w:p w14:paraId="347E9754"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Relación de las obras propuestas a implementar. Los diseños deben presentarse como documentos anexos al estudio.</w:t>
      </w:r>
    </w:p>
    <w:p w14:paraId="7780497A"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Cronograma estimado de implementación de los programas.</w:t>
      </w:r>
    </w:p>
    <w:p w14:paraId="09D26AA4" w14:textId="5D28F6CB" w:rsidR="002E3D61"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 xml:space="preserve">Costos estimados de implementación de cada </w:t>
      </w:r>
      <w:r w:rsidR="002E3D61" w:rsidRPr="002E3D61">
        <w:rPr>
          <w:rFonts w:ascii="Arial" w:hAnsi="Arial" w:cs="Arial"/>
          <w:spacing w:val="-3"/>
        </w:rPr>
        <w:t>medida de manejo</w:t>
      </w:r>
      <w:r w:rsidRPr="0050289E">
        <w:rPr>
          <w:rFonts w:ascii="Arial" w:hAnsi="Arial" w:cs="Arial"/>
          <w:spacing w:val="-3"/>
        </w:rPr>
        <w:t>.</w:t>
      </w:r>
    </w:p>
    <w:p w14:paraId="0F8FD6F8" w14:textId="52C3C475" w:rsidR="0050289E" w:rsidRPr="009D3064" w:rsidRDefault="002E3D61" w:rsidP="009D3064">
      <w:pPr>
        <w:numPr>
          <w:ilvl w:val="0"/>
          <w:numId w:val="2"/>
        </w:numPr>
        <w:tabs>
          <w:tab w:val="left" w:pos="-2268"/>
        </w:tabs>
        <w:suppressAutoHyphens/>
        <w:ind w:left="567" w:hanging="567"/>
        <w:jc w:val="both"/>
        <w:rPr>
          <w:rFonts w:ascii="Arial" w:hAnsi="Arial" w:cs="Arial"/>
          <w:spacing w:val="-3"/>
        </w:rPr>
      </w:pPr>
      <w:r w:rsidRPr="009D3064">
        <w:rPr>
          <w:rFonts w:ascii="Arial" w:hAnsi="Arial" w:cs="Arial"/>
          <w:spacing w:val="-3"/>
        </w:rPr>
        <w:t>Indicadores que permitan hacer seguimiento al cumplimiento de las metas propuestas para cada objetivo, así como determinar la eficacia y efectividad de cada programa y subprograma</w:t>
      </w:r>
      <w:r w:rsidRPr="002E3D61">
        <w:rPr>
          <w:rFonts w:ascii="Arial" w:hAnsi="Arial" w:cs="Arial"/>
          <w:spacing w:val="-3"/>
          <w:vertAlign w:val="superscript"/>
        </w:rPr>
        <w:footnoteReference w:id="52"/>
      </w:r>
      <w:r w:rsidRPr="009D3064">
        <w:rPr>
          <w:rFonts w:ascii="Arial" w:hAnsi="Arial" w:cs="Arial"/>
          <w:spacing w:val="-3"/>
          <w:vertAlign w:val="superscript"/>
        </w:rPr>
        <w:t xml:space="preserve"> </w:t>
      </w:r>
      <w:r w:rsidRPr="002E3D61">
        <w:rPr>
          <w:rFonts w:ascii="Arial" w:hAnsi="Arial" w:cs="Arial"/>
          <w:spacing w:val="-3"/>
          <w:vertAlign w:val="superscript"/>
        </w:rPr>
        <w:footnoteReference w:id="53"/>
      </w:r>
      <w:r w:rsidR="00BA2D84">
        <w:rPr>
          <w:rFonts w:ascii="Arial" w:hAnsi="Arial" w:cs="Arial"/>
          <w:spacing w:val="-3"/>
        </w:rPr>
        <w:t>.</w:t>
      </w:r>
    </w:p>
    <w:p w14:paraId="1C368F22"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741DD72D" w14:textId="3B5498BE" w:rsidR="0050289E" w:rsidRPr="0050289E" w:rsidRDefault="0050289E" w:rsidP="0050289E">
      <w:pPr>
        <w:numPr>
          <w:ilvl w:val="12"/>
          <w:numId w:val="0"/>
        </w:numPr>
        <w:tabs>
          <w:tab w:val="left" w:pos="-2268"/>
        </w:tabs>
        <w:suppressAutoHyphens/>
        <w:jc w:val="both"/>
        <w:rPr>
          <w:rFonts w:ascii="Arial" w:hAnsi="Arial" w:cs="Arial"/>
          <w:spacing w:val="-3"/>
        </w:rPr>
      </w:pPr>
      <w:r w:rsidRPr="0050289E">
        <w:rPr>
          <w:rFonts w:ascii="Arial" w:hAnsi="Arial" w:cs="Arial"/>
          <w:spacing w:val="-3"/>
        </w:rPr>
        <w:t>Se debe presentar un esquema en el que se indiquen las medidas de manejo ambiental que corresponden a cada impacto identificado.</w:t>
      </w:r>
    </w:p>
    <w:p w14:paraId="40784783"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615C3A97" w14:textId="37747B81" w:rsidR="0050289E" w:rsidRPr="0050289E" w:rsidRDefault="0050289E" w:rsidP="0050289E">
      <w:pPr>
        <w:numPr>
          <w:ilvl w:val="12"/>
          <w:numId w:val="0"/>
        </w:numPr>
        <w:tabs>
          <w:tab w:val="left" w:pos="-2268"/>
        </w:tabs>
        <w:suppressAutoHyphens/>
        <w:jc w:val="both"/>
        <w:rPr>
          <w:rFonts w:ascii="Arial" w:hAnsi="Arial" w:cs="Arial"/>
          <w:spacing w:val="-3"/>
        </w:rPr>
      </w:pPr>
      <w:r w:rsidRPr="0050289E">
        <w:rPr>
          <w:rFonts w:ascii="Arial" w:hAnsi="Arial" w:cs="Arial"/>
          <w:spacing w:val="-3"/>
        </w:rPr>
        <w:t xml:space="preserve">En la elaboración </w:t>
      </w:r>
      <w:r w:rsidR="002E3D61">
        <w:rPr>
          <w:rFonts w:ascii="Arial" w:hAnsi="Arial" w:cs="Arial"/>
          <w:spacing w:val="-3"/>
        </w:rPr>
        <w:t xml:space="preserve">de los programas </w:t>
      </w:r>
      <w:r w:rsidRPr="0050289E">
        <w:rPr>
          <w:rFonts w:ascii="Arial" w:hAnsi="Arial" w:cs="Arial"/>
          <w:spacing w:val="-3"/>
        </w:rPr>
        <w:t>se debe considerar que:</w:t>
      </w:r>
    </w:p>
    <w:p w14:paraId="2A409011"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09E3B485"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lastRenderedPageBreak/>
        <w:t>Los objetivos, metas e indicadores de los programas de manejo ambiental estén orientados al manejo efectivo de todos los impactos identificados.</w:t>
      </w:r>
    </w:p>
    <w:p w14:paraId="7F910BB5" w14:textId="0AB2CC79"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Los programas propuestos tengan en cuenta, en caso de existir, los planes de desarrollo regional, local y el ordenamiento ambiental territorial, y que sean coherentes con dichos planes.</w:t>
      </w:r>
    </w:p>
    <w:p w14:paraId="7A7B2433"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El (los) lugar(es) de aplicación de los programas de manejo ambiental corresponda(n) con las áreas en las que se haya previsto la manifestación de los impactos ambientales a tratar; es decir, las áreas de influencia de cada componente, grupo de componentes o medio.</w:t>
      </w:r>
    </w:p>
    <w:p w14:paraId="3EEE1B90" w14:textId="54C9EFF0" w:rsidR="002E3D61" w:rsidRPr="0050289E" w:rsidRDefault="002E3D61" w:rsidP="002E3D61">
      <w:pPr>
        <w:numPr>
          <w:ilvl w:val="12"/>
          <w:numId w:val="0"/>
        </w:numPr>
        <w:tabs>
          <w:tab w:val="left" w:pos="-2268"/>
        </w:tabs>
        <w:suppressAutoHyphens/>
        <w:jc w:val="both"/>
        <w:rPr>
          <w:rFonts w:ascii="Arial" w:hAnsi="Arial" w:cs="Arial"/>
          <w:spacing w:val="-3"/>
        </w:rPr>
      </w:pPr>
    </w:p>
    <w:p w14:paraId="6F699087" w14:textId="77777777" w:rsidR="0050289E" w:rsidRPr="00AF212D" w:rsidRDefault="0050289E" w:rsidP="00AF212D">
      <w:pPr>
        <w:pStyle w:val="Ttulo3"/>
      </w:pPr>
      <w:bookmarkStart w:id="3722" w:name="_Toc150593819"/>
      <w:bookmarkStart w:id="3723" w:name="_Toc274067240"/>
      <w:bookmarkStart w:id="3724" w:name="_Toc378923327"/>
      <w:bookmarkStart w:id="3725" w:name="_Toc405366876"/>
      <w:bookmarkStart w:id="3726" w:name="_Toc405372424"/>
      <w:bookmarkStart w:id="3727" w:name="_Toc412812789"/>
      <w:bookmarkStart w:id="3728" w:name="_Toc437936065"/>
      <w:bookmarkStart w:id="3729" w:name="_Toc496259777"/>
      <w:r w:rsidRPr="00AF212D">
        <w:t>Plan de Seguimiento y Monitoreo</w:t>
      </w:r>
      <w:bookmarkEnd w:id="3722"/>
      <w:bookmarkEnd w:id="3723"/>
      <w:bookmarkEnd w:id="3724"/>
      <w:bookmarkEnd w:id="3725"/>
      <w:bookmarkEnd w:id="3726"/>
      <w:bookmarkEnd w:id="3727"/>
      <w:bookmarkEnd w:id="3728"/>
      <w:bookmarkEnd w:id="3729"/>
    </w:p>
    <w:p w14:paraId="3FDA7657" w14:textId="77777777" w:rsidR="0050289E" w:rsidRPr="0050289E" w:rsidRDefault="0050289E" w:rsidP="0050289E">
      <w:pPr>
        <w:numPr>
          <w:ilvl w:val="12"/>
          <w:numId w:val="0"/>
        </w:numPr>
        <w:tabs>
          <w:tab w:val="left" w:pos="-2268"/>
        </w:tabs>
        <w:suppressAutoHyphens/>
        <w:jc w:val="both"/>
        <w:rPr>
          <w:rFonts w:ascii="Arial" w:hAnsi="Arial" w:cs="Arial"/>
          <w:spacing w:val="-3"/>
          <w:lang w:val="es-ES_tradnl"/>
        </w:rPr>
      </w:pPr>
    </w:p>
    <w:p w14:paraId="3AFAC5A4" w14:textId="77777777" w:rsidR="0050289E" w:rsidRPr="0050289E" w:rsidRDefault="0050289E" w:rsidP="0050289E">
      <w:pPr>
        <w:numPr>
          <w:ilvl w:val="12"/>
          <w:numId w:val="0"/>
        </w:numPr>
        <w:tabs>
          <w:tab w:val="left" w:pos="-2268"/>
        </w:tabs>
        <w:suppressAutoHyphens/>
        <w:jc w:val="both"/>
        <w:rPr>
          <w:rFonts w:ascii="Arial" w:hAnsi="Arial" w:cs="Arial"/>
          <w:spacing w:val="-3"/>
        </w:rPr>
      </w:pPr>
      <w:bookmarkStart w:id="3730" w:name="_Toc149301337"/>
      <w:bookmarkStart w:id="3731" w:name="_Toc150592758"/>
      <w:bookmarkStart w:id="3732" w:name="_Toc150593820"/>
      <w:bookmarkStart w:id="3733" w:name="_Toc149301338"/>
      <w:bookmarkStart w:id="3734" w:name="_Toc150592759"/>
      <w:bookmarkStart w:id="3735" w:name="_Toc150593821"/>
      <w:bookmarkStart w:id="3736" w:name="_Toc149301340"/>
      <w:bookmarkStart w:id="3737" w:name="_Toc150592761"/>
      <w:bookmarkStart w:id="3738" w:name="_Toc150593823"/>
      <w:bookmarkStart w:id="3739" w:name="_Toc149301342"/>
      <w:bookmarkStart w:id="3740" w:name="_Toc150592763"/>
      <w:bookmarkStart w:id="3741" w:name="_Toc150593825"/>
      <w:bookmarkStart w:id="3742" w:name="_Toc149301344"/>
      <w:bookmarkStart w:id="3743" w:name="_Toc150592765"/>
      <w:bookmarkStart w:id="3744" w:name="_Toc150593827"/>
      <w:bookmarkStart w:id="3745" w:name="_Toc149301346"/>
      <w:bookmarkStart w:id="3746" w:name="_Toc150592767"/>
      <w:bookmarkStart w:id="3747" w:name="_Toc150593829"/>
      <w:bookmarkStart w:id="3748" w:name="_Toc149301349"/>
      <w:bookmarkStart w:id="3749" w:name="_Toc150592770"/>
      <w:bookmarkStart w:id="3750" w:name="_Toc150593832"/>
      <w:bookmarkStart w:id="3751" w:name="_Toc149301350"/>
      <w:bookmarkStart w:id="3752" w:name="_Toc150592771"/>
      <w:bookmarkStart w:id="3753" w:name="_Toc150593833"/>
      <w:bookmarkStart w:id="3754" w:name="_Toc149301351"/>
      <w:bookmarkStart w:id="3755" w:name="_Toc150592772"/>
      <w:bookmarkStart w:id="3756" w:name="_Toc150593834"/>
      <w:bookmarkStart w:id="3757" w:name="_Toc149301353"/>
      <w:bookmarkStart w:id="3758" w:name="_Toc150592774"/>
      <w:bookmarkStart w:id="3759" w:name="_Toc150593836"/>
      <w:bookmarkStart w:id="3760" w:name="_Toc149301355"/>
      <w:bookmarkStart w:id="3761" w:name="_Toc150592776"/>
      <w:bookmarkStart w:id="3762" w:name="_Toc150593838"/>
      <w:bookmarkStart w:id="3763" w:name="_Toc149301356"/>
      <w:bookmarkStart w:id="3764" w:name="_Toc150592777"/>
      <w:bookmarkStart w:id="3765" w:name="_Toc150593839"/>
      <w:bookmarkStart w:id="3766" w:name="_Toc149301357"/>
      <w:bookmarkStart w:id="3767" w:name="_Toc150592778"/>
      <w:bookmarkStart w:id="3768" w:name="_Toc150593840"/>
      <w:bookmarkStart w:id="3769" w:name="_Toc149301359"/>
      <w:bookmarkStart w:id="3770" w:name="_Toc150592780"/>
      <w:bookmarkStart w:id="3771" w:name="_Toc150593842"/>
      <w:bookmarkStart w:id="3772" w:name="_Toc149301360"/>
      <w:bookmarkStart w:id="3773" w:name="_Toc150592781"/>
      <w:bookmarkStart w:id="3774" w:name="_Toc150593843"/>
      <w:bookmarkStart w:id="3775" w:name="_Toc149301361"/>
      <w:bookmarkStart w:id="3776" w:name="_Toc150592782"/>
      <w:bookmarkStart w:id="3777" w:name="_Toc150593844"/>
      <w:bookmarkStart w:id="3778" w:name="_Toc149301363"/>
      <w:bookmarkStart w:id="3779" w:name="_Toc150592784"/>
      <w:bookmarkStart w:id="3780" w:name="_Toc150593846"/>
      <w:bookmarkStart w:id="3781" w:name="_Toc149301364"/>
      <w:bookmarkStart w:id="3782" w:name="_Toc150592785"/>
      <w:bookmarkStart w:id="3783" w:name="_Toc150593847"/>
      <w:bookmarkStart w:id="3784" w:name="_Toc149301365"/>
      <w:bookmarkStart w:id="3785" w:name="_Toc150592786"/>
      <w:bookmarkStart w:id="3786" w:name="_Toc150593848"/>
      <w:bookmarkStart w:id="3787" w:name="_Toc149301367"/>
      <w:bookmarkStart w:id="3788" w:name="_Toc150592788"/>
      <w:bookmarkStart w:id="3789" w:name="_Toc150593850"/>
      <w:bookmarkStart w:id="3790" w:name="_Toc149301369"/>
      <w:bookmarkStart w:id="3791" w:name="_Toc150592790"/>
      <w:bookmarkStart w:id="3792" w:name="_Toc150593852"/>
      <w:bookmarkStart w:id="3793" w:name="_Toc149301371"/>
      <w:bookmarkStart w:id="3794" w:name="_Toc150592792"/>
      <w:bookmarkStart w:id="3795" w:name="_Toc150593854"/>
      <w:bookmarkStart w:id="3796" w:name="_Toc149301372"/>
      <w:bookmarkStart w:id="3797" w:name="_Toc150592793"/>
      <w:bookmarkStart w:id="3798" w:name="_Toc150593855"/>
      <w:bookmarkStart w:id="3799" w:name="_Toc149301376"/>
      <w:bookmarkStart w:id="3800" w:name="_Toc150592797"/>
      <w:bookmarkStart w:id="3801" w:name="_Toc150593859"/>
      <w:bookmarkStart w:id="3802" w:name="_Toc149301378"/>
      <w:bookmarkStart w:id="3803" w:name="_Toc150592799"/>
      <w:bookmarkStart w:id="3804" w:name="_Toc150593861"/>
      <w:bookmarkStart w:id="3805" w:name="_Toc149301380"/>
      <w:bookmarkStart w:id="3806" w:name="_Toc150592801"/>
      <w:bookmarkStart w:id="3807" w:name="_Toc150593863"/>
      <w:bookmarkStart w:id="3808" w:name="_Toc149301382"/>
      <w:bookmarkStart w:id="3809" w:name="_Toc150592803"/>
      <w:bookmarkStart w:id="3810" w:name="_Toc150593865"/>
      <w:bookmarkStart w:id="3811" w:name="_Toc149301384"/>
      <w:bookmarkStart w:id="3812" w:name="_Toc150592805"/>
      <w:bookmarkStart w:id="3813" w:name="_Toc150593867"/>
      <w:bookmarkStart w:id="3814" w:name="_Toc149301386"/>
      <w:bookmarkStart w:id="3815" w:name="_Toc150592807"/>
      <w:bookmarkStart w:id="3816" w:name="_Toc150593869"/>
      <w:bookmarkStart w:id="3817" w:name="_Toc149301388"/>
      <w:bookmarkStart w:id="3818" w:name="_Toc150592809"/>
      <w:bookmarkStart w:id="3819" w:name="_Toc150593871"/>
      <w:bookmarkStart w:id="3820" w:name="_Toc149301390"/>
      <w:bookmarkStart w:id="3821" w:name="_Toc150592811"/>
      <w:bookmarkStart w:id="3822" w:name="_Toc150593873"/>
      <w:bookmarkStart w:id="3823" w:name="_Toc149301392"/>
      <w:bookmarkStart w:id="3824" w:name="_Toc150592813"/>
      <w:bookmarkStart w:id="3825" w:name="_Toc150593875"/>
      <w:bookmarkStart w:id="3826" w:name="_Toc149301394"/>
      <w:bookmarkStart w:id="3827" w:name="_Toc150592815"/>
      <w:bookmarkStart w:id="3828" w:name="_Toc150593877"/>
      <w:bookmarkStart w:id="3829" w:name="_Toc149301396"/>
      <w:bookmarkStart w:id="3830" w:name="_Toc150592817"/>
      <w:bookmarkStart w:id="3831" w:name="_Toc150593879"/>
      <w:bookmarkStart w:id="3832" w:name="_Toc149301397"/>
      <w:bookmarkStart w:id="3833" w:name="_Toc150592818"/>
      <w:bookmarkStart w:id="3834" w:name="_Toc150593880"/>
      <w:bookmarkStart w:id="3835" w:name="_Toc149301398"/>
      <w:bookmarkStart w:id="3836" w:name="_Toc150592819"/>
      <w:bookmarkStart w:id="3837" w:name="_Toc150593881"/>
      <w:bookmarkStart w:id="3838" w:name="_Toc149301400"/>
      <w:bookmarkStart w:id="3839" w:name="_Toc150592821"/>
      <w:bookmarkStart w:id="3840" w:name="_Toc150593883"/>
      <w:bookmarkStart w:id="3841" w:name="_Toc149301402"/>
      <w:bookmarkStart w:id="3842" w:name="_Toc150592823"/>
      <w:bookmarkStart w:id="3843" w:name="_Toc150593885"/>
      <w:bookmarkStart w:id="3844" w:name="_Toc149301404"/>
      <w:bookmarkStart w:id="3845" w:name="_Toc150592825"/>
      <w:bookmarkStart w:id="3846" w:name="_Toc150593887"/>
      <w:bookmarkStart w:id="3847" w:name="_Toc149301408"/>
      <w:bookmarkStart w:id="3848" w:name="_Toc150592829"/>
      <w:bookmarkStart w:id="3849" w:name="_Toc150593891"/>
      <w:bookmarkStart w:id="3850" w:name="_Toc149301410"/>
      <w:bookmarkStart w:id="3851" w:name="_Toc150592831"/>
      <w:bookmarkStart w:id="3852" w:name="_Toc150593893"/>
      <w:bookmarkStart w:id="3853" w:name="_Toc149301411"/>
      <w:bookmarkStart w:id="3854" w:name="_Toc150592832"/>
      <w:bookmarkStart w:id="3855" w:name="_Toc150593894"/>
      <w:bookmarkStart w:id="3856" w:name="_Toc149301412"/>
      <w:bookmarkStart w:id="3857" w:name="_Toc150592833"/>
      <w:bookmarkStart w:id="3858" w:name="_Toc150593895"/>
      <w:bookmarkStart w:id="3859" w:name="_Toc149301415"/>
      <w:bookmarkStart w:id="3860" w:name="_Toc150592836"/>
      <w:bookmarkStart w:id="3861" w:name="_Toc150593898"/>
      <w:bookmarkStart w:id="3862" w:name="_Toc149301417"/>
      <w:bookmarkStart w:id="3863" w:name="_Toc150592838"/>
      <w:bookmarkStart w:id="3864" w:name="_Toc150593900"/>
      <w:bookmarkStart w:id="3865" w:name="_Toc149301425"/>
      <w:bookmarkStart w:id="3866" w:name="_Toc150592846"/>
      <w:bookmarkStart w:id="3867" w:name="_Toc150593908"/>
      <w:bookmarkStart w:id="3868" w:name="_Toc149301430"/>
      <w:bookmarkStart w:id="3869" w:name="_Toc150592851"/>
      <w:bookmarkStart w:id="3870" w:name="_Toc150593913"/>
      <w:bookmarkStart w:id="3871" w:name="_Toc149301431"/>
      <w:bookmarkStart w:id="3872" w:name="_Toc150592852"/>
      <w:bookmarkStart w:id="3873" w:name="_Toc150593914"/>
      <w:bookmarkStart w:id="3874" w:name="_Toc149301432"/>
      <w:bookmarkStart w:id="3875" w:name="_Toc150592853"/>
      <w:bookmarkStart w:id="3876" w:name="_Toc150593915"/>
      <w:bookmarkStart w:id="3877" w:name="_Toc149301433"/>
      <w:bookmarkStart w:id="3878" w:name="_Toc150592854"/>
      <w:bookmarkStart w:id="3879" w:name="_Toc150593916"/>
      <w:bookmarkStart w:id="3880" w:name="_Toc149301434"/>
      <w:bookmarkStart w:id="3881" w:name="_Toc150592855"/>
      <w:bookmarkStart w:id="3882" w:name="_Toc150593917"/>
      <w:bookmarkStart w:id="3883" w:name="_Toc149301435"/>
      <w:bookmarkStart w:id="3884" w:name="_Toc150592856"/>
      <w:bookmarkStart w:id="3885" w:name="_Toc150593918"/>
      <w:bookmarkStart w:id="3886" w:name="_Toc149301436"/>
      <w:bookmarkStart w:id="3887" w:name="_Toc150592857"/>
      <w:bookmarkStart w:id="3888" w:name="_Toc150593919"/>
      <w:bookmarkStart w:id="3889" w:name="_Toc149301437"/>
      <w:bookmarkStart w:id="3890" w:name="_Toc150592858"/>
      <w:bookmarkStart w:id="3891" w:name="_Toc150593920"/>
      <w:bookmarkStart w:id="3892" w:name="_Toc149301438"/>
      <w:bookmarkStart w:id="3893" w:name="_Toc150592859"/>
      <w:bookmarkStart w:id="3894" w:name="_Toc150593921"/>
      <w:bookmarkStart w:id="3895" w:name="_Toc149301442"/>
      <w:bookmarkStart w:id="3896" w:name="_Toc150592863"/>
      <w:bookmarkStart w:id="3897" w:name="_Toc150593925"/>
      <w:bookmarkStart w:id="3898" w:name="_Toc149301443"/>
      <w:bookmarkStart w:id="3899" w:name="_Toc150592864"/>
      <w:bookmarkStart w:id="3900" w:name="_Toc150593926"/>
      <w:bookmarkStart w:id="3901" w:name="_Toc149301444"/>
      <w:bookmarkStart w:id="3902" w:name="_Toc150592865"/>
      <w:bookmarkStart w:id="3903" w:name="_Toc150593927"/>
      <w:bookmarkStart w:id="3904" w:name="_Toc149301445"/>
      <w:bookmarkStart w:id="3905" w:name="_Toc150592866"/>
      <w:bookmarkStart w:id="3906" w:name="_Toc150593928"/>
      <w:bookmarkStart w:id="3907" w:name="_Toc149301446"/>
      <w:bookmarkStart w:id="3908" w:name="_Toc150592867"/>
      <w:bookmarkStart w:id="3909" w:name="_Toc150593929"/>
      <w:bookmarkStart w:id="3910" w:name="_Toc149301448"/>
      <w:bookmarkStart w:id="3911" w:name="_Toc150592869"/>
      <w:bookmarkStart w:id="3912" w:name="_Toc150593931"/>
      <w:bookmarkStart w:id="3913" w:name="_Toc149301451"/>
      <w:bookmarkStart w:id="3914" w:name="_Toc150592872"/>
      <w:bookmarkStart w:id="3915" w:name="_Toc150593934"/>
      <w:bookmarkStart w:id="3916" w:name="_Toc149301456"/>
      <w:bookmarkStart w:id="3917" w:name="_Toc150592877"/>
      <w:bookmarkStart w:id="3918" w:name="_Toc150593939"/>
      <w:bookmarkStart w:id="3919" w:name="_Toc149301458"/>
      <w:bookmarkStart w:id="3920" w:name="_Toc150592879"/>
      <w:bookmarkStart w:id="3921" w:name="_Toc150593941"/>
      <w:bookmarkStart w:id="3922" w:name="_Toc149301459"/>
      <w:bookmarkStart w:id="3923" w:name="_Toc150592880"/>
      <w:bookmarkStart w:id="3924" w:name="_Toc150593942"/>
      <w:bookmarkStart w:id="3925" w:name="_Toc149301460"/>
      <w:bookmarkStart w:id="3926" w:name="_Toc150592881"/>
      <w:bookmarkStart w:id="3927" w:name="_Toc150593943"/>
      <w:bookmarkStart w:id="3928" w:name="_Toc149301461"/>
      <w:bookmarkStart w:id="3929" w:name="_Toc150592882"/>
      <w:bookmarkStart w:id="3930" w:name="_Toc150593944"/>
      <w:bookmarkStart w:id="3931" w:name="_Toc149301462"/>
      <w:bookmarkStart w:id="3932" w:name="_Toc150592883"/>
      <w:bookmarkStart w:id="3933" w:name="_Toc150593945"/>
      <w:bookmarkStart w:id="3934" w:name="_Toc149301465"/>
      <w:bookmarkStart w:id="3935" w:name="_Toc150592886"/>
      <w:bookmarkStart w:id="3936" w:name="_Toc150593948"/>
      <w:bookmarkStart w:id="3937" w:name="_Toc149301467"/>
      <w:bookmarkStart w:id="3938" w:name="_Toc150592888"/>
      <w:bookmarkStart w:id="3939" w:name="_Toc150593950"/>
      <w:bookmarkStart w:id="3940" w:name="_Toc149301468"/>
      <w:bookmarkStart w:id="3941" w:name="_Toc150592889"/>
      <w:bookmarkStart w:id="3942" w:name="_Toc150593951"/>
      <w:bookmarkStart w:id="3943" w:name="_Toc149301469"/>
      <w:bookmarkStart w:id="3944" w:name="_Toc150592890"/>
      <w:bookmarkStart w:id="3945" w:name="_Toc150593952"/>
      <w:bookmarkStart w:id="3946" w:name="_Toc149301470"/>
      <w:bookmarkStart w:id="3947" w:name="_Toc150592891"/>
      <w:bookmarkStart w:id="3948" w:name="_Toc150593953"/>
      <w:bookmarkStart w:id="3949" w:name="_Toc149301471"/>
      <w:bookmarkStart w:id="3950" w:name="_Toc150592892"/>
      <w:bookmarkStart w:id="3951" w:name="_Toc150593954"/>
      <w:bookmarkStart w:id="3952" w:name="_Toc149301475"/>
      <w:bookmarkStart w:id="3953" w:name="_Toc150592896"/>
      <w:bookmarkStart w:id="3954" w:name="_Toc150593958"/>
      <w:bookmarkStart w:id="3955" w:name="_Toc149301479"/>
      <w:bookmarkStart w:id="3956" w:name="_Toc150592900"/>
      <w:bookmarkStart w:id="3957" w:name="_Toc150593962"/>
      <w:bookmarkStart w:id="3958" w:name="_Toc149301481"/>
      <w:bookmarkStart w:id="3959" w:name="_Toc150592902"/>
      <w:bookmarkStart w:id="3960" w:name="_Toc150593964"/>
      <w:bookmarkStart w:id="3961" w:name="_Toc149301482"/>
      <w:bookmarkStart w:id="3962" w:name="_Toc150592903"/>
      <w:bookmarkStart w:id="3963" w:name="_Toc150593965"/>
      <w:bookmarkStart w:id="3964" w:name="_Toc149301483"/>
      <w:bookmarkStart w:id="3965" w:name="_Toc150592904"/>
      <w:bookmarkStart w:id="3966" w:name="_Toc150593966"/>
      <w:bookmarkStart w:id="3967" w:name="_Toc149301484"/>
      <w:bookmarkStart w:id="3968" w:name="_Toc150592905"/>
      <w:bookmarkStart w:id="3969" w:name="_Toc150593967"/>
      <w:bookmarkStart w:id="3970" w:name="_Toc149301485"/>
      <w:bookmarkStart w:id="3971" w:name="_Toc150592906"/>
      <w:bookmarkStart w:id="3972" w:name="_Toc150593968"/>
      <w:bookmarkStart w:id="3973" w:name="_Toc149301487"/>
      <w:bookmarkStart w:id="3974" w:name="_Toc150592908"/>
      <w:bookmarkStart w:id="3975" w:name="_Toc150593970"/>
      <w:bookmarkStart w:id="3976" w:name="_Toc149301497"/>
      <w:bookmarkStart w:id="3977" w:name="_Toc150592918"/>
      <w:bookmarkStart w:id="3978" w:name="_Toc150593980"/>
      <w:bookmarkStart w:id="3979" w:name="_Toc149301499"/>
      <w:bookmarkStart w:id="3980" w:name="_Toc150592920"/>
      <w:bookmarkStart w:id="3981" w:name="_Toc150593982"/>
      <w:bookmarkStart w:id="3982" w:name="_Toc149301500"/>
      <w:bookmarkStart w:id="3983" w:name="_Toc150592921"/>
      <w:bookmarkStart w:id="3984" w:name="_Toc150593983"/>
      <w:bookmarkStart w:id="3985" w:name="_Toc149301505"/>
      <w:bookmarkStart w:id="3986" w:name="_Toc150592926"/>
      <w:bookmarkStart w:id="3987" w:name="_Toc150593988"/>
      <w:bookmarkStart w:id="3988" w:name="_Toc149301507"/>
      <w:bookmarkStart w:id="3989" w:name="_Toc150592928"/>
      <w:bookmarkStart w:id="3990" w:name="_Toc150593990"/>
      <w:bookmarkStart w:id="3991" w:name="_Toc149301509"/>
      <w:bookmarkStart w:id="3992" w:name="_Toc150592930"/>
      <w:bookmarkStart w:id="3993" w:name="_Toc150593992"/>
      <w:bookmarkStart w:id="3994" w:name="_Toc149301510"/>
      <w:bookmarkStart w:id="3995" w:name="_Toc150592931"/>
      <w:bookmarkStart w:id="3996" w:name="_Toc150593993"/>
      <w:bookmarkStart w:id="3997" w:name="_Toc149301511"/>
      <w:bookmarkStart w:id="3998" w:name="_Toc150592932"/>
      <w:bookmarkStart w:id="3999" w:name="_Toc150593994"/>
      <w:bookmarkStart w:id="4000" w:name="_Toc149301525"/>
      <w:bookmarkStart w:id="4001" w:name="_Toc150592946"/>
      <w:bookmarkStart w:id="4002" w:name="_Toc150594008"/>
      <w:bookmarkStart w:id="4003" w:name="_Toc378923328"/>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r w:rsidRPr="0050289E">
        <w:rPr>
          <w:rFonts w:ascii="Arial" w:hAnsi="Arial" w:cs="Arial"/>
          <w:spacing w:val="-3"/>
        </w:rPr>
        <w:t>El plan de seguimiento y monitoreo debe estar dividido en:</w:t>
      </w:r>
    </w:p>
    <w:p w14:paraId="417CFCD8"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72FCC342" w14:textId="77777777" w:rsidR="0050289E" w:rsidRPr="0050289E" w:rsidRDefault="0050289E" w:rsidP="00DF5602">
      <w:pPr>
        <w:numPr>
          <w:ilvl w:val="0"/>
          <w:numId w:val="16"/>
        </w:numPr>
        <w:tabs>
          <w:tab w:val="left" w:pos="-2268"/>
        </w:tabs>
        <w:suppressAutoHyphens/>
        <w:ind w:left="567" w:hanging="567"/>
        <w:jc w:val="both"/>
        <w:rPr>
          <w:rFonts w:ascii="Arial" w:hAnsi="Arial" w:cs="Arial"/>
          <w:b/>
          <w:spacing w:val="-3"/>
          <w:lang w:val="es-ES_tradnl"/>
        </w:rPr>
      </w:pPr>
      <w:r w:rsidRPr="0050289E">
        <w:rPr>
          <w:rFonts w:ascii="Arial" w:hAnsi="Arial" w:cs="Arial"/>
          <w:b/>
          <w:spacing w:val="-3"/>
          <w:lang w:val="es-ES_tradnl"/>
        </w:rPr>
        <w:t>Seguimiento y monitoreo a los planes y programas</w:t>
      </w:r>
    </w:p>
    <w:p w14:paraId="65DB9E2E"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3550376F" w14:textId="77777777" w:rsidR="0050289E" w:rsidRPr="0050289E" w:rsidRDefault="0050289E" w:rsidP="0050289E">
      <w:pPr>
        <w:numPr>
          <w:ilvl w:val="12"/>
          <w:numId w:val="0"/>
        </w:numPr>
        <w:tabs>
          <w:tab w:val="left" w:pos="-2268"/>
        </w:tabs>
        <w:suppressAutoHyphens/>
        <w:jc w:val="both"/>
        <w:rPr>
          <w:rFonts w:ascii="Arial" w:hAnsi="Arial" w:cs="Arial"/>
          <w:spacing w:val="-3"/>
        </w:rPr>
      </w:pPr>
      <w:r w:rsidRPr="0050289E">
        <w:rPr>
          <w:rFonts w:ascii="Arial" w:hAnsi="Arial" w:cs="Arial"/>
          <w:spacing w:val="-3"/>
        </w:rPr>
        <w:t>El seguimiento y monitoreo a los planes y programas tiene como propósito revisar la validez y confiabilidad de los mismos. En tal sentido, este plan está dirigido a vigilar y verificar el comportamiento y efectividad de dichos planes y programas, e identificar potenciales oportunidades de mejora en el desarrollo del proyecto, que permitan la aplicación de los ajustes a los que haya lugar.</w:t>
      </w:r>
    </w:p>
    <w:p w14:paraId="616B664D"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70409506" w14:textId="77777777" w:rsidR="0050289E" w:rsidRPr="0050289E" w:rsidRDefault="0050289E" w:rsidP="0050289E">
      <w:pPr>
        <w:numPr>
          <w:ilvl w:val="12"/>
          <w:numId w:val="0"/>
        </w:numPr>
        <w:tabs>
          <w:tab w:val="left" w:pos="-2268"/>
        </w:tabs>
        <w:suppressAutoHyphens/>
        <w:jc w:val="both"/>
        <w:rPr>
          <w:rFonts w:ascii="Arial" w:hAnsi="Arial" w:cs="Arial"/>
          <w:spacing w:val="-3"/>
        </w:rPr>
      </w:pPr>
      <w:r w:rsidRPr="0050289E">
        <w:rPr>
          <w:rFonts w:ascii="Arial" w:hAnsi="Arial" w:cs="Arial"/>
          <w:spacing w:val="-3"/>
        </w:rPr>
        <w:t>Para tal fin, se debe precisar en este plan:</w:t>
      </w:r>
    </w:p>
    <w:p w14:paraId="78A20D73"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7BEAE1CB"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Acciones a desarrollar para obtener la información y/o los datos que permitan calcular los indicadores propuestos en el PMA.</w:t>
      </w:r>
    </w:p>
    <w:p w14:paraId="7CE53409"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Criterios utilizados para el planteamiento de cada indicador.</w:t>
      </w:r>
    </w:p>
    <w:p w14:paraId="000A30E3"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Frecuencia de medición.</w:t>
      </w:r>
    </w:p>
    <w:p w14:paraId="2202326F"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Justificación de la representatividad del indicador planteado, así como de la información utilizada para su cálculo.</w:t>
      </w:r>
    </w:p>
    <w:p w14:paraId="4955881E"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7153CC6C" w14:textId="77777777" w:rsidR="0050289E" w:rsidRPr="008232E7" w:rsidRDefault="0050289E" w:rsidP="00DF5602">
      <w:pPr>
        <w:numPr>
          <w:ilvl w:val="0"/>
          <w:numId w:val="16"/>
        </w:numPr>
        <w:tabs>
          <w:tab w:val="left" w:pos="-2268"/>
        </w:tabs>
        <w:suppressAutoHyphens/>
        <w:ind w:left="567" w:hanging="567"/>
        <w:jc w:val="both"/>
        <w:rPr>
          <w:rFonts w:ascii="Arial" w:hAnsi="Arial" w:cs="Arial"/>
          <w:b/>
          <w:spacing w:val="-3"/>
          <w:lang w:val="es-ES_tradnl"/>
        </w:rPr>
      </w:pPr>
      <w:r w:rsidRPr="0050289E">
        <w:rPr>
          <w:rFonts w:ascii="Arial" w:hAnsi="Arial" w:cs="Arial"/>
          <w:b/>
          <w:spacing w:val="-3"/>
          <w:lang w:val="es-ES_tradnl"/>
        </w:rPr>
        <w:t>Seguimiento y monitoreo a la calidad del medio</w:t>
      </w:r>
    </w:p>
    <w:p w14:paraId="36D65028"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56CDF136" w14:textId="77777777" w:rsidR="0050289E" w:rsidRPr="0050289E" w:rsidRDefault="0050289E" w:rsidP="0050289E">
      <w:pPr>
        <w:numPr>
          <w:ilvl w:val="12"/>
          <w:numId w:val="0"/>
        </w:numPr>
        <w:tabs>
          <w:tab w:val="left" w:pos="-2268"/>
        </w:tabs>
        <w:suppressAutoHyphens/>
        <w:jc w:val="both"/>
        <w:rPr>
          <w:rFonts w:ascii="Arial" w:hAnsi="Arial" w:cs="Arial"/>
          <w:spacing w:val="-3"/>
        </w:rPr>
      </w:pPr>
      <w:r w:rsidRPr="0050289E">
        <w:rPr>
          <w:rFonts w:ascii="Arial" w:hAnsi="Arial" w:cs="Arial"/>
          <w:spacing w:val="-3"/>
        </w:rPr>
        <w:t>Corresponde al seguimiento y monitoreo a los componentes ambientales, de acuerdo con el análisis de impactos realizado, y la evaluación de la magnitud real de las alteraciones que se producen como consecuencia del proyecto.</w:t>
      </w:r>
    </w:p>
    <w:p w14:paraId="35AB86ED"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1063F191" w14:textId="77777777" w:rsidR="0050289E" w:rsidRPr="0050289E" w:rsidRDefault="0050289E" w:rsidP="0050289E">
      <w:pPr>
        <w:numPr>
          <w:ilvl w:val="12"/>
          <w:numId w:val="0"/>
        </w:numPr>
        <w:tabs>
          <w:tab w:val="left" w:pos="-2268"/>
        </w:tabs>
        <w:suppressAutoHyphens/>
        <w:jc w:val="both"/>
        <w:rPr>
          <w:rFonts w:ascii="Arial" w:hAnsi="Arial" w:cs="Arial"/>
          <w:spacing w:val="-3"/>
        </w:rPr>
      </w:pPr>
      <w:r w:rsidRPr="0050289E">
        <w:rPr>
          <w:rFonts w:ascii="Arial" w:hAnsi="Arial" w:cs="Arial"/>
          <w:spacing w:val="-3"/>
        </w:rPr>
        <w:t>El usuario debe proponer un sistema de indicadores que permita monitorear los componentes identificados y tener una visión holística de la calidad del medio y su comportamiento.</w:t>
      </w:r>
    </w:p>
    <w:p w14:paraId="087082CD"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5F56AFEA" w14:textId="344EADDF" w:rsidR="0050289E" w:rsidRPr="0050289E" w:rsidRDefault="0050289E" w:rsidP="0050289E">
      <w:pPr>
        <w:numPr>
          <w:ilvl w:val="12"/>
          <w:numId w:val="0"/>
        </w:numPr>
        <w:tabs>
          <w:tab w:val="left" w:pos="-2268"/>
        </w:tabs>
        <w:suppressAutoHyphens/>
        <w:jc w:val="both"/>
        <w:rPr>
          <w:rFonts w:ascii="Arial" w:hAnsi="Arial" w:cs="Arial"/>
          <w:spacing w:val="-3"/>
        </w:rPr>
      </w:pPr>
      <w:r w:rsidRPr="0050289E">
        <w:rPr>
          <w:rFonts w:ascii="Arial" w:hAnsi="Arial" w:cs="Arial"/>
          <w:spacing w:val="-3"/>
        </w:rPr>
        <w:t>Para el efecto debe considerar lo siguiente:</w:t>
      </w:r>
    </w:p>
    <w:p w14:paraId="1BA77BC0"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03434321" w14:textId="497108CC" w:rsidR="0050289E" w:rsidRPr="0050289E" w:rsidRDefault="00D42A76" w:rsidP="008232E7">
      <w:pPr>
        <w:numPr>
          <w:ilvl w:val="0"/>
          <w:numId w:val="2"/>
        </w:numPr>
        <w:tabs>
          <w:tab w:val="left" w:pos="-2268"/>
        </w:tabs>
        <w:suppressAutoHyphens/>
        <w:ind w:left="567" w:hanging="567"/>
        <w:jc w:val="both"/>
        <w:rPr>
          <w:rFonts w:ascii="Arial" w:hAnsi="Arial" w:cs="Arial"/>
          <w:spacing w:val="-3"/>
        </w:rPr>
      </w:pPr>
      <w:r>
        <w:rPr>
          <w:rFonts w:ascii="Arial" w:hAnsi="Arial" w:cs="Arial"/>
          <w:spacing w:val="-3"/>
        </w:rPr>
        <w:t>La c</w:t>
      </w:r>
      <w:r w:rsidR="0050289E" w:rsidRPr="0050289E">
        <w:rPr>
          <w:rFonts w:ascii="Arial" w:hAnsi="Arial" w:cs="Arial"/>
          <w:spacing w:val="-3"/>
        </w:rPr>
        <w:t>aracterización ambiental de los componentes ambientales de cada medio.</w:t>
      </w:r>
    </w:p>
    <w:p w14:paraId="4672FC50" w14:textId="106B4A36" w:rsidR="0050289E" w:rsidRPr="0050289E" w:rsidRDefault="00D42A76" w:rsidP="008232E7">
      <w:pPr>
        <w:numPr>
          <w:ilvl w:val="0"/>
          <w:numId w:val="2"/>
        </w:numPr>
        <w:tabs>
          <w:tab w:val="left" w:pos="-2268"/>
        </w:tabs>
        <w:suppressAutoHyphens/>
        <w:ind w:left="567" w:hanging="567"/>
        <w:jc w:val="both"/>
        <w:rPr>
          <w:rFonts w:ascii="Arial" w:hAnsi="Arial" w:cs="Arial"/>
          <w:spacing w:val="-3"/>
        </w:rPr>
      </w:pPr>
      <w:r>
        <w:rPr>
          <w:rFonts w:ascii="Arial" w:hAnsi="Arial" w:cs="Arial"/>
          <w:spacing w:val="-3"/>
        </w:rPr>
        <w:t>El c</w:t>
      </w:r>
      <w:r w:rsidR="0050289E" w:rsidRPr="0050289E">
        <w:rPr>
          <w:rFonts w:ascii="Arial" w:hAnsi="Arial" w:cs="Arial"/>
          <w:spacing w:val="-3"/>
        </w:rPr>
        <w:t>umplimiento de las normas ambientales.</w:t>
      </w:r>
    </w:p>
    <w:p w14:paraId="4446732A"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5DBCE487" w14:textId="77777777" w:rsidR="0050289E" w:rsidRPr="0050289E" w:rsidRDefault="0050289E" w:rsidP="0050289E">
      <w:pPr>
        <w:numPr>
          <w:ilvl w:val="12"/>
          <w:numId w:val="0"/>
        </w:numPr>
        <w:tabs>
          <w:tab w:val="left" w:pos="-2268"/>
        </w:tabs>
        <w:suppressAutoHyphens/>
        <w:jc w:val="both"/>
        <w:rPr>
          <w:rFonts w:ascii="Arial" w:hAnsi="Arial" w:cs="Arial"/>
          <w:spacing w:val="-3"/>
        </w:rPr>
      </w:pPr>
      <w:r w:rsidRPr="0050289E">
        <w:rPr>
          <w:rFonts w:ascii="Arial" w:hAnsi="Arial" w:cs="Arial"/>
          <w:spacing w:val="-3"/>
        </w:rPr>
        <w:t>Para el seguimiento y monitoreo de los componentes ambientales, el plan debe incluir como mínimo:</w:t>
      </w:r>
    </w:p>
    <w:p w14:paraId="3297F9D1"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0B579A8D"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Objetivos.</w:t>
      </w:r>
    </w:p>
    <w:p w14:paraId="3AD0BB9C"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Componentes ambientales a monitorear.</w:t>
      </w:r>
    </w:p>
    <w:p w14:paraId="74BA25D6"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Indicadores (cuantitativos y cualitativos) orientados a establecer las alteraciones en la calidad del medio, especificando lo que se pretende medir y monitorear con cada uno de ellos.</w:t>
      </w:r>
    </w:p>
    <w:p w14:paraId="244A7E9A"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Localización de los sitios de monitoreo, cuando aplique, con la respectiva ubicación cartográfica.</w:t>
      </w:r>
    </w:p>
    <w:p w14:paraId="58E79729"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Identificación de las medidas de manejo que inciden en la calidad del medio.</w:t>
      </w:r>
    </w:p>
    <w:p w14:paraId="479EE918"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Descripción de los procedimientos utilizados para medir la calidad del medio, relacionando los instrumentos necesarios.</w:t>
      </w:r>
    </w:p>
    <w:p w14:paraId="36611875"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Periodicidad y duración del monitoreo.</w:t>
      </w:r>
    </w:p>
    <w:p w14:paraId="45F41912"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Criterios para el análisis e interpretación de resultados.</w:t>
      </w:r>
    </w:p>
    <w:p w14:paraId="407295D7"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06EB2BD5" w14:textId="77777777" w:rsidR="0050289E" w:rsidRPr="00AF212D" w:rsidRDefault="0050289E" w:rsidP="00AF212D">
      <w:pPr>
        <w:pStyle w:val="Ttulo3"/>
      </w:pPr>
      <w:bookmarkStart w:id="4004" w:name="_Toc387312785"/>
      <w:bookmarkStart w:id="4005" w:name="_Toc405366877"/>
      <w:bookmarkStart w:id="4006" w:name="_Toc405372425"/>
      <w:bookmarkStart w:id="4007" w:name="_Toc412812790"/>
      <w:bookmarkStart w:id="4008" w:name="_Toc437936066"/>
      <w:bookmarkStart w:id="4009" w:name="_Toc496259778"/>
      <w:bookmarkEnd w:id="4003"/>
      <w:r w:rsidRPr="00AF212D">
        <w:t>Plan de gestión del riesgo</w:t>
      </w:r>
      <w:bookmarkEnd w:id="4004"/>
      <w:bookmarkEnd w:id="4005"/>
      <w:bookmarkEnd w:id="4006"/>
      <w:bookmarkEnd w:id="4007"/>
      <w:bookmarkEnd w:id="4008"/>
      <w:bookmarkEnd w:id="4009"/>
    </w:p>
    <w:p w14:paraId="06FD2BE0"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30317330" w14:textId="77777777" w:rsidR="00445D5A" w:rsidRPr="00445D5A" w:rsidRDefault="00445D5A" w:rsidP="00445D5A">
      <w:pPr>
        <w:numPr>
          <w:ilvl w:val="12"/>
          <w:numId w:val="0"/>
        </w:numPr>
        <w:tabs>
          <w:tab w:val="left" w:pos="-2268"/>
        </w:tabs>
        <w:suppressAutoHyphens/>
        <w:jc w:val="both"/>
        <w:rPr>
          <w:rFonts w:ascii="Arial" w:hAnsi="Arial" w:cs="Arial"/>
          <w:spacing w:val="-3"/>
        </w:rPr>
      </w:pPr>
      <w:bookmarkStart w:id="4010" w:name="_Toc385865529"/>
      <w:bookmarkEnd w:id="4010"/>
      <w:r w:rsidRPr="00445D5A">
        <w:rPr>
          <w:rFonts w:ascii="Arial" w:hAnsi="Arial" w:cs="Arial"/>
          <w:spacing w:val="-3"/>
        </w:rPr>
        <w:t>Se debe formular y presentar un plan de gestión del riesgo de acuerdo a las consideraciones previstas en la Ley 1523 de 2012 (Política nacional de gestión del riesgo de desastres) y la normativa sectorial específica, o aquella que la modifique, sustituya o derogue, que se soporte en el análisis y valoración de los riesgos derivados de amenazas de origen natural, antrópico, socio-natural y operacional que puedan afectar el proyecto y de los riesgos que puedan generarse a causa de la ejecución de las actividades del mismo.</w:t>
      </w:r>
    </w:p>
    <w:p w14:paraId="741CD772"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1182168B"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La gestión del riesgo debe abordar los procesos de conocimiento del riesgo, reducción del riego y manejo de desastres. En este contexto, se deben identificar: i) hechos, acciones y/o actividades generadores de riesgo, que pueden conducir a la ocurrencia de efectos no previstos dentro del normal funcionamiento y desarrollo del proyecto, ii) medidas dirigidas a la reducción de la exposición a las amenazas y a la disminución de la vulnerabilidad de las personas, el ambiente y la infraestructura, y iii) acciones de manejo de desastres.</w:t>
      </w:r>
    </w:p>
    <w:p w14:paraId="46A79C27"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271E4CDA"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El análisis y valoración de los riesgos, constituye la base para el diseño e implementación de medidas de reducción del riesgo y la formulación de un plan de contingencia para dar respuesta a riesgos que se materialicen. Tanto las medidas de reducción del riesgo como el plan de contingencia son de obligatorio cumplimiento de acuerdo a lo estipulado en la Ley 1523 de 2012 o aquella norma que la reglamente, sustituya o derogue.</w:t>
      </w:r>
    </w:p>
    <w:p w14:paraId="50770203"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00951D7D" w14:textId="095CF8C4"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 xml:space="preserve">El análisis y valoración de los riesgos debe realizarse para cada una de las fases del proyecto; debe ser cuantitativo para actividades que involucren el uso y manejo de sustancias peligrosas, explosivas, químicas e hidrocarburos y sus derivados; y </w:t>
      </w:r>
      <w:proofErr w:type="spellStart"/>
      <w:r w:rsidRPr="00445D5A">
        <w:rPr>
          <w:rFonts w:ascii="Arial" w:hAnsi="Arial" w:cs="Arial"/>
          <w:spacing w:val="-3"/>
        </w:rPr>
        <w:t>semicuantitativo</w:t>
      </w:r>
      <w:proofErr w:type="spellEnd"/>
      <w:r w:rsidRPr="00445D5A">
        <w:rPr>
          <w:rFonts w:ascii="Arial" w:hAnsi="Arial" w:cs="Arial"/>
          <w:spacing w:val="-3"/>
        </w:rPr>
        <w:t xml:space="preserve"> para las demás actividades. En todos los casos se deben presentar los métodos utilizados y los resultados de los cálculos realizados para la valoración de los riesgos.</w:t>
      </w:r>
    </w:p>
    <w:p w14:paraId="7398E334"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4B5134D5" w14:textId="77777777" w:rsid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El Plan de gestión del riesgo debe contemplar como mínimo lo siguiente:</w:t>
      </w:r>
    </w:p>
    <w:p w14:paraId="78D40CEC" w14:textId="77777777" w:rsidR="00445D5A" w:rsidRDefault="00445D5A" w:rsidP="00445D5A">
      <w:pPr>
        <w:numPr>
          <w:ilvl w:val="12"/>
          <w:numId w:val="0"/>
        </w:numPr>
        <w:tabs>
          <w:tab w:val="left" w:pos="-2268"/>
        </w:tabs>
        <w:suppressAutoHyphens/>
        <w:jc w:val="both"/>
        <w:rPr>
          <w:rFonts w:ascii="Arial" w:hAnsi="Arial" w:cs="Arial"/>
          <w:spacing w:val="-3"/>
        </w:rPr>
      </w:pPr>
    </w:p>
    <w:p w14:paraId="7A00BCEE" w14:textId="7A51D920" w:rsidR="00445D5A" w:rsidRPr="00212F44" w:rsidRDefault="00445D5A" w:rsidP="00212F44">
      <w:pPr>
        <w:pStyle w:val="Ttulo4"/>
        <w:tabs>
          <w:tab w:val="clear" w:pos="1844"/>
          <w:tab w:val="num" w:pos="1134"/>
        </w:tabs>
        <w:ind w:left="0"/>
      </w:pPr>
      <w:r w:rsidRPr="00212F44">
        <w:t>Conocimiento del riesgo</w:t>
      </w:r>
    </w:p>
    <w:p w14:paraId="74490AA8" w14:textId="77777777" w:rsidR="00445D5A" w:rsidRDefault="00445D5A" w:rsidP="00445D5A">
      <w:pPr>
        <w:numPr>
          <w:ilvl w:val="12"/>
          <w:numId w:val="0"/>
        </w:numPr>
        <w:tabs>
          <w:tab w:val="left" w:pos="-2268"/>
        </w:tabs>
        <w:suppressAutoHyphens/>
        <w:jc w:val="both"/>
        <w:rPr>
          <w:rFonts w:ascii="Arial" w:hAnsi="Arial" w:cs="Arial"/>
          <w:spacing w:val="-3"/>
          <w:lang w:val="en-US"/>
        </w:rPr>
      </w:pPr>
    </w:p>
    <w:p w14:paraId="312ACF29" w14:textId="56933FAB" w:rsid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Como parte de la gestión del riesgo es necesario que exista un proceso de conocimiento del mismo, el cual debe incluir el análisis de las amenazas y de la vulnerabilidad de elementos expuestos, la identificación de escenarios de riesgo, la estimación de áreas de afectación, y el análisis y valoración del riesgo.</w:t>
      </w:r>
    </w:p>
    <w:p w14:paraId="69FE6A72" w14:textId="77777777" w:rsidR="00445D5A" w:rsidRDefault="00445D5A" w:rsidP="00445D5A">
      <w:pPr>
        <w:numPr>
          <w:ilvl w:val="12"/>
          <w:numId w:val="0"/>
        </w:numPr>
        <w:tabs>
          <w:tab w:val="left" w:pos="-2268"/>
        </w:tabs>
        <w:suppressAutoHyphens/>
        <w:jc w:val="both"/>
        <w:rPr>
          <w:rFonts w:ascii="Arial" w:hAnsi="Arial" w:cs="Arial"/>
          <w:spacing w:val="-3"/>
        </w:rPr>
      </w:pPr>
    </w:p>
    <w:p w14:paraId="6073A7C5" w14:textId="77777777" w:rsidR="00445D5A" w:rsidRPr="00212F44" w:rsidRDefault="00445D5A" w:rsidP="00DF5602">
      <w:pPr>
        <w:numPr>
          <w:ilvl w:val="0"/>
          <w:numId w:val="71"/>
        </w:numPr>
        <w:tabs>
          <w:tab w:val="left" w:pos="-2268"/>
        </w:tabs>
        <w:suppressAutoHyphens/>
        <w:ind w:left="425" w:hanging="425"/>
        <w:jc w:val="both"/>
        <w:rPr>
          <w:rFonts w:ascii="Arial" w:hAnsi="Arial" w:cs="Arial"/>
          <w:b/>
          <w:i/>
          <w:spacing w:val="-3"/>
          <w:u w:val="single"/>
        </w:rPr>
      </w:pPr>
      <w:r w:rsidRPr="00212F44">
        <w:rPr>
          <w:rFonts w:ascii="Arial" w:hAnsi="Arial" w:cs="Arial"/>
          <w:b/>
          <w:i/>
          <w:spacing w:val="-3"/>
          <w:u w:val="single"/>
        </w:rPr>
        <w:t>Identificación, caracterización, análisis y evaluación de amenazas</w:t>
      </w:r>
    </w:p>
    <w:p w14:paraId="4FF8217C"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7D29619E"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Se deben identificar las amenazas (endógenas y exógenas al proyecto), en cada una de las fases del proyecto (construcción, operación, mantenimiento, desmantelamiento y abandono), que puedan generar consecuencias sobre los elementos expuestos.</w:t>
      </w:r>
    </w:p>
    <w:p w14:paraId="3792E6DB"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19AF2E29"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Las amenazas se deben clasificar de la siguiente manera:</w:t>
      </w:r>
    </w:p>
    <w:p w14:paraId="708AA31F"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11A0E05D" w14:textId="77777777" w:rsidR="00445D5A" w:rsidRPr="00445D5A" w:rsidRDefault="00445D5A" w:rsidP="00212F44">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Amenazas de origen natural que puedan desencadenar riesgos directos e indirectos no previstos, que afecten al proyecto y generar consecuencias sobre el ambiente (medios abiótico, biótico y socioeconómico).</w:t>
      </w:r>
    </w:p>
    <w:p w14:paraId="63CC0C40" w14:textId="77777777" w:rsidR="00445D5A" w:rsidRPr="00445D5A" w:rsidRDefault="00445D5A" w:rsidP="00212F44">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Amenazas de origen antrópico (intencionales y no intencionales), que puedan afectar al proyecto y generar consecuencias sobre el ambiente (medios abiótico, biótico y socioeconómico).</w:t>
      </w:r>
    </w:p>
    <w:p w14:paraId="25FEE37F" w14:textId="77777777" w:rsidR="00445D5A" w:rsidRPr="00445D5A" w:rsidRDefault="00445D5A" w:rsidP="00212F44">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Amenazas de origen socio-natural que puedan afectar al proyecto y generar consecuencias sobre el ambiente (medios abiótico, biótico y socioeconómico).</w:t>
      </w:r>
    </w:p>
    <w:p w14:paraId="3E6A365C" w14:textId="77777777" w:rsidR="00445D5A" w:rsidRPr="00445D5A" w:rsidRDefault="00445D5A" w:rsidP="00212F44">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Amenazas operacionales que puedan afectar al ambiente (medios abiótico, biótico y socioeconómico).</w:t>
      </w:r>
    </w:p>
    <w:p w14:paraId="0BB43C3F"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1C77E1AE"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Para el análisis se deben tener en cuenta:</w:t>
      </w:r>
    </w:p>
    <w:p w14:paraId="3E198ACE"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74EEDC52" w14:textId="77777777" w:rsidR="00445D5A" w:rsidRPr="00445D5A" w:rsidRDefault="00445D5A" w:rsidP="00212F44">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Los equipos y/o actividades involucradas en cada una de las fases del proyecto.</w:t>
      </w:r>
    </w:p>
    <w:p w14:paraId="0A872DAE" w14:textId="77777777" w:rsidR="00445D5A" w:rsidRPr="00445D5A" w:rsidRDefault="00445D5A" w:rsidP="00212F44">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El tipo de amenaza involucrada (natural, antrópica, socio-natural u operacional).</w:t>
      </w:r>
    </w:p>
    <w:p w14:paraId="7EF0114C" w14:textId="77777777" w:rsidR="00445D5A" w:rsidRPr="00445D5A" w:rsidRDefault="00445D5A" w:rsidP="00212F44">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lastRenderedPageBreak/>
        <w:t>Los sucesos finales (p. e. inundaciones, movimientos en masa, avenidas torrenciales, incendios, derrames de sustancias nocivas o peligrosas, formación de nubes contaminantes, chorros de fuego, llamaradas, contaminación de acuíferos).</w:t>
      </w:r>
    </w:p>
    <w:p w14:paraId="5AD48D70" w14:textId="77777777" w:rsidR="00445D5A" w:rsidRPr="00445D5A" w:rsidRDefault="00445D5A" w:rsidP="00212F44">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Las posibles causas y frecuencias de falla; identificadas con base en experiencias del ámbito nacional (o internacional en caso de no contar con información nacional).</w:t>
      </w:r>
    </w:p>
    <w:p w14:paraId="2742F30E" w14:textId="77777777" w:rsidR="00445D5A" w:rsidRPr="00445D5A" w:rsidRDefault="00445D5A" w:rsidP="00212F44">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El análisis de la probabilidad de ocurrencia para cada amenaza identificada.</w:t>
      </w:r>
    </w:p>
    <w:p w14:paraId="4E73331B"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347C768A" w14:textId="77777777" w:rsidR="00445D5A" w:rsidRPr="00212F44" w:rsidRDefault="00445D5A" w:rsidP="00DF5602">
      <w:pPr>
        <w:numPr>
          <w:ilvl w:val="0"/>
          <w:numId w:val="71"/>
        </w:numPr>
        <w:tabs>
          <w:tab w:val="left" w:pos="-2268"/>
        </w:tabs>
        <w:suppressAutoHyphens/>
        <w:ind w:left="425" w:hanging="425"/>
        <w:jc w:val="both"/>
        <w:rPr>
          <w:rFonts w:ascii="Arial" w:hAnsi="Arial" w:cs="Arial"/>
          <w:b/>
          <w:i/>
          <w:spacing w:val="-3"/>
          <w:u w:val="single"/>
        </w:rPr>
      </w:pPr>
      <w:r w:rsidRPr="00212F44">
        <w:rPr>
          <w:rFonts w:ascii="Arial" w:hAnsi="Arial" w:cs="Arial"/>
          <w:b/>
          <w:i/>
          <w:spacing w:val="-3"/>
          <w:u w:val="single"/>
        </w:rPr>
        <w:t>Identificación, caracterización, análisis y evaluación de la vulnerabilidad de elementos expuestos</w:t>
      </w:r>
    </w:p>
    <w:p w14:paraId="25DC5CE8" w14:textId="77777777" w:rsidR="00445D5A" w:rsidRPr="00445D5A" w:rsidRDefault="00445D5A" w:rsidP="00445D5A">
      <w:pPr>
        <w:numPr>
          <w:ilvl w:val="12"/>
          <w:numId w:val="0"/>
        </w:numPr>
        <w:tabs>
          <w:tab w:val="left" w:pos="-2268"/>
        </w:tabs>
        <w:suppressAutoHyphens/>
        <w:jc w:val="both"/>
        <w:rPr>
          <w:rFonts w:ascii="Arial" w:hAnsi="Arial" w:cs="Arial"/>
          <w:b/>
          <w:spacing w:val="-3"/>
        </w:rPr>
      </w:pPr>
    </w:p>
    <w:p w14:paraId="11E502C8"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Se debe realizar un análisis de la vulnerabilidad de elementos expuestos. La línea base ambiental debe ser el punto de partida para la identificación de elementos expuestos y para la cuantificación de eventuales pérdidas o daños ambientales asociados a la materialización del riesgo. Este análisis debe tener en cuenta adicionalmente otros elementos expuestos del área de influencia que puedan verse afectados por un evento amenazante.</w:t>
      </w:r>
    </w:p>
    <w:p w14:paraId="19A8659C"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6C4ED8ED"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El análisis de vulnerabilidad debe realizarse como mínimo sobre los siguientes elementos:</w:t>
      </w:r>
    </w:p>
    <w:p w14:paraId="27E4F256"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153198D9" w14:textId="77777777" w:rsidR="00445D5A" w:rsidRPr="00212F44" w:rsidRDefault="00445D5A" w:rsidP="00212F44">
      <w:pPr>
        <w:numPr>
          <w:ilvl w:val="0"/>
          <w:numId w:val="2"/>
        </w:numPr>
        <w:tabs>
          <w:tab w:val="left" w:pos="-2268"/>
        </w:tabs>
        <w:suppressAutoHyphens/>
        <w:ind w:left="567" w:hanging="567"/>
        <w:jc w:val="both"/>
        <w:rPr>
          <w:rFonts w:ascii="Arial" w:hAnsi="Arial" w:cs="Arial"/>
          <w:spacing w:val="-3"/>
        </w:rPr>
      </w:pPr>
      <w:r w:rsidRPr="00212F44">
        <w:rPr>
          <w:rFonts w:ascii="Arial" w:hAnsi="Arial" w:cs="Arial"/>
          <w:spacing w:val="-3"/>
        </w:rPr>
        <w:t>Asentamientos humanos;</w:t>
      </w:r>
    </w:p>
    <w:p w14:paraId="2AC17AE0" w14:textId="77777777" w:rsidR="00445D5A" w:rsidRPr="00212F44" w:rsidRDefault="00445D5A" w:rsidP="00212F44">
      <w:pPr>
        <w:numPr>
          <w:ilvl w:val="0"/>
          <w:numId w:val="2"/>
        </w:numPr>
        <w:tabs>
          <w:tab w:val="left" w:pos="-2268"/>
        </w:tabs>
        <w:suppressAutoHyphens/>
        <w:ind w:left="567" w:hanging="567"/>
        <w:jc w:val="both"/>
        <w:rPr>
          <w:rFonts w:ascii="Arial" w:hAnsi="Arial" w:cs="Arial"/>
          <w:spacing w:val="-3"/>
        </w:rPr>
      </w:pPr>
      <w:r w:rsidRPr="00212F44">
        <w:rPr>
          <w:rFonts w:ascii="Arial" w:hAnsi="Arial" w:cs="Arial"/>
          <w:spacing w:val="-3"/>
        </w:rPr>
        <w:t>Infraestructura pública;</w:t>
      </w:r>
    </w:p>
    <w:p w14:paraId="5B93A622" w14:textId="585BDD04" w:rsidR="00445D5A" w:rsidRPr="00212F44" w:rsidRDefault="006925B7" w:rsidP="00212F44">
      <w:pPr>
        <w:numPr>
          <w:ilvl w:val="0"/>
          <w:numId w:val="2"/>
        </w:numPr>
        <w:tabs>
          <w:tab w:val="left" w:pos="-2268"/>
        </w:tabs>
        <w:suppressAutoHyphens/>
        <w:ind w:left="567" w:hanging="567"/>
        <w:jc w:val="both"/>
        <w:rPr>
          <w:rFonts w:ascii="Arial" w:hAnsi="Arial" w:cs="Arial"/>
          <w:spacing w:val="-3"/>
        </w:rPr>
      </w:pPr>
      <w:r w:rsidRPr="004A5DA1">
        <w:rPr>
          <w:rFonts w:ascii="Arial" w:hAnsi="Arial" w:cs="Arial"/>
          <w:spacing w:val="-3"/>
        </w:rPr>
        <w:t>Infraestructura productiv</w:t>
      </w:r>
      <w:r>
        <w:rPr>
          <w:rFonts w:ascii="Arial" w:hAnsi="Arial" w:cs="Arial"/>
          <w:spacing w:val="-3"/>
        </w:rPr>
        <w:t>a</w:t>
      </w:r>
      <w:r w:rsidR="00445D5A" w:rsidRPr="00212F44">
        <w:rPr>
          <w:rFonts w:ascii="Arial" w:hAnsi="Arial" w:cs="Arial"/>
          <w:spacing w:val="-3"/>
        </w:rPr>
        <w:t>;</w:t>
      </w:r>
    </w:p>
    <w:p w14:paraId="4A59607C" w14:textId="77777777" w:rsidR="00445D5A" w:rsidRPr="00212F44" w:rsidRDefault="00445D5A" w:rsidP="00212F44">
      <w:pPr>
        <w:numPr>
          <w:ilvl w:val="0"/>
          <w:numId w:val="2"/>
        </w:numPr>
        <w:tabs>
          <w:tab w:val="left" w:pos="-2268"/>
        </w:tabs>
        <w:suppressAutoHyphens/>
        <w:ind w:left="567" w:hanging="567"/>
        <w:jc w:val="both"/>
        <w:rPr>
          <w:rFonts w:ascii="Arial" w:hAnsi="Arial" w:cs="Arial"/>
          <w:spacing w:val="-3"/>
        </w:rPr>
      </w:pPr>
      <w:r w:rsidRPr="00212F44">
        <w:rPr>
          <w:rFonts w:ascii="Arial" w:hAnsi="Arial" w:cs="Arial"/>
          <w:spacing w:val="-3"/>
        </w:rPr>
        <w:t xml:space="preserve">Cultivos de </w:t>
      </w:r>
      <w:proofErr w:type="spellStart"/>
      <w:r w:rsidRPr="00212F44">
        <w:rPr>
          <w:rFonts w:ascii="Arial" w:hAnsi="Arial" w:cs="Arial"/>
          <w:spacing w:val="-3"/>
        </w:rPr>
        <w:t>pancoger</w:t>
      </w:r>
      <w:proofErr w:type="spellEnd"/>
      <w:r w:rsidRPr="00212F44">
        <w:rPr>
          <w:rFonts w:ascii="Arial" w:hAnsi="Arial" w:cs="Arial"/>
          <w:spacing w:val="-3"/>
        </w:rPr>
        <w:t>;</w:t>
      </w:r>
    </w:p>
    <w:p w14:paraId="61D751BB" w14:textId="77777777" w:rsidR="00445D5A" w:rsidRPr="00212F44" w:rsidRDefault="00445D5A" w:rsidP="00212F44">
      <w:pPr>
        <w:numPr>
          <w:ilvl w:val="0"/>
          <w:numId w:val="2"/>
        </w:numPr>
        <w:tabs>
          <w:tab w:val="left" w:pos="-2268"/>
        </w:tabs>
        <w:suppressAutoHyphens/>
        <w:ind w:left="567" w:hanging="567"/>
        <w:jc w:val="both"/>
        <w:rPr>
          <w:rFonts w:ascii="Arial" w:hAnsi="Arial" w:cs="Arial"/>
          <w:spacing w:val="-3"/>
        </w:rPr>
      </w:pPr>
      <w:r w:rsidRPr="00212F44">
        <w:rPr>
          <w:rFonts w:ascii="Arial" w:hAnsi="Arial" w:cs="Arial"/>
          <w:spacing w:val="-3"/>
        </w:rPr>
        <w:t>Bienes de interés cultural;</w:t>
      </w:r>
    </w:p>
    <w:p w14:paraId="1C67673A" w14:textId="77777777" w:rsidR="00445D5A" w:rsidRPr="00445D5A" w:rsidRDefault="00445D5A" w:rsidP="00212F44">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Empresas e infraestructura que manejen sustancias peligrosas;</w:t>
      </w:r>
    </w:p>
    <w:p w14:paraId="45EFCBF3" w14:textId="77777777" w:rsidR="00445D5A" w:rsidRPr="00445D5A" w:rsidRDefault="00445D5A" w:rsidP="00212F44">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Sitios de captación de agua (p. e. bocatomas, pozos, sistemas de riego);</w:t>
      </w:r>
    </w:p>
    <w:p w14:paraId="1B7005BE" w14:textId="32AD017B" w:rsidR="00445D5A" w:rsidRPr="00212F44" w:rsidRDefault="00445D5A" w:rsidP="00212F44">
      <w:pPr>
        <w:numPr>
          <w:ilvl w:val="0"/>
          <w:numId w:val="2"/>
        </w:numPr>
        <w:tabs>
          <w:tab w:val="left" w:pos="-2268"/>
        </w:tabs>
        <w:suppressAutoHyphens/>
        <w:ind w:left="567" w:hanging="567"/>
        <w:jc w:val="both"/>
        <w:rPr>
          <w:rFonts w:ascii="Arial" w:hAnsi="Arial" w:cs="Arial"/>
          <w:spacing w:val="-3"/>
        </w:rPr>
      </w:pPr>
      <w:r w:rsidRPr="00212F44">
        <w:rPr>
          <w:rFonts w:ascii="Arial" w:hAnsi="Arial" w:cs="Arial"/>
          <w:spacing w:val="-3"/>
        </w:rPr>
        <w:t xml:space="preserve">Áreas ambientalmente </w:t>
      </w:r>
      <w:r w:rsidR="000B77CC">
        <w:rPr>
          <w:rFonts w:ascii="Arial" w:hAnsi="Arial" w:cs="Arial"/>
          <w:spacing w:val="-3"/>
        </w:rPr>
        <w:t>sensibles</w:t>
      </w:r>
      <w:r w:rsidRPr="00212F44">
        <w:rPr>
          <w:rFonts w:ascii="Arial" w:hAnsi="Arial" w:cs="Arial"/>
          <w:spacing w:val="-3"/>
        </w:rPr>
        <w:t>;</w:t>
      </w:r>
    </w:p>
    <w:p w14:paraId="3399030C" w14:textId="77777777" w:rsidR="00445D5A" w:rsidRPr="00445D5A" w:rsidRDefault="00445D5A" w:rsidP="00445D5A">
      <w:pPr>
        <w:numPr>
          <w:ilvl w:val="12"/>
          <w:numId w:val="0"/>
        </w:numPr>
        <w:tabs>
          <w:tab w:val="left" w:pos="-2268"/>
        </w:tabs>
        <w:suppressAutoHyphens/>
        <w:jc w:val="both"/>
        <w:rPr>
          <w:rFonts w:ascii="Arial" w:hAnsi="Arial" w:cs="Arial"/>
          <w:spacing w:val="-3"/>
          <w:lang w:val="en-US"/>
        </w:rPr>
      </w:pPr>
    </w:p>
    <w:p w14:paraId="10169F9B"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Se debe presentar un mapa con la identificación de los elementos expuestos, a la escala más detallada posible en función del tipo de evento amenazante, y en el que se puedan visualizar los elementos afectados.</w:t>
      </w:r>
    </w:p>
    <w:p w14:paraId="4EF5B248"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42C55E1B" w14:textId="77777777" w:rsidR="00445D5A" w:rsidRPr="00212F44" w:rsidRDefault="00445D5A" w:rsidP="00DF5602">
      <w:pPr>
        <w:numPr>
          <w:ilvl w:val="0"/>
          <w:numId w:val="71"/>
        </w:numPr>
        <w:tabs>
          <w:tab w:val="left" w:pos="-2268"/>
        </w:tabs>
        <w:suppressAutoHyphens/>
        <w:ind w:left="425" w:hanging="425"/>
        <w:jc w:val="both"/>
        <w:rPr>
          <w:rFonts w:ascii="Arial" w:hAnsi="Arial" w:cs="Arial"/>
          <w:b/>
          <w:i/>
          <w:spacing w:val="-3"/>
          <w:u w:val="single"/>
        </w:rPr>
      </w:pPr>
      <w:r w:rsidRPr="00212F44">
        <w:rPr>
          <w:rFonts w:ascii="Arial" w:hAnsi="Arial" w:cs="Arial"/>
          <w:b/>
          <w:i/>
          <w:spacing w:val="-3"/>
          <w:u w:val="single"/>
        </w:rPr>
        <w:t>Identificación, caracterización, análisis y evaluación de escenarios de riesgo</w:t>
      </w:r>
    </w:p>
    <w:p w14:paraId="28B80581" w14:textId="77777777" w:rsidR="00445D5A" w:rsidRPr="00445D5A" w:rsidRDefault="00445D5A" w:rsidP="00445D5A">
      <w:pPr>
        <w:numPr>
          <w:ilvl w:val="12"/>
          <w:numId w:val="0"/>
        </w:numPr>
        <w:tabs>
          <w:tab w:val="left" w:pos="-2268"/>
        </w:tabs>
        <w:suppressAutoHyphens/>
        <w:jc w:val="both"/>
        <w:rPr>
          <w:rFonts w:ascii="Arial" w:hAnsi="Arial" w:cs="Arial"/>
          <w:b/>
          <w:spacing w:val="-3"/>
        </w:rPr>
      </w:pPr>
    </w:p>
    <w:p w14:paraId="36B7FB95"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 xml:space="preserve">Teniendo en cuenta las actividades del proyecto, la caracterización de su área de influencia y la evaluación de impactos ambientales, se deben identificar y caracterizar los escenarios bajo los cuales pueden materializarse riesgos derivados de amenazas de origen natural, incluyendo aquellas debidas a eventos extremos generados por la variabilidad climática; de amenazas de origen antrópico, ya sean intencionales o no intencionales; de amenazas socio-naturales que siendo de origen antrópico su detonante es un evento natural, o de amenazas operacionales producto de las actividades del </w:t>
      </w:r>
      <w:r w:rsidRPr="00445D5A">
        <w:rPr>
          <w:rFonts w:ascii="Arial" w:hAnsi="Arial" w:cs="Arial"/>
          <w:spacing w:val="-3"/>
        </w:rPr>
        <w:lastRenderedPageBreak/>
        <w:t>proyecto, que desencadenen efectos no previstos, sobre las personas, la infraestructura y el ambiente.</w:t>
      </w:r>
    </w:p>
    <w:p w14:paraId="3E3F7537"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23809EF7" w14:textId="77777777" w:rsidR="00445D5A" w:rsidRPr="00212F44" w:rsidRDefault="00445D5A" w:rsidP="00DF5602">
      <w:pPr>
        <w:numPr>
          <w:ilvl w:val="0"/>
          <w:numId w:val="71"/>
        </w:numPr>
        <w:tabs>
          <w:tab w:val="left" w:pos="-2268"/>
        </w:tabs>
        <w:suppressAutoHyphens/>
        <w:ind w:left="425" w:hanging="425"/>
        <w:jc w:val="both"/>
        <w:rPr>
          <w:rFonts w:ascii="Arial" w:hAnsi="Arial" w:cs="Arial"/>
          <w:b/>
          <w:i/>
          <w:spacing w:val="-3"/>
          <w:u w:val="single"/>
        </w:rPr>
      </w:pPr>
      <w:r w:rsidRPr="00212F44">
        <w:rPr>
          <w:rFonts w:ascii="Arial" w:hAnsi="Arial" w:cs="Arial"/>
          <w:b/>
          <w:i/>
          <w:spacing w:val="-3"/>
          <w:u w:val="single"/>
        </w:rPr>
        <w:t>Estimación de áreas de afectación</w:t>
      </w:r>
    </w:p>
    <w:p w14:paraId="185F375C" w14:textId="77777777" w:rsidR="00445D5A" w:rsidRPr="00212F44" w:rsidRDefault="00445D5A" w:rsidP="00445D5A">
      <w:pPr>
        <w:numPr>
          <w:ilvl w:val="12"/>
          <w:numId w:val="0"/>
        </w:numPr>
        <w:tabs>
          <w:tab w:val="left" w:pos="-2268"/>
        </w:tabs>
        <w:suppressAutoHyphens/>
        <w:jc w:val="both"/>
        <w:rPr>
          <w:rFonts w:ascii="Arial" w:hAnsi="Arial" w:cs="Arial"/>
          <w:spacing w:val="-3"/>
        </w:rPr>
      </w:pPr>
    </w:p>
    <w:p w14:paraId="17DB7ECB"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 xml:space="preserve">Se deben determinar las áreas de posible afectación, tanto directas como indirectas, para cada uno de los eventos amenazantes identificados en cada una de las fases del proyecto, definiendo y </w:t>
      </w:r>
      <w:proofErr w:type="spellStart"/>
      <w:r w:rsidRPr="00445D5A">
        <w:rPr>
          <w:rFonts w:ascii="Arial" w:hAnsi="Arial" w:cs="Arial"/>
          <w:spacing w:val="-3"/>
        </w:rPr>
        <w:t>georreferenciando</w:t>
      </w:r>
      <w:proofErr w:type="spellEnd"/>
      <w:r w:rsidRPr="00445D5A">
        <w:rPr>
          <w:rFonts w:ascii="Arial" w:hAnsi="Arial" w:cs="Arial"/>
          <w:spacing w:val="-3"/>
        </w:rPr>
        <w:t xml:space="preserve"> dichas áreas para los diferentes escenarios de riesgo identificados, con base en la vulnerabilidad de los medios abiótico, biótico y socioeconómico.</w:t>
      </w:r>
    </w:p>
    <w:p w14:paraId="5A9BF854"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2C928C67"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Se deben presentar mapas de las áreas de afectación, a la escala más detallada posible, en función de su extensión.</w:t>
      </w:r>
    </w:p>
    <w:p w14:paraId="0D2115C0" w14:textId="573AB493" w:rsidR="00445D5A" w:rsidRPr="00212F44" w:rsidRDefault="00445D5A" w:rsidP="00445D5A">
      <w:pPr>
        <w:numPr>
          <w:ilvl w:val="12"/>
          <w:numId w:val="0"/>
        </w:numPr>
        <w:tabs>
          <w:tab w:val="left" w:pos="-2268"/>
        </w:tabs>
        <w:suppressAutoHyphens/>
        <w:jc w:val="both"/>
        <w:rPr>
          <w:rFonts w:ascii="Arial" w:hAnsi="Arial" w:cs="Arial"/>
          <w:spacing w:val="-3"/>
        </w:rPr>
      </w:pPr>
    </w:p>
    <w:p w14:paraId="494C216B" w14:textId="083F5DAB"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De ser aplicable se deben identificar áreas de alta consecuencia</w:t>
      </w:r>
      <w:r w:rsidRPr="00445D5A">
        <w:rPr>
          <w:rFonts w:ascii="Arial" w:hAnsi="Arial" w:cs="Arial"/>
          <w:spacing w:val="-3"/>
          <w:vertAlign w:val="superscript"/>
        </w:rPr>
        <w:footnoteReference w:id="54"/>
      </w:r>
      <w:r w:rsidRPr="00445D5A">
        <w:rPr>
          <w:rFonts w:ascii="Arial" w:hAnsi="Arial" w:cs="Arial"/>
          <w:spacing w:val="-3"/>
        </w:rPr>
        <w:t xml:space="preserve">, las cuales se deben clasificar según su relación espacial con el proyecto en áreas de afectación directa y áreas de afectación indirecta (estas involucran rutas de derrame y/o de dispersión). Son ejemplos de áreas de alta consecuencia: áreas pobladas, vías fluviales, fuentes de agua para consumo humano, doméstico, áreas de actividades agrícolas y pecuarias, recreativas, industriales y de transporte; carreteras principales, vías férreas, acuíferos, ecosistemas </w:t>
      </w:r>
      <w:r w:rsidR="000B77CC">
        <w:rPr>
          <w:rFonts w:ascii="Arial" w:hAnsi="Arial" w:cs="Arial"/>
          <w:spacing w:val="-3"/>
        </w:rPr>
        <w:t>sensibles</w:t>
      </w:r>
      <w:r w:rsidRPr="00445D5A">
        <w:rPr>
          <w:rFonts w:ascii="Arial" w:hAnsi="Arial" w:cs="Arial"/>
          <w:spacing w:val="-3"/>
        </w:rPr>
        <w:t xml:space="preserve"> y áreas protegidas, entre otras.</w:t>
      </w:r>
    </w:p>
    <w:p w14:paraId="08AAE855"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1F9FABEB" w14:textId="77777777" w:rsidR="00445D5A" w:rsidRPr="00212F44" w:rsidRDefault="00445D5A" w:rsidP="00DF5602">
      <w:pPr>
        <w:numPr>
          <w:ilvl w:val="0"/>
          <w:numId w:val="71"/>
        </w:numPr>
        <w:tabs>
          <w:tab w:val="left" w:pos="-2268"/>
        </w:tabs>
        <w:suppressAutoHyphens/>
        <w:ind w:left="425" w:hanging="425"/>
        <w:jc w:val="both"/>
        <w:rPr>
          <w:rFonts w:ascii="Arial" w:hAnsi="Arial" w:cs="Arial"/>
          <w:b/>
          <w:i/>
          <w:spacing w:val="-3"/>
          <w:u w:val="single"/>
        </w:rPr>
      </w:pPr>
      <w:r w:rsidRPr="00212F44">
        <w:rPr>
          <w:rFonts w:ascii="Arial" w:hAnsi="Arial" w:cs="Arial"/>
          <w:b/>
          <w:i/>
          <w:spacing w:val="-3"/>
          <w:u w:val="single"/>
        </w:rPr>
        <w:t>Análisis y valoración del riesgo</w:t>
      </w:r>
    </w:p>
    <w:p w14:paraId="4B932233" w14:textId="77777777" w:rsidR="00445D5A" w:rsidRPr="00445D5A" w:rsidRDefault="00445D5A" w:rsidP="00445D5A">
      <w:pPr>
        <w:numPr>
          <w:ilvl w:val="12"/>
          <w:numId w:val="0"/>
        </w:numPr>
        <w:tabs>
          <w:tab w:val="left" w:pos="-2268"/>
        </w:tabs>
        <w:suppressAutoHyphens/>
        <w:jc w:val="both"/>
        <w:rPr>
          <w:rFonts w:ascii="Arial" w:hAnsi="Arial" w:cs="Arial"/>
          <w:b/>
          <w:spacing w:val="-3"/>
        </w:rPr>
      </w:pPr>
    </w:p>
    <w:p w14:paraId="6693D179" w14:textId="77777777" w:rsidR="00445D5A" w:rsidRPr="00445D5A" w:rsidRDefault="00445D5A" w:rsidP="00445D5A">
      <w:pPr>
        <w:numPr>
          <w:ilvl w:val="12"/>
          <w:numId w:val="0"/>
        </w:numPr>
        <w:tabs>
          <w:tab w:val="left" w:pos="-2268"/>
        </w:tabs>
        <w:suppressAutoHyphens/>
        <w:jc w:val="both"/>
        <w:rPr>
          <w:rFonts w:ascii="Arial" w:hAnsi="Arial" w:cs="Arial"/>
          <w:spacing w:val="-3"/>
          <w:lang w:val="en-US"/>
        </w:rPr>
      </w:pPr>
      <w:r w:rsidRPr="00445D5A">
        <w:rPr>
          <w:rFonts w:ascii="Arial" w:hAnsi="Arial" w:cs="Arial"/>
          <w:spacing w:val="-3"/>
        </w:rPr>
        <w:t xml:space="preserve">Una vez identificadas las amenazas, endógenas y exógenas, y la vulnerabilidad de los elementos expuestos, se debe realizar un análisis que permita conocer los riesgos que puedan afectar el proyecto o que puedan generarse a causa de la ejecución del mismo. </w:t>
      </w:r>
      <w:r w:rsidRPr="00445D5A">
        <w:rPr>
          <w:rFonts w:ascii="Arial" w:hAnsi="Arial" w:cs="Arial"/>
          <w:spacing w:val="-3"/>
          <w:lang w:val="en-US"/>
        </w:rPr>
        <w:t xml:space="preserve">Se </w:t>
      </w:r>
      <w:proofErr w:type="spellStart"/>
      <w:r w:rsidRPr="00445D5A">
        <w:rPr>
          <w:rFonts w:ascii="Arial" w:hAnsi="Arial" w:cs="Arial"/>
          <w:spacing w:val="-3"/>
          <w:lang w:val="en-US"/>
        </w:rPr>
        <w:t>deben</w:t>
      </w:r>
      <w:proofErr w:type="spellEnd"/>
      <w:r w:rsidRPr="00445D5A">
        <w:rPr>
          <w:rFonts w:ascii="Arial" w:hAnsi="Arial" w:cs="Arial"/>
          <w:spacing w:val="-3"/>
          <w:lang w:val="en-US"/>
        </w:rPr>
        <w:t xml:space="preserve"> </w:t>
      </w:r>
      <w:proofErr w:type="spellStart"/>
      <w:r w:rsidRPr="00445D5A">
        <w:rPr>
          <w:rFonts w:ascii="Arial" w:hAnsi="Arial" w:cs="Arial"/>
          <w:spacing w:val="-3"/>
          <w:lang w:val="en-US"/>
        </w:rPr>
        <w:t>analizar</w:t>
      </w:r>
      <w:proofErr w:type="spellEnd"/>
      <w:r w:rsidRPr="00445D5A">
        <w:rPr>
          <w:rFonts w:ascii="Arial" w:hAnsi="Arial" w:cs="Arial"/>
          <w:spacing w:val="-3"/>
          <w:lang w:val="en-US"/>
        </w:rPr>
        <w:t xml:space="preserve"> los </w:t>
      </w:r>
      <w:proofErr w:type="spellStart"/>
      <w:r w:rsidRPr="00445D5A">
        <w:rPr>
          <w:rFonts w:ascii="Arial" w:hAnsi="Arial" w:cs="Arial"/>
          <w:spacing w:val="-3"/>
          <w:lang w:val="en-US"/>
        </w:rPr>
        <w:t>siguientes</w:t>
      </w:r>
      <w:proofErr w:type="spellEnd"/>
      <w:r w:rsidRPr="00445D5A">
        <w:rPr>
          <w:rFonts w:ascii="Arial" w:hAnsi="Arial" w:cs="Arial"/>
          <w:spacing w:val="-3"/>
          <w:lang w:val="en-US"/>
        </w:rPr>
        <w:t xml:space="preserve"> </w:t>
      </w:r>
      <w:proofErr w:type="spellStart"/>
      <w:r w:rsidRPr="00445D5A">
        <w:rPr>
          <w:rFonts w:ascii="Arial" w:hAnsi="Arial" w:cs="Arial"/>
          <w:spacing w:val="-3"/>
          <w:lang w:val="en-US"/>
        </w:rPr>
        <w:t>tipos</w:t>
      </w:r>
      <w:proofErr w:type="spellEnd"/>
      <w:r w:rsidRPr="00445D5A">
        <w:rPr>
          <w:rFonts w:ascii="Arial" w:hAnsi="Arial" w:cs="Arial"/>
          <w:spacing w:val="-3"/>
          <w:lang w:val="en-US"/>
        </w:rPr>
        <w:t xml:space="preserve"> de </w:t>
      </w:r>
      <w:proofErr w:type="spellStart"/>
      <w:r w:rsidRPr="00445D5A">
        <w:rPr>
          <w:rFonts w:ascii="Arial" w:hAnsi="Arial" w:cs="Arial"/>
          <w:spacing w:val="-3"/>
          <w:lang w:val="en-US"/>
        </w:rPr>
        <w:t>riesgo</w:t>
      </w:r>
      <w:proofErr w:type="spellEnd"/>
      <w:r w:rsidRPr="00445D5A">
        <w:rPr>
          <w:rFonts w:ascii="Arial" w:hAnsi="Arial" w:cs="Arial"/>
          <w:spacing w:val="-3"/>
          <w:lang w:val="en-US"/>
        </w:rPr>
        <w:t>:</w:t>
      </w:r>
    </w:p>
    <w:p w14:paraId="4FD7EBB8" w14:textId="77777777" w:rsidR="00445D5A" w:rsidRPr="00445D5A" w:rsidRDefault="00445D5A" w:rsidP="00445D5A">
      <w:pPr>
        <w:numPr>
          <w:ilvl w:val="12"/>
          <w:numId w:val="0"/>
        </w:numPr>
        <w:tabs>
          <w:tab w:val="left" w:pos="-2268"/>
        </w:tabs>
        <w:suppressAutoHyphens/>
        <w:jc w:val="both"/>
        <w:rPr>
          <w:rFonts w:ascii="Arial" w:hAnsi="Arial" w:cs="Arial"/>
          <w:spacing w:val="-3"/>
          <w:lang w:val="en-US"/>
        </w:rPr>
      </w:pPr>
    </w:p>
    <w:p w14:paraId="297AC6BD" w14:textId="77777777" w:rsidR="00445D5A" w:rsidRPr="00212F44" w:rsidRDefault="00445D5A" w:rsidP="00212F44">
      <w:pPr>
        <w:numPr>
          <w:ilvl w:val="0"/>
          <w:numId w:val="2"/>
        </w:numPr>
        <w:tabs>
          <w:tab w:val="left" w:pos="-2268"/>
        </w:tabs>
        <w:suppressAutoHyphens/>
        <w:ind w:left="567" w:hanging="567"/>
        <w:jc w:val="both"/>
        <w:rPr>
          <w:rFonts w:ascii="Arial" w:hAnsi="Arial" w:cs="Arial"/>
          <w:spacing w:val="-3"/>
        </w:rPr>
      </w:pPr>
      <w:r w:rsidRPr="00212F44">
        <w:rPr>
          <w:rFonts w:ascii="Arial" w:hAnsi="Arial" w:cs="Arial"/>
          <w:spacing w:val="-3"/>
        </w:rPr>
        <w:t>Riesgo individual.</w:t>
      </w:r>
    </w:p>
    <w:p w14:paraId="662712C8" w14:textId="77777777" w:rsidR="00445D5A" w:rsidRPr="00212F44" w:rsidRDefault="00445D5A" w:rsidP="00212F44">
      <w:pPr>
        <w:numPr>
          <w:ilvl w:val="0"/>
          <w:numId w:val="2"/>
        </w:numPr>
        <w:tabs>
          <w:tab w:val="left" w:pos="-2268"/>
        </w:tabs>
        <w:suppressAutoHyphens/>
        <w:ind w:left="567" w:hanging="567"/>
        <w:jc w:val="both"/>
        <w:rPr>
          <w:rFonts w:ascii="Arial" w:hAnsi="Arial" w:cs="Arial"/>
          <w:spacing w:val="-3"/>
        </w:rPr>
      </w:pPr>
      <w:r w:rsidRPr="00212F44">
        <w:rPr>
          <w:rFonts w:ascii="Arial" w:hAnsi="Arial" w:cs="Arial"/>
          <w:spacing w:val="-3"/>
        </w:rPr>
        <w:t>Riesgo social.</w:t>
      </w:r>
    </w:p>
    <w:p w14:paraId="04085F7F" w14:textId="77777777" w:rsidR="00445D5A" w:rsidRPr="00212F44" w:rsidRDefault="00445D5A" w:rsidP="00212F44">
      <w:pPr>
        <w:numPr>
          <w:ilvl w:val="0"/>
          <w:numId w:val="2"/>
        </w:numPr>
        <w:tabs>
          <w:tab w:val="left" w:pos="-2268"/>
        </w:tabs>
        <w:suppressAutoHyphens/>
        <w:ind w:left="567" w:hanging="567"/>
        <w:jc w:val="both"/>
        <w:rPr>
          <w:rFonts w:ascii="Arial" w:hAnsi="Arial" w:cs="Arial"/>
          <w:spacing w:val="-3"/>
        </w:rPr>
      </w:pPr>
      <w:r w:rsidRPr="00212F44">
        <w:rPr>
          <w:rFonts w:ascii="Arial" w:hAnsi="Arial" w:cs="Arial"/>
          <w:spacing w:val="-3"/>
        </w:rPr>
        <w:t>Riesgo socioeconómico.</w:t>
      </w:r>
    </w:p>
    <w:p w14:paraId="504440A3" w14:textId="77777777" w:rsidR="00445D5A" w:rsidRPr="00212F44" w:rsidRDefault="00445D5A" w:rsidP="00212F44">
      <w:pPr>
        <w:numPr>
          <w:ilvl w:val="0"/>
          <w:numId w:val="2"/>
        </w:numPr>
        <w:tabs>
          <w:tab w:val="left" w:pos="-2268"/>
        </w:tabs>
        <w:suppressAutoHyphens/>
        <w:ind w:left="567" w:hanging="567"/>
        <w:jc w:val="both"/>
        <w:rPr>
          <w:rFonts w:ascii="Arial" w:hAnsi="Arial" w:cs="Arial"/>
          <w:spacing w:val="-3"/>
        </w:rPr>
      </w:pPr>
      <w:r w:rsidRPr="00212F44">
        <w:rPr>
          <w:rFonts w:ascii="Arial" w:hAnsi="Arial" w:cs="Arial"/>
          <w:spacing w:val="-3"/>
        </w:rPr>
        <w:t>Riesgo ambiental.</w:t>
      </w:r>
    </w:p>
    <w:p w14:paraId="65707B37" w14:textId="77777777" w:rsidR="00445D5A" w:rsidRPr="00445D5A" w:rsidRDefault="00445D5A" w:rsidP="00445D5A">
      <w:pPr>
        <w:numPr>
          <w:ilvl w:val="12"/>
          <w:numId w:val="0"/>
        </w:numPr>
        <w:tabs>
          <w:tab w:val="left" w:pos="-2268"/>
        </w:tabs>
        <w:suppressAutoHyphens/>
        <w:jc w:val="both"/>
        <w:rPr>
          <w:rFonts w:ascii="Arial" w:hAnsi="Arial" w:cs="Arial"/>
          <w:spacing w:val="-3"/>
          <w:lang w:val="en-US"/>
        </w:rPr>
      </w:pPr>
    </w:p>
    <w:p w14:paraId="2733CA31"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lastRenderedPageBreak/>
        <w:t>Se debe describir detalladamente la metodología y los criterios utilizados para efectuar el análisis solicitado, así como justificar la selección de dicha metodología y criterios.</w:t>
      </w:r>
    </w:p>
    <w:p w14:paraId="08E09225"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2A534ED7"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 xml:space="preserve">Se deben presentar mapas de riesgos en los que la representación cartográfica de niveles de riesgo uniformes se debe realizar con el uso de curvas denominadas </w:t>
      </w:r>
      <w:proofErr w:type="spellStart"/>
      <w:r w:rsidRPr="00445D5A">
        <w:rPr>
          <w:rFonts w:ascii="Arial" w:hAnsi="Arial" w:cs="Arial"/>
          <w:spacing w:val="-3"/>
        </w:rPr>
        <w:t>isocontornos</w:t>
      </w:r>
      <w:proofErr w:type="spellEnd"/>
      <w:r w:rsidRPr="00445D5A">
        <w:rPr>
          <w:rFonts w:ascii="Arial" w:hAnsi="Arial" w:cs="Arial"/>
          <w:spacing w:val="-3"/>
        </w:rPr>
        <w:t xml:space="preserve"> de riesgo. La escala debe coincidir con la utilizada en los mapas de los análisis de amenazas y elementos expuestos vulnerables.</w:t>
      </w:r>
    </w:p>
    <w:p w14:paraId="590446D3"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141DF9C0"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Se debe indicar el nivel de aceptabilidad del riesgo; para ello se deben realizar comparaciones con países que tengan políticas o normativas sobre aceptabilidad del nivel de riesgo, identificando en especial aquellos que tengan condiciones similares a las de Colombia.</w:t>
      </w:r>
    </w:p>
    <w:p w14:paraId="604683C2" w14:textId="77777777" w:rsidR="00445D5A" w:rsidRDefault="00445D5A" w:rsidP="00445D5A">
      <w:pPr>
        <w:numPr>
          <w:ilvl w:val="12"/>
          <w:numId w:val="0"/>
        </w:numPr>
        <w:tabs>
          <w:tab w:val="left" w:pos="-2268"/>
        </w:tabs>
        <w:suppressAutoHyphens/>
        <w:jc w:val="both"/>
        <w:rPr>
          <w:rFonts w:ascii="Arial" w:hAnsi="Arial" w:cs="Arial"/>
          <w:spacing w:val="-3"/>
        </w:rPr>
      </w:pPr>
    </w:p>
    <w:p w14:paraId="42F65A4C" w14:textId="31BEB995" w:rsidR="00445D5A" w:rsidRPr="00212F44" w:rsidRDefault="00445D5A" w:rsidP="00212F44">
      <w:pPr>
        <w:pStyle w:val="Ttulo4"/>
        <w:tabs>
          <w:tab w:val="clear" w:pos="1844"/>
          <w:tab w:val="num" w:pos="1134"/>
        </w:tabs>
        <w:ind w:left="0"/>
      </w:pPr>
      <w:r w:rsidRPr="00212F44">
        <w:t>Reducción del riesgo</w:t>
      </w:r>
    </w:p>
    <w:p w14:paraId="12F8E168" w14:textId="77777777" w:rsidR="00445D5A" w:rsidRDefault="00445D5A" w:rsidP="00445D5A">
      <w:pPr>
        <w:numPr>
          <w:ilvl w:val="12"/>
          <w:numId w:val="0"/>
        </w:numPr>
        <w:tabs>
          <w:tab w:val="left" w:pos="-2268"/>
        </w:tabs>
        <w:suppressAutoHyphens/>
        <w:jc w:val="both"/>
        <w:rPr>
          <w:rFonts w:ascii="Arial" w:hAnsi="Arial" w:cs="Arial"/>
          <w:spacing w:val="-3"/>
          <w:lang w:val="en-US"/>
        </w:rPr>
      </w:pPr>
    </w:p>
    <w:p w14:paraId="6F19A95D"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Para la reducción del riesgo se deben formular medidas que contemplen acciones de prevención y mitigación que se deben adoptar para disminuir las amenazas, la exposición y/o la vulnerabilidad de los elementos expuestos al riesgo, con el fin de evitar o minimizar los daños y pérdidas en caso de que el riesgo llegue a materializarse. Estas medidas deben ser formuladas en función de las diferentes fases y actividades del proyecto.</w:t>
      </w:r>
    </w:p>
    <w:p w14:paraId="46834B8C"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35F60FF4"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Se deben establecer las políticas, estrategias y prácticas orientadas a prevenir y reducir los riesgos identificados, y a minimizar los efectos negativos. Las medidas de reducción del riesgo deben ser definidas para las siguientes instancias:</w:t>
      </w:r>
    </w:p>
    <w:p w14:paraId="3BCED22B"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1F00CBF6" w14:textId="033EB092" w:rsidR="00445D5A" w:rsidRDefault="00445D5A" w:rsidP="00212F44">
      <w:pPr>
        <w:numPr>
          <w:ilvl w:val="0"/>
          <w:numId w:val="2"/>
        </w:numPr>
        <w:tabs>
          <w:tab w:val="left" w:pos="-2268"/>
        </w:tabs>
        <w:suppressAutoHyphens/>
        <w:ind w:left="567" w:hanging="567"/>
        <w:jc w:val="both"/>
        <w:rPr>
          <w:rFonts w:ascii="Arial" w:hAnsi="Arial" w:cs="Arial"/>
          <w:spacing w:val="-3"/>
        </w:rPr>
      </w:pPr>
      <w:r w:rsidRPr="00445D5A">
        <w:rPr>
          <w:rFonts w:ascii="Arial" w:hAnsi="Arial" w:cs="Arial"/>
          <w:b/>
          <w:spacing w:val="-3"/>
        </w:rPr>
        <w:t>Correctiva:</w:t>
      </w:r>
      <w:r w:rsidRPr="00212F44">
        <w:rPr>
          <w:rFonts w:ascii="Arial" w:hAnsi="Arial" w:cs="Arial"/>
          <w:spacing w:val="-3"/>
        </w:rPr>
        <w:t xml:space="preserve"> </w:t>
      </w:r>
      <w:r w:rsidRPr="00445D5A">
        <w:rPr>
          <w:rFonts w:ascii="Arial" w:hAnsi="Arial" w:cs="Arial"/>
          <w:spacing w:val="-3"/>
        </w:rPr>
        <w:t>para reducir el nivel de riesgo existente a través de acciones de mitigación, en el sentido de disminuir las condiciones de amenaza cuando sea posible y la vulnerabilidad de los elementos expuestos.</w:t>
      </w:r>
    </w:p>
    <w:p w14:paraId="17087349" w14:textId="77777777" w:rsidR="00445D5A" w:rsidRPr="00445D5A" w:rsidRDefault="00445D5A" w:rsidP="00212F44">
      <w:pPr>
        <w:tabs>
          <w:tab w:val="left" w:pos="-2268"/>
        </w:tabs>
        <w:suppressAutoHyphens/>
        <w:jc w:val="both"/>
        <w:rPr>
          <w:rFonts w:ascii="Arial" w:hAnsi="Arial" w:cs="Arial"/>
          <w:spacing w:val="-3"/>
        </w:rPr>
      </w:pPr>
    </w:p>
    <w:p w14:paraId="7C9D5862" w14:textId="77777777" w:rsidR="00445D5A" w:rsidRPr="00445D5A" w:rsidRDefault="00445D5A" w:rsidP="00212F44">
      <w:pPr>
        <w:numPr>
          <w:ilvl w:val="0"/>
          <w:numId w:val="2"/>
        </w:numPr>
        <w:tabs>
          <w:tab w:val="left" w:pos="-2268"/>
        </w:tabs>
        <w:suppressAutoHyphens/>
        <w:ind w:left="567" w:hanging="567"/>
        <w:jc w:val="both"/>
        <w:rPr>
          <w:rFonts w:ascii="Arial" w:hAnsi="Arial" w:cs="Arial"/>
          <w:spacing w:val="-3"/>
        </w:rPr>
      </w:pPr>
      <w:r w:rsidRPr="00445D5A">
        <w:rPr>
          <w:rFonts w:ascii="Arial" w:hAnsi="Arial" w:cs="Arial"/>
          <w:b/>
          <w:spacing w:val="-3"/>
        </w:rPr>
        <w:t>Prospectiva:</w:t>
      </w:r>
      <w:r w:rsidRPr="00212F44">
        <w:rPr>
          <w:rFonts w:ascii="Arial" w:hAnsi="Arial" w:cs="Arial"/>
          <w:spacing w:val="-3"/>
        </w:rPr>
        <w:t xml:space="preserve"> </w:t>
      </w:r>
      <w:r w:rsidRPr="00445D5A">
        <w:rPr>
          <w:rFonts w:ascii="Arial" w:hAnsi="Arial" w:cs="Arial"/>
          <w:spacing w:val="-3"/>
        </w:rPr>
        <w:t>para garantizar que no surjan nuevas situaciones de riesgo y que se evite la implementación de intervenciones correctivas.</w:t>
      </w:r>
    </w:p>
    <w:p w14:paraId="3B549466" w14:textId="77777777" w:rsidR="005C4794" w:rsidRPr="00445D5A" w:rsidRDefault="005C4794" w:rsidP="00445D5A">
      <w:pPr>
        <w:numPr>
          <w:ilvl w:val="12"/>
          <w:numId w:val="0"/>
        </w:numPr>
        <w:tabs>
          <w:tab w:val="left" w:pos="-2268"/>
        </w:tabs>
        <w:suppressAutoHyphens/>
        <w:jc w:val="both"/>
        <w:rPr>
          <w:rFonts w:ascii="Arial" w:hAnsi="Arial" w:cs="Arial"/>
          <w:spacing w:val="-3"/>
        </w:rPr>
      </w:pPr>
    </w:p>
    <w:p w14:paraId="42824E1B" w14:textId="77777777" w:rsidR="00445D5A" w:rsidRPr="00212F44" w:rsidRDefault="00445D5A" w:rsidP="00212F44">
      <w:pPr>
        <w:pStyle w:val="Ttulo4"/>
        <w:tabs>
          <w:tab w:val="clear" w:pos="1844"/>
          <w:tab w:val="num" w:pos="1134"/>
        </w:tabs>
        <w:ind w:left="0"/>
        <w:rPr>
          <w:b w:val="0"/>
        </w:rPr>
      </w:pPr>
      <w:r w:rsidRPr="00212F44">
        <w:t>Manejo del desastre</w:t>
      </w:r>
    </w:p>
    <w:p w14:paraId="1BFB4B4F" w14:textId="77777777" w:rsidR="00445D5A" w:rsidRPr="00445D5A" w:rsidRDefault="00445D5A" w:rsidP="00445D5A">
      <w:pPr>
        <w:numPr>
          <w:ilvl w:val="12"/>
          <w:numId w:val="0"/>
        </w:numPr>
        <w:tabs>
          <w:tab w:val="left" w:pos="-2268"/>
        </w:tabs>
        <w:suppressAutoHyphens/>
        <w:jc w:val="both"/>
        <w:rPr>
          <w:rFonts w:ascii="Arial" w:hAnsi="Arial" w:cs="Arial"/>
          <w:b/>
          <w:spacing w:val="-3"/>
          <w:lang w:val="en-US"/>
        </w:rPr>
      </w:pPr>
    </w:p>
    <w:p w14:paraId="1284E5F3"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Para el manejo del desastre se debe formular un plan de contingencia, que contenga las medidas de prevención, control y atención ante potenciales situaciones de emergencia derivadas de la materialización de riesgos previamente identificados.</w:t>
      </w:r>
    </w:p>
    <w:p w14:paraId="0F76635D"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4BCE9038"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El plan de contingencia debe incluir los siguientes planes:</w:t>
      </w:r>
    </w:p>
    <w:p w14:paraId="4E7F9F57"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1110B522" w14:textId="77777777" w:rsidR="00445D5A" w:rsidRPr="00445D5A" w:rsidRDefault="00445D5A" w:rsidP="00212F44">
      <w:pPr>
        <w:numPr>
          <w:ilvl w:val="0"/>
          <w:numId w:val="2"/>
        </w:numPr>
        <w:tabs>
          <w:tab w:val="left" w:pos="-2268"/>
        </w:tabs>
        <w:suppressAutoHyphens/>
        <w:ind w:left="567" w:hanging="567"/>
        <w:jc w:val="both"/>
        <w:rPr>
          <w:rFonts w:ascii="Arial" w:hAnsi="Arial" w:cs="Arial"/>
          <w:spacing w:val="-3"/>
        </w:rPr>
      </w:pPr>
      <w:r w:rsidRPr="00445D5A">
        <w:rPr>
          <w:rFonts w:ascii="Arial" w:hAnsi="Arial" w:cs="Arial"/>
          <w:b/>
          <w:spacing w:val="-3"/>
        </w:rPr>
        <w:lastRenderedPageBreak/>
        <w:t>Plan estratégico</w:t>
      </w:r>
      <w:r w:rsidRPr="00212F44">
        <w:rPr>
          <w:rFonts w:ascii="Arial" w:hAnsi="Arial" w:cs="Arial"/>
          <w:b/>
          <w:spacing w:val="-3"/>
        </w:rPr>
        <w:t>:</w:t>
      </w:r>
      <w:r w:rsidRPr="00445D5A">
        <w:rPr>
          <w:rFonts w:ascii="Arial" w:hAnsi="Arial" w:cs="Arial"/>
          <w:spacing w:val="-3"/>
        </w:rPr>
        <w:t xml:space="preserve"> debe contener los resultados del análisis del riesgo y las diferentes medidas de reducción y mitigación, e involucrar la definición de los diferentes niveles de respuesta ante la materialización de un riesgo.</w:t>
      </w:r>
    </w:p>
    <w:p w14:paraId="49019BBD" w14:textId="77777777" w:rsidR="00445D5A" w:rsidRPr="00445D5A" w:rsidRDefault="00445D5A" w:rsidP="00212F44">
      <w:pPr>
        <w:tabs>
          <w:tab w:val="left" w:pos="-2268"/>
        </w:tabs>
        <w:suppressAutoHyphens/>
        <w:ind w:left="567"/>
        <w:jc w:val="both"/>
        <w:rPr>
          <w:rFonts w:ascii="Arial" w:hAnsi="Arial" w:cs="Arial"/>
          <w:spacing w:val="-3"/>
        </w:rPr>
      </w:pPr>
    </w:p>
    <w:p w14:paraId="5DC078F3" w14:textId="77777777" w:rsidR="00445D5A" w:rsidRPr="00445D5A" w:rsidRDefault="00445D5A" w:rsidP="00212F44">
      <w:pPr>
        <w:numPr>
          <w:ilvl w:val="0"/>
          <w:numId w:val="2"/>
        </w:numPr>
        <w:tabs>
          <w:tab w:val="left" w:pos="-2268"/>
        </w:tabs>
        <w:suppressAutoHyphens/>
        <w:ind w:left="567" w:hanging="567"/>
        <w:jc w:val="both"/>
        <w:rPr>
          <w:rFonts w:ascii="Arial" w:hAnsi="Arial" w:cs="Arial"/>
          <w:spacing w:val="-3"/>
        </w:rPr>
      </w:pPr>
      <w:r w:rsidRPr="00445D5A">
        <w:rPr>
          <w:rFonts w:ascii="Arial" w:hAnsi="Arial" w:cs="Arial"/>
          <w:b/>
          <w:spacing w:val="-3"/>
        </w:rPr>
        <w:t>Plan operativo</w:t>
      </w:r>
      <w:r w:rsidRPr="00212F44">
        <w:rPr>
          <w:rFonts w:ascii="Arial" w:hAnsi="Arial" w:cs="Arial"/>
          <w:b/>
          <w:spacing w:val="-3"/>
        </w:rPr>
        <w:t>:</w:t>
      </w:r>
      <w:r w:rsidRPr="00445D5A">
        <w:rPr>
          <w:rFonts w:ascii="Arial" w:hAnsi="Arial" w:cs="Arial"/>
          <w:spacing w:val="-3"/>
        </w:rPr>
        <w:t xml:space="preserve"> debe establecer los procedimientos básicos de la atención o plan de respuesta a una contingencia, y definir los mecanismos de notificación, organización y funcionamiento para la eventual activación del plan de contingencia.</w:t>
      </w:r>
    </w:p>
    <w:p w14:paraId="3BECF392" w14:textId="77777777" w:rsidR="00445D5A" w:rsidRPr="00445D5A" w:rsidRDefault="00445D5A" w:rsidP="00212F44">
      <w:pPr>
        <w:tabs>
          <w:tab w:val="left" w:pos="-2268"/>
        </w:tabs>
        <w:suppressAutoHyphens/>
        <w:ind w:left="567"/>
        <w:jc w:val="both"/>
        <w:rPr>
          <w:rFonts w:ascii="Arial" w:hAnsi="Arial" w:cs="Arial"/>
          <w:spacing w:val="-3"/>
        </w:rPr>
      </w:pPr>
    </w:p>
    <w:p w14:paraId="0C48F418" w14:textId="77777777" w:rsidR="00445D5A" w:rsidRPr="00445D5A" w:rsidRDefault="00445D5A" w:rsidP="00212F44">
      <w:pPr>
        <w:numPr>
          <w:ilvl w:val="0"/>
          <w:numId w:val="2"/>
        </w:numPr>
        <w:tabs>
          <w:tab w:val="left" w:pos="-2268"/>
        </w:tabs>
        <w:suppressAutoHyphens/>
        <w:ind w:left="567" w:hanging="567"/>
        <w:jc w:val="both"/>
        <w:rPr>
          <w:rFonts w:ascii="Arial" w:hAnsi="Arial" w:cs="Arial"/>
          <w:spacing w:val="-3"/>
        </w:rPr>
      </w:pPr>
      <w:r w:rsidRPr="00445D5A">
        <w:rPr>
          <w:rFonts w:ascii="Arial" w:hAnsi="Arial" w:cs="Arial"/>
          <w:b/>
          <w:spacing w:val="-3"/>
        </w:rPr>
        <w:t>Plan informático</w:t>
      </w:r>
      <w:r w:rsidRPr="00212F44">
        <w:rPr>
          <w:rFonts w:ascii="Arial" w:hAnsi="Arial" w:cs="Arial"/>
          <w:b/>
          <w:spacing w:val="-3"/>
        </w:rPr>
        <w:t>:</w:t>
      </w:r>
      <w:r w:rsidRPr="00445D5A">
        <w:rPr>
          <w:rFonts w:ascii="Arial" w:hAnsi="Arial" w:cs="Arial"/>
          <w:spacing w:val="-3"/>
        </w:rPr>
        <w:t xml:space="preserve"> debe establecer los protocolos relacionados con los sistemas de manejo de información y de logística, incluyendo datos como: i) teléfonos del personal involucrado en la respuesta ante una emergencia, tanto interno como externo, perteneciente a los diferentes consejos municipales y departamentales de gestión del riesgo, ii) planes de ayuda mutua, iii) listado de equipos disponibles para la atención de la emergencia, entre otros, requeridos a fin de que los planes estratégico y operativo sean eficientes.</w:t>
      </w:r>
    </w:p>
    <w:p w14:paraId="65C8FE34"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6ACD07A6"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El Plan de contingencia debe además, según corresponda:</w:t>
      </w:r>
    </w:p>
    <w:p w14:paraId="56AB67AF"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08B5927F" w14:textId="77777777" w:rsidR="00445D5A" w:rsidRPr="00212F44" w:rsidRDefault="00445D5A" w:rsidP="00212F44">
      <w:pPr>
        <w:numPr>
          <w:ilvl w:val="0"/>
          <w:numId w:val="2"/>
        </w:numPr>
        <w:tabs>
          <w:tab w:val="left" w:pos="-2268"/>
        </w:tabs>
        <w:suppressAutoHyphens/>
        <w:ind w:left="567" w:hanging="567"/>
        <w:jc w:val="both"/>
        <w:rPr>
          <w:rFonts w:ascii="Arial" w:hAnsi="Arial" w:cs="Arial"/>
          <w:spacing w:val="-3"/>
        </w:rPr>
      </w:pPr>
      <w:r w:rsidRPr="00212F44">
        <w:rPr>
          <w:rFonts w:ascii="Arial" w:hAnsi="Arial" w:cs="Arial"/>
          <w:spacing w:val="-3"/>
        </w:rPr>
        <w:t>Designar las funciones.</w:t>
      </w:r>
    </w:p>
    <w:p w14:paraId="38C1D785" w14:textId="77777777" w:rsidR="00445D5A" w:rsidRPr="00445D5A" w:rsidRDefault="00445D5A" w:rsidP="00212F44">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Determinar las prioridades de protección.</w:t>
      </w:r>
    </w:p>
    <w:p w14:paraId="7F75EACB" w14:textId="6C80B0EC" w:rsidR="00445D5A" w:rsidRPr="00445D5A" w:rsidRDefault="00445D5A" w:rsidP="00212F44">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 xml:space="preserve">Definir los sitios estratégicos para el control de contingencias, teniendo en cuenta las características de las áreas </w:t>
      </w:r>
      <w:r w:rsidR="000B77CC">
        <w:rPr>
          <w:rFonts w:ascii="Arial" w:hAnsi="Arial" w:cs="Arial"/>
          <w:spacing w:val="-3"/>
        </w:rPr>
        <w:t>sensibles</w:t>
      </w:r>
      <w:r w:rsidRPr="00445D5A">
        <w:rPr>
          <w:rFonts w:ascii="Arial" w:hAnsi="Arial" w:cs="Arial"/>
          <w:spacing w:val="-3"/>
        </w:rPr>
        <w:t>.</w:t>
      </w:r>
    </w:p>
    <w:p w14:paraId="69BD7A02" w14:textId="77777777" w:rsidR="00445D5A" w:rsidRPr="00445D5A" w:rsidRDefault="00445D5A" w:rsidP="00212F44">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Establecer los procedimientos de respuesta a emergencias que permitan la rápida movilización de los recursos humanos y técnicos para poner en marcha las acciones inmediatas de la respuesta.</w:t>
      </w:r>
    </w:p>
    <w:p w14:paraId="24FEA021" w14:textId="77777777" w:rsidR="00445D5A" w:rsidRPr="00445D5A" w:rsidRDefault="00445D5A" w:rsidP="00212F44">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Elaborar una guía de procedimientos que asegure una efectiva comunicación entre el personal que conforma las brigadas, las entidades de apoyo externo y la comunidad afectada.</w:t>
      </w:r>
    </w:p>
    <w:p w14:paraId="5751E010" w14:textId="77777777" w:rsidR="00445D5A" w:rsidRPr="00445D5A" w:rsidRDefault="00445D5A" w:rsidP="00212F44">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Presentar el programa de entrenamiento y capacitación para el personal responsable de la aplicación del plan de contingencia.</w:t>
      </w:r>
    </w:p>
    <w:p w14:paraId="7B0DA9FD" w14:textId="77777777" w:rsidR="00445D5A" w:rsidRPr="00445D5A" w:rsidRDefault="00445D5A" w:rsidP="00212F44">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Reportar los equipos específicos que son requeridos para atender las contingencias según los eventos de posible ocurrencia identificados.</w:t>
      </w:r>
    </w:p>
    <w:p w14:paraId="2B8BEC9B" w14:textId="77777777" w:rsidR="00445D5A" w:rsidRDefault="00445D5A" w:rsidP="00212F44">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Cartografiar las áreas de riesgo identificadas y la localización de los equipos necesarios para dar respuesta a las co</w:t>
      </w:r>
      <w:r w:rsidRPr="00AC61F4">
        <w:rPr>
          <w:rFonts w:ascii="Arial" w:hAnsi="Arial" w:cs="Arial"/>
          <w:spacing w:val="-3"/>
        </w:rPr>
        <w:t>ntingencias. En el caso de proyectos puntuales, las vías de evacuación de plantas, estaciones y otras</w:t>
      </w:r>
      <w:r w:rsidRPr="004B3840">
        <w:rPr>
          <w:rFonts w:ascii="Arial" w:hAnsi="Arial" w:cs="Arial"/>
          <w:spacing w:val="-3"/>
        </w:rPr>
        <w:t xml:space="preserve"> instalaciones.</w:t>
      </w:r>
    </w:p>
    <w:p w14:paraId="54F346E8" w14:textId="3200AE0F" w:rsidR="00445D5A" w:rsidRPr="004B3840" w:rsidRDefault="00445D5A" w:rsidP="00212F44">
      <w:pPr>
        <w:numPr>
          <w:ilvl w:val="0"/>
          <w:numId w:val="2"/>
        </w:numPr>
        <w:tabs>
          <w:tab w:val="left" w:pos="-2268"/>
        </w:tabs>
        <w:suppressAutoHyphens/>
        <w:ind w:left="567" w:hanging="567"/>
        <w:jc w:val="both"/>
        <w:rPr>
          <w:rFonts w:ascii="Arial" w:hAnsi="Arial" w:cs="Arial"/>
          <w:spacing w:val="-3"/>
        </w:rPr>
      </w:pPr>
      <w:r w:rsidRPr="00445D5A">
        <w:rPr>
          <w:rFonts w:ascii="Arial" w:hAnsi="Arial" w:cs="Arial"/>
          <w:spacing w:val="-3"/>
        </w:rPr>
        <w:t>Presentar un programa de capacitación y divulgación sobre el plan de contingencia para el personal del proyecto, las com</w:t>
      </w:r>
      <w:r w:rsidRPr="00AC61F4">
        <w:rPr>
          <w:rFonts w:ascii="Arial" w:hAnsi="Arial" w:cs="Arial"/>
          <w:spacing w:val="-3"/>
        </w:rPr>
        <w:t>unidades identificadas como vulnerables y las entidades del Sistema Nacional de la Gestión del Riesgo que sea pertinente convocar, de acuerdo con la magnitud del riesgo</w:t>
      </w:r>
      <w:r w:rsidRPr="004B3840">
        <w:rPr>
          <w:rFonts w:ascii="Arial" w:hAnsi="Arial" w:cs="Arial"/>
          <w:spacing w:val="-3"/>
        </w:rPr>
        <w:t xml:space="preserve"> identificado.</w:t>
      </w:r>
    </w:p>
    <w:p w14:paraId="13F40DD9"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14C3EFF6"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lastRenderedPageBreak/>
        <w:t>El plan de contingencia debe estar articulado con los planes de contingencia municipal, departamental y regional, e incluir información reciente sobre la capacidad de respuesta, propia y de las entidades de atención de emergencias en la región.</w:t>
      </w:r>
    </w:p>
    <w:p w14:paraId="3BD977B3"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20D1E4DF" w14:textId="77777777" w:rsidR="00445D5A" w:rsidRPr="00445D5A" w:rsidRDefault="00445D5A" w:rsidP="00445D5A">
      <w:pPr>
        <w:numPr>
          <w:ilvl w:val="12"/>
          <w:numId w:val="0"/>
        </w:numPr>
        <w:tabs>
          <w:tab w:val="left" w:pos="-2268"/>
        </w:tabs>
        <w:suppressAutoHyphens/>
        <w:jc w:val="both"/>
        <w:rPr>
          <w:rFonts w:ascii="Arial" w:hAnsi="Arial" w:cs="Arial"/>
          <w:spacing w:val="-3"/>
        </w:rPr>
      </w:pPr>
      <w:r w:rsidRPr="00445D5A">
        <w:rPr>
          <w:rFonts w:ascii="Arial" w:hAnsi="Arial" w:cs="Arial"/>
          <w:spacing w:val="-3"/>
        </w:rPr>
        <w:t>Dependiendo del tipo de proyecto se deben realizar, anualmente, con la participación de los organismos operativos del Sistema Nacional de Gestión del Riesgo, como mínimo las siguientes actividades propias del mantenimiento y actualización del plan de contingencia:</w:t>
      </w:r>
    </w:p>
    <w:p w14:paraId="2F46067F" w14:textId="77777777" w:rsidR="00445D5A" w:rsidRPr="00445D5A" w:rsidRDefault="00445D5A" w:rsidP="00445D5A">
      <w:pPr>
        <w:numPr>
          <w:ilvl w:val="12"/>
          <w:numId w:val="0"/>
        </w:numPr>
        <w:tabs>
          <w:tab w:val="left" w:pos="-2268"/>
        </w:tabs>
        <w:suppressAutoHyphens/>
        <w:jc w:val="both"/>
        <w:rPr>
          <w:rFonts w:ascii="Arial" w:hAnsi="Arial" w:cs="Arial"/>
          <w:spacing w:val="-3"/>
        </w:rPr>
      </w:pPr>
    </w:p>
    <w:p w14:paraId="2C73F48E" w14:textId="77777777" w:rsidR="00445D5A" w:rsidRPr="00212F44" w:rsidRDefault="00445D5A" w:rsidP="00212F44">
      <w:pPr>
        <w:numPr>
          <w:ilvl w:val="0"/>
          <w:numId w:val="2"/>
        </w:numPr>
        <w:tabs>
          <w:tab w:val="left" w:pos="-2268"/>
        </w:tabs>
        <w:suppressAutoHyphens/>
        <w:ind w:left="567" w:hanging="567"/>
        <w:jc w:val="both"/>
        <w:rPr>
          <w:rFonts w:ascii="Arial" w:hAnsi="Arial" w:cs="Arial"/>
          <w:b/>
          <w:spacing w:val="-3"/>
        </w:rPr>
      </w:pPr>
      <w:r w:rsidRPr="00212F44">
        <w:rPr>
          <w:rFonts w:ascii="Arial" w:hAnsi="Arial" w:cs="Arial"/>
          <w:b/>
          <w:spacing w:val="-3"/>
        </w:rPr>
        <w:t>Para proyectos puntuales:</w:t>
      </w:r>
    </w:p>
    <w:p w14:paraId="7779AAD3" w14:textId="77777777" w:rsidR="00445D5A" w:rsidRPr="00445D5A" w:rsidRDefault="00445D5A" w:rsidP="00445D5A">
      <w:pPr>
        <w:numPr>
          <w:ilvl w:val="12"/>
          <w:numId w:val="0"/>
        </w:numPr>
        <w:tabs>
          <w:tab w:val="left" w:pos="-2268"/>
        </w:tabs>
        <w:suppressAutoHyphens/>
        <w:jc w:val="both"/>
        <w:rPr>
          <w:rFonts w:ascii="Arial" w:hAnsi="Arial" w:cs="Arial"/>
          <w:b/>
          <w:spacing w:val="-3"/>
          <w:lang w:val="en-US"/>
        </w:rPr>
      </w:pPr>
    </w:p>
    <w:p w14:paraId="119B462F" w14:textId="77777777" w:rsidR="00445D5A" w:rsidRPr="00212F44" w:rsidRDefault="00445D5A" w:rsidP="00212F44">
      <w:pPr>
        <w:numPr>
          <w:ilvl w:val="0"/>
          <w:numId w:val="3"/>
        </w:numPr>
        <w:tabs>
          <w:tab w:val="left" w:pos="-2268"/>
        </w:tabs>
        <w:suppressAutoHyphens/>
        <w:ind w:left="924" w:hanging="357"/>
        <w:jc w:val="both"/>
        <w:rPr>
          <w:rFonts w:ascii="Arial" w:hAnsi="Arial" w:cs="Arial"/>
          <w:spacing w:val="-3"/>
        </w:rPr>
      </w:pPr>
      <w:r w:rsidRPr="00212F44">
        <w:rPr>
          <w:rFonts w:ascii="Arial" w:hAnsi="Arial" w:cs="Arial"/>
          <w:spacing w:val="-3"/>
        </w:rPr>
        <w:t>Simulación de escritorio.</w:t>
      </w:r>
    </w:p>
    <w:p w14:paraId="0CE03159" w14:textId="77777777" w:rsidR="00445D5A" w:rsidRPr="00212F44" w:rsidRDefault="00445D5A" w:rsidP="00212F44">
      <w:pPr>
        <w:numPr>
          <w:ilvl w:val="0"/>
          <w:numId w:val="3"/>
        </w:numPr>
        <w:tabs>
          <w:tab w:val="left" w:pos="-2268"/>
        </w:tabs>
        <w:suppressAutoHyphens/>
        <w:ind w:left="924" w:hanging="357"/>
        <w:jc w:val="both"/>
        <w:rPr>
          <w:rFonts w:ascii="Arial" w:hAnsi="Arial" w:cs="Arial"/>
          <w:spacing w:val="-3"/>
        </w:rPr>
      </w:pPr>
      <w:r w:rsidRPr="00212F44">
        <w:rPr>
          <w:rFonts w:ascii="Arial" w:hAnsi="Arial" w:cs="Arial"/>
          <w:spacing w:val="-3"/>
        </w:rPr>
        <w:t>Simulacro involucrando la comunidad.</w:t>
      </w:r>
    </w:p>
    <w:p w14:paraId="0FD1E69F" w14:textId="77777777" w:rsidR="00445D5A" w:rsidRPr="00445D5A" w:rsidRDefault="00445D5A" w:rsidP="00445D5A">
      <w:pPr>
        <w:numPr>
          <w:ilvl w:val="12"/>
          <w:numId w:val="0"/>
        </w:numPr>
        <w:tabs>
          <w:tab w:val="left" w:pos="-2268"/>
        </w:tabs>
        <w:suppressAutoHyphens/>
        <w:jc w:val="both"/>
        <w:rPr>
          <w:rFonts w:ascii="Arial" w:hAnsi="Arial" w:cs="Arial"/>
          <w:spacing w:val="-3"/>
          <w:lang w:val="en-US"/>
        </w:rPr>
      </w:pPr>
    </w:p>
    <w:p w14:paraId="02891996" w14:textId="77777777" w:rsidR="00445D5A" w:rsidRPr="00212F44" w:rsidRDefault="00445D5A" w:rsidP="00212F44">
      <w:pPr>
        <w:numPr>
          <w:ilvl w:val="0"/>
          <w:numId w:val="2"/>
        </w:numPr>
        <w:tabs>
          <w:tab w:val="left" w:pos="-2268"/>
        </w:tabs>
        <w:suppressAutoHyphens/>
        <w:ind w:left="567" w:hanging="567"/>
        <w:jc w:val="both"/>
        <w:rPr>
          <w:rFonts w:ascii="Arial" w:hAnsi="Arial" w:cs="Arial"/>
          <w:b/>
          <w:spacing w:val="-3"/>
        </w:rPr>
      </w:pPr>
      <w:r w:rsidRPr="00212F44">
        <w:rPr>
          <w:rFonts w:ascii="Arial" w:hAnsi="Arial" w:cs="Arial"/>
          <w:b/>
          <w:spacing w:val="-3"/>
        </w:rPr>
        <w:t>Para proyectos lineales:</w:t>
      </w:r>
    </w:p>
    <w:p w14:paraId="60A74F54" w14:textId="77777777" w:rsidR="00445D5A" w:rsidRPr="00445D5A" w:rsidRDefault="00445D5A" w:rsidP="00445D5A">
      <w:pPr>
        <w:numPr>
          <w:ilvl w:val="12"/>
          <w:numId w:val="0"/>
        </w:numPr>
        <w:tabs>
          <w:tab w:val="left" w:pos="-2268"/>
        </w:tabs>
        <w:suppressAutoHyphens/>
        <w:jc w:val="both"/>
        <w:rPr>
          <w:rFonts w:ascii="Arial" w:hAnsi="Arial" w:cs="Arial"/>
          <w:b/>
          <w:spacing w:val="-3"/>
          <w:lang w:val="en-US"/>
        </w:rPr>
      </w:pPr>
    </w:p>
    <w:p w14:paraId="0D9B406F" w14:textId="77777777" w:rsidR="00445D5A" w:rsidRPr="00445D5A" w:rsidRDefault="00445D5A" w:rsidP="00212F44">
      <w:pPr>
        <w:numPr>
          <w:ilvl w:val="0"/>
          <w:numId w:val="3"/>
        </w:numPr>
        <w:tabs>
          <w:tab w:val="left" w:pos="-2268"/>
        </w:tabs>
        <w:suppressAutoHyphens/>
        <w:ind w:left="924" w:hanging="357"/>
        <w:jc w:val="both"/>
        <w:rPr>
          <w:rFonts w:ascii="Arial" w:hAnsi="Arial" w:cs="Arial"/>
          <w:spacing w:val="-3"/>
        </w:rPr>
      </w:pPr>
      <w:r w:rsidRPr="00445D5A">
        <w:rPr>
          <w:rFonts w:ascii="Arial" w:hAnsi="Arial" w:cs="Arial"/>
          <w:spacing w:val="-3"/>
        </w:rPr>
        <w:t>Simulación de escritorio. Adicionalmente, si a lo largo del proyecto la región geográfica y/o los consejos municipales o departamentales de gestión del riesgo cambian, la simulación debe realizarse por cada instalación y/o responsable de las diferentes fases operacionales del proyecto.</w:t>
      </w:r>
    </w:p>
    <w:p w14:paraId="1803908F" w14:textId="77777777" w:rsidR="00445D5A" w:rsidRPr="00445D5A" w:rsidRDefault="00445D5A" w:rsidP="00212F44">
      <w:pPr>
        <w:numPr>
          <w:ilvl w:val="0"/>
          <w:numId w:val="3"/>
        </w:numPr>
        <w:tabs>
          <w:tab w:val="left" w:pos="-2268"/>
        </w:tabs>
        <w:suppressAutoHyphens/>
        <w:ind w:left="924" w:hanging="357"/>
        <w:jc w:val="both"/>
        <w:rPr>
          <w:rFonts w:ascii="Arial" w:hAnsi="Arial" w:cs="Arial"/>
          <w:spacing w:val="-3"/>
        </w:rPr>
      </w:pPr>
      <w:r w:rsidRPr="00445D5A">
        <w:rPr>
          <w:rFonts w:ascii="Arial" w:hAnsi="Arial" w:cs="Arial"/>
          <w:spacing w:val="-3"/>
        </w:rPr>
        <w:t>Simulacro involucrando la comunidad. Adicionalmente, si a lo largo del proyecto la región geográfica y/o los consejos municipales o departamentales de gestión del riesgo cambian, el simulacro debe realizarse por cada instalación y/o responsable de las diferentes fases operacionales del proyecto.</w:t>
      </w:r>
    </w:p>
    <w:p w14:paraId="227C2748"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0FFBCCC0" w14:textId="77777777" w:rsidR="0050289E" w:rsidRPr="00AF212D" w:rsidRDefault="007D69BA" w:rsidP="00AF212D">
      <w:pPr>
        <w:pStyle w:val="Ttulo3"/>
      </w:pPr>
      <w:hyperlink r:id="rId49" w:history="1">
        <w:bookmarkStart w:id="4011" w:name="_Toc437936067"/>
        <w:bookmarkStart w:id="4012" w:name="_Toc412812791"/>
        <w:bookmarkStart w:id="4013" w:name="_Toc405372429"/>
        <w:bookmarkStart w:id="4014" w:name="_Toc405366881"/>
        <w:bookmarkStart w:id="4015" w:name="_Toc387312789"/>
        <w:bookmarkStart w:id="4016" w:name="_Toc378923332"/>
        <w:bookmarkStart w:id="4017" w:name="_Toc496259779"/>
        <w:r w:rsidR="0050289E" w:rsidRPr="00AF212D">
          <w:t>Plan de desmantelamiento y abandono</w:t>
        </w:r>
        <w:bookmarkEnd w:id="4011"/>
        <w:bookmarkEnd w:id="4012"/>
        <w:bookmarkEnd w:id="4013"/>
        <w:bookmarkEnd w:id="4014"/>
        <w:bookmarkEnd w:id="4015"/>
        <w:bookmarkEnd w:id="4016"/>
        <w:bookmarkEnd w:id="4017"/>
      </w:hyperlink>
    </w:p>
    <w:p w14:paraId="49EAA230"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495CED5E" w14:textId="77777777" w:rsidR="0050289E" w:rsidRPr="0050289E" w:rsidRDefault="0050289E" w:rsidP="0050289E">
      <w:pPr>
        <w:numPr>
          <w:ilvl w:val="12"/>
          <w:numId w:val="0"/>
        </w:numPr>
        <w:tabs>
          <w:tab w:val="left" w:pos="-2268"/>
        </w:tabs>
        <w:suppressAutoHyphens/>
        <w:jc w:val="both"/>
        <w:rPr>
          <w:rFonts w:ascii="Arial" w:hAnsi="Arial" w:cs="Arial"/>
          <w:spacing w:val="-3"/>
        </w:rPr>
      </w:pPr>
      <w:r w:rsidRPr="0050289E">
        <w:rPr>
          <w:rFonts w:ascii="Arial" w:hAnsi="Arial" w:cs="Arial"/>
          <w:spacing w:val="-3"/>
        </w:rPr>
        <w:t>Para las áreas e infraestructura intervenidas de manera directa por el proyecto, se debe:</w:t>
      </w:r>
    </w:p>
    <w:p w14:paraId="0D0B1880"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7DB7A8CF" w14:textId="57DF20FB"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 xml:space="preserve">Presentar la relación de las actividades y obras necesarias para realizar el abandono, desmantelamiento y restauración de las obras temporales en las diferentes fases del proyecto, teniendo en cuenta como mínimo los siguientes </w:t>
      </w:r>
      <w:r w:rsidR="00D42A76">
        <w:rPr>
          <w:rFonts w:ascii="Arial" w:hAnsi="Arial" w:cs="Arial"/>
          <w:spacing w:val="-3"/>
        </w:rPr>
        <w:t>elementos</w:t>
      </w:r>
      <w:r w:rsidRPr="0050289E">
        <w:rPr>
          <w:rFonts w:ascii="Arial" w:hAnsi="Arial" w:cs="Arial"/>
          <w:spacing w:val="-3"/>
        </w:rPr>
        <w:t>:</w:t>
      </w:r>
    </w:p>
    <w:p w14:paraId="09D403E4"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25A5EA84" w14:textId="26012C87" w:rsidR="0050289E" w:rsidRPr="0050289E" w:rsidRDefault="0050289E" w:rsidP="00DF5602">
      <w:pPr>
        <w:numPr>
          <w:ilvl w:val="0"/>
          <w:numId w:val="14"/>
        </w:numPr>
        <w:tabs>
          <w:tab w:val="left" w:pos="-2268"/>
        </w:tabs>
        <w:suppressAutoHyphens/>
        <w:ind w:left="924" w:hanging="357"/>
        <w:jc w:val="both"/>
        <w:rPr>
          <w:rFonts w:ascii="Arial" w:hAnsi="Arial" w:cs="Arial"/>
          <w:spacing w:val="-3"/>
        </w:rPr>
      </w:pPr>
      <w:r w:rsidRPr="0050289E">
        <w:rPr>
          <w:rFonts w:ascii="Arial" w:hAnsi="Arial" w:cs="Arial"/>
          <w:spacing w:val="-3"/>
        </w:rPr>
        <w:t>Desmantelamiento y retiro de estructuras implementadas para asegurar la estabilidad de la infraestructura u obras permanentes.</w:t>
      </w:r>
    </w:p>
    <w:p w14:paraId="692295A1" w14:textId="77777777" w:rsidR="0050289E" w:rsidRPr="0050289E" w:rsidRDefault="0050289E" w:rsidP="00DF5602">
      <w:pPr>
        <w:numPr>
          <w:ilvl w:val="0"/>
          <w:numId w:val="14"/>
        </w:numPr>
        <w:tabs>
          <w:tab w:val="left" w:pos="-2268"/>
        </w:tabs>
        <w:suppressAutoHyphens/>
        <w:ind w:left="924" w:hanging="357"/>
        <w:jc w:val="both"/>
        <w:rPr>
          <w:rFonts w:ascii="Arial" w:hAnsi="Arial" w:cs="Arial"/>
          <w:spacing w:val="-3"/>
        </w:rPr>
      </w:pPr>
      <w:r w:rsidRPr="0050289E">
        <w:rPr>
          <w:rFonts w:ascii="Arial" w:hAnsi="Arial" w:cs="Arial"/>
          <w:spacing w:val="-3"/>
          <w:lang w:val="es-CO"/>
        </w:rPr>
        <w:t>En el caso de pozos, referirse al procedimiento de instalación de la válvula seguridad, el procedimiento de sellado con cemento, cierre perimetral, etc.</w:t>
      </w:r>
    </w:p>
    <w:p w14:paraId="6ED32CDC" w14:textId="77777777" w:rsidR="0050289E" w:rsidRPr="0050289E" w:rsidRDefault="0050289E" w:rsidP="00DF5602">
      <w:pPr>
        <w:numPr>
          <w:ilvl w:val="0"/>
          <w:numId w:val="14"/>
        </w:numPr>
        <w:tabs>
          <w:tab w:val="left" w:pos="-2268"/>
        </w:tabs>
        <w:suppressAutoHyphens/>
        <w:ind w:left="924" w:hanging="357"/>
        <w:jc w:val="both"/>
        <w:rPr>
          <w:rFonts w:ascii="Arial" w:hAnsi="Arial" w:cs="Arial"/>
          <w:spacing w:val="-3"/>
        </w:rPr>
      </w:pPr>
      <w:r w:rsidRPr="0050289E">
        <w:rPr>
          <w:rFonts w:ascii="Arial" w:hAnsi="Arial" w:cs="Arial"/>
          <w:spacing w:val="-3"/>
          <w:lang w:val="es-CO"/>
        </w:rPr>
        <w:t>En el caso del cierre de piscinas que contienen fluidos, referirse al procedimiento de evacuación de éstos y encapsulamiento de sólidos.</w:t>
      </w:r>
    </w:p>
    <w:p w14:paraId="366CD8ED" w14:textId="77777777" w:rsidR="0050289E" w:rsidRPr="0050289E" w:rsidRDefault="0050289E" w:rsidP="00DF5602">
      <w:pPr>
        <w:numPr>
          <w:ilvl w:val="0"/>
          <w:numId w:val="14"/>
        </w:numPr>
        <w:tabs>
          <w:tab w:val="left" w:pos="-2268"/>
        </w:tabs>
        <w:suppressAutoHyphens/>
        <w:ind w:left="924" w:hanging="357"/>
        <w:jc w:val="both"/>
        <w:rPr>
          <w:rFonts w:ascii="Arial" w:hAnsi="Arial" w:cs="Arial"/>
          <w:spacing w:val="-3"/>
          <w:lang w:val="es-CO"/>
        </w:rPr>
      </w:pPr>
      <w:r w:rsidRPr="0050289E">
        <w:rPr>
          <w:rFonts w:ascii="Arial" w:hAnsi="Arial" w:cs="Arial"/>
          <w:spacing w:val="-3"/>
          <w:lang w:val="es-CO"/>
        </w:rPr>
        <w:t>Medidas, obras y actividades encaminadas a prevenir posibles emisiones que puedan afectar los diferentes recursos naturales (aire, suelo y agua).</w:t>
      </w:r>
    </w:p>
    <w:p w14:paraId="08CAD03F" w14:textId="16776995" w:rsidR="0050289E" w:rsidRPr="0050289E" w:rsidRDefault="0050289E" w:rsidP="00DF5602">
      <w:pPr>
        <w:numPr>
          <w:ilvl w:val="0"/>
          <w:numId w:val="14"/>
        </w:numPr>
        <w:tabs>
          <w:tab w:val="left" w:pos="-2268"/>
        </w:tabs>
        <w:suppressAutoHyphens/>
        <w:ind w:left="924" w:hanging="357"/>
        <w:jc w:val="both"/>
        <w:rPr>
          <w:rFonts w:ascii="Arial" w:hAnsi="Arial" w:cs="Arial"/>
          <w:spacing w:val="-3"/>
          <w:lang w:val="es-CO"/>
        </w:rPr>
      </w:pPr>
      <w:r w:rsidRPr="0050289E">
        <w:rPr>
          <w:rFonts w:ascii="Arial" w:hAnsi="Arial" w:cs="Arial"/>
          <w:spacing w:val="-3"/>
        </w:rPr>
        <w:lastRenderedPageBreak/>
        <w:t>Desmantelamiento y abandono de vías de acceso (si no se considera útil para otros usuarios) y/u otras obras que no puedan ser desmanteladas completamente.</w:t>
      </w:r>
      <w:r w:rsidR="00082471">
        <w:rPr>
          <w:rFonts w:ascii="Arial" w:hAnsi="Arial" w:cs="Arial"/>
          <w:spacing w:val="-3"/>
        </w:rPr>
        <w:t xml:space="preserve"> </w:t>
      </w:r>
      <w:r w:rsidR="00082471" w:rsidRPr="00082471">
        <w:rPr>
          <w:rFonts w:ascii="Arial" w:hAnsi="Arial" w:cs="Arial"/>
          <w:spacing w:val="-3"/>
        </w:rPr>
        <w:t>Para el caso de Minas para cierre, se debe seguir los lineamientos establecidos en los términos de referencia respectivos.</w:t>
      </w:r>
    </w:p>
    <w:p w14:paraId="67A3B3B0"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0E3146A0"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Presentar una propuesta de uso final del suelo en armonía con el medio circundante.</w:t>
      </w:r>
    </w:p>
    <w:p w14:paraId="136F19E1" w14:textId="77777777" w:rsid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Señalar las medidas de manejo y reconformación morfológica que garanticen la estabilidad y restablecimiento de la cobertura vegetal y la reconformación paisajística, según aplique y en concordancia con la propuesta del uso final del suelo.</w:t>
      </w:r>
    </w:p>
    <w:p w14:paraId="611BA2DB" w14:textId="7F3CAED4" w:rsidR="00207CE9" w:rsidRPr="0050289E" w:rsidRDefault="00207CE9" w:rsidP="00207CE9">
      <w:pPr>
        <w:numPr>
          <w:ilvl w:val="0"/>
          <w:numId w:val="2"/>
        </w:numPr>
        <w:tabs>
          <w:tab w:val="left" w:pos="-2268"/>
        </w:tabs>
        <w:suppressAutoHyphens/>
        <w:ind w:left="567" w:hanging="567"/>
        <w:jc w:val="both"/>
        <w:rPr>
          <w:rFonts w:ascii="Arial" w:hAnsi="Arial" w:cs="Arial"/>
          <w:spacing w:val="-3"/>
        </w:rPr>
      </w:pPr>
      <w:r>
        <w:rPr>
          <w:rFonts w:ascii="Arial" w:hAnsi="Arial" w:cs="Arial"/>
          <w:spacing w:val="-3"/>
        </w:rPr>
        <w:t xml:space="preserve">Señalar cuando aplique, las medidas de </w:t>
      </w:r>
      <w:r w:rsidRPr="00207CE9">
        <w:rPr>
          <w:rFonts w:ascii="Arial" w:hAnsi="Arial" w:cs="Arial"/>
          <w:spacing w:val="-3"/>
        </w:rPr>
        <w:t>recuperación y rehabilitación de suelos conforme a sus objetivos</w:t>
      </w:r>
      <w:r>
        <w:rPr>
          <w:rFonts w:ascii="Arial" w:hAnsi="Arial" w:cs="Arial"/>
          <w:spacing w:val="-3"/>
        </w:rPr>
        <w:t xml:space="preserve">, describiendo además, </w:t>
      </w:r>
      <w:r w:rsidRPr="00207CE9">
        <w:rPr>
          <w:rFonts w:ascii="Arial" w:hAnsi="Arial" w:cs="Arial"/>
          <w:spacing w:val="-3"/>
        </w:rPr>
        <w:t>metodologías a utilizar, recursos a invertir, personal de campo</w:t>
      </w:r>
      <w:r>
        <w:rPr>
          <w:rFonts w:ascii="Arial" w:hAnsi="Arial" w:cs="Arial"/>
          <w:spacing w:val="-3"/>
        </w:rPr>
        <w:t xml:space="preserve"> a emplear</w:t>
      </w:r>
      <w:r w:rsidRPr="00207CE9">
        <w:rPr>
          <w:rFonts w:ascii="Arial" w:hAnsi="Arial" w:cs="Arial"/>
          <w:spacing w:val="-3"/>
        </w:rPr>
        <w:t>, acciones con la comunidad, entre otros</w:t>
      </w:r>
      <w:r>
        <w:rPr>
          <w:rFonts w:ascii="Arial" w:hAnsi="Arial" w:cs="Arial"/>
          <w:spacing w:val="-3"/>
        </w:rPr>
        <w:t>.</w:t>
      </w:r>
    </w:p>
    <w:p w14:paraId="28409798"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Presentar una estrategia de información a las comunidades y autoridades del área de influencia de los componentes del medio socioeconómico, acerca de la finalización del proyecto y las medidas de manejo ambiental.</w:t>
      </w:r>
    </w:p>
    <w:p w14:paraId="5104674D"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Presentar una propuesta de los indicadores de los impactos, así como los resultados alcanzados con el desarrollo del Plan de Manejo Ambiental.</w:t>
      </w:r>
    </w:p>
    <w:p w14:paraId="30FBE0F2"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49F173F0" w14:textId="77777777" w:rsidR="0050289E" w:rsidRPr="0050289E" w:rsidRDefault="0050289E" w:rsidP="0050289E">
      <w:pPr>
        <w:pStyle w:val="Ttulo2"/>
      </w:pPr>
      <w:bookmarkStart w:id="4018" w:name="_Toc378923333"/>
      <w:bookmarkStart w:id="4019" w:name="_Toc405366882"/>
      <w:bookmarkStart w:id="4020" w:name="_Toc405372430"/>
      <w:bookmarkStart w:id="4021" w:name="_Toc437936068"/>
      <w:bookmarkStart w:id="4022" w:name="_Toc496259780"/>
      <w:r w:rsidRPr="0050289E">
        <w:t>OTROS PLANES Y PROGRAMAS</w:t>
      </w:r>
      <w:bookmarkEnd w:id="4018"/>
      <w:bookmarkEnd w:id="4019"/>
      <w:bookmarkEnd w:id="4020"/>
      <w:bookmarkEnd w:id="4021"/>
      <w:bookmarkEnd w:id="4022"/>
    </w:p>
    <w:p w14:paraId="4EF997BA"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583E96BB" w14:textId="77777777" w:rsidR="0050289E" w:rsidRPr="00FF475E" w:rsidRDefault="0050289E" w:rsidP="00FF475E">
      <w:pPr>
        <w:pStyle w:val="Ttulo3"/>
      </w:pPr>
      <w:bookmarkStart w:id="4023" w:name="_Toc412812793"/>
      <w:bookmarkStart w:id="4024" w:name="_Toc437936069"/>
      <w:bookmarkStart w:id="4025" w:name="_Toc496259781"/>
      <w:r w:rsidRPr="00FF475E">
        <w:t>Plan de inversión del 1%</w:t>
      </w:r>
      <w:bookmarkEnd w:id="4023"/>
      <w:bookmarkEnd w:id="4024"/>
      <w:bookmarkEnd w:id="4025"/>
    </w:p>
    <w:p w14:paraId="74296DCE"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25398D0C" w14:textId="77777777" w:rsidR="00C37C26" w:rsidRPr="00C37C26" w:rsidRDefault="00C37C26" w:rsidP="00C37C26">
      <w:pPr>
        <w:numPr>
          <w:ilvl w:val="12"/>
          <w:numId w:val="0"/>
        </w:numPr>
        <w:tabs>
          <w:tab w:val="left" w:pos="-2268"/>
        </w:tabs>
        <w:suppressAutoHyphens/>
        <w:jc w:val="both"/>
        <w:rPr>
          <w:rFonts w:ascii="Arial" w:hAnsi="Arial" w:cs="Arial"/>
          <w:spacing w:val="-3"/>
        </w:rPr>
      </w:pPr>
      <w:r w:rsidRPr="00C37C26">
        <w:rPr>
          <w:rFonts w:ascii="Arial" w:hAnsi="Arial" w:cs="Arial"/>
          <w:spacing w:val="-3"/>
        </w:rPr>
        <w:t xml:space="preserve">La obligación de invertir no menos del 1% </w:t>
      </w:r>
      <w:r w:rsidRPr="00C37C26">
        <w:rPr>
          <w:rFonts w:ascii="Arial" w:hAnsi="Arial" w:cs="Arial"/>
          <w:spacing w:val="-3"/>
          <w:lang w:val="es-CO"/>
        </w:rPr>
        <w:t xml:space="preserve">del total de la inversión para la recuperación, conservación, preservación y vigilancia de la cuenca hidrográfica que alimenta la respectiva fuente hídrica </w:t>
      </w:r>
      <w:r w:rsidRPr="00C37C26">
        <w:rPr>
          <w:rFonts w:ascii="Arial" w:hAnsi="Arial" w:cs="Arial"/>
          <w:spacing w:val="-3"/>
        </w:rPr>
        <w:t xml:space="preserve">(superficiales o subterráneas) </w:t>
      </w:r>
      <w:r w:rsidRPr="00C37C26">
        <w:rPr>
          <w:rFonts w:ascii="Arial" w:hAnsi="Arial" w:cs="Arial"/>
          <w:spacing w:val="-3"/>
          <w:lang w:val="es-CO"/>
        </w:rPr>
        <w:t xml:space="preserve">de </w:t>
      </w:r>
      <w:r w:rsidRPr="00C37C26">
        <w:rPr>
          <w:rFonts w:ascii="Arial" w:hAnsi="Arial" w:cs="Arial"/>
          <w:spacing w:val="-3"/>
        </w:rPr>
        <w:t>la cual captan agua los proyectos, obras o actividades sujetos a licenciamiento ambiental, es establecida en el parágrafo 1 del artículo 43 de la Ley 99 de 1993, el cual fue reglamentado por el Decreto 1900 de 2006, compilado en el capítulo 3 del título 9 de la parte 2 del libro 2 del Decreto 1076 de 2015.</w:t>
      </w:r>
    </w:p>
    <w:p w14:paraId="2BE4DCF4" w14:textId="77777777" w:rsidR="00C37C26" w:rsidRPr="00C37C26" w:rsidRDefault="00C37C26" w:rsidP="00C37C26">
      <w:pPr>
        <w:numPr>
          <w:ilvl w:val="12"/>
          <w:numId w:val="0"/>
        </w:numPr>
        <w:tabs>
          <w:tab w:val="left" w:pos="-2268"/>
        </w:tabs>
        <w:suppressAutoHyphens/>
        <w:jc w:val="both"/>
        <w:rPr>
          <w:rFonts w:ascii="Arial" w:hAnsi="Arial" w:cs="Arial"/>
          <w:spacing w:val="-3"/>
        </w:rPr>
      </w:pPr>
    </w:p>
    <w:p w14:paraId="05FD3D15" w14:textId="77777777" w:rsidR="00C37C26" w:rsidRPr="00C37C26" w:rsidRDefault="00C37C26" w:rsidP="00C37C26">
      <w:pPr>
        <w:numPr>
          <w:ilvl w:val="12"/>
          <w:numId w:val="0"/>
        </w:numPr>
        <w:tabs>
          <w:tab w:val="left" w:pos="-2268"/>
        </w:tabs>
        <w:suppressAutoHyphens/>
        <w:jc w:val="both"/>
        <w:rPr>
          <w:rFonts w:ascii="Arial" w:hAnsi="Arial" w:cs="Arial"/>
          <w:spacing w:val="-3"/>
        </w:rPr>
      </w:pPr>
      <w:r w:rsidRPr="00C37C26">
        <w:rPr>
          <w:rFonts w:ascii="Arial" w:hAnsi="Arial" w:cs="Arial"/>
          <w:spacing w:val="-3"/>
        </w:rPr>
        <w:t>De conformidad con lo definido en el artículo 2.2.9.3.1.1 del Decreto 1076 de 2015 o aquel que lo modifique, sustituya o derogue, los proyectos, obras o actividades sujetos a licenciamiento ambiental que realicen la captación del recurso hídrico de fuentes naturales superficiales o subterráneas, deben destinar no menos del 1% del total de la inversión en actividades tendientes a la conservación de la cuenca hidrográfica que alimenta la respectiva fuente hídrica.</w:t>
      </w:r>
    </w:p>
    <w:p w14:paraId="5F1D0A32" w14:textId="77777777" w:rsidR="00C37C26" w:rsidRPr="00C37C26" w:rsidRDefault="00C37C26" w:rsidP="00C37C26">
      <w:pPr>
        <w:numPr>
          <w:ilvl w:val="12"/>
          <w:numId w:val="0"/>
        </w:numPr>
        <w:tabs>
          <w:tab w:val="left" w:pos="-2268"/>
        </w:tabs>
        <w:suppressAutoHyphens/>
        <w:jc w:val="both"/>
        <w:rPr>
          <w:rFonts w:ascii="Arial" w:hAnsi="Arial" w:cs="Arial"/>
          <w:spacing w:val="-3"/>
        </w:rPr>
      </w:pPr>
    </w:p>
    <w:p w14:paraId="781D0983" w14:textId="77777777" w:rsidR="00C37C26" w:rsidRPr="00C37C26" w:rsidRDefault="00C37C26" w:rsidP="00C37C26">
      <w:pPr>
        <w:numPr>
          <w:ilvl w:val="12"/>
          <w:numId w:val="0"/>
        </w:numPr>
        <w:tabs>
          <w:tab w:val="left" w:pos="-2268"/>
        </w:tabs>
        <w:suppressAutoHyphens/>
        <w:jc w:val="both"/>
        <w:rPr>
          <w:rFonts w:ascii="Arial" w:hAnsi="Arial" w:cs="Arial"/>
          <w:spacing w:val="-3"/>
        </w:rPr>
      </w:pPr>
      <w:r w:rsidRPr="00C37C26">
        <w:rPr>
          <w:rFonts w:ascii="Arial" w:hAnsi="Arial" w:cs="Arial"/>
          <w:spacing w:val="-3"/>
        </w:rPr>
        <w:t xml:space="preserve">El solicitante de la licencia ambiental debe presentar en el estudio de impacto ambiental, la propuesta de las líneas generales de inversión y el ámbito geográfico de las mismas, con el fin de que la autoridad ambiental competente la evalúe y se pronuncie, en caso de otorgar la licencia ambiental, respecto de la aprobación de las líneas generales de </w:t>
      </w:r>
      <w:r w:rsidRPr="00C37C26">
        <w:rPr>
          <w:rFonts w:ascii="Arial" w:hAnsi="Arial" w:cs="Arial"/>
          <w:spacing w:val="-3"/>
        </w:rPr>
        <w:lastRenderedPageBreak/>
        <w:t>inversión del plan de inversión forzosa de no menos del 1% establecidas en el artículo 2.2.9.3.1.5. Decreto 1076 de 2015.</w:t>
      </w:r>
    </w:p>
    <w:p w14:paraId="0D02CF45" w14:textId="77777777" w:rsidR="00C37C26" w:rsidRPr="00C37C26" w:rsidRDefault="00C37C26" w:rsidP="00C37C26">
      <w:pPr>
        <w:numPr>
          <w:ilvl w:val="12"/>
          <w:numId w:val="0"/>
        </w:numPr>
        <w:tabs>
          <w:tab w:val="left" w:pos="-2268"/>
        </w:tabs>
        <w:suppressAutoHyphens/>
        <w:jc w:val="both"/>
        <w:rPr>
          <w:rFonts w:ascii="Arial" w:hAnsi="Arial" w:cs="Arial"/>
          <w:spacing w:val="-3"/>
        </w:rPr>
      </w:pPr>
    </w:p>
    <w:p w14:paraId="3FD6341A" w14:textId="77777777" w:rsidR="00C37C26" w:rsidRPr="00C37C26" w:rsidRDefault="00C37C26" w:rsidP="00C37C26">
      <w:pPr>
        <w:numPr>
          <w:ilvl w:val="12"/>
          <w:numId w:val="0"/>
        </w:numPr>
        <w:tabs>
          <w:tab w:val="left" w:pos="-2268"/>
        </w:tabs>
        <w:suppressAutoHyphens/>
        <w:jc w:val="both"/>
        <w:rPr>
          <w:rFonts w:ascii="Arial" w:hAnsi="Arial" w:cs="Arial"/>
          <w:spacing w:val="-3"/>
        </w:rPr>
      </w:pPr>
      <w:r w:rsidRPr="00C37C26">
        <w:rPr>
          <w:rFonts w:ascii="Arial" w:hAnsi="Arial" w:cs="Arial"/>
          <w:spacing w:val="-3"/>
        </w:rPr>
        <w:t>La autoridad ambiental podrá solicitar la información adicional que considere necesaria en la reunión de información adicional (inciso 3 del numeral 2 del artículo 2.2.3.6.3 del Decreto 1076 de 2015).</w:t>
      </w:r>
    </w:p>
    <w:p w14:paraId="17999F77" w14:textId="77777777" w:rsidR="00C37C26" w:rsidRPr="00C37C26" w:rsidRDefault="00C37C26" w:rsidP="00C37C26">
      <w:pPr>
        <w:numPr>
          <w:ilvl w:val="12"/>
          <w:numId w:val="0"/>
        </w:numPr>
        <w:tabs>
          <w:tab w:val="left" w:pos="-2268"/>
        </w:tabs>
        <w:suppressAutoHyphens/>
        <w:jc w:val="both"/>
        <w:rPr>
          <w:rFonts w:ascii="Arial" w:hAnsi="Arial" w:cs="Arial"/>
          <w:spacing w:val="-3"/>
        </w:rPr>
      </w:pPr>
    </w:p>
    <w:p w14:paraId="7B875FC9" w14:textId="77777777" w:rsidR="00C37C26" w:rsidRPr="00C37C26" w:rsidRDefault="00C37C26" w:rsidP="00C37C26">
      <w:pPr>
        <w:numPr>
          <w:ilvl w:val="12"/>
          <w:numId w:val="0"/>
        </w:numPr>
        <w:tabs>
          <w:tab w:val="left" w:pos="-2268"/>
        </w:tabs>
        <w:suppressAutoHyphens/>
        <w:jc w:val="both"/>
        <w:rPr>
          <w:rFonts w:ascii="Arial" w:hAnsi="Arial" w:cs="Arial"/>
          <w:spacing w:val="-3"/>
        </w:rPr>
      </w:pPr>
      <w:r w:rsidRPr="00C37C26">
        <w:rPr>
          <w:rFonts w:ascii="Arial" w:hAnsi="Arial" w:cs="Arial"/>
          <w:spacing w:val="-3"/>
        </w:rPr>
        <w:t>En los proyectos de competencia del Minambiente (que son evaluados por la ANLA), las autoridades ambientales con competencia en el área de influencia del proyecto deben pronunciarse en el concepto sobre uso, aprovechamiento y/o afectación de los recursos naturales renovables, sobre la pertinencia o no de la propuesta de las líneas generales y ámbito geográfico presentada por el solicitante.</w:t>
      </w:r>
    </w:p>
    <w:p w14:paraId="13728DC5" w14:textId="77777777" w:rsidR="00C37C26" w:rsidRPr="00C37C26" w:rsidRDefault="00C37C26" w:rsidP="00C37C26">
      <w:pPr>
        <w:numPr>
          <w:ilvl w:val="12"/>
          <w:numId w:val="0"/>
        </w:numPr>
        <w:tabs>
          <w:tab w:val="left" w:pos="-2268"/>
        </w:tabs>
        <w:suppressAutoHyphens/>
        <w:jc w:val="both"/>
        <w:rPr>
          <w:rFonts w:ascii="Arial" w:hAnsi="Arial" w:cs="Arial"/>
          <w:spacing w:val="-3"/>
        </w:rPr>
      </w:pPr>
    </w:p>
    <w:p w14:paraId="2CB579B0" w14:textId="77777777" w:rsidR="00C37C26" w:rsidRPr="00C37C26" w:rsidRDefault="00C37C26" w:rsidP="00C37C26">
      <w:pPr>
        <w:numPr>
          <w:ilvl w:val="12"/>
          <w:numId w:val="0"/>
        </w:numPr>
        <w:tabs>
          <w:tab w:val="left" w:pos="-2268"/>
        </w:tabs>
        <w:suppressAutoHyphens/>
        <w:jc w:val="both"/>
        <w:rPr>
          <w:rFonts w:ascii="Arial" w:hAnsi="Arial" w:cs="Arial"/>
          <w:spacing w:val="-3"/>
        </w:rPr>
      </w:pPr>
      <w:r w:rsidRPr="00C37C26">
        <w:rPr>
          <w:rFonts w:ascii="Arial" w:hAnsi="Arial" w:cs="Arial"/>
          <w:spacing w:val="-3"/>
        </w:rPr>
        <w:t>Surtida la etapa de la evaluación, la autoridad ambiental competente en el acto administrativo que otorga la licencia ambiental, deberá pronunciarse sobre la propuesta de líneas generales y ámbito geográfico, caso en el cual puede aprobar las líneas generales en su totalidad o solo aquellas que considere viables técnica y jurídicamente. De no considerarse viable la justificación técnica presentada por el solicitante sobre la priorización de la zona hidrográfica, la autoridad ambiental priorizará la subzona hidrográfica.</w:t>
      </w:r>
    </w:p>
    <w:p w14:paraId="490A147A" w14:textId="77777777" w:rsidR="00C37C26" w:rsidRPr="00C37C26" w:rsidRDefault="00C37C26" w:rsidP="00C37C26">
      <w:pPr>
        <w:numPr>
          <w:ilvl w:val="12"/>
          <w:numId w:val="0"/>
        </w:numPr>
        <w:tabs>
          <w:tab w:val="left" w:pos="-2268"/>
        </w:tabs>
        <w:suppressAutoHyphens/>
        <w:jc w:val="both"/>
        <w:rPr>
          <w:rFonts w:ascii="Arial" w:hAnsi="Arial" w:cs="Arial"/>
          <w:spacing w:val="-3"/>
        </w:rPr>
      </w:pPr>
    </w:p>
    <w:p w14:paraId="22C0675C" w14:textId="77777777" w:rsidR="00C37C26" w:rsidRPr="00C37C26" w:rsidRDefault="00C37C26" w:rsidP="00C37C26">
      <w:pPr>
        <w:numPr>
          <w:ilvl w:val="12"/>
          <w:numId w:val="0"/>
        </w:numPr>
        <w:tabs>
          <w:tab w:val="left" w:pos="-2268"/>
        </w:tabs>
        <w:suppressAutoHyphens/>
        <w:jc w:val="both"/>
        <w:rPr>
          <w:rFonts w:ascii="Arial" w:hAnsi="Arial" w:cs="Arial"/>
          <w:spacing w:val="-3"/>
        </w:rPr>
      </w:pPr>
      <w:r w:rsidRPr="00C37C26">
        <w:rPr>
          <w:rFonts w:ascii="Arial" w:hAnsi="Arial" w:cs="Arial"/>
          <w:spacing w:val="-3"/>
        </w:rPr>
        <w:t>Los recursos de inversión forzosa de no menos del 1% se destinan a la protección y recuperación del recurso hídrico según se muestra a continuación:</w:t>
      </w:r>
    </w:p>
    <w:p w14:paraId="4A4A027F" w14:textId="77777777" w:rsidR="00C37C26" w:rsidRPr="00C37C26" w:rsidRDefault="00C37C26" w:rsidP="00C37C26">
      <w:pPr>
        <w:numPr>
          <w:ilvl w:val="12"/>
          <w:numId w:val="0"/>
        </w:numPr>
        <w:tabs>
          <w:tab w:val="left" w:pos="-2268"/>
        </w:tabs>
        <w:suppressAutoHyphens/>
        <w:jc w:val="both"/>
        <w:rPr>
          <w:rFonts w:ascii="Arial" w:hAnsi="Arial" w:cs="Arial"/>
          <w:spacing w:val="-3"/>
        </w:rPr>
      </w:pPr>
    </w:p>
    <w:p w14:paraId="144EA652" w14:textId="77777777" w:rsidR="00C37C26" w:rsidRPr="00C37C26" w:rsidRDefault="00C37C26" w:rsidP="00DF5602">
      <w:pPr>
        <w:numPr>
          <w:ilvl w:val="0"/>
          <w:numId w:val="81"/>
        </w:numPr>
        <w:tabs>
          <w:tab w:val="left" w:pos="-2268"/>
        </w:tabs>
        <w:suppressAutoHyphens/>
        <w:ind w:left="567" w:hanging="567"/>
        <w:jc w:val="both"/>
        <w:rPr>
          <w:rFonts w:ascii="Arial" w:hAnsi="Arial" w:cs="Arial"/>
          <w:spacing w:val="-3"/>
          <w:lang w:val="es-CO"/>
        </w:rPr>
      </w:pPr>
      <w:r w:rsidRPr="00C37C26">
        <w:rPr>
          <w:rFonts w:ascii="Arial" w:hAnsi="Arial" w:cs="Arial"/>
          <w:spacing w:val="-3"/>
          <w:lang w:val="es-CO"/>
        </w:rPr>
        <w:t>Cuando se haya adoptado el Plan de Ordenación y Manejo de la Cuenca Hidrográfica, y en</w:t>
      </w:r>
      <w:r w:rsidRPr="008514C5">
        <w:rPr>
          <w:rFonts w:ascii="Arial" w:hAnsi="Arial" w:cs="Arial"/>
          <w:spacing w:val="-3"/>
          <w:lang w:val="es-CO"/>
        </w:rPr>
        <w:t xml:space="preserve"> desarrollo del parágrafo 1 del artículo 43 de la Ley 99 de 1993 modificado por el artículo </w:t>
      </w:r>
      <w:hyperlink r:id="rId50" w:anchor="216" w:history="1">
        <w:r w:rsidRPr="00212F44">
          <w:t>216</w:t>
        </w:r>
      </w:hyperlink>
      <w:r w:rsidRPr="008514C5">
        <w:rPr>
          <w:rFonts w:ascii="Arial" w:hAnsi="Arial" w:cs="Arial"/>
          <w:spacing w:val="-3"/>
          <w:lang w:val="es-CO"/>
        </w:rPr>
        <w:t xml:space="preserve"> de la Ley 1450 de 2011, permite el desarrollo de las siguientes líneas </w:t>
      </w:r>
      <w:r w:rsidRPr="00C37C26">
        <w:rPr>
          <w:rFonts w:ascii="Arial" w:hAnsi="Arial" w:cs="Arial"/>
          <w:spacing w:val="-3"/>
          <w:lang w:val="es-CO"/>
        </w:rPr>
        <w:t>de inversión:</w:t>
      </w:r>
    </w:p>
    <w:p w14:paraId="284F45A6" w14:textId="77777777" w:rsidR="00C37C26" w:rsidRPr="00C37C26" w:rsidRDefault="00C37C26" w:rsidP="00C37C26">
      <w:pPr>
        <w:numPr>
          <w:ilvl w:val="12"/>
          <w:numId w:val="0"/>
        </w:numPr>
        <w:tabs>
          <w:tab w:val="left" w:pos="-2268"/>
        </w:tabs>
        <w:suppressAutoHyphens/>
        <w:jc w:val="both"/>
        <w:rPr>
          <w:rFonts w:ascii="Arial" w:hAnsi="Arial" w:cs="Arial"/>
          <w:spacing w:val="-3"/>
          <w:lang w:val="es-CO"/>
        </w:rPr>
      </w:pPr>
    </w:p>
    <w:p w14:paraId="042FAB14" w14:textId="77777777" w:rsidR="00C37C26" w:rsidRPr="00C37C26" w:rsidRDefault="00C37C26" w:rsidP="00DF5602">
      <w:pPr>
        <w:numPr>
          <w:ilvl w:val="0"/>
          <w:numId w:val="82"/>
        </w:numPr>
        <w:tabs>
          <w:tab w:val="left" w:pos="-2268"/>
        </w:tabs>
        <w:suppressAutoHyphens/>
        <w:ind w:left="1134" w:hanging="567"/>
        <w:jc w:val="both"/>
        <w:rPr>
          <w:rFonts w:ascii="Arial" w:hAnsi="Arial" w:cs="Arial"/>
          <w:spacing w:val="-3"/>
          <w:lang w:val="es-CO"/>
        </w:rPr>
      </w:pPr>
      <w:r w:rsidRPr="00C37C26">
        <w:rPr>
          <w:rFonts w:ascii="Arial" w:hAnsi="Arial" w:cs="Arial"/>
          <w:spacing w:val="-3"/>
          <w:lang w:val="es-CO"/>
        </w:rPr>
        <w:t>Acciones de protección, conservación y preservación a través de restauración ecológica, rehabilitación y recuperación, dentro de las cuales se puede incluir el desarrollo de proyectos de uso sostenible. En esta línea de inversión se puede dar prioridad a áreas degradadas por actividades ilícitas.</w:t>
      </w:r>
    </w:p>
    <w:p w14:paraId="33C2D377" w14:textId="77777777" w:rsidR="00C37C26" w:rsidRPr="00C37C26" w:rsidRDefault="00C37C26" w:rsidP="00DF5602">
      <w:pPr>
        <w:numPr>
          <w:ilvl w:val="0"/>
          <w:numId w:val="82"/>
        </w:numPr>
        <w:tabs>
          <w:tab w:val="left" w:pos="-2268"/>
        </w:tabs>
        <w:suppressAutoHyphens/>
        <w:ind w:left="1134" w:hanging="567"/>
        <w:jc w:val="both"/>
        <w:rPr>
          <w:rFonts w:ascii="Arial" w:hAnsi="Arial" w:cs="Arial"/>
          <w:spacing w:val="-3"/>
        </w:rPr>
      </w:pPr>
      <w:r w:rsidRPr="00C37C26">
        <w:rPr>
          <w:rFonts w:ascii="Arial" w:hAnsi="Arial" w:cs="Arial"/>
          <w:spacing w:val="-3"/>
          <w:lang w:val="es-CO"/>
        </w:rPr>
        <w:t>Acciones de recuperación, a través de la construcción de interceptores y sistemas de tratamiento de aguas residuales domésticas en los municipios de categorías 4, 5 y 6. Esta línea de inversión solamente puede proponerse siempre y cuando la titularidad de las obras, sea de los entes territoriales y que éstos a su vez garanticen los recursos para la operación y mantenimiento de estas estructuras.</w:t>
      </w:r>
    </w:p>
    <w:p w14:paraId="543754B8" w14:textId="77777777" w:rsidR="00C37C26" w:rsidRPr="00C37C26" w:rsidRDefault="00C37C26" w:rsidP="00DF5602">
      <w:pPr>
        <w:numPr>
          <w:ilvl w:val="0"/>
          <w:numId w:val="82"/>
        </w:numPr>
        <w:tabs>
          <w:tab w:val="left" w:pos="-2268"/>
        </w:tabs>
        <w:suppressAutoHyphens/>
        <w:ind w:left="1134" w:hanging="567"/>
        <w:jc w:val="both"/>
        <w:rPr>
          <w:rFonts w:ascii="Arial" w:hAnsi="Arial" w:cs="Arial"/>
          <w:spacing w:val="-3"/>
        </w:rPr>
      </w:pPr>
      <w:r w:rsidRPr="00C37C26">
        <w:rPr>
          <w:rFonts w:ascii="Arial" w:hAnsi="Arial" w:cs="Arial"/>
          <w:spacing w:val="-3"/>
          <w:lang w:val="es-CO"/>
        </w:rPr>
        <w:t xml:space="preserve">Acciones de vigilancia del recurso hídrico a través de la instrumentación y monitoreo de variables climatológicas e hidrológicas con estaciones </w:t>
      </w:r>
      <w:proofErr w:type="spellStart"/>
      <w:r w:rsidRPr="00C37C26">
        <w:rPr>
          <w:rFonts w:ascii="Arial" w:hAnsi="Arial" w:cs="Arial"/>
          <w:spacing w:val="-3"/>
          <w:lang w:val="es-CO"/>
        </w:rPr>
        <w:t>hidrometereológicas</w:t>
      </w:r>
      <w:proofErr w:type="spellEnd"/>
      <w:r w:rsidRPr="00C37C26">
        <w:rPr>
          <w:rFonts w:ascii="Arial" w:hAnsi="Arial" w:cs="Arial"/>
          <w:spacing w:val="-3"/>
          <w:lang w:val="es-CO"/>
        </w:rPr>
        <w:t xml:space="preserve"> y/o con radares, según la tecnología que defina el IDEAM. </w:t>
      </w:r>
      <w:r w:rsidRPr="00C37C26">
        <w:rPr>
          <w:rFonts w:ascii="Arial" w:hAnsi="Arial" w:cs="Arial"/>
          <w:spacing w:val="-3"/>
          <w:lang w:val="es-CO"/>
        </w:rPr>
        <w:lastRenderedPageBreak/>
        <w:t>Esta acción puede proponerse siempre y cuando el titular del proyecto y el IDEAM aseguren el financiamiento de la operación de dicha instrumentación.</w:t>
      </w:r>
    </w:p>
    <w:p w14:paraId="69BA0489" w14:textId="77777777" w:rsidR="00C37C26" w:rsidRPr="00C37C26" w:rsidRDefault="00C37C26" w:rsidP="00C37C26">
      <w:pPr>
        <w:numPr>
          <w:ilvl w:val="12"/>
          <w:numId w:val="0"/>
        </w:numPr>
        <w:tabs>
          <w:tab w:val="left" w:pos="-2268"/>
        </w:tabs>
        <w:suppressAutoHyphens/>
        <w:jc w:val="both"/>
        <w:rPr>
          <w:rFonts w:ascii="Arial" w:hAnsi="Arial" w:cs="Arial"/>
          <w:spacing w:val="-3"/>
        </w:rPr>
      </w:pPr>
    </w:p>
    <w:p w14:paraId="204CF8FA" w14:textId="77777777" w:rsidR="00C37C26" w:rsidRPr="00C37C26" w:rsidRDefault="00C37C26" w:rsidP="00DF5602">
      <w:pPr>
        <w:numPr>
          <w:ilvl w:val="0"/>
          <w:numId w:val="81"/>
        </w:numPr>
        <w:tabs>
          <w:tab w:val="left" w:pos="-2268"/>
        </w:tabs>
        <w:suppressAutoHyphens/>
        <w:ind w:left="567" w:hanging="567"/>
        <w:jc w:val="both"/>
        <w:rPr>
          <w:rFonts w:ascii="Arial" w:hAnsi="Arial" w:cs="Arial"/>
          <w:spacing w:val="-3"/>
          <w:lang w:val="es-CO"/>
        </w:rPr>
      </w:pPr>
      <w:r w:rsidRPr="00C37C26">
        <w:rPr>
          <w:rFonts w:ascii="Arial" w:hAnsi="Arial" w:cs="Arial"/>
          <w:spacing w:val="-3"/>
          <w:lang w:val="es-CO"/>
        </w:rPr>
        <w:t>En desarrollo del artículo 174 de la Ley 1753 de 2015 que modifica el artículo 108 de la Ley 99 de 19932, así: acciones complementarias, mediante la adquisición de predios y/o mejoras en áreas o ecosistemas de interés estratégico para la conservación de los recursos naturales, así como en áreas protegidas que hagan parte del Sistema Nacional de Áreas Protegidas (SINAP).</w:t>
      </w:r>
    </w:p>
    <w:p w14:paraId="43F8564D" w14:textId="77777777" w:rsidR="00C37C26" w:rsidRPr="00C37C26" w:rsidRDefault="00C37C26" w:rsidP="00C37C26">
      <w:pPr>
        <w:numPr>
          <w:ilvl w:val="12"/>
          <w:numId w:val="0"/>
        </w:numPr>
        <w:tabs>
          <w:tab w:val="left" w:pos="-2268"/>
        </w:tabs>
        <w:suppressAutoHyphens/>
        <w:ind w:left="567" w:hanging="567"/>
        <w:jc w:val="both"/>
        <w:rPr>
          <w:rFonts w:ascii="Arial" w:hAnsi="Arial" w:cs="Arial"/>
          <w:spacing w:val="-3"/>
          <w:lang w:val="es-CO"/>
        </w:rPr>
      </w:pPr>
    </w:p>
    <w:p w14:paraId="2913ACC1" w14:textId="77777777" w:rsidR="00C37C26" w:rsidRPr="00C37C26" w:rsidRDefault="00C37C26" w:rsidP="00DF5602">
      <w:pPr>
        <w:numPr>
          <w:ilvl w:val="0"/>
          <w:numId w:val="81"/>
        </w:numPr>
        <w:tabs>
          <w:tab w:val="left" w:pos="-2268"/>
        </w:tabs>
        <w:suppressAutoHyphens/>
        <w:ind w:left="567" w:hanging="567"/>
        <w:jc w:val="both"/>
        <w:rPr>
          <w:rFonts w:ascii="Arial" w:hAnsi="Arial" w:cs="Arial"/>
          <w:spacing w:val="-3"/>
          <w:lang w:val="es-CO"/>
        </w:rPr>
      </w:pPr>
      <w:r w:rsidRPr="00C37C26">
        <w:rPr>
          <w:rFonts w:ascii="Arial" w:hAnsi="Arial" w:cs="Arial"/>
          <w:spacing w:val="-3"/>
          <w:lang w:val="es-CO"/>
        </w:rPr>
        <w:t xml:space="preserve">Cuando se haya adoptado el Plan de Ordenación y Manejo de la Cuenca Hidrográfica, en desarrollo del Parágrafo 2 del artículo 43 de la Ley 99 de 1993 modificado por el </w:t>
      </w:r>
      <w:r w:rsidRPr="008514C5">
        <w:rPr>
          <w:rFonts w:ascii="Arial" w:hAnsi="Arial" w:cs="Arial"/>
          <w:spacing w:val="-3"/>
          <w:lang w:val="es-CO"/>
        </w:rPr>
        <w:t xml:space="preserve">artículo </w:t>
      </w:r>
      <w:hyperlink r:id="rId51" w:anchor="216" w:history="1">
        <w:r w:rsidRPr="00212F44">
          <w:t>216</w:t>
        </w:r>
      </w:hyperlink>
      <w:r w:rsidRPr="008514C5">
        <w:rPr>
          <w:rFonts w:ascii="Arial" w:hAnsi="Arial" w:cs="Arial"/>
          <w:spacing w:val="-3"/>
          <w:lang w:val="es-CO"/>
        </w:rPr>
        <w:t xml:space="preserve"> de la Ley 1450 de 2011, los recursos se deben invertir en la formulación o adopción</w:t>
      </w:r>
      <w:r w:rsidRPr="00C37C26">
        <w:rPr>
          <w:rFonts w:ascii="Arial" w:hAnsi="Arial" w:cs="Arial"/>
          <w:spacing w:val="-3"/>
          <w:lang w:val="es-CO"/>
        </w:rPr>
        <w:t xml:space="preserve"> de dicho POMCA, para lo cual el titular de la licencia ambiental podrá destinar hasta el porcentaje que para el efecto fije el Ministerio de Ambiente y Desarrollo Sostenible de los recursos de la inversión forzosa del 1% del proyecto, siempre y cuando la autoridad ambiental administradora asegure, con otras fuentes de recursos, el financiamiento total de este instrumento y, el porcentaje restante de la inversión, deberá ser destinado a las actividades antes listadas.</w:t>
      </w:r>
    </w:p>
    <w:p w14:paraId="72D7275A" w14:textId="77777777" w:rsidR="00C37C26" w:rsidRPr="00C37C26" w:rsidRDefault="00C37C26" w:rsidP="00C37C26">
      <w:pPr>
        <w:numPr>
          <w:ilvl w:val="12"/>
          <w:numId w:val="0"/>
        </w:numPr>
        <w:tabs>
          <w:tab w:val="left" w:pos="-2268"/>
        </w:tabs>
        <w:suppressAutoHyphens/>
        <w:jc w:val="both"/>
        <w:rPr>
          <w:rFonts w:ascii="Arial" w:hAnsi="Arial" w:cs="Arial"/>
          <w:spacing w:val="-3"/>
          <w:lang w:val="es-CO"/>
        </w:rPr>
      </w:pPr>
    </w:p>
    <w:p w14:paraId="430D8D39" w14:textId="08058CA0" w:rsidR="00C37C26" w:rsidRPr="00C37C26" w:rsidRDefault="00C37C26" w:rsidP="00C37C26">
      <w:pPr>
        <w:numPr>
          <w:ilvl w:val="12"/>
          <w:numId w:val="0"/>
        </w:numPr>
        <w:tabs>
          <w:tab w:val="left" w:pos="-2268"/>
        </w:tabs>
        <w:suppressAutoHyphens/>
        <w:jc w:val="both"/>
        <w:rPr>
          <w:rFonts w:ascii="Arial" w:hAnsi="Arial" w:cs="Arial"/>
          <w:spacing w:val="-3"/>
        </w:rPr>
      </w:pPr>
      <w:r w:rsidRPr="00C37C26">
        <w:rPr>
          <w:rFonts w:ascii="Arial" w:hAnsi="Arial" w:cs="Arial"/>
          <w:spacing w:val="-3"/>
        </w:rPr>
        <w:t>En la</w:t>
      </w:r>
      <w:r>
        <w:rPr>
          <w:rFonts w:ascii="Arial" w:hAnsi="Arial" w:cs="Arial"/>
          <w:spacing w:val="-3"/>
        </w:rPr>
        <w:t xml:space="preserve"> </w:t>
      </w:r>
      <w:r w:rsidRPr="002B20A5">
        <w:rPr>
          <w:rFonts w:ascii="Arial" w:hAnsi="Arial" w:cs="Arial"/>
          <w:spacing w:val="-3"/>
        </w:rPr>
        <w:fldChar w:fldCharType="begin"/>
      </w:r>
      <w:r w:rsidRPr="00C37C26">
        <w:rPr>
          <w:rFonts w:ascii="Arial" w:hAnsi="Arial" w:cs="Arial"/>
          <w:spacing w:val="-3"/>
        </w:rPr>
        <w:instrText xml:space="preserve"> REF _Ref496212282 \h </w:instrText>
      </w:r>
      <w:r w:rsidRPr="00212F44">
        <w:rPr>
          <w:rFonts w:ascii="Arial" w:hAnsi="Arial" w:cs="Arial"/>
          <w:spacing w:val="-3"/>
        </w:rPr>
        <w:instrText xml:space="preserve"> \* MERGEFORMAT </w:instrText>
      </w:r>
      <w:r w:rsidRPr="002B20A5">
        <w:rPr>
          <w:rFonts w:ascii="Arial" w:hAnsi="Arial" w:cs="Arial"/>
          <w:spacing w:val="-3"/>
        </w:rPr>
      </w:r>
      <w:r w:rsidRPr="002B20A5">
        <w:rPr>
          <w:rFonts w:ascii="Arial" w:hAnsi="Arial" w:cs="Arial"/>
          <w:spacing w:val="-3"/>
        </w:rPr>
        <w:fldChar w:fldCharType="separate"/>
      </w:r>
      <w:r w:rsidR="00647B27" w:rsidRPr="00212F44">
        <w:rPr>
          <w:rFonts w:ascii="Arial" w:hAnsi="Arial" w:cs="Arial"/>
          <w:bCs/>
          <w:spacing w:val="-3"/>
          <w:lang w:val="es-CO"/>
        </w:rPr>
        <w:t xml:space="preserve">Figura </w:t>
      </w:r>
      <w:r w:rsidR="00647B27" w:rsidRPr="00212F44">
        <w:rPr>
          <w:rFonts w:ascii="Arial" w:hAnsi="Arial" w:cs="Arial"/>
          <w:bCs/>
          <w:noProof/>
          <w:spacing w:val="-3"/>
          <w:lang w:val="es-CO"/>
        </w:rPr>
        <w:t>5</w:t>
      </w:r>
      <w:r w:rsidRPr="002B20A5">
        <w:rPr>
          <w:rFonts w:ascii="Arial" w:hAnsi="Arial" w:cs="Arial"/>
          <w:spacing w:val="-3"/>
        </w:rPr>
        <w:fldChar w:fldCharType="end"/>
      </w:r>
      <w:r w:rsidRPr="002B20A5">
        <w:rPr>
          <w:rFonts w:ascii="Arial" w:hAnsi="Arial" w:cs="Arial"/>
          <w:spacing w:val="-3"/>
        </w:rPr>
        <w:fldChar w:fldCharType="begin"/>
      </w:r>
      <w:r w:rsidRPr="00C37C26">
        <w:rPr>
          <w:rFonts w:ascii="Arial" w:hAnsi="Arial" w:cs="Arial"/>
          <w:spacing w:val="-3"/>
        </w:rPr>
        <w:instrText xml:space="preserve"> REF _Ref450804690 \h  \* MERGEFORMAT </w:instrText>
      </w:r>
      <w:r w:rsidRPr="002B20A5">
        <w:rPr>
          <w:rFonts w:ascii="Arial" w:hAnsi="Arial" w:cs="Arial"/>
          <w:spacing w:val="-3"/>
        </w:rPr>
      </w:r>
      <w:r w:rsidRPr="002B20A5">
        <w:rPr>
          <w:rFonts w:ascii="Arial" w:hAnsi="Arial" w:cs="Arial"/>
          <w:spacing w:val="-3"/>
        </w:rPr>
        <w:fldChar w:fldCharType="end"/>
      </w:r>
      <w:r w:rsidRPr="00C37C26">
        <w:rPr>
          <w:rFonts w:ascii="Arial" w:hAnsi="Arial" w:cs="Arial"/>
          <w:spacing w:val="-3"/>
        </w:rPr>
        <w:t xml:space="preserve"> y </w:t>
      </w:r>
      <w:r>
        <w:rPr>
          <w:rFonts w:ascii="Arial" w:hAnsi="Arial" w:cs="Arial"/>
          <w:spacing w:val="-3"/>
        </w:rPr>
        <w:t xml:space="preserve">en la </w:t>
      </w:r>
      <w:r w:rsidRPr="002B20A5">
        <w:rPr>
          <w:rFonts w:ascii="Arial" w:hAnsi="Arial" w:cs="Arial"/>
          <w:spacing w:val="-3"/>
        </w:rPr>
        <w:fldChar w:fldCharType="begin"/>
      </w:r>
      <w:r w:rsidRPr="00C37C26">
        <w:rPr>
          <w:rFonts w:ascii="Arial" w:hAnsi="Arial" w:cs="Arial"/>
          <w:spacing w:val="-3"/>
        </w:rPr>
        <w:instrText xml:space="preserve"> REF _Ref493581096 \h </w:instrText>
      </w:r>
      <w:r w:rsidRPr="00212F44">
        <w:rPr>
          <w:rFonts w:ascii="Arial" w:hAnsi="Arial" w:cs="Arial"/>
          <w:spacing w:val="-3"/>
        </w:rPr>
        <w:instrText xml:space="preserve"> \* MERGEFORMAT </w:instrText>
      </w:r>
      <w:r w:rsidRPr="002B20A5">
        <w:rPr>
          <w:rFonts w:ascii="Arial" w:hAnsi="Arial" w:cs="Arial"/>
          <w:spacing w:val="-3"/>
        </w:rPr>
      </w:r>
      <w:r w:rsidRPr="002B20A5">
        <w:rPr>
          <w:rFonts w:ascii="Arial" w:hAnsi="Arial" w:cs="Arial"/>
          <w:spacing w:val="-3"/>
        </w:rPr>
        <w:fldChar w:fldCharType="separate"/>
      </w:r>
      <w:r w:rsidR="00647B27" w:rsidRPr="00212F44">
        <w:rPr>
          <w:rFonts w:ascii="Arial" w:hAnsi="Arial" w:cs="Arial"/>
          <w:bCs/>
          <w:spacing w:val="-3"/>
        </w:rPr>
        <w:t xml:space="preserve">Tabla </w:t>
      </w:r>
      <w:r w:rsidR="00647B27" w:rsidRPr="00212F44">
        <w:rPr>
          <w:rFonts w:ascii="Arial" w:hAnsi="Arial" w:cs="Arial"/>
          <w:bCs/>
          <w:noProof/>
          <w:spacing w:val="-3"/>
        </w:rPr>
        <w:t>13</w:t>
      </w:r>
      <w:r w:rsidRPr="002B20A5">
        <w:rPr>
          <w:rFonts w:ascii="Arial" w:hAnsi="Arial" w:cs="Arial"/>
          <w:spacing w:val="-3"/>
        </w:rPr>
        <w:fldChar w:fldCharType="end"/>
      </w:r>
      <w:r w:rsidRPr="00C37C26">
        <w:rPr>
          <w:rFonts w:ascii="Arial" w:hAnsi="Arial" w:cs="Arial"/>
          <w:spacing w:val="-3"/>
        </w:rPr>
        <w:t xml:space="preserve">, se presentan esquemáticamente las líneas generales de destinación de los recursos para el Plan de inversión forzosa de no menos del 1%. </w:t>
      </w:r>
    </w:p>
    <w:p w14:paraId="7933CD40" w14:textId="77777777" w:rsidR="00C37C26" w:rsidRPr="00C37C26" w:rsidRDefault="00C37C26" w:rsidP="00C37C26">
      <w:pPr>
        <w:numPr>
          <w:ilvl w:val="12"/>
          <w:numId w:val="0"/>
        </w:numPr>
        <w:tabs>
          <w:tab w:val="left" w:pos="-2268"/>
        </w:tabs>
        <w:suppressAutoHyphens/>
        <w:jc w:val="both"/>
        <w:rPr>
          <w:rFonts w:ascii="Arial" w:hAnsi="Arial" w:cs="Arial"/>
          <w:spacing w:val="-3"/>
        </w:rPr>
      </w:pPr>
    </w:p>
    <w:p w14:paraId="535614CC" w14:textId="77777777" w:rsidR="00C37C26" w:rsidRPr="00C37C26" w:rsidRDefault="00C37C26" w:rsidP="00C37C26">
      <w:pPr>
        <w:numPr>
          <w:ilvl w:val="12"/>
          <w:numId w:val="0"/>
        </w:numPr>
        <w:tabs>
          <w:tab w:val="left" w:pos="-2268"/>
        </w:tabs>
        <w:suppressAutoHyphens/>
        <w:jc w:val="both"/>
        <w:rPr>
          <w:rFonts w:ascii="Arial" w:hAnsi="Arial" w:cs="Arial"/>
          <w:spacing w:val="-3"/>
        </w:rPr>
      </w:pPr>
      <w:r w:rsidRPr="00C37C26">
        <w:rPr>
          <w:rFonts w:ascii="Arial" w:hAnsi="Arial" w:cs="Arial"/>
          <w:noProof/>
          <w:spacing w:val="-3"/>
        </w:rPr>
        <w:drawing>
          <wp:inline distT="0" distB="0" distL="0" distR="0" wp14:anchorId="6383D45E" wp14:editId="5376F6FC">
            <wp:extent cx="5973445" cy="2574187"/>
            <wp:effectExtent l="0" t="0" r="8255"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a:stretch/>
                  </pic:blipFill>
                  <pic:spPr bwMode="auto">
                    <a:xfrm>
                      <a:off x="0" y="0"/>
                      <a:ext cx="5973445" cy="2574187"/>
                    </a:xfrm>
                    <a:prstGeom prst="rect">
                      <a:avLst/>
                    </a:prstGeom>
                    <a:noFill/>
                    <a:ln>
                      <a:noFill/>
                    </a:ln>
                    <a:extLst>
                      <a:ext uri="{53640926-AAD7-44D8-BBD7-CCE9431645EC}">
                        <a14:shadowObscured xmlns:a14="http://schemas.microsoft.com/office/drawing/2010/main"/>
                      </a:ext>
                    </a:extLst>
                  </pic:spPr>
                </pic:pic>
              </a:graphicData>
            </a:graphic>
          </wp:inline>
        </w:drawing>
      </w:r>
    </w:p>
    <w:p w14:paraId="2868BC63" w14:textId="65228666" w:rsidR="00C37C26" w:rsidRPr="00C37C26" w:rsidRDefault="00C37C26" w:rsidP="00212F44">
      <w:pPr>
        <w:numPr>
          <w:ilvl w:val="12"/>
          <w:numId w:val="0"/>
        </w:numPr>
        <w:tabs>
          <w:tab w:val="left" w:pos="-2268"/>
        </w:tabs>
        <w:suppressAutoHyphens/>
        <w:jc w:val="center"/>
        <w:rPr>
          <w:rFonts w:ascii="Arial" w:hAnsi="Arial" w:cs="Arial"/>
          <w:bCs/>
          <w:spacing w:val="-3"/>
          <w:lang w:val="es-CO"/>
        </w:rPr>
      </w:pPr>
      <w:bookmarkStart w:id="4026" w:name="_Ref496212282"/>
      <w:r w:rsidRPr="00C37C26">
        <w:rPr>
          <w:rFonts w:ascii="Arial" w:hAnsi="Arial" w:cs="Arial"/>
          <w:b/>
          <w:bCs/>
          <w:spacing w:val="-3"/>
          <w:lang w:val="es-CO"/>
        </w:rPr>
        <w:t xml:space="preserve">Figura </w:t>
      </w:r>
      <w:r w:rsidRPr="00C37C26">
        <w:rPr>
          <w:rFonts w:ascii="Arial" w:hAnsi="Arial" w:cs="Arial"/>
          <w:b/>
          <w:bCs/>
          <w:spacing w:val="-3"/>
          <w:lang w:val="es-CO"/>
        </w:rPr>
        <w:fldChar w:fldCharType="begin"/>
      </w:r>
      <w:r w:rsidRPr="00C37C26">
        <w:rPr>
          <w:rFonts w:ascii="Arial" w:hAnsi="Arial" w:cs="Arial"/>
          <w:b/>
          <w:bCs/>
          <w:spacing w:val="-3"/>
          <w:lang w:val="es-CO"/>
        </w:rPr>
        <w:instrText xml:space="preserve"> SEQ Figura \* ARABIC </w:instrText>
      </w:r>
      <w:r w:rsidRPr="00C37C26">
        <w:rPr>
          <w:rFonts w:ascii="Arial" w:hAnsi="Arial" w:cs="Arial"/>
          <w:b/>
          <w:bCs/>
          <w:spacing w:val="-3"/>
          <w:lang w:val="es-CO"/>
        </w:rPr>
        <w:fldChar w:fldCharType="separate"/>
      </w:r>
      <w:r>
        <w:rPr>
          <w:rFonts w:ascii="Arial" w:hAnsi="Arial" w:cs="Arial"/>
          <w:b/>
          <w:bCs/>
          <w:noProof/>
          <w:spacing w:val="-3"/>
          <w:lang w:val="es-CO"/>
        </w:rPr>
        <w:t>5</w:t>
      </w:r>
      <w:r w:rsidRPr="00C37C26">
        <w:rPr>
          <w:rFonts w:ascii="Arial" w:hAnsi="Arial" w:cs="Arial"/>
          <w:spacing w:val="-3"/>
        </w:rPr>
        <w:fldChar w:fldCharType="end"/>
      </w:r>
      <w:bookmarkEnd w:id="4026"/>
      <w:r w:rsidR="00647B27" w:rsidRPr="00212F44">
        <w:rPr>
          <w:rFonts w:ascii="Arial" w:hAnsi="Arial" w:cs="Arial"/>
          <w:b/>
          <w:spacing w:val="-3"/>
        </w:rPr>
        <w:t>.</w:t>
      </w:r>
      <w:r w:rsidRPr="00212F44">
        <w:rPr>
          <w:rFonts w:ascii="Arial" w:hAnsi="Arial" w:cs="Arial"/>
          <w:bCs/>
          <w:spacing w:val="-3"/>
          <w:lang w:val="es-CL"/>
        </w:rPr>
        <w:t xml:space="preserve"> </w:t>
      </w:r>
      <w:r w:rsidRPr="00C37C26">
        <w:rPr>
          <w:rFonts w:ascii="Arial" w:hAnsi="Arial" w:cs="Arial"/>
          <w:bCs/>
          <w:spacing w:val="-3"/>
          <w:lang w:val="es-CL"/>
        </w:rPr>
        <w:t>Destinación de los recursos del plan de inversión forzosa de no menos del 1%</w:t>
      </w:r>
    </w:p>
    <w:p w14:paraId="550FF97B" w14:textId="62BA0855" w:rsidR="00C37C26" w:rsidRPr="00212F44" w:rsidRDefault="00C37C26" w:rsidP="00212F44">
      <w:pPr>
        <w:numPr>
          <w:ilvl w:val="12"/>
          <w:numId w:val="0"/>
        </w:numPr>
        <w:tabs>
          <w:tab w:val="left" w:pos="-2268"/>
        </w:tabs>
        <w:suppressAutoHyphens/>
        <w:jc w:val="center"/>
        <w:rPr>
          <w:rFonts w:ascii="Arial" w:hAnsi="Arial" w:cs="Arial"/>
          <w:spacing w:val="-3"/>
          <w:sz w:val="20"/>
        </w:rPr>
      </w:pPr>
      <w:r w:rsidRPr="00212F44">
        <w:rPr>
          <w:rFonts w:ascii="Arial" w:hAnsi="Arial" w:cs="Arial"/>
          <w:spacing w:val="-3"/>
          <w:sz w:val="20"/>
        </w:rPr>
        <w:t xml:space="preserve">Fuente: Grupo de 1% y compensaciones de la ANLA </w:t>
      </w:r>
      <w:r w:rsidR="00EC4852">
        <w:rPr>
          <w:rFonts w:ascii="Arial" w:hAnsi="Arial" w:cs="Arial"/>
          <w:spacing w:val="-3"/>
          <w:sz w:val="20"/>
        </w:rPr>
        <w:t>-</w:t>
      </w:r>
      <w:r w:rsidR="00EC4852" w:rsidRPr="002B20A5">
        <w:rPr>
          <w:rFonts w:ascii="Arial" w:hAnsi="Arial" w:cs="Arial"/>
          <w:spacing w:val="-3"/>
          <w:sz w:val="20"/>
        </w:rPr>
        <w:t>2017</w:t>
      </w:r>
      <w:r w:rsidRPr="00212F44">
        <w:rPr>
          <w:rFonts w:ascii="Arial" w:hAnsi="Arial" w:cs="Arial"/>
          <w:spacing w:val="-3"/>
          <w:sz w:val="20"/>
        </w:rPr>
        <w:t>.</w:t>
      </w:r>
    </w:p>
    <w:p w14:paraId="60E2C384" w14:textId="77777777" w:rsidR="00C37C26" w:rsidRPr="00C37C26" w:rsidRDefault="00C37C26" w:rsidP="00C37C26">
      <w:pPr>
        <w:numPr>
          <w:ilvl w:val="12"/>
          <w:numId w:val="0"/>
        </w:numPr>
        <w:tabs>
          <w:tab w:val="left" w:pos="-2268"/>
        </w:tabs>
        <w:suppressAutoHyphens/>
        <w:jc w:val="both"/>
        <w:rPr>
          <w:rFonts w:ascii="Arial" w:hAnsi="Arial" w:cs="Arial"/>
          <w:spacing w:val="-3"/>
        </w:rPr>
      </w:pPr>
    </w:p>
    <w:p w14:paraId="76738501" w14:textId="788AE007" w:rsidR="00C37C26" w:rsidRPr="00C37C26" w:rsidRDefault="00C37C26" w:rsidP="00212F44">
      <w:pPr>
        <w:numPr>
          <w:ilvl w:val="12"/>
          <w:numId w:val="0"/>
        </w:numPr>
        <w:tabs>
          <w:tab w:val="left" w:pos="-2268"/>
        </w:tabs>
        <w:suppressAutoHyphens/>
        <w:jc w:val="center"/>
        <w:rPr>
          <w:rFonts w:ascii="Arial" w:hAnsi="Arial" w:cs="Arial"/>
          <w:bCs/>
          <w:spacing w:val="-3"/>
        </w:rPr>
      </w:pPr>
      <w:bookmarkStart w:id="4027" w:name="_Ref493581096"/>
      <w:r w:rsidRPr="00C37C26">
        <w:rPr>
          <w:rFonts w:ascii="Arial" w:hAnsi="Arial" w:cs="Arial"/>
          <w:b/>
          <w:bCs/>
          <w:spacing w:val="-3"/>
        </w:rPr>
        <w:t xml:space="preserve">Tabla </w:t>
      </w:r>
      <w:r w:rsidRPr="00C37C26">
        <w:rPr>
          <w:rFonts w:ascii="Arial" w:hAnsi="Arial" w:cs="Arial"/>
          <w:b/>
          <w:bCs/>
          <w:spacing w:val="-3"/>
        </w:rPr>
        <w:fldChar w:fldCharType="begin"/>
      </w:r>
      <w:r w:rsidRPr="00C37C26">
        <w:rPr>
          <w:rFonts w:ascii="Arial" w:hAnsi="Arial" w:cs="Arial"/>
          <w:b/>
          <w:bCs/>
          <w:spacing w:val="-3"/>
        </w:rPr>
        <w:instrText xml:space="preserve"> SEQ Tabla \* ARABIC </w:instrText>
      </w:r>
      <w:r w:rsidRPr="00C37C26">
        <w:rPr>
          <w:rFonts w:ascii="Arial" w:hAnsi="Arial" w:cs="Arial"/>
          <w:b/>
          <w:bCs/>
          <w:spacing w:val="-3"/>
        </w:rPr>
        <w:fldChar w:fldCharType="separate"/>
      </w:r>
      <w:r w:rsidR="00647B27">
        <w:rPr>
          <w:rFonts w:ascii="Arial" w:hAnsi="Arial" w:cs="Arial"/>
          <w:b/>
          <w:bCs/>
          <w:noProof/>
          <w:spacing w:val="-3"/>
        </w:rPr>
        <w:t>13</w:t>
      </w:r>
      <w:r w:rsidRPr="00C37C26">
        <w:rPr>
          <w:rFonts w:ascii="Arial" w:hAnsi="Arial" w:cs="Arial"/>
          <w:spacing w:val="-3"/>
        </w:rPr>
        <w:fldChar w:fldCharType="end"/>
      </w:r>
      <w:bookmarkEnd w:id="4027"/>
      <w:r w:rsidR="00647B27" w:rsidRPr="00212F44">
        <w:rPr>
          <w:rFonts w:ascii="Arial" w:hAnsi="Arial" w:cs="Arial"/>
          <w:b/>
          <w:spacing w:val="-3"/>
        </w:rPr>
        <w:t>.</w:t>
      </w:r>
      <w:r w:rsidRPr="00212F44">
        <w:rPr>
          <w:rFonts w:ascii="Arial" w:hAnsi="Arial" w:cs="Arial"/>
          <w:bCs/>
          <w:spacing w:val="-3"/>
        </w:rPr>
        <w:t xml:space="preserve"> </w:t>
      </w:r>
      <w:r w:rsidRPr="00C37C26">
        <w:rPr>
          <w:rFonts w:ascii="Arial" w:hAnsi="Arial" w:cs="Arial"/>
          <w:bCs/>
          <w:spacing w:val="-3"/>
        </w:rPr>
        <w:t>Líneas generales de los planes de inversión forzosa de no menos del 1% de acuerdo al Decreto 1076 de 2015.</w:t>
      </w:r>
    </w:p>
    <w:tbl>
      <w:tblPr>
        <w:tblW w:w="8767"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185"/>
        <w:gridCol w:w="2731"/>
        <w:gridCol w:w="3851"/>
      </w:tblGrid>
      <w:tr w:rsidR="00C37C26" w:rsidRPr="008514C5" w14:paraId="77C32476" w14:textId="77777777" w:rsidTr="002B20A5">
        <w:trPr>
          <w:trHeight w:val="345"/>
          <w:tblHeader/>
        </w:trPr>
        <w:tc>
          <w:tcPr>
            <w:tcW w:w="2185" w:type="dxa"/>
            <w:shd w:val="clear" w:color="auto" w:fill="auto"/>
            <w:vAlign w:val="center"/>
            <w:hideMark/>
          </w:tcPr>
          <w:p w14:paraId="48C26056" w14:textId="77777777" w:rsidR="00C37C26" w:rsidRPr="00212F44" w:rsidRDefault="00C37C26" w:rsidP="00212F44">
            <w:pPr>
              <w:numPr>
                <w:ilvl w:val="12"/>
                <w:numId w:val="0"/>
              </w:numPr>
              <w:tabs>
                <w:tab w:val="left" w:pos="-2268"/>
              </w:tabs>
              <w:suppressAutoHyphens/>
              <w:jc w:val="center"/>
              <w:rPr>
                <w:rFonts w:ascii="Arial" w:hAnsi="Arial" w:cs="Arial"/>
                <w:b/>
                <w:bCs/>
                <w:spacing w:val="-3"/>
                <w:sz w:val="22"/>
              </w:rPr>
            </w:pPr>
            <w:r w:rsidRPr="00212F44">
              <w:rPr>
                <w:rFonts w:ascii="Arial" w:hAnsi="Arial" w:cs="Arial"/>
                <w:b/>
                <w:bCs/>
                <w:spacing w:val="-3"/>
                <w:sz w:val="22"/>
              </w:rPr>
              <w:lastRenderedPageBreak/>
              <w:t>Posibilidades de implementación</w:t>
            </w:r>
          </w:p>
        </w:tc>
        <w:tc>
          <w:tcPr>
            <w:tcW w:w="2731" w:type="dxa"/>
            <w:shd w:val="clear" w:color="auto" w:fill="auto"/>
            <w:vAlign w:val="center"/>
            <w:hideMark/>
          </w:tcPr>
          <w:p w14:paraId="63F6AF83" w14:textId="77777777" w:rsidR="00C37C26" w:rsidRPr="00212F44" w:rsidRDefault="00C37C26" w:rsidP="00212F44">
            <w:pPr>
              <w:numPr>
                <w:ilvl w:val="12"/>
                <w:numId w:val="0"/>
              </w:numPr>
              <w:tabs>
                <w:tab w:val="left" w:pos="-2268"/>
              </w:tabs>
              <w:suppressAutoHyphens/>
              <w:jc w:val="center"/>
              <w:rPr>
                <w:rFonts w:ascii="Arial" w:hAnsi="Arial" w:cs="Arial"/>
                <w:b/>
                <w:bCs/>
                <w:spacing w:val="-3"/>
                <w:sz w:val="22"/>
              </w:rPr>
            </w:pPr>
            <w:r w:rsidRPr="00212F44">
              <w:rPr>
                <w:rFonts w:ascii="Arial" w:hAnsi="Arial" w:cs="Arial"/>
                <w:b/>
                <w:bCs/>
                <w:spacing w:val="-3"/>
                <w:sz w:val="22"/>
              </w:rPr>
              <w:t>Observaciones</w:t>
            </w:r>
          </w:p>
        </w:tc>
        <w:tc>
          <w:tcPr>
            <w:tcW w:w="3851" w:type="dxa"/>
            <w:shd w:val="clear" w:color="auto" w:fill="auto"/>
            <w:vAlign w:val="center"/>
            <w:hideMark/>
          </w:tcPr>
          <w:p w14:paraId="09B8207D" w14:textId="77777777" w:rsidR="00C37C26" w:rsidRPr="00212F44" w:rsidRDefault="00C37C26" w:rsidP="00212F44">
            <w:pPr>
              <w:numPr>
                <w:ilvl w:val="12"/>
                <w:numId w:val="0"/>
              </w:numPr>
              <w:tabs>
                <w:tab w:val="left" w:pos="-2268"/>
              </w:tabs>
              <w:suppressAutoHyphens/>
              <w:jc w:val="center"/>
              <w:rPr>
                <w:rFonts w:ascii="Arial" w:hAnsi="Arial" w:cs="Arial"/>
                <w:b/>
                <w:bCs/>
                <w:spacing w:val="-3"/>
                <w:sz w:val="22"/>
              </w:rPr>
            </w:pPr>
            <w:r w:rsidRPr="00212F44">
              <w:rPr>
                <w:rFonts w:ascii="Arial" w:hAnsi="Arial" w:cs="Arial"/>
                <w:b/>
                <w:bCs/>
                <w:spacing w:val="-3"/>
                <w:sz w:val="22"/>
              </w:rPr>
              <w:t>Líneas generales</w:t>
            </w:r>
          </w:p>
        </w:tc>
      </w:tr>
      <w:tr w:rsidR="00C37C26" w:rsidRPr="008514C5" w14:paraId="713F18E5" w14:textId="77777777" w:rsidTr="00212F44">
        <w:trPr>
          <w:trHeight w:val="887"/>
        </w:trPr>
        <w:tc>
          <w:tcPr>
            <w:tcW w:w="2185" w:type="dxa"/>
            <w:vMerge w:val="restart"/>
            <w:shd w:val="clear" w:color="auto" w:fill="auto"/>
            <w:noWrap/>
            <w:vAlign w:val="center"/>
            <w:hideMark/>
          </w:tcPr>
          <w:p w14:paraId="145AC6E5" w14:textId="77777777" w:rsidR="00C37C26" w:rsidRPr="00212F44" w:rsidRDefault="00C37C26" w:rsidP="00C37C26">
            <w:pPr>
              <w:numPr>
                <w:ilvl w:val="12"/>
                <w:numId w:val="0"/>
              </w:numPr>
              <w:tabs>
                <w:tab w:val="left" w:pos="-2268"/>
              </w:tabs>
              <w:suppressAutoHyphens/>
              <w:jc w:val="both"/>
              <w:rPr>
                <w:rFonts w:ascii="Arial" w:hAnsi="Arial" w:cs="Arial"/>
                <w:b/>
                <w:bCs/>
                <w:spacing w:val="-3"/>
                <w:sz w:val="22"/>
              </w:rPr>
            </w:pPr>
            <w:r w:rsidRPr="00212F44">
              <w:rPr>
                <w:rFonts w:ascii="Arial" w:hAnsi="Arial" w:cs="Arial"/>
                <w:b/>
                <w:bCs/>
                <w:spacing w:val="-3"/>
                <w:sz w:val="22"/>
              </w:rPr>
              <w:t>Con POMCA</w:t>
            </w:r>
          </w:p>
        </w:tc>
        <w:tc>
          <w:tcPr>
            <w:tcW w:w="2731" w:type="dxa"/>
            <w:vMerge w:val="restart"/>
            <w:shd w:val="clear" w:color="auto" w:fill="auto"/>
            <w:vAlign w:val="center"/>
            <w:hideMark/>
          </w:tcPr>
          <w:p w14:paraId="798CF49D" w14:textId="77777777" w:rsidR="00C37C26" w:rsidRPr="00212F44" w:rsidRDefault="00C37C26" w:rsidP="00C37C26">
            <w:pPr>
              <w:numPr>
                <w:ilvl w:val="12"/>
                <w:numId w:val="0"/>
              </w:numPr>
              <w:tabs>
                <w:tab w:val="left" w:pos="-2268"/>
              </w:tabs>
              <w:suppressAutoHyphens/>
              <w:jc w:val="both"/>
              <w:rPr>
                <w:rFonts w:ascii="Arial" w:hAnsi="Arial" w:cs="Arial"/>
                <w:bCs/>
                <w:spacing w:val="-3"/>
                <w:sz w:val="22"/>
              </w:rPr>
            </w:pPr>
            <w:r w:rsidRPr="00212F44">
              <w:rPr>
                <w:rFonts w:ascii="Arial" w:hAnsi="Arial" w:cs="Arial"/>
                <w:bCs/>
                <w:spacing w:val="-3"/>
                <w:sz w:val="22"/>
              </w:rPr>
              <w:t>La empresa debe identificar claramente el POMCA adoptado dentro del ámbito geográfico para la inversión forzosa y adjuntar el acto administrativo que declara ordenada la cuenca.</w:t>
            </w:r>
          </w:p>
          <w:p w14:paraId="2F91186F" w14:textId="77777777" w:rsidR="00C37C26" w:rsidRPr="00212F44" w:rsidRDefault="00C37C26" w:rsidP="00C37C26">
            <w:pPr>
              <w:numPr>
                <w:ilvl w:val="12"/>
                <w:numId w:val="0"/>
              </w:numPr>
              <w:tabs>
                <w:tab w:val="left" w:pos="-2268"/>
              </w:tabs>
              <w:suppressAutoHyphens/>
              <w:jc w:val="both"/>
              <w:rPr>
                <w:rFonts w:ascii="Arial" w:hAnsi="Arial" w:cs="Arial"/>
                <w:bCs/>
                <w:spacing w:val="-3"/>
                <w:sz w:val="22"/>
              </w:rPr>
            </w:pPr>
          </w:p>
          <w:p w14:paraId="6C63154A" w14:textId="77777777" w:rsidR="00C37C26" w:rsidRPr="00212F44" w:rsidRDefault="00C37C26" w:rsidP="00C37C26">
            <w:pPr>
              <w:numPr>
                <w:ilvl w:val="12"/>
                <w:numId w:val="0"/>
              </w:numPr>
              <w:tabs>
                <w:tab w:val="left" w:pos="-2268"/>
              </w:tabs>
              <w:suppressAutoHyphens/>
              <w:jc w:val="both"/>
              <w:rPr>
                <w:rFonts w:ascii="Arial" w:hAnsi="Arial" w:cs="Arial"/>
                <w:bCs/>
                <w:spacing w:val="-3"/>
                <w:sz w:val="22"/>
              </w:rPr>
            </w:pPr>
            <w:r w:rsidRPr="00212F44">
              <w:rPr>
                <w:rFonts w:ascii="Arial" w:hAnsi="Arial" w:cs="Arial"/>
                <w:bCs/>
                <w:spacing w:val="-3"/>
                <w:sz w:val="22"/>
              </w:rPr>
              <w:t>Se debe identificar el programa contenido en el POMCA que conducirá a la conservación de la cuenca hidrográfica a través de la implementación de las líneas generales de inversión.</w:t>
            </w:r>
          </w:p>
        </w:tc>
        <w:tc>
          <w:tcPr>
            <w:tcW w:w="3851" w:type="dxa"/>
            <w:shd w:val="clear" w:color="auto" w:fill="auto"/>
            <w:vAlign w:val="center"/>
            <w:hideMark/>
          </w:tcPr>
          <w:p w14:paraId="3034B637" w14:textId="67B03454" w:rsidR="00C37C26" w:rsidRPr="00212F44" w:rsidRDefault="00C37C26" w:rsidP="00C37C26">
            <w:pPr>
              <w:numPr>
                <w:ilvl w:val="12"/>
                <w:numId w:val="0"/>
              </w:numPr>
              <w:tabs>
                <w:tab w:val="left" w:pos="-2268"/>
              </w:tabs>
              <w:suppressAutoHyphens/>
              <w:jc w:val="both"/>
              <w:rPr>
                <w:rFonts w:ascii="Arial" w:hAnsi="Arial" w:cs="Arial"/>
                <w:spacing w:val="-3"/>
                <w:sz w:val="22"/>
              </w:rPr>
            </w:pPr>
            <w:r w:rsidRPr="00212F44">
              <w:rPr>
                <w:rFonts w:ascii="Arial" w:hAnsi="Arial" w:cs="Arial"/>
                <w:spacing w:val="-3"/>
                <w:sz w:val="22"/>
              </w:rPr>
              <w:t>a. Acciones de protección, conservación y preservación a través de restauración ecológica, rehabilitación y recuperación, dentro de las cuales se puede incluir el desarrollo de proyectos de uso sostenible. En esta línea de inversión se puede dar prioridad a áreas degra</w:t>
            </w:r>
            <w:r w:rsidR="008514C5">
              <w:rPr>
                <w:rFonts w:ascii="Arial" w:hAnsi="Arial" w:cs="Arial"/>
                <w:spacing w:val="-3"/>
                <w:sz w:val="22"/>
              </w:rPr>
              <w:t>dadas por actividades ilícitas.</w:t>
            </w:r>
          </w:p>
        </w:tc>
      </w:tr>
      <w:tr w:rsidR="00C37C26" w:rsidRPr="008514C5" w14:paraId="585200B6" w14:textId="77777777" w:rsidTr="002B20A5">
        <w:trPr>
          <w:trHeight w:val="1979"/>
        </w:trPr>
        <w:tc>
          <w:tcPr>
            <w:tcW w:w="2185" w:type="dxa"/>
            <w:vMerge/>
            <w:shd w:val="clear" w:color="auto" w:fill="auto"/>
            <w:vAlign w:val="center"/>
            <w:hideMark/>
          </w:tcPr>
          <w:p w14:paraId="1CAAFCE2" w14:textId="77777777" w:rsidR="00C37C26" w:rsidRPr="00212F44" w:rsidRDefault="00C37C26" w:rsidP="00C37C26">
            <w:pPr>
              <w:numPr>
                <w:ilvl w:val="12"/>
                <w:numId w:val="0"/>
              </w:numPr>
              <w:tabs>
                <w:tab w:val="left" w:pos="-2268"/>
              </w:tabs>
              <w:suppressAutoHyphens/>
              <w:jc w:val="both"/>
              <w:rPr>
                <w:rFonts w:ascii="Arial" w:hAnsi="Arial" w:cs="Arial"/>
                <w:b/>
                <w:bCs/>
                <w:spacing w:val="-3"/>
                <w:sz w:val="22"/>
              </w:rPr>
            </w:pPr>
          </w:p>
        </w:tc>
        <w:tc>
          <w:tcPr>
            <w:tcW w:w="2731" w:type="dxa"/>
            <w:vMerge/>
            <w:shd w:val="clear" w:color="auto" w:fill="auto"/>
            <w:vAlign w:val="center"/>
            <w:hideMark/>
          </w:tcPr>
          <w:p w14:paraId="66B42EF5" w14:textId="77777777" w:rsidR="00C37C26" w:rsidRPr="00212F44" w:rsidRDefault="00C37C26" w:rsidP="00C37C26">
            <w:pPr>
              <w:numPr>
                <w:ilvl w:val="12"/>
                <w:numId w:val="0"/>
              </w:numPr>
              <w:tabs>
                <w:tab w:val="left" w:pos="-2268"/>
              </w:tabs>
              <w:suppressAutoHyphens/>
              <w:jc w:val="both"/>
              <w:rPr>
                <w:rFonts w:ascii="Arial" w:hAnsi="Arial" w:cs="Arial"/>
                <w:b/>
                <w:bCs/>
                <w:spacing w:val="-3"/>
                <w:sz w:val="22"/>
              </w:rPr>
            </w:pPr>
          </w:p>
        </w:tc>
        <w:tc>
          <w:tcPr>
            <w:tcW w:w="3851" w:type="dxa"/>
            <w:shd w:val="clear" w:color="auto" w:fill="auto"/>
            <w:vAlign w:val="center"/>
            <w:hideMark/>
          </w:tcPr>
          <w:p w14:paraId="297A6A70" w14:textId="77777777" w:rsidR="00C37C26" w:rsidRPr="00212F44" w:rsidRDefault="00C37C26" w:rsidP="00C37C26">
            <w:pPr>
              <w:numPr>
                <w:ilvl w:val="12"/>
                <w:numId w:val="0"/>
              </w:numPr>
              <w:tabs>
                <w:tab w:val="left" w:pos="-2268"/>
              </w:tabs>
              <w:suppressAutoHyphens/>
              <w:jc w:val="both"/>
              <w:rPr>
                <w:rFonts w:ascii="Arial" w:hAnsi="Arial" w:cs="Arial"/>
                <w:spacing w:val="-3"/>
                <w:sz w:val="22"/>
              </w:rPr>
            </w:pPr>
            <w:r w:rsidRPr="00212F44">
              <w:rPr>
                <w:rFonts w:ascii="Arial" w:hAnsi="Arial" w:cs="Arial"/>
                <w:spacing w:val="-3"/>
                <w:sz w:val="22"/>
              </w:rPr>
              <w:t>b. Acciones de recuperación, a través de la construcción de interceptores y sistemas de tratamiento de aguas residuales domésticas en los municipios de categorías 4, 5 y 6. Esta acción solamente puede proponerse siempre y cuando la titularidad de las obras, sea de los entes territoriales</w:t>
            </w:r>
            <w:r w:rsidRPr="00212F44">
              <w:rPr>
                <w:rFonts w:ascii="Arial" w:hAnsi="Arial" w:cs="Arial"/>
                <w:spacing w:val="-3"/>
                <w:sz w:val="22"/>
                <w:vertAlign w:val="superscript"/>
                <w:lang w:val="en-US"/>
              </w:rPr>
              <w:footnoteReference w:id="55"/>
            </w:r>
            <w:r w:rsidRPr="00212F44">
              <w:rPr>
                <w:rFonts w:ascii="Arial" w:hAnsi="Arial" w:cs="Arial"/>
                <w:spacing w:val="-3"/>
                <w:sz w:val="22"/>
              </w:rPr>
              <w:t xml:space="preserve"> y que éstos a su vez garanticen los recursos para la operación y mantenimiento de estas estructuras.</w:t>
            </w:r>
          </w:p>
        </w:tc>
      </w:tr>
      <w:tr w:rsidR="00C37C26" w:rsidRPr="008514C5" w14:paraId="64244F88" w14:textId="77777777" w:rsidTr="002B20A5">
        <w:trPr>
          <w:trHeight w:val="1993"/>
        </w:trPr>
        <w:tc>
          <w:tcPr>
            <w:tcW w:w="2185" w:type="dxa"/>
            <w:vMerge/>
            <w:shd w:val="clear" w:color="auto" w:fill="auto"/>
            <w:vAlign w:val="center"/>
            <w:hideMark/>
          </w:tcPr>
          <w:p w14:paraId="5CF21E88" w14:textId="77777777" w:rsidR="00C37C26" w:rsidRPr="00212F44" w:rsidRDefault="00C37C26" w:rsidP="00C37C26">
            <w:pPr>
              <w:numPr>
                <w:ilvl w:val="12"/>
                <w:numId w:val="0"/>
              </w:numPr>
              <w:tabs>
                <w:tab w:val="left" w:pos="-2268"/>
              </w:tabs>
              <w:suppressAutoHyphens/>
              <w:jc w:val="both"/>
              <w:rPr>
                <w:rFonts w:ascii="Arial" w:hAnsi="Arial" w:cs="Arial"/>
                <w:b/>
                <w:bCs/>
                <w:spacing w:val="-3"/>
                <w:sz w:val="22"/>
              </w:rPr>
            </w:pPr>
          </w:p>
        </w:tc>
        <w:tc>
          <w:tcPr>
            <w:tcW w:w="2731" w:type="dxa"/>
            <w:vMerge/>
            <w:shd w:val="clear" w:color="auto" w:fill="auto"/>
            <w:vAlign w:val="center"/>
            <w:hideMark/>
          </w:tcPr>
          <w:p w14:paraId="4F8A2E22" w14:textId="77777777" w:rsidR="00C37C26" w:rsidRPr="00212F44" w:rsidRDefault="00C37C26" w:rsidP="00C37C26">
            <w:pPr>
              <w:numPr>
                <w:ilvl w:val="12"/>
                <w:numId w:val="0"/>
              </w:numPr>
              <w:tabs>
                <w:tab w:val="left" w:pos="-2268"/>
              </w:tabs>
              <w:suppressAutoHyphens/>
              <w:jc w:val="both"/>
              <w:rPr>
                <w:rFonts w:ascii="Arial" w:hAnsi="Arial" w:cs="Arial"/>
                <w:b/>
                <w:bCs/>
                <w:spacing w:val="-3"/>
                <w:sz w:val="22"/>
              </w:rPr>
            </w:pPr>
          </w:p>
        </w:tc>
        <w:tc>
          <w:tcPr>
            <w:tcW w:w="3851" w:type="dxa"/>
            <w:shd w:val="clear" w:color="auto" w:fill="auto"/>
            <w:vAlign w:val="center"/>
            <w:hideMark/>
          </w:tcPr>
          <w:p w14:paraId="0318A952" w14:textId="77777777" w:rsidR="00C37C26" w:rsidRPr="00212F44" w:rsidRDefault="00C37C26" w:rsidP="00C37C26">
            <w:pPr>
              <w:numPr>
                <w:ilvl w:val="12"/>
                <w:numId w:val="0"/>
              </w:numPr>
              <w:tabs>
                <w:tab w:val="left" w:pos="-2268"/>
              </w:tabs>
              <w:suppressAutoHyphens/>
              <w:jc w:val="both"/>
              <w:rPr>
                <w:rFonts w:ascii="Arial" w:hAnsi="Arial" w:cs="Arial"/>
                <w:spacing w:val="-3"/>
                <w:sz w:val="22"/>
              </w:rPr>
            </w:pPr>
            <w:r w:rsidRPr="00212F44">
              <w:rPr>
                <w:rFonts w:ascii="Arial" w:hAnsi="Arial" w:cs="Arial"/>
                <w:spacing w:val="-3"/>
                <w:sz w:val="22"/>
              </w:rPr>
              <w:t xml:space="preserve">c. Acciones de vigilancia del recurso hídrico a través de la instrumentación y monitoreo de variables climatológicas e hidrológicas con estaciones </w:t>
            </w:r>
            <w:proofErr w:type="spellStart"/>
            <w:r w:rsidRPr="00212F44">
              <w:rPr>
                <w:rFonts w:ascii="Arial" w:hAnsi="Arial" w:cs="Arial"/>
                <w:spacing w:val="-3"/>
                <w:sz w:val="22"/>
              </w:rPr>
              <w:t>hidrometereológicas</w:t>
            </w:r>
            <w:proofErr w:type="spellEnd"/>
            <w:r w:rsidRPr="00212F44">
              <w:rPr>
                <w:rFonts w:ascii="Arial" w:hAnsi="Arial" w:cs="Arial"/>
                <w:spacing w:val="-3"/>
                <w:sz w:val="22"/>
              </w:rPr>
              <w:t xml:space="preserve"> y/o con radares, según la tecnología que defina el IDEAM. Esta acción puede proponerse siempre y cuando el titular del proyecto y el IDEAM aseguren el financiamiento de la operación de dicha instrumentación.</w:t>
            </w:r>
          </w:p>
        </w:tc>
      </w:tr>
      <w:tr w:rsidR="00C37C26" w:rsidRPr="008514C5" w14:paraId="012A808F" w14:textId="77777777" w:rsidTr="002B20A5">
        <w:trPr>
          <w:trHeight w:val="1365"/>
        </w:trPr>
        <w:tc>
          <w:tcPr>
            <w:tcW w:w="2185" w:type="dxa"/>
            <w:vMerge w:val="restart"/>
            <w:shd w:val="clear" w:color="auto" w:fill="auto"/>
            <w:vAlign w:val="center"/>
            <w:hideMark/>
          </w:tcPr>
          <w:p w14:paraId="600BFCB5" w14:textId="77777777" w:rsidR="00C37C26" w:rsidRPr="00212F44" w:rsidRDefault="00C37C26" w:rsidP="00C37C26">
            <w:pPr>
              <w:numPr>
                <w:ilvl w:val="12"/>
                <w:numId w:val="0"/>
              </w:numPr>
              <w:tabs>
                <w:tab w:val="left" w:pos="-2268"/>
              </w:tabs>
              <w:suppressAutoHyphens/>
              <w:jc w:val="both"/>
              <w:rPr>
                <w:rFonts w:ascii="Arial" w:hAnsi="Arial" w:cs="Arial"/>
                <w:b/>
                <w:bCs/>
                <w:spacing w:val="-3"/>
                <w:sz w:val="22"/>
              </w:rPr>
            </w:pPr>
            <w:r w:rsidRPr="00212F44">
              <w:rPr>
                <w:rFonts w:ascii="Arial" w:hAnsi="Arial" w:cs="Arial"/>
                <w:b/>
                <w:bCs/>
                <w:spacing w:val="-3"/>
                <w:sz w:val="22"/>
              </w:rPr>
              <w:t>Sin POMCA</w:t>
            </w:r>
          </w:p>
        </w:tc>
        <w:tc>
          <w:tcPr>
            <w:tcW w:w="2731" w:type="dxa"/>
            <w:shd w:val="clear" w:color="auto" w:fill="auto"/>
            <w:vAlign w:val="center"/>
            <w:hideMark/>
          </w:tcPr>
          <w:p w14:paraId="46EA969A" w14:textId="77777777" w:rsidR="00C37C26" w:rsidRPr="00212F44" w:rsidRDefault="00C37C26" w:rsidP="00C37C26">
            <w:pPr>
              <w:numPr>
                <w:ilvl w:val="12"/>
                <w:numId w:val="0"/>
              </w:numPr>
              <w:tabs>
                <w:tab w:val="left" w:pos="-2268"/>
              </w:tabs>
              <w:suppressAutoHyphens/>
              <w:jc w:val="both"/>
              <w:rPr>
                <w:rFonts w:ascii="Arial" w:hAnsi="Arial" w:cs="Arial"/>
                <w:spacing w:val="-3"/>
                <w:sz w:val="22"/>
              </w:rPr>
            </w:pPr>
            <w:r w:rsidRPr="00212F44">
              <w:rPr>
                <w:rFonts w:ascii="Arial" w:hAnsi="Arial" w:cs="Arial"/>
                <w:spacing w:val="-3"/>
                <w:sz w:val="22"/>
              </w:rPr>
              <w:t xml:space="preserve">El porcentaje establecido es </w:t>
            </w:r>
            <w:r w:rsidRPr="00212F44">
              <w:rPr>
                <w:rFonts w:ascii="Arial" w:hAnsi="Arial" w:cs="Arial"/>
                <w:b/>
                <w:spacing w:val="-3"/>
                <w:sz w:val="22"/>
              </w:rPr>
              <w:t>10%</w:t>
            </w:r>
            <w:r w:rsidRPr="00212F44">
              <w:rPr>
                <w:rFonts w:ascii="Arial" w:hAnsi="Arial" w:cs="Arial"/>
                <w:spacing w:val="-3"/>
                <w:sz w:val="22"/>
              </w:rPr>
              <w:t xml:space="preserve"> según la Resolución 974 del 1 de junio 2007, Por la cual se establece el porcentaje de qué trata el literal a) del artículo 5° del Decreto 1900 de 2006.</w:t>
            </w:r>
          </w:p>
          <w:p w14:paraId="30A06C89" w14:textId="77777777" w:rsidR="00C37C26" w:rsidRPr="00212F44" w:rsidRDefault="00C37C26" w:rsidP="00C37C26">
            <w:pPr>
              <w:numPr>
                <w:ilvl w:val="12"/>
                <w:numId w:val="0"/>
              </w:numPr>
              <w:tabs>
                <w:tab w:val="left" w:pos="-2268"/>
              </w:tabs>
              <w:suppressAutoHyphens/>
              <w:jc w:val="both"/>
              <w:rPr>
                <w:rFonts w:ascii="Arial" w:hAnsi="Arial" w:cs="Arial"/>
                <w:spacing w:val="-3"/>
                <w:sz w:val="22"/>
              </w:rPr>
            </w:pPr>
          </w:p>
          <w:p w14:paraId="15708E67" w14:textId="77777777" w:rsidR="00C37C26" w:rsidRPr="00212F44" w:rsidRDefault="00C37C26" w:rsidP="00C37C26">
            <w:pPr>
              <w:numPr>
                <w:ilvl w:val="12"/>
                <w:numId w:val="0"/>
              </w:numPr>
              <w:tabs>
                <w:tab w:val="left" w:pos="-2268"/>
              </w:tabs>
              <w:suppressAutoHyphens/>
              <w:jc w:val="both"/>
              <w:rPr>
                <w:rFonts w:ascii="Arial" w:hAnsi="Arial" w:cs="Arial"/>
                <w:spacing w:val="-3"/>
                <w:sz w:val="22"/>
              </w:rPr>
            </w:pPr>
            <w:r w:rsidRPr="00212F44">
              <w:rPr>
                <w:rFonts w:ascii="Arial" w:hAnsi="Arial" w:cs="Arial"/>
                <w:spacing w:val="-3"/>
                <w:sz w:val="22"/>
              </w:rPr>
              <w:lastRenderedPageBreak/>
              <w:t>Es necesario validar con la respectiva autoridad ambiental el financiamiento total del POMCA.</w:t>
            </w:r>
          </w:p>
        </w:tc>
        <w:tc>
          <w:tcPr>
            <w:tcW w:w="3851" w:type="dxa"/>
            <w:shd w:val="clear" w:color="auto" w:fill="auto"/>
            <w:vAlign w:val="center"/>
            <w:hideMark/>
          </w:tcPr>
          <w:p w14:paraId="1A13B599" w14:textId="77777777" w:rsidR="00C37C26" w:rsidRPr="00212F44" w:rsidRDefault="00C37C26" w:rsidP="00C37C26">
            <w:pPr>
              <w:numPr>
                <w:ilvl w:val="12"/>
                <w:numId w:val="0"/>
              </w:numPr>
              <w:tabs>
                <w:tab w:val="left" w:pos="-2268"/>
              </w:tabs>
              <w:suppressAutoHyphens/>
              <w:jc w:val="both"/>
              <w:rPr>
                <w:rFonts w:ascii="Arial" w:hAnsi="Arial" w:cs="Arial"/>
                <w:spacing w:val="-3"/>
                <w:sz w:val="22"/>
              </w:rPr>
            </w:pPr>
            <w:r w:rsidRPr="00212F44">
              <w:rPr>
                <w:rFonts w:ascii="Arial" w:hAnsi="Arial" w:cs="Arial"/>
                <w:spacing w:val="-3"/>
                <w:sz w:val="22"/>
              </w:rPr>
              <w:lastRenderedPageBreak/>
              <w:t>Formulación o adopción del POMCA, para lo cual el titular de la licencia ambiental debe destinar el 10%, siempre y cuando la autoridad ambiental administradora asegure, con otras fuentes de recursos, el financiamiento total de este instrumento.</w:t>
            </w:r>
          </w:p>
        </w:tc>
      </w:tr>
      <w:tr w:rsidR="00C37C26" w:rsidRPr="008514C5" w14:paraId="09776916" w14:textId="77777777" w:rsidTr="002B20A5">
        <w:trPr>
          <w:trHeight w:val="990"/>
        </w:trPr>
        <w:tc>
          <w:tcPr>
            <w:tcW w:w="2185" w:type="dxa"/>
            <w:vMerge/>
            <w:shd w:val="clear" w:color="auto" w:fill="auto"/>
            <w:vAlign w:val="center"/>
            <w:hideMark/>
          </w:tcPr>
          <w:p w14:paraId="5692967C" w14:textId="77777777" w:rsidR="00C37C26" w:rsidRPr="00212F44" w:rsidRDefault="00C37C26" w:rsidP="00C37C26">
            <w:pPr>
              <w:numPr>
                <w:ilvl w:val="12"/>
                <w:numId w:val="0"/>
              </w:numPr>
              <w:tabs>
                <w:tab w:val="left" w:pos="-2268"/>
              </w:tabs>
              <w:suppressAutoHyphens/>
              <w:jc w:val="both"/>
              <w:rPr>
                <w:rFonts w:ascii="Arial" w:hAnsi="Arial" w:cs="Arial"/>
                <w:b/>
                <w:bCs/>
                <w:spacing w:val="-3"/>
                <w:sz w:val="22"/>
              </w:rPr>
            </w:pPr>
          </w:p>
        </w:tc>
        <w:tc>
          <w:tcPr>
            <w:tcW w:w="2731" w:type="dxa"/>
            <w:vMerge w:val="restart"/>
            <w:shd w:val="clear" w:color="auto" w:fill="auto"/>
            <w:vAlign w:val="center"/>
            <w:hideMark/>
          </w:tcPr>
          <w:p w14:paraId="3D4D6BE2" w14:textId="6DD476AB" w:rsidR="00C37C26" w:rsidRPr="00212F44" w:rsidRDefault="00C37C26">
            <w:pPr>
              <w:numPr>
                <w:ilvl w:val="12"/>
                <w:numId w:val="0"/>
              </w:numPr>
              <w:tabs>
                <w:tab w:val="left" w:pos="-2268"/>
              </w:tabs>
              <w:suppressAutoHyphens/>
              <w:jc w:val="both"/>
              <w:rPr>
                <w:rFonts w:ascii="Arial" w:hAnsi="Arial" w:cs="Arial"/>
                <w:spacing w:val="-3"/>
                <w:sz w:val="22"/>
              </w:rPr>
            </w:pPr>
            <w:r w:rsidRPr="00212F44">
              <w:rPr>
                <w:rFonts w:ascii="Arial" w:hAnsi="Arial" w:cs="Arial"/>
                <w:bCs/>
                <w:spacing w:val="-3"/>
                <w:sz w:val="22"/>
              </w:rPr>
              <w:t>El porcentaje restante se destinara a las acciones de protección, recuperación y vigilancia.</w:t>
            </w:r>
          </w:p>
        </w:tc>
        <w:tc>
          <w:tcPr>
            <w:tcW w:w="3851" w:type="dxa"/>
            <w:shd w:val="clear" w:color="auto" w:fill="auto"/>
            <w:vAlign w:val="center"/>
            <w:hideMark/>
          </w:tcPr>
          <w:p w14:paraId="5E309956" w14:textId="77777777" w:rsidR="00C37C26" w:rsidRPr="00212F44" w:rsidRDefault="00C37C26" w:rsidP="00C37C26">
            <w:pPr>
              <w:numPr>
                <w:ilvl w:val="12"/>
                <w:numId w:val="0"/>
              </w:numPr>
              <w:tabs>
                <w:tab w:val="left" w:pos="-2268"/>
              </w:tabs>
              <w:suppressAutoHyphens/>
              <w:jc w:val="both"/>
              <w:rPr>
                <w:rFonts w:ascii="Arial" w:hAnsi="Arial" w:cs="Arial"/>
                <w:spacing w:val="-3"/>
                <w:sz w:val="22"/>
              </w:rPr>
            </w:pPr>
            <w:r w:rsidRPr="00212F44">
              <w:rPr>
                <w:rFonts w:ascii="Arial" w:hAnsi="Arial" w:cs="Arial"/>
                <w:spacing w:val="-3"/>
                <w:sz w:val="22"/>
              </w:rPr>
              <w:t>a. Acciones de protección, conservación y preservación a través de restauración ecológica, rehabilitación y recuperación, dentro de las cuales se puede incluir el desarrollo de proyectos de uso sostenible. En esta línea de inversión se puede dar prioridad a áreas degradadas por actividades ilícitas.</w:t>
            </w:r>
          </w:p>
        </w:tc>
      </w:tr>
      <w:tr w:rsidR="00C37C26" w:rsidRPr="008514C5" w14:paraId="14C70B21" w14:textId="77777777" w:rsidTr="002B20A5">
        <w:trPr>
          <w:trHeight w:val="1320"/>
        </w:trPr>
        <w:tc>
          <w:tcPr>
            <w:tcW w:w="2185" w:type="dxa"/>
            <w:vMerge/>
            <w:shd w:val="clear" w:color="auto" w:fill="auto"/>
            <w:vAlign w:val="center"/>
            <w:hideMark/>
          </w:tcPr>
          <w:p w14:paraId="45073999" w14:textId="77777777" w:rsidR="00C37C26" w:rsidRPr="00212F44" w:rsidRDefault="00C37C26" w:rsidP="00C37C26">
            <w:pPr>
              <w:numPr>
                <w:ilvl w:val="12"/>
                <w:numId w:val="0"/>
              </w:numPr>
              <w:tabs>
                <w:tab w:val="left" w:pos="-2268"/>
              </w:tabs>
              <w:suppressAutoHyphens/>
              <w:jc w:val="both"/>
              <w:rPr>
                <w:rFonts w:ascii="Arial" w:hAnsi="Arial" w:cs="Arial"/>
                <w:b/>
                <w:bCs/>
                <w:spacing w:val="-3"/>
                <w:sz w:val="22"/>
              </w:rPr>
            </w:pPr>
          </w:p>
        </w:tc>
        <w:tc>
          <w:tcPr>
            <w:tcW w:w="2731" w:type="dxa"/>
            <w:vMerge/>
            <w:shd w:val="clear" w:color="auto" w:fill="auto"/>
            <w:vAlign w:val="center"/>
            <w:hideMark/>
          </w:tcPr>
          <w:p w14:paraId="41397CCC" w14:textId="77777777" w:rsidR="00C37C26" w:rsidRPr="00212F44" w:rsidRDefault="00C37C26" w:rsidP="00C37C26">
            <w:pPr>
              <w:numPr>
                <w:ilvl w:val="12"/>
                <w:numId w:val="0"/>
              </w:numPr>
              <w:tabs>
                <w:tab w:val="left" w:pos="-2268"/>
              </w:tabs>
              <w:suppressAutoHyphens/>
              <w:jc w:val="both"/>
              <w:rPr>
                <w:rFonts w:ascii="Arial" w:hAnsi="Arial" w:cs="Arial"/>
                <w:spacing w:val="-3"/>
                <w:sz w:val="22"/>
              </w:rPr>
            </w:pPr>
          </w:p>
        </w:tc>
        <w:tc>
          <w:tcPr>
            <w:tcW w:w="3851" w:type="dxa"/>
            <w:shd w:val="clear" w:color="auto" w:fill="auto"/>
            <w:vAlign w:val="center"/>
            <w:hideMark/>
          </w:tcPr>
          <w:p w14:paraId="55756C42" w14:textId="77777777" w:rsidR="00C37C26" w:rsidRPr="00212F44" w:rsidRDefault="00C37C26" w:rsidP="00C37C26">
            <w:pPr>
              <w:numPr>
                <w:ilvl w:val="12"/>
                <w:numId w:val="0"/>
              </w:numPr>
              <w:tabs>
                <w:tab w:val="left" w:pos="-2268"/>
              </w:tabs>
              <w:suppressAutoHyphens/>
              <w:jc w:val="both"/>
              <w:rPr>
                <w:rFonts w:ascii="Arial" w:hAnsi="Arial" w:cs="Arial"/>
                <w:spacing w:val="-3"/>
                <w:sz w:val="22"/>
              </w:rPr>
            </w:pPr>
            <w:r w:rsidRPr="00212F44">
              <w:rPr>
                <w:rFonts w:ascii="Arial" w:hAnsi="Arial" w:cs="Arial"/>
                <w:spacing w:val="-3"/>
                <w:sz w:val="22"/>
              </w:rPr>
              <w:t>b. Acciones de recuperación, a través de la construcción de interceptores y sistemas de tratamiento de aguas residuales domésticas en los municipios de categorías 4, 5 y 6. Esta acción solamente puede proponerse siempre y cuando la titularidad de las obras, sea de los entes territoriales y que éstos a su vez garanticen los recursos para la operación y mantenimiento de estas estructuras.</w:t>
            </w:r>
          </w:p>
        </w:tc>
      </w:tr>
      <w:tr w:rsidR="00C37C26" w:rsidRPr="008514C5" w14:paraId="5B0BAF90" w14:textId="77777777" w:rsidTr="002B20A5">
        <w:trPr>
          <w:trHeight w:val="1530"/>
        </w:trPr>
        <w:tc>
          <w:tcPr>
            <w:tcW w:w="2185" w:type="dxa"/>
            <w:vMerge/>
            <w:shd w:val="clear" w:color="auto" w:fill="auto"/>
            <w:vAlign w:val="center"/>
            <w:hideMark/>
          </w:tcPr>
          <w:p w14:paraId="33029AB9" w14:textId="77777777" w:rsidR="00C37C26" w:rsidRPr="00212F44" w:rsidRDefault="00C37C26" w:rsidP="00C37C26">
            <w:pPr>
              <w:numPr>
                <w:ilvl w:val="12"/>
                <w:numId w:val="0"/>
              </w:numPr>
              <w:tabs>
                <w:tab w:val="left" w:pos="-2268"/>
              </w:tabs>
              <w:suppressAutoHyphens/>
              <w:jc w:val="both"/>
              <w:rPr>
                <w:rFonts w:ascii="Arial" w:hAnsi="Arial" w:cs="Arial"/>
                <w:b/>
                <w:bCs/>
                <w:spacing w:val="-3"/>
                <w:sz w:val="22"/>
              </w:rPr>
            </w:pPr>
          </w:p>
        </w:tc>
        <w:tc>
          <w:tcPr>
            <w:tcW w:w="2731" w:type="dxa"/>
            <w:vMerge/>
            <w:shd w:val="clear" w:color="auto" w:fill="auto"/>
            <w:hideMark/>
          </w:tcPr>
          <w:p w14:paraId="05F68BB8" w14:textId="77777777" w:rsidR="00C37C26" w:rsidRPr="00212F44" w:rsidRDefault="00C37C26" w:rsidP="00C37C26">
            <w:pPr>
              <w:numPr>
                <w:ilvl w:val="12"/>
                <w:numId w:val="0"/>
              </w:numPr>
              <w:tabs>
                <w:tab w:val="left" w:pos="-2268"/>
              </w:tabs>
              <w:suppressAutoHyphens/>
              <w:jc w:val="both"/>
              <w:rPr>
                <w:rFonts w:ascii="Arial" w:hAnsi="Arial" w:cs="Arial"/>
                <w:spacing w:val="-3"/>
                <w:sz w:val="22"/>
              </w:rPr>
            </w:pPr>
          </w:p>
        </w:tc>
        <w:tc>
          <w:tcPr>
            <w:tcW w:w="3851" w:type="dxa"/>
            <w:shd w:val="clear" w:color="auto" w:fill="auto"/>
            <w:hideMark/>
          </w:tcPr>
          <w:p w14:paraId="5E5AC385" w14:textId="77777777" w:rsidR="00C37C26" w:rsidRPr="00212F44" w:rsidRDefault="00C37C26" w:rsidP="00C37C26">
            <w:pPr>
              <w:numPr>
                <w:ilvl w:val="12"/>
                <w:numId w:val="0"/>
              </w:numPr>
              <w:tabs>
                <w:tab w:val="left" w:pos="-2268"/>
              </w:tabs>
              <w:suppressAutoHyphens/>
              <w:jc w:val="both"/>
              <w:rPr>
                <w:rFonts w:ascii="Arial" w:hAnsi="Arial" w:cs="Arial"/>
                <w:spacing w:val="-3"/>
                <w:sz w:val="22"/>
              </w:rPr>
            </w:pPr>
            <w:r w:rsidRPr="00212F44">
              <w:rPr>
                <w:rFonts w:ascii="Arial" w:hAnsi="Arial" w:cs="Arial"/>
                <w:spacing w:val="-3"/>
                <w:sz w:val="22"/>
              </w:rPr>
              <w:t xml:space="preserve">c. Acciones de vigilancia del recurso hídrico a través de la instrumentación y monitoreo de variables climatológicas e hidrológicas con estaciones </w:t>
            </w:r>
            <w:proofErr w:type="spellStart"/>
            <w:r w:rsidRPr="00212F44">
              <w:rPr>
                <w:rFonts w:ascii="Arial" w:hAnsi="Arial" w:cs="Arial"/>
                <w:spacing w:val="-3"/>
                <w:sz w:val="22"/>
              </w:rPr>
              <w:t>hidrometereológicas</w:t>
            </w:r>
            <w:proofErr w:type="spellEnd"/>
            <w:r w:rsidRPr="00212F44">
              <w:rPr>
                <w:rFonts w:ascii="Arial" w:hAnsi="Arial" w:cs="Arial"/>
                <w:spacing w:val="-3"/>
                <w:sz w:val="22"/>
              </w:rPr>
              <w:t xml:space="preserve"> y/o con radares, según la tecnología que defina el IDEAM. Esta acción puede proponerse siempre y cuando el titular del proyecto y el IDEAM aseguren el financiamiento de la operación de dicha instrumentación.</w:t>
            </w:r>
          </w:p>
        </w:tc>
      </w:tr>
      <w:tr w:rsidR="00C37C26" w:rsidRPr="008514C5" w14:paraId="0672942B" w14:textId="77777777" w:rsidTr="002B20A5">
        <w:trPr>
          <w:trHeight w:val="1290"/>
        </w:trPr>
        <w:tc>
          <w:tcPr>
            <w:tcW w:w="2185" w:type="dxa"/>
            <w:shd w:val="clear" w:color="auto" w:fill="auto"/>
            <w:vAlign w:val="center"/>
            <w:hideMark/>
          </w:tcPr>
          <w:p w14:paraId="6A5B16E1" w14:textId="77777777" w:rsidR="00C37C26" w:rsidRPr="00212F44" w:rsidRDefault="00C37C26" w:rsidP="00C37C26">
            <w:pPr>
              <w:numPr>
                <w:ilvl w:val="12"/>
                <w:numId w:val="0"/>
              </w:numPr>
              <w:tabs>
                <w:tab w:val="left" w:pos="-2268"/>
              </w:tabs>
              <w:suppressAutoHyphens/>
              <w:jc w:val="both"/>
              <w:rPr>
                <w:rFonts w:ascii="Arial" w:hAnsi="Arial" w:cs="Arial"/>
                <w:b/>
                <w:bCs/>
                <w:spacing w:val="-3"/>
                <w:sz w:val="22"/>
              </w:rPr>
            </w:pPr>
            <w:r w:rsidRPr="00212F44">
              <w:rPr>
                <w:rFonts w:ascii="Arial" w:hAnsi="Arial" w:cs="Arial"/>
                <w:b/>
                <w:bCs/>
                <w:spacing w:val="-3"/>
                <w:sz w:val="22"/>
              </w:rPr>
              <w:t>Acciones complementarias</w:t>
            </w:r>
          </w:p>
        </w:tc>
        <w:tc>
          <w:tcPr>
            <w:tcW w:w="2731" w:type="dxa"/>
            <w:shd w:val="clear" w:color="auto" w:fill="auto"/>
            <w:vAlign w:val="center"/>
            <w:hideMark/>
          </w:tcPr>
          <w:p w14:paraId="4389A156" w14:textId="77777777" w:rsidR="00C37C26" w:rsidRPr="00212F44" w:rsidRDefault="00C37C26" w:rsidP="00C37C26">
            <w:pPr>
              <w:numPr>
                <w:ilvl w:val="12"/>
                <w:numId w:val="0"/>
              </w:numPr>
              <w:tabs>
                <w:tab w:val="left" w:pos="-2268"/>
              </w:tabs>
              <w:suppressAutoHyphens/>
              <w:jc w:val="both"/>
              <w:rPr>
                <w:rFonts w:ascii="Arial" w:hAnsi="Arial" w:cs="Arial"/>
                <w:bCs/>
                <w:spacing w:val="-3"/>
                <w:sz w:val="22"/>
              </w:rPr>
            </w:pPr>
            <w:r w:rsidRPr="00212F44">
              <w:rPr>
                <w:rFonts w:ascii="Arial" w:hAnsi="Arial" w:cs="Arial"/>
                <w:bCs/>
                <w:spacing w:val="-3"/>
                <w:sz w:val="22"/>
              </w:rPr>
              <w:t xml:space="preserve">En caso de compra de predios, la titularidad de los mismos puede ser otorgada a las autoridades ambientales, a Parques Nacionales Naturales de Colombia, a entes municipales o </w:t>
            </w:r>
            <w:r w:rsidRPr="00212F44">
              <w:rPr>
                <w:rFonts w:ascii="Arial" w:hAnsi="Arial" w:cs="Arial"/>
                <w:bCs/>
                <w:spacing w:val="-3"/>
                <w:sz w:val="22"/>
              </w:rPr>
              <w:lastRenderedPageBreak/>
              <w:t>departamentales, a territorios colectivos y a resguardos indígenas, siempre y cuando sean destinados a la recuperación, protección y recuperación de la cuenca.</w:t>
            </w:r>
          </w:p>
        </w:tc>
        <w:tc>
          <w:tcPr>
            <w:tcW w:w="3851" w:type="dxa"/>
            <w:shd w:val="clear" w:color="auto" w:fill="auto"/>
            <w:vAlign w:val="center"/>
            <w:hideMark/>
          </w:tcPr>
          <w:p w14:paraId="11FF33CA" w14:textId="77777777" w:rsidR="00C37C26" w:rsidRPr="00212F44" w:rsidRDefault="00C37C26" w:rsidP="00C37C26">
            <w:pPr>
              <w:numPr>
                <w:ilvl w:val="12"/>
                <w:numId w:val="0"/>
              </w:numPr>
              <w:tabs>
                <w:tab w:val="left" w:pos="-2268"/>
              </w:tabs>
              <w:suppressAutoHyphens/>
              <w:jc w:val="both"/>
              <w:rPr>
                <w:rFonts w:ascii="Arial" w:hAnsi="Arial" w:cs="Arial"/>
                <w:spacing w:val="-3"/>
                <w:sz w:val="22"/>
              </w:rPr>
            </w:pPr>
            <w:r w:rsidRPr="00212F44">
              <w:rPr>
                <w:rFonts w:ascii="Arial" w:hAnsi="Arial" w:cs="Arial"/>
                <w:spacing w:val="-3"/>
                <w:sz w:val="22"/>
              </w:rPr>
              <w:lastRenderedPageBreak/>
              <w:t>Adquisición de predios y/o mejoras en áreas o ecosistemas de interés estratégico para la conservación de los recursos naturales, así como en áreas protegidas que hagan parte del Sistema Nacional de Áreas Protegidas –SINAP.</w:t>
            </w:r>
          </w:p>
        </w:tc>
      </w:tr>
    </w:tbl>
    <w:p w14:paraId="74AAE98B" w14:textId="0791A4FC" w:rsidR="00C37C26" w:rsidRPr="00212F44" w:rsidRDefault="00C37C26" w:rsidP="00212F44">
      <w:pPr>
        <w:numPr>
          <w:ilvl w:val="12"/>
          <w:numId w:val="0"/>
        </w:numPr>
        <w:tabs>
          <w:tab w:val="left" w:pos="-2268"/>
        </w:tabs>
        <w:suppressAutoHyphens/>
        <w:jc w:val="center"/>
        <w:rPr>
          <w:rFonts w:ascii="Arial" w:hAnsi="Arial" w:cs="Arial"/>
          <w:spacing w:val="-3"/>
          <w:sz w:val="20"/>
        </w:rPr>
      </w:pPr>
      <w:r w:rsidRPr="00212F44">
        <w:rPr>
          <w:rFonts w:ascii="Arial" w:hAnsi="Arial" w:cs="Arial"/>
          <w:spacing w:val="-3"/>
          <w:sz w:val="20"/>
        </w:rPr>
        <w:lastRenderedPageBreak/>
        <w:t xml:space="preserve">Fuente: Grupo de 1% y compensaciones de la ANLA </w:t>
      </w:r>
      <w:r w:rsidR="00647B27" w:rsidRPr="00212F44">
        <w:rPr>
          <w:rFonts w:ascii="Arial" w:hAnsi="Arial" w:cs="Arial"/>
          <w:spacing w:val="-3"/>
          <w:sz w:val="20"/>
        </w:rPr>
        <w:t>-</w:t>
      </w:r>
      <w:r w:rsidRPr="00212F44">
        <w:rPr>
          <w:rFonts w:ascii="Arial" w:hAnsi="Arial" w:cs="Arial"/>
          <w:spacing w:val="-3"/>
          <w:sz w:val="20"/>
        </w:rPr>
        <w:t>2017.</w:t>
      </w:r>
    </w:p>
    <w:p w14:paraId="5BCE74FA" w14:textId="77777777" w:rsidR="00C37C26" w:rsidRPr="00C37C26" w:rsidRDefault="00C37C26" w:rsidP="00C37C26">
      <w:pPr>
        <w:numPr>
          <w:ilvl w:val="12"/>
          <w:numId w:val="0"/>
        </w:numPr>
        <w:tabs>
          <w:tab w:val="left" w:pos="-2268"/>
        </w:tabs>
        <w:suppressAutoHyphens/>
        <w:jc w:val="both"/>
        <w:rPr>
          <w:rFonts w:ascii="Arial" w:hAnsi="Arial" w:cs="Arial"/>
          <w:spacing w:val="-3"/>
        </w:rPr>
      </w:pPr>
    </w:p>
    <w:p w14:paraId="1A6A81D9" w14:textId="77777777" w:rsidR="00C37C26" w:rsidRPr="00C37C26" w:rsidRDefault="00C37C26" w:rsidP="00C37C26">
      <w:pPr>
        <w:numPr>
          <w:ilvl w:val="12"/>
          <w:numId w:val="0"/>
        </w:numPr>
        <w:tabs>
          <w:tab w:val="left" w:pos="-2268"/>
        </w:tabs>
        <w:suppressAutoHyphens/>
        <w:jc w:val="both"/>
        <w:rPr>
          <w:rFonts w:ascii="Arial" w:hAnsi="Arial" w:cs="Arial"/>
          <w:spacing w:val="-3"/>
        </w:rPr>
      </w:pPr>
      <w:r w:rsidRPr="00C37C26">
        <w:rPr>
          <w:rFonts w:ascii="Arial" w:hAnsi="Arial" w:cs="Arial"/>
          <w:spacing w:val="-3"/>
        </w:rPr>
        <w:t>Transcurridos seis (6) meses luego de la finalización de las etapas de construcción y montaje del proyecto licenciado, el titular de la licencia ambiental debe presentar a la autoridad ambiental competente, un documento que contenga lo siguiente:</w:t>
      </w:r>
    </w:p>
    <w:p w14:paraId="0304324F" w14:textId="77777777" w:rsidR="00C37C26" w:rsidRPr="00C37C26" w:rsidRDefault="00C37C26" w:rsidP="00C37C26">
      <w:pPr>
        <w:numPr>
          <w:ilvl w:val="12"/>
          <w:numId w:val="0"/>
        </w:numPr>
        <w:tabs>
          <w:tab w:val="left" w:pos="-2268"/>
        </w:tabs>
        <w:suppressAutoHyphens/>
        <w:jc w:val="both"/>
        <w:rPr>
          <w:rFonts w:ascii="Arial" w:hAnsi="Arial" w:cs="Arial"/>
          <w:spacing w:val="-3"/>
        </w:rPr>
      </w:pPr>
    </w:p>
    <w:p w14:paraId="530AB752" w14:textId="77777777" w:rsidR="00C37C26" w:rsidRPr="00C37C26" w:rsidRDefault="00C37C26" w:rsidP="00DF5602">
      <w:pPr>
        <w:numPr>
          <w:ilvl w:val="4"/>
          <w:numId w:val="80"/>
        </w:numPr>
        <w:tabs>
          <w:tab w:val="left" w:pos="-2268"/>
        </w:tabs>
        <w:suppressAutoHyphens/>
        <w:ind w:left="567" w:hanging="567"/>
        <w:jc w:val="both"/>
        <w:rPr>
          <w:rFonts w:ascii="Arial" w:hAnsi="Arial" w:cs="Arial"/>
          <w:spacing w:val="-3"/>
          <w:lang w:val="es-ES_tradnl"/>
        </w:rPr>
      </w:pPr>
      <w:r w:rsidRPr="00C37C26">
        <w:rPr>
          <w:rFonts w:ascii="Arial" w:hAnsi="Arial" w:cs="Arial"/>
          <w:spacing w:val="-3"/>
          <w:lang w:val="es-ES_tradnl"/>
        </w:rPr>
        <w:t xml:space="preserve">Acciones específicas de destinación de los recursos. Estas acciones específicas se deben proponer en el marco de las líneas generales y el ámbito geográfico aprobados en el acto administrativo mediante el cual se otorgue la licencia ambiental. </w:t>
      </w:r>
    </w:p>
    <w:p w14:paraId="5D27AE97" w14:textId="77777777" w:rsidR="00C37C26" w:rsidRPr="00C37C26" w:rsidRDefault="00C37C26" w:rsidP="00DF5602">
      <w:pPr>
        <w:numPr>
          <w:ilvl w:val="4"/>
          <w:numId w:val="80"/>
        </w:numPr>
        <w:tabs>
          <w:tab w:val="left" w:pos="-2268"/>
        </w:tabs>
        <w:suppressAutoHyphens/>
        <w:ind w:left="567" w:hanging="567"/>
        <w:jc w:val="both"/>
        <w:rPr>
          <w:rFonts w:ascii="Arial" w:hAnsi="Arial" w:cs="Arial"/>
          <w:spacing w:val="-3"/>
          <w:lang w:val="es-ES_tradnl"/>
        </w:rPr>
      </w:pPr>
      <w:r w:rsidRPr="00C37C26">
        <w:rPr>
          <w:rFonts w:ascii="Arial" w:hAnsi="Arial" w:cs="Arial"/>
          <w:spacing w:val="-3"/>
          <w:lang w:val="es-ES_tradnl"/>
        </w:rPr>
        <w:t>Liquidación de la inversión de acuerdo a lo establecido en el parágrafo del artículo 2.2.9.3.1.3 del Decreto 1076 de 2015. La inversión total del proyecto corresponde a la totalidad del capital invertido (activos fijos y costos en que se incurra para el desarrollo del proyecto licenciado) por el titular del proyecto en las etapas previas a la producción).</w:t>
      </w:r>
    </w:p>
    <w:p w14:paraId="5661B39E" w14:textId="77777777" w:rsidR="00C37C26" w:rsidRPr="00C37C26" w:rsidRDefault="00C37C26" w:rsidP="00C37C26">
      <w:pPr>
        <w:numPr>
          <w:ilvl w:val="12"/>
          <w:numId w:val="0"/>
        </w:numPr>
        <w:tabs>
          <w:tab w:val="left" w:pos="-2268"/>
        </w:tabs>
        <w:suppressAutoHyphens/>
        <w:jc w:val="both"/>
        <w:rPr>
          <w:rFonts w:ascii="Arial" w:hAnsi="Arial" w:cs="Arial"/>
          <w:spacing w:val="-3"/>
        </w:rPr>
      </w:pPr>
    </w:p>
    <w:p w14:paraId="7D34894A" w14:textId="77777777" w:rsidR="00C37C26" w:rsidRPr="00C37C26" w:rsidRDefault="00C37C26" w:rsidP="00C37C26">
      <w:pPr>
        <w:numPr>
          <w:ilvl w:val="12"/>
          <w:numId w:val="0"/>
        </w:numPr>
        <w:tabs>
          <w:tab w:val="left" w:pos="-2268"/>
        </w:tabs>
        <w:suppressAutoHyphens/>
        <w:jc w:val="both"/>
        <w:rPr>
          <w:rFonts w:ascii="Arial" w:hAnsi="Arial" w:cs="Arial"/>
          <w:spacing w:val="-3"/>
        </w:rPr>
      </w:pPr>
      <w:r w:rsidRPr="00C37C26">
        <w:rPr>
          <w:rFonts w:ascii="Arial" w:hAnsi="Arial" w:cs="Arial"/>
          <w:spacing w:val="-3"/>
        </w:rPr>
        <w:t>El valor base de la inversión del proyecto obra o actividad corresponde a la totalidad del capital invertido en activos fijos, costos directos e indirectos y gastos incurridos en las etapas previas a la producción, conforme a la guía sobre la inversión forzosa de no menos del 1% y los formatos del plan de inversión forzosa de no menos del 1%, que en cumplimiento de lo establecido en el artículo 2.2.9.3.1.14 del Decreto 1076 de 2015, expida Minambiente.</w:t>
      </w:r>
    </w:p>
    <w:p w14:paraId="7F37183B" w14:textId="77777777" w:rsidR="0004704B" w:rsidRPr="0050289E" w:rsidRDefault="0004704B" w:rsidP="0050289E">
      <w:pPr>
        <w:numPr>
          <w:ilvl w:val="12"/>
          <w:numId w:val="0"/>
        </w:numPr>
        <w:tabs>
          <w:tab w:val="left" w:pos="-2268"/>
        </w:tabs>
        <w:suppressAutoHyphens/>
        <w:jc w:val="both"/>
        <w:rPr>
          <w:rFonts w:ascii="Arial" w:hAnsi="Arial" w:cs="Arial"/>
          <w:spacing w:val="-3"/>
        </w:rPr>
      </w:pPr>
    </w:p>
    <w:p w14:paraId="7A7EB9A4" w14:textId="77777777" w:rsidR="0050289E" w:rsidRPr="00FF475E" w:rsidRDefault="0050289E" w:rsidP="00FF475E">
      <w:pPr>
        <w:pStyle w:val="Ttulo3"/>
      </w:pPr>
      <w:bookmarkStart w:id="4028" w:name="_Toc437936070"/>
      <w:bookmarkStart w:id="4029" w:name="_Toc496259782"/>
      <w:r w:rsidRPr="00FF475E">
        <w:t>Plan de compensación por pérdida de biodiversidad</w:t>
      </w:r>
      <w:bookmarkEnd w:id="4028"/>
      <w:bookmarkEnd w:id="4029"/>
    </w:p>
    <w:p w14:paraId="6AA4B359"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4B815764" w14:textId="24C1A996" w:rsidR="0050289E" w:rsidRPr="0050289E" w:rsidRDefault="00816B98" w:rsidP="0050289E">
      <w:pPr>
        <w:numPr>
          <w:ilvl w:val="12"/>
          <w:numId w:val="0"/>
        </w:numPr>
        <w:tabs>
          <w:tab w:val="left" w:pos="-2268"/>
        </w:tabs>
        <w:suppressAutoHyphens/>
        <w:jc w:val="both"/>
        <w:rPr>
          <w:rFonts w:ascii="Arial" w:hAnsi="Arial" w:cs="Arial"/>
          <w:spacing w:val="-3"/>
        </w:rPr>
      </w:pPr>
      <w:r w:rsidRPr="00816B98">
        <w:rPr>
          <w:rFonts w:ascii="Arial" w:hAnsi="Arial" w:cs="Arial"/>
          <w:spacing w:val="-3"/>
        </w:rPr>
        <w:t>De acuerdo con</w:t>
      </w:r>
      <w:r w:rsidR="0050289E" w:rsidRPr="0050289E">
        <w:rPr>
          <w:rFonts w:ascii="Arial" w:hAnsi="Arial" w:cs="Arial"/>
          <w:spacing w:val="-3"/>
        </w:rPr>
        <w:t xml:space="preserve"> lo establecido en el </w:t>
      </w:r>
      <w:r w:rsidRPr="00816B98">
        <w:rPr>
          <w:rFonts w:ascii="Arial" w:hAnsi="Arial" w:cs="Arial"/>
          <w:spacing w:val="-3"/>
        </w:rPr>
        <w:t>numeral 12 del artículo 2.2.2.3.5.1 del Decreto 1076 de 2015, se debe presentar el Plan de Compensación</w:t>
      </w:r>
      <w:r w:rsidR="0050289E" w:rsidRPr="0050289E">
        <w:rPr>
          <w:rFonts w:ascii="Arial" w:hAnsi="Arial" w:cs="Arial"/>
          <w:spacing w:val="-3"/>
        </w:rPr>
        <w:t xml:space="preserve"> por Pérdida de Biodiversidad que contemple por lo menos los siguientes </w:t>
      </w:r>
      <w:r w:rsidR="00D42A76">
        <w:rPr>
          <w:rFonts w:ascii="Arial" w:hAnsi="Arial" w:cs="Arial"/>
          <w:spacing w:val="-3"/>
        </w:rPr>
        <w:t>elementos</w:t>
      </w:r>
      <w:r w:rsidR="0050289E" w:rsidRPr="0050289E">
        <w:rPr>
          <w:rFonts w:ascii="Arial" w:hAnsi="Arial" w:cs="Arial"/>
          <w:spacing w:val="-3"/>
        </w:rPr>
        <w:t>:</w:t>
      </w:r>
    </w:p>
    <w:p w14:paraId="3C026D0C"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441E3768" w14:textId="2EBD6E74"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 xml:space="preserve">Línea base ambiental del área impactada y evaluación de los impactos residuales significativos, identificando los ecosistemas (naturales o </w:t>
      </w:r>
      <w:proofErr w:type="spellStart"/>
      <w:r w:rsidRPr="0050289E">
        <w:rPr>
          <w:rFonts w:ascii="Arial" w:hAnsi="Arial" w:cs="Arial"/>
          <w:spacing w:val="-3"/>
        </w:rPr>
        <w:t>seminaturales</w:t>
      </w:r>
      <w:proofErr w:type="spellEnd"/>
      <w:r w:rsidRPr="0050289E">
        <w:rPr>
          <w:rFonts w:ascii="Arial" w:hAnsi="Arial" w:cs="Arial"/>
          <w:spacing w:val="-3"/>
        </w:rPr>
        <w:t xml:space="preserve">) que serán objeto de afectación por las obras o actividades que están relacionadas con la construcción </w:t>
      </w:r>
      <w:r w:rsidR="00C85030">
        <w:rPr>
          <w:rFonts w:ascii="Arial" w:hAnsi="Arial" w:cs="Arial"/>
          <w:spacing w:val="-3"/>
        </w:rPr>
        <w:t xml:space="preserve">y operación </w:t>
      </w:r>
      <w:r w:rsidRPr="0050289E">
        <w:rPr>
          <w:rFonts w:ascii="Arial" w:hAnsi="Arial" w:cs="Arial"/>
          <w:spacing w:val="-3"/>
        </w:rPr>
        <w:t>del proyecto.</w:t>
      </w:r>
    </w:p>
    <w:p w14:paraId="564066A6" w14:textId="3493A447" w:rsidR="0050289E" w:rsidRPr="0050289E" w:rsidRDefault="00C85030" w:rsidP="008232E7">
      <w:pPr>
        <w:numPr>
          <w:ilvl w:val="0"/>
          <w:numId w:val="2"/>
        </w:numPr>
        <w:tabs>
          <w:tab w:val="left" w:pos="-2268"/>
        </w:tabs>
        <w:suppressAutoHyphens/>
        <w:ind w:left="567" w:hanging="567"/>
        <w:jc w:val="both"/>
        <w:rPr>
          <w:rFonts w:ascii="Arial" w:hAnsi="Arial" w:cs="Arial"/>
          <w:spacing w:val="-3"/>
        </w:rPr>
      </w:pPr>
      <w:r>
        <w:rPr>
          <w:rFonts w:ascii="Arial" w:hAnsi="Arial" w:cs="Arial"/>
          <w:spacing w:val="-3"/>
        </w:rPr>
        <w:lastRenderedPageBreak/>
        <w:t>Á</w:t>
      </w:r>
      <w:r w:rsidR="0050289E" w:rsidRPr="0050289E">
        <w:rPr>
          <w:rFonts w:ascii="Arial" w:hAnsi="Arial" w:cs="Arial"/>
          <w:spacing w:val="-3"/>
        </w:rPr>
        <w:t>rea a afectar para cada uno de los anteriores ecosistemas, identificando su rareza, representatividad en el Sistema Nacional de Áreas Protegidas (SINAP), y remanencia y potencial de pérdida en el contexto nacional, según lo establecido en el listado nacional de factores de compensación.</w:t>
      </w:r>
    </w:p>
    <w:p w14:paraId="7FAECE49"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Presentación de tabla resumen donde se identifique: ecosistema a afectar, área de afectación, infraestructura que afecta el ecosistema, factor de compensación para ese ecosistema y el área total a compensar.</w:t>
      </w:r>
    </w:p>
    <w:p w14:paraId="702CBA82"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Descripción de las áreas ecológicamente equivalentes para compensación.</w:t>
      </w:r>
    </w:p>
    <w:p w14:paraId="7EFBEDF5" w14:textId="40374626"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Propuesta de las acciones de compensación, los resultados esperados, el cronograma de implementación y el plan de inversiones (en áreas protegidas públicas, o en predios privados</w:t>
      </w:r>
      <w:r w:rsidR="00816B98" w:rsidRPr="00816B98">
        <w:rPr>
          <w:rFonts w:ascii="Arial" w:hAnsi="Arial" w:cs="Arial"/>
          <w:spacing w:val="-3"/>
        </w:rPr>
        <w:t xml:space="preserve">) acorde al numeral 5.4 del Manual </w:t>
      </w:r>
      <w:r w:rsidR="00A0402A">
        <w:rPr>
          <w:rFonts w:ascii="Arial" w:hAnsi="Arial" w:cs="Arial"/>
          <w:spacing w:val="-3"/>
        </w:rPr>
        <w:t xml:space="preserve">para la asignación </w:t>
      </w:r>
      <w:r w:rsidR="00816B98" w:rsidRPr="00816B98">
        <w:rPr>
          <w:rFonts w:ascii="Arial" w:hAnsi="Arial" w:cs="Arial"/>
          <w:spacing w:val="-3"/>
        </w:rPr>
        <w:t xml:space="preserve">de </w:t>
      </w:r>
      <w:r w:rsidR="00A0402A">
        <w:rPr>
          <w:rFonts w:ascii="Arial" w:hAnsi="Arial" w:cs="Arial"/>
          <w:spacing w:val="-3"/>
        </w:rPr>
        <w:t>c</w:t>
      </w:r>
      <w:r w:rsidR="00816B98" w:rsidRPr="00816B98">
        <w:rPr>
          <w:rFonts w:ascii="Arial" w:hAnsi="Arial" w:cs="Arial"/>
          <w:spacing w:val="-3"/>
        </w:rPr>
        <w:t>ompensaci</w:t>
      </w:r>
      <w:r w:rsidR="00A0402A">
        <w:rPr>
          <w:rFonts w:ascii="Arial" w:hAnsi="Arial" w:cs="Arial"/>
          <w:spacing w:val="-3"/>
        </w:rPr>
        <w:t>o</w:t>
      </w:r>
      <w:r w:rsidR="00816B98" w:rsidRPr="00816B98">
        <w:rPr>
          <w:rFonts w:ascii="Arial" w:hAnsi="Arial" w:cs="Arial"/>
          <w:spacing w:val="-3"/>
        </w:rPr>
        <w:t>n</w:t>
      </w:r>
      <w:r w:rsidR="00A0402A">
        <w:rPr>
          <w:rFonts w:ascii="Arial" w:hAnsi="Arial" w:cs="Arial"/>
          <w:spacing w:val="-3"/>
        </w:rPr>
        <w:t>es</w:t>
      </w:r>
      <w:r w:rsidR="00816B98" w:rsidRPr="00816B98">
        <w:rPr>
          <w:rFonts w:ascii="Arial" w:hAnsi="Arial" w:cs="Arial"/>
          <w:spacing w:val="-3"/>
        </w:rPr>
        <w:t xml:space="preserve"> por </w:t>
      </w:r>
      <w:r w:rsidR="00A0402A">
        <w:rPr>
          <w:rFonts w:ascii="Arial" w:hAnsi="Arial" w:cs="Arial"/>
          <w:spacing w:val="-3"/>
        </w:rPr>
        <w:t>p</w:t>
      </w:r>
      <w:r w:rsidR="00816B98" w:rsidRPr="00816B98">
        <w:rPr>
          <w:rFonts w:ascii="Arial" w:hAnsi="Arial" w:cs="Arial"/>
          <w:spacing w:val="-3"/>
        </w:rPr>
        <w:t xml:space="preserve">érdida de </w:t>
      </w:r>
      <w:r w:rsidR="00A0402A">
        <w:rPr>
          <w:rFonts w:ascii="Arial" w:hAnsi="Arial" w:cs="Arial"/>
          <w:spacing w:val="-3"/>
        </w:rPr>
        <w:t>b</w:t>
      </w:r>
      <w:r w:rsidR="00816B98" w:rsidRPr="00816B98">
        <w:rPr>
          <w:rFonts w:ascii="Arial" w:hAnsi="Arial" w:cs="Arial"/>
          <w:spacing w:val="-3"/>
        </w:rPr>
        <w:t>iodiversidad.</w:t>
      </w:r>
    </w:p>
    <w:p w14:paraId="21E4BD07"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Evaluación de los potenciales riesgos de implementación del plan de compensación y una propuesta para minimizarlos.</w:t>
      </w:r>
    </w:p>
    <w:p w14:paraId="5F34741B"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Definición del mecanismo de implementación y administración.</w:t>
      </w:r>
    </w:p>
    <w:p w14:paraId="7A572358" w14:textId="77777777" w:rsidR="0050289E" w:rsidRPr="0050289E" w:rsidRDefault="0050289E" w:rsidP="008232E7">
      <w:pPr>
        <w:numPr>
          <w:ilvl w:val="0"/>
          <w:numId w:val="2"/>
        </w:numPr>
        <w:tabs>
          <w:tab w:val="left" w:pos="-2268"/>
        </w:tabs>
        <w:suppressAutoHyphens/>
        <w:ind w:left="567" w:hanging="567"/>
        <w:jc w:val="both"/>
        <w:rPr>
          <w:rFonts w:ascii="Arial" w:hAnsi="Arial" w:cs="Arial"/>
          <w:spacing w:val="-3"/>
        </w:rPr>
      </w:pPr>
      <w:r w:rsidRPr="0050289E">
        <w:rPr>
          <w:rFonts w:ascii="Arial" w:hAnsi="Arial" w:cs="Arial"/>
          <w:spacing w:val="-3"/>
        </w:rPr>
        <w:t>Plan de monitoreo y seguimiento.</w:t>
      </w:r>
    </w:p>
    <w:p w14:paraId="7BF3EA9D"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577C8EC8" w14:textId="225945FE" w:rsidR="0050289E" w:rsidRPr="0050289E" w:rsidRDefault="0050289E" w:rsidP="0050289E">
      <w:pPr>
        <w:numPr>
          <w:ilvl w:val="12"/>
          <w:numId w:val="0"/>
        </w:numPr>
        <w:tabs>
          <w:tab w:val="left" w:pos="-2268"/>
        </w:tabs>
        <w:suppressAutoHyphens/>
        <w:jc w:val="both"/>
        <w:rPr>
          <w:rFonts w:ascii="Arial" w:hAnsi="Arial" w:cs="Arial"/>
          <w:bCs/>
          <w:spacing w:val="-3"/>
        </w:rPr>
      </w:pPr>
      <w:r w:rsidRPr="0050289E">
        <w:rPr>
          <w:rFonts w:ascii="Arial" w:hAnsi="Arial" w:cs="Arial"/>
          <w:bCs/>
          <w:spacing w:val="-3"/>
        </w:rPr>
        <w:t>Para la formulación del Plan de compensaciones por pérdida de biodiversidad, se deben tener en cuenta los portafolios de áreas de conservación, así como las demás estrategias de conservación que formulen en su momento las autoridades ambientales correspondientes (</w:t>
      </w:r>
      <w:r w:rsidR="00826C3F">
        <w:rPr>
          <w:rFonts w:ascii="Arial" w:hAnsi="Arial" w:cs="Arial"/>
          <w:bCs/>
          <w:spacing w:val="-3"/>
        </w:rPr>
        <w:t>p. e.</w:t>
      </w:r>
      <w:r w:rsidRPr="0050289E">
        <w:rPr>
          <w:rFonts w:ascii="Arial" w:hAnsi="Arial" w:cs="Arial"/>
          <w:bCs/>
          <w:spacing w:val="-3"/>
        </w:rPr>
        <w:t xml:space="preserve"> </w:t>
      </w:r>
      <w:r w:rsidR="008846FB">
        <w:rPr>
          <w:rFonts w:ascii="Arial" w:hAnsi="Arial" w:cs="Arial"/>
          <w:bCs/>
          <w:spacing w:val="-3"/>
        </w:rPr>
        <w:t>Minambiente</w:t>
      </w:r>
      <w:r w:rsidRPr="0050289E">
        <w:rPr>
          <w:rFonts w:ascii="Arial" w:hAnsi="Arial" w:cs="Arial"/>
          <w:bCs/>
          <w:spacing w:val="-3"/>
        </w:rPr>
        <w:t>, Institutos de Investigación, Corporaciones Autónomas Regionales).</w:t>
      </w:r>
    </w:p>
    <w:p w14:paraId="607E7156" w14:textId="77777777" w:rsidR="0050289E" w:rsidRPr="0050289E" w:rsidRDefault="0050289E" w:rsidP="0050289E">
      <w:pPr>
        <w:numPr>
          <w:ilvl w:val="12"/>
          <w:numId w:val="0"/>
        </w:numPr>
        <w:tabs>
          <w:tab w:val="left" w:pos="-2268"/>
        </w:tabs>
        <w:suppressAutoHyphens/>
        <w:jc w:val="both"/>
        <w:rPr>
          <w:rFonts w:ascii="Arial" w:hAnsi="Arial" w:cs="Arial"/>
          <w:spacing w:val="-3"/>
        </w:rPr>
      </w:pPr>
    </w:p>
    <w:p w14:paraId="45BB4C05" w14:textId="44E95CD9" w:rsidR="002673CD" w:rsidRDefault="0050289E" w:rsidP="0050289E">
      <w:pPr>
        <w:numPr>
          <w:ilvl w:val="12"/>
          <w:numId w:val="0"/>
        </w:numPr>
        <w:tabs>
          <w:tab w:val="left" w:pos="-2268"/>
        </w:tabs>
        <w:suppressAutoHyphens/>
        <w:jc w:val="both"/>
        <w:rPr>
          <w:rFonts w:ascii="Arial" w:hAnsi="Arial" w:cs="Arial"/>
          <w:spacing w:val="-3"/>
        </w:rPr>
      </w:pPr>
      <w:bookmarkStart w:id="4030" w:name="_Toc342995486"/>
      <w:bookmarkStart w:id="4031" w:name="_Toc344461234"/>
      <w:bookmarkStart w:id="4032" w:name="_Toc348609805"/>
      <w:bookmarkStart w:id="4033" w:name="_Toc378923335"/>
      <w:bookmarkStart w:id="4034" w:name="_Toc387312792"/>
      <w:bookmarkStart w:id="4035" w:name="_Toc409692362"/>
      <w:bookmarkStart w:id="4036" w:name="_Toc430672185"/>
      <w:r w:rsidRPr="0050289E">
        <w:rPr>
          <w:rFonts w:ascii="Arial" w:hAnsi="Arial" w:cs="Arial"/>
          <w:spacing w:val="-3"/>
        </w:rPr>
        <w:t>En lo que respecta a la compensación de ecosistemas de agua dulce</w:t>
      </w:r>
      <w:r w:rsidR="002F044C">
        <w:rPr>
          <w:rFonts w:ascii="Arial" w:hAnsi="Arial" w:cs="Arial"/>
          <w:spacing w:val="-3"/>
        </w:rPr>
        <w:t xml:space="preserve"> y </w:t>
      </w:r>
      <w:r w:rsidRPr="0050289E">
        <w:rPr>
          <w:rFonts w:ascii="Arial" w:hAnsi="Arial" w:cs="Arial"/>
          <w:spacing w:val="-3"/>
        </w:rPr>
        <w:t>marino</w:t>
      </w:r>
      <w:r w:rsidR="00BE51E6">
        <w:rPr>
          <w:rFonts w:ascii="Arial" w:hAnsi="Arial" w:cs="Arial"/>
          <w:spacing w:val="-3"/>
        </w:rPr>
        <w:t xml:space="preserve"> costero</w:t>
      </w:r>
      <w:r w:rsidRPr="0050289E">
        <w:rPr>
          <w:rFonts w:ascii="Arial" w:hAnsi="Arial" w:cs="Arial"/>
          <w:spacing w:val="-3"/>
        </w:rPr>
        <w:t xml:space="preserve">s, una vez el Ministerio de Ambiente y Desarrollo Sostenible </w:t>
      </w:r>
      <w:r w:rsidR="00BC010D">
        <w:rPr>
          <w:rFonts w:ascii="Arial" w:hAnsi="Arial" w:cs="Arial"/>
          <w:spacing w:val="-3"/>
        </w:rPr>
        <w:t>(</w:t>
      </w:r>
      <w:r w:rsidR="00816B98" w:rsidRPr="00816B98">
        <w:rPr>
          <w:rFonts w:ascii="Arial" w:hAnsi="Arial" w:cs="Arial"/>
          <w:spacing w:val="-3"/>
        </w:rPr>
        <w:t>M</w:t>
      </w:r>
      <w:r w:rsidR="002F044C">
        <w:rPr>
          <w:rFonts w:ascii="Arial" w:hAnsi="Arial" w:cs="Arial"/>
          <w:spacing w:val="-3"/>
        </w:rPr>
        <w:t>inambiente</w:t>
      </w:r>
      <w:r w:rsidR="00BC010D">
        <w:rPr>
          <w:rFonts w:ascii="Arial" w:hAnsi="Arial" w:cs="Arial"/>
          <w:spacing w:val="-3"/>
        </w:rPr>
        <w:t>)</w:t>
      </w:r>
      <w:r w:rsidR="00816B98" w:rsidRPr="00816B98">
        <w:rPr>
          <w:rFonts w:ascii="Arial" w:hAnsi="Arial" w:cs="Arial"/>
          <w:spacing w:val="-3"/>
        </w:rPr>
        <w:t xml:space="preserve">, </w:t>
      </w:r>
      <w:r w:rsidRPr="0050289E">
        <w:rPr>
          <w:rFonts w:ascii="Arial" w:hAnsi="Arial" w:cs="Arial"/>
          <w:spacing w:val="-3"/>
        </w:rPr>
        <w:t xml:space="preserve">adopte el Manual para la Asignación de Compensaciones por </w:t>
      </w:r>
      <w:r w:rsidR="00816B98">
        <w:rPr>
          <w:rFonts w:ascii="Arial" w:hAnsi="Arial" w:cs="Arial"/>
          <w:spacing w:val="-3"/>
        </w:rPr>
        <w:t>P</w:t>
      </w:r>
      <w:r w:rsidRPr="0050289E">
        <w:rPr>
          <w:rFonts w:ascii="Arial" w:hAnsi="Arial" w:cs="Arial"/>
          <w:spacing w:val="-3"/>
        </w:rPr>
        <w:t xml:space="preserve">érdida de </w:t>
      </w:r>
      <w:r w:rsidR="00816B98">
        <w:rPr>
          <w:rFonts w:ascii="Arial" w:hAnsi="Arial" w:cs="Arial"/>
          <w:spacing w:val="-3"/>
        </w:rPr>
        <w:t>B</w:t>
      </w:r>
      <w:r w:rsidRPr="0050289E">
        <w:rPr>
          <w:rFonts w:ascii="Arial" w:hAnsi="Arial" w:cs="Arial"/>
          <w:spacing w:val="-3"/>
        </w:rPr>
        <w:t>iodiversidad en dichos ecosistemas, se deben seguir los lineamientos que se establezcan para tal fin.</w:t>
      </w:r>
      <w:bookmarkEnd w:id="4030"/>
      <w:bookmarkEnd w:id="4031"/>
      <w:bookmarkEnd w:id="4032"/>
      <w:bookmarkEnd w:id="4033"/>
      <w:bookmarkEnd w:id="4034"/>
      <w:bookmarkEnd w:id="4035"/>
      <w:bookmarkEnd w:id="4036"/>
    </w:p>
    <w:p w14:paraId="0667E051" w14:textId="77777777" w:rsidR="002673CD" w:rsidRDefault="002673CD">
      <w:pPr>
        <w:overflowPunct/>
        <w:autoSpaceDE/>
        <w:autoSpaceDN/>
        <w:adjustRightInd/>
        <w:textAlignment w:val="auto"/>
        <w:rPr>
          <w:rFonts w:ascii="Arial" w:hAnsi="Arial" w:cs="Arial"/>
          <w:spacing w:val="-3"/>
        </w:rPr>
      </w:pPr>
      <w:r>
        <w:rPr>
          <w:rFonts w:ascii="Arial" w:hAnsi="Arial" w:cs="Arial"/>
          <w:spacing w:val="-3"/>
        </w:rPr>
        <w:br w:type="page"/>
      </w:r>
    </w:p>
    <w:p w14:paraId="4D3D233F" w14:textId="77777777" w:rsidR="00EB3085" w:rsidRPr="00EB3085" w:rsidRDefault="00EB3085" w:rsidP="00212F44">
      <w:pPr>
        <w:pStyle w:val="Captulosinnumero"/>
      </w:pPr>
      <w:bookmarkStart w:id="4037" w:name="_Toc488245066"/>
      <w:bookmarkStart w:id="4038" w:name="_Toc488248186"/>
      <w:bookmarkStart w:id="4039" w:name="_Toc488248830"/>
      <w:bookmarkStart w:id="4040" w:name="_Toc488249446"/>
      <w:bookmarkStart w:id="4041" w:name="_Toc488250062"/>
      <w:bookmarkStart w:id="4042" w:name="_Toc488245071"/>
      <w:bookmarkStart w:id="4043" w:name="_Toc488248191"/>
      <w:bookmarkStart w:id="4044" w:name="_Toc488248835"/>
      <w:bookmarkStart w:id="4045" w:name="_Toc488249451"/>
      <w:bookmarkStart w:id="4046" w:name="_Toc488250067"/>
      <w:bookmarkStart w:id="4047" w:name="_Toc437936092"/>
      <w:bookmarkStart w:id="4048" w:name="_Toc496259783"/>
      <w:bookmarkEnd w:id="4037"/>
      <w:bookmarkEnd w:id="4038"/>
      <w:bookmarkEnd w:id="4039"/>
      <w:bookmarkEnd w:id="4040"/>
      <w:bookmarkEnd w:id="4041"/>
      <w:bookmarkEnd w:id="4042"/>
      <w:bookmarkEnd w:id="4043"/>
      <w:bookmarkEnd w:id="4044"/>
      <w:bookmarkEnd w:id="4045"/>
      <w:bookmarkEnd w:id="4046"/>
      <w:r w:rsidRPr="00EB3085">
        <w:lastRenderedPageBreak/>
        <w:t>BIBLIOGRAFÍA</w:t>
      </w:r>
      <w:bookmarkEnd w:id="4047"/>
      <w:bookmarkEnd w:id="4048"/>
    </w:p>
    <w:p w14:paraId="3D7E04E0" w14:textId="77777777" w:rsidR="00EB3085" w:rsidRPr="00EB3085" w:rsidRDefault="00EB3085" w:rsidP="00EB3085">
      <w:pPr>
        <w:numPr>
          <w:ilvl w:val="12"/>
          <w:numId w:val="0"/>
        </w:numPr>
        <w:tabs>
          <w:tab w:val="left" w:pos="-2268"/>
        </w:tabs>
        <w:suppressAutoHyphens/>
        <w:jc w:val="both"/>
        <w:rPr>
          <w:rFonts w:ascii="Arial" w:hAnsi="Arial" w:cs="Arial"/>
          <w:spacing w:val="-3"/>
          <w:lang w:val="es-CO"/>
        </w:rPr>
      </w:pPr>
    </w:p>
    <w:p w14:paraId="268DC8D0" w14:textId="77777777" w:rsidR="00EB3085" w:rsidRPr="00EB3085" w:rsidRDefault="00EB3085" w:rsidP="00DF5602">
      <w:pPr>
        <w:numPr>
          <w:ilvl w:val="0"/>
          <w:numId w:val="20"/>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ANGULO A., J. V. RUEDA-ALMONACID, J. V. RODRÍGUEZ-MAHECHA &amp; E. LA MARCA (</w:t>
      </w:r>
      <w:proofErr w:type="spellStart"/>
      <w:r w:rsidRPr="00EB3085">
        <w:rPr>
          <w:rFonts w:ascii="Arial" w:hAnsi="Arial" w:cs="Arial"/>
          <w:spacing w:val="-3"/>
          <w:lang w:val="es-CO"/>
        </w:rPr>
        <w:t>Eds</w:t>
      </w:r>
      <w:proofErr w:type="spellEnd"/>
      <w:r w:rsidRPr="00EB3085">
        <w:rPr>
          <w:rFonts w:ascii="Arial" w:hAnsi="Arial" w:cs="Arial"/>
          <w:spacing w:val="-3"/>
          <w:lang w:val="es-CO"/>
        </w:rPr>
        <w:t xml:space="preserve">). 2006. Técnicas de inventario y monitoreo para los anfibios de la región tropical andina. Conservación Internacional. Serie Manuales de Campo Nº 2. Panamericana Formas e Impresos S.A., Bogotá D.C. 298 </w:t>
      </w:r>
      <w:proofErr w:type="spellStart"/>
      <w:r w:rsidRPr="00EB3085">
        <w:rPr>
          <w:rFonts w:ascii="Arial" w:hAnsi="Arial" w:cs="Arial"/>
          <w:spacing w:val="-3"/>
          <w:lang w:val="es-CO"/>
        </w:rPr>
        <w:t>pp</w:t>
      </w:r>
      <w:proofErr w:type="spellEnd"/>
    </w:p>
    <w:p w14:paraId="285D9953" w14:textId="77777777" w:rsidR="00EB3085" w:rsidRPr="00EB3085" w:rsidRDefault="00EB3085" w:rsidP="00DF5602">
      <w:pPr>
        <w:numPr>
          <w:ilvl w:val="0"/>
          <w:numId w:val="20"/>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 xml:space="preserve">AZQUETA, D. (2002). Introducción a la Economía </w:t>
      </w:r>
      <w:proofErr w:type="spellStart"/>
      <w:r w:rsidRPr="00EB3085">
        <w:rPr>
          <w:rFonts w:ascii="Arial" w:hAnsi="Arial" w:cs="Arial"/>
          <w:spacing w:val="-3"/>
          <w:lang w:val="es-CO"/>
        </w:rPr>
        <w:t>Ambiental.Madrid</w:t>
      </w:r>
      <w:proofErr w:type="spellEnd"/>
      <w:r w:rsidRPr="00EB3085">
        <w:rPr>
          <w:rFonts w:ascii="Arial" w:hAnsi="Arial" w:cs="Arial"/>
          <w:spacing w:val="-3"/>
          <w:lang w:val="es-CO"/>
        </w:rPr>
        <w:t>: McGraw Hill.</w:t>
      </w:r>
    </w:p>
    <w:p w14:paraId="29CFBCC0" w14:textId="77777777" w:rsidR="00EB3085" w:rsidRPr="00EB3085" w:rsidRDefault="00EB3085" w:rsidP="00DF5602">
      <w:pPr>
        <w:numPr>
          <w:ilvl w:val="0"/>
          <w:numId w:val="20"/>
        </w:numPr>
        <w:tabs>
          <w:tab w:val="left" w:pos="-2268"/>
        </w:tabs>
        <w:suppressAutoHyphens/>
        <w:ind w:left="567" w:hanging="567"/>
        <w:jc w:val="both"/>
        <w:rPr>
          <w:rFonts w:ascii="Arial" w:hAnsi="Arial" w:cs="Arial"/>
          <w:spacing w:val="-3"/>
          <w:lang w:val="en-US"/>
        </w:rPr>
      </w:pPr>
      <w:proofErr w:type="gramStart"/>
      <w:r w:rsidRPr="00EB3085">
        <w:rPr>
          <w:rFonts w:ascii="Arial" w:hAnsi="Arial" w:cs="Arial"/>
          <w:spacing w:val="-3"/>
          <w:lang w:val="en-US"/>
        </w:rPr>
        <w:t>BICKEL, P., &amp; FRIEDRICH, R. (.</w:t>
      </w:r>
      <w:proofErr w:type="gramEnd"/>
      <w:r w:rsidRPr="00EB3085">
        <w:rPr>
          <w:rFonts w:ascii="Arial" w:hAnsi="Arial" w:cs="Arial"/>
          <w:spacing w:val="-3"/>
          <w:lang w:val="en-US"/>
        </w:rPr>
        <w:t xml:space="preserve"> (2005). Extern E. Externalities of Energy: Methodology 2005 Update. </w:t>
      </w:r>
      <w:proofErr w:type="gramStart"/>
      <w:r w:rsidRPr="00EB3085">
        <w:rPr>
          <w:rFonts w:ascii="Arial" w:hAnsi="Arial" w:cs="Arial"/>
          <w:spacing w:val="-3"/>
          <w:lang w:val="en-US"/>
        </w:rPr>
        <w:t xml:space="preserve">Luxemburg: European </w:t>
      </w:r>
      <w:proofErr w:type="spellStart"/>
      <w:r w:rsidRPr="00EB3085">
        <w:rPr>
          <w:rFonts w:ascii="Arial" w:hAnsi="Arial" w:cs="Arial"/>
          <w:spacing w:val="-3"/>
          <w:lang w:val="en-US"/>
        </w:rPr>
        <w:t>Commision</w:t>
      </w:r>
      <w:proofErr w:type="spellEnd"/>
      <w:r w:rsidRPr="00EB3085">
        <w:rPr>
          <w:rFonts w:ascii="Arial" w:hAnsi="Arial" w:cs="Arial"/>
          <w:spacing w:val="-3"/>
          <w:lang w:val="en-US"/>
        </w:rPr>
        <w:t>-Directorate-General for Research Sustainable Energy Systems.</w:t>
      </w:r>
      <w:proofErr w:type="gramEnd"/>
    </w:p>
    <w:p w14:paraId="2188E30D" w14:textId="77777777" w:rsidR="00EB3085" w:rsidRPr="00EB3085" w:rsidRDefault="00EB3085" w:rsidP="00DF5602">
      <w:pPr>
        <w:numPr>
          <w:ilvl w:val="0"/>
          <w:numId w:val="20"/>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 xml:space="preserve">BRAUN BLANQUET, J. Fitosociología. Bases para el estudio de las comunidades vegetales. H. </w:t>
      </w:r>
      <w:proofErr w:type="spellStart"/>
      <w:r w:rsidRPr="00EB3085">
        <w:rPr>
          <w:rFonts w:ascii="Arial" w:hAnsi="Arial" w:cs="Arial"/>
          <w:spacing w:val="-3"/>
          <w:lang w:val="es-CO"/>
        </w:rPr>
        <w:t>Blume</w:t>
      </w:r>
      <w:proofErr w:type="spellEnd"/>
      <w:r w:rsidRPr="00EB3085">
        <w:rPr>
          <w:rFonts w:ascii="Arial" w:hAnsi="Arial" w:cs="Arial"/>
          <w:spacing w:val="-3"/>
          <w:lang w:val="es-CO"/>
        </w:rPr>
        <w:t xml:space="preserve"> Ediciones. Madrid. 820 P. 1979.</w:t>
      </w:r>
    </w:p>
    <w:p w14:paraId="1B7B2046" w14:textId="77777777" w:rsidR="00EB3085" w:rsidRPr="00EB3085" w:rsidRDefault="00EB3085" w:rsidP="00DF5602">
      <w:pPr>
        <w:numPr>
          <w:ilvl w:val="0"/>
          <w:numId w:val="20"/>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CALDERÓN, E.; GALEANO, G y GARCÍA, N. Libro rojo de plantas de Colombia. Ministerio del Medio Ambiente, Vivienda y Desarrollo Territorial de Colombia. Instituto de Investigación de Recursos Biológicos Alexander Von Humboldt. Instituto de Ciencias Naturales - Universidad Nacional de Colombia. Conservación Internacional. Fundación INGUEDE. 2005.</w:t>
      </w:r>
    </w:p>
    <w:p w14:paraId="5D91D9E5" w14:textId="08D9359A" w:rsidR="00EB3085" w:rsidRPr="00EB3085" w:rsidRDefault="00EB3085" w:rsidP="00DF5602">
      <w:pPr>
        <w:numPr>
          <w:ilvl w:val="0"/>
          <w:numId w:val="20"/>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CARVAJAL, J., 20</w:t>
      </w:r>
      <w:r w:rsidR="00AF19DE">
        <w:rPr>
          <w:rFonts w:ascii="Arial" w:hAnsi="Arial" w:cs="Arial"/>
          <w:spacing w:val="-3"/>
          <w:lang w:val="es-CO"/>
        </w:rPr>
        <w:t>12</w:t>
      </w:r>
      <w:r w:rsidRPr="00EB3085">
        <w:rPr>
          <w:rFonts w:ascii="Arial" w:hAnsi="Arial" w:cs="Arial"/>
          <w:spacing w:val="-3"/>
          <w:lang w:val="es-CO"/>
        </w:rPr>
        <w:t xml:space="preserve">. </w:t>
      </w:r>
      <w:r w:rsidR="00AF19DE" w:rsidRPr="00AF19DE">
        <w:rPr>
          <w:rFonts w:ascii="Arial" w:hAnsi="Arial" w:cs="Arial"/>
          <w:spacing w:val="-3"/>
          <w:lang w:val="es-CO"/>
        </w:rPr>
        <w:t>Propuesta de estandarización de la cartografía geomorfológica en Colombia</w:t>
      </w:r>
      <w:r w:rsidRPr="00EB3085">
        <w:rPr>
          <w:rFonts w:ascii="Arial" w:hAnsi="Arial" w:cs="Arial"/>
          <w:spacing w:val="-3"/>
          <w:lang w:val="es-CO"/>
        </w:rPr>
        <w:t>. Bogotá, Colombia</w:t>
      </w:r>
      <w:r w:rsidR="00AF19DE">
        <w:rPr>
          <w:rFonts w:ascii="Arial" w:hAnsi="Arial" w:cs="Arial"/>
          <w:spacing w:val="-3"/>
          <w:lang w:val="es-CO"/>
        </w:rPr>
        <w:t xml:space="preserve">: </w:t>
      </w:r>
      <w:r w:rsidR="00AF19DE" w:rsidRPr="00AF19DE">
        <w:rPr>
          <w:rFonts w:ascii="Arial" w:hAnsi="Arial" w:cs="Arial"/>
          <w:spacing w:val="-3"/>
          <w:lang w:val="es-CO"/>
        </w:rPr>
        <w:t>Servicio Geológico Colombiano</w:t>
      </w:r>
      <w:r w:rsidRPr="00EB3085">
        <w:rPr>
          <w:rFonts w:ascii="Arial" w:hAnsi="Arial" w:cs="Arial"/>
          <w:spacing w:val="-3"/>
          <w:lang w:val="es-CO"/>
        </w:rPr>
        <w:t xml:space="preserve">. </w:t>
      </w:r>
      <w:r w:rsidR="00AF19DE">
        <w:rPr>
          <w:rFonts w:ascii="Arial" w:hAnsi="Arial" w:cs="Arial"/>
          <w:spacing w:val="-3"/>
          <w:lang w:val="es-CO"/>
        </w:rPr>
        <w:t>83</w:t>
      </w:r>
      <w:r w:rsidRPr="00EB3085">
        <w:rPr>
          <w:rFonts w:ascii="Arial" w:hAnsi="Arial" w:cs="Arial"/>
          <w:spacing w:val="-3"/>
          <w:lang w:val="es-CO"/>
        </w:rPr>
        <w:t xml:space="preserve"> p.</w:t>
      </w:r>
    </w:p>
    <w:p w14:paraId="3F61166F" w14:textId="77777777" w:rsidR="00EB3085" w:rsidRPr="00EB3085" w:rsidRDefault="00EB3085" w:rsidP="00DF5602">
      <w:pPr>
        <w:numPr>
          <w:ilvl w:val="0"/>
          <w:numId w:val="20"/>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CASTAÑO, O. Libro rojo de reptiles de Colombia. Instituto de Ciencias Naturales – Universidad Nacional de Colombia. Ministerio del Medio Ambiente. Conservación Internacional Colombia, 2002.</w:t>
      </w:r>
    </w:p>
    <w:p w14:paraId="0AA67DEA" w14:textId="77777777" w:rsidR="00EB3085" w:rsidRPr="00EB3085" w:rsidRDefault="00EB3085" w:rsidP="00DF5602">
      <w:pPr>
        <w:numPr>
          <w:ilvl w:val="0"/>
          <w:numId w:val="20"/>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CEDE – UNIVERSIDAD DE LOS ANDES &amp; MINISTERIO DE AMBIENTE, VIVIENDA Y DESARROLLO TERRITORIAL. Manual Técnico de Evaluación económica de impactos ambientales en proyectos sujetos a licenciamiento ambiental. 2010</w:t>
      </w:r>
    </w:p>
    <w:p w14:paraId="30392877" w14:textId="77777777" w:rsidR="00EB3085" w:rsidRPr="00EB3085" w:rsidRDefault="00EB3085" w:rsidP="00DF5602">
      <w:pPr>
        <w:numPr>
          <w:ilvl w:val="0"/>
          <w:numId w:val="20"/>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CORREA, F. 2008. Tasa de descuento ambiental Gamma: una aplicación para Colombia. Lecturas de economía (69): 143-162. ISSN 0120-2596.</w:t>
      </w:r>
    </w:p>
    <w:p w14:paraId="1BD22863" w14:textId="77777777" w:rsidR="00EB3085" w:rsidRDefault="00EB3085" w:rsidP="00DF5602">
      <w:pPr>
        <w:numPr>
          <w:ilvl w:val="0"/>
          <w:numId w:val="20"/>
        </w:numPr>
        <w:tabs>
          <w:tab w:val="left" w:pos="-2268"/>
        </w:tabs>
        <w:suppressAutoHyphens/>
        <w:ind w:left="567" w:hanging="567"/>
        <w:jc w:val="both"/>
        <w:rPr>
          <w:rFonts w:ascii="Arial" w:hAnsi="Arial" w:cs="Arial"/>
          <w:spacing w:val="-3"/>
          <w:lang w:val="es-CO"/>
        </w:rPr>
      </w:pPr>
      <w:proofErr w:type="gramStart"/>
      <w:r w:rsidRPr="00EB3085">
        <w:rPr>
          <w:rFonts w:ascii="Arial" w:hAnsi="Arial" w:cs="Arial"/>
          <w:spacing w:val="-3"/>
          <w:lang w:val="en-US"/>
        </w:rPr>
        <w:t>COSTANZA R., GROOTB R., SUTTONC, D., AVAN DER PLOEGB, S., ANDERSOND, S., KUBISZEWSKIA I., FARBERE S. 6 K. TURNERF.</w:t>
      </w:r>
      <w:proofErr w:type="gramEnd"/>
      <w:r w:rsidRPr="00EB3085">
        <w:rPr>
          <w:rFonts w:ascii="Arial" w:hAnsi="Arial" w:cs="Arial"/>
          <w:spacing w:val="-3"/>
          <w:lang w:val="en-US"/>
        </w:rPr>
        <w:t xml:space="preserve"> </w:t>
      </w:r>
      <w:proofErr w:type="gramStart"/>
      <w:r w:rsidRPr="00EB3085">
        <w:rPr>
          <w:rFonts w:ascii="Arial" w:hAnsi="Arial" w:cs="Arial"/>
          <w:spacing w:val="-3"/>
          <w:lang w:val="en-US"/>
        </w:rPr>
        <w:t>Changes In the global value of ecosystem services.</w:t>
      </w:r>
      <w:proofErr w:type="gramEnd"/>
      <w:r w:rsidRPr="00EB3085">
        <w:rPr>
          <w:rFonts w:ascii="Arial" w:hAnsi="Arial" w:cs="Arial"/>
          <w:spacing w:val="-3"/>
          <w:lang w:val="en-US"/>
        </w:rPr>
        <w:t xml:space="preserve"> </w:t>
      </w:r>
      <w:proofErr w:type="gramStart"/>
      <w:r w:rsidRPr="00EB3085">
        <w:rPr>
          <w:rFonts w:ascii="Arial" w:hAnsi="Arial" w:cs="Arial"/>
          <w:spacing w:val="-3"/>
          <w:lang w:val="en-US"/>
        </w:rPr>
        <w:t>Global environmental change 26(152-158).</w:t>
      </w:r>
      <w:proofErr w:type="gramEnd"/>
      <w:r w:rsidRPr="00EB3085">
        <w:rPr>
          <w:rFonts w:ascii="Arial" w:hAnsi="Arial" w:cs="Arial"/>
          <w:spacing w:val="-3"/>
          <w:lang w:val="en-US"/>
        </w:rPr>
        <w:t xml:space="preserve"> </w:t>
      </w:r>
      <w:r w:rsidRPr="00EB3085">
        <w:rPr>
          <w:rFonts w:ascii="Arial" w:hAnsi="Arial" w:cs="Arial"/>
          <w:spacing w:val="-3"/>
          <w:lang w:val="es-CO"/>
        </w:rPr>
        <w:t>2014.</w:t>
      </w:r>
    </w:p>
    <w:p w14:paraId="61F0828A" w14:textId="122BCA66" w:rsidR="00692C53" w:rsidRPr="00EB3085" w:rsidRDefault="00692C53" w:rsidP="00DF5602">
      <w:pPr>
        <w:numPr>
          <w:ilvl w:val="0"/>
          <w:numId w:val="20"/>
        </w:numPr>
        <w:tabs>
          <w:tab w:val="left" w:pos="-2268"/>
        </w:tabs>
        <w:suppressAutoHyphens/>
        <w:ind w:left="567" w:hanging="567"/>
        <w:jc w:val="both"/>
        <w:rPr>
          <w:rFonts w:ascii="Arial" w:hAnsi="Arial" w:cs="Arial"/>
          <w:spacing w:val="-3"/>
          <w:lang w:val="es-CO"/>
        </w:rPr>
      </w:pPr>
      <w:r w:rsidRPr="00692C53">
        <w:rPr>
          <w:rFonts w:ascii="Arial" w:hAnsi="Arial" w:cs="Arial"/>
          <w:spacing w:val="-3"/>
          <w:lang w:val="en-US"/>
        </w:rPr>
        <w:t xml:space="preserve">CHAPMAN, PATRICIA A., KEVIN J. BOYLE, THOMAS C. BROWN (2003). Primer on </w:t>
      </w:r>
      <w:proofErr w:type="gramStart"/>
      <w:r w:rsidRPr="00692C53">
        <w:rPr>
          <w:rFonts w:ascii="Arial" w:hAnsi="Arial" w:cs="Arial"/>
          <w:spacing w:val="-3"/>
          <w:lang w:val="en-US"/>
        </w:rPr>
        <w:t>Non Market</w:t>
      </w:r>
      <w:proofErr w:type="gramEnd"/>
      <w:r w:rsidRPr="00692C53">
        <w:rPr>
          <w:rFonts w:ascii="Arial" w:hAnsi="Arial" w:cs="Arial"/>
          <w:spacing w:val="-3"/>
          <w:lang w:val="en-US"/>
        </w:rPr>
        <w:t xml:space="preserve"> Valuation. The Economics of </w:t>
      </w:r>
      <w:proofErr w:type="gramStart"/>
      <w:r w:rsidRPr="00692C53">
        <w:rPr>
          <w:rFonts w:ascii="Arial" w:hAnsi="Arial" w:cs="Arial"/>
          <w:spacing w:val="-3"/>
          <w:lang w:val="en-US"/>
        </w:rPr>
        <w:t>Non Market</w:t>
      </w:r>
      <w:proofErr w:type="gramEnd"/>
      <w:r w:rsidRPr="00692C53">
        <w:rPr>
          <w:rFonts w:ascii="Arial" w:hAnsi="Arial" w:cs="Arial"/>
          <w:spacing w:val="-3"/>
          <w:lang w:val="en-US"/>
        </w:rPr>
        <w:t xml:space="preserve"> Goods and Resources. Series Editor Ian J. Bateman. </w:t>
      </w:r>
      <w:proofErr w:type="gramStart"/>
      <w:r w:rsidRPr="00692C53">
        <w:rPr>
          <w:rFonts w:ascii="Arial" w:hAnsi="Arial" w:cs="Arial"/>
          <w:spacing w:val="-3"/>
          <w:lang w:val="en-US"/>
        </w:rPr>
        <w:t>Kluwer Academic Publishers.</w:t>
      </w:r>
      <w:proofErr w:type="gramEnd"/>
      <w:r w:rsidRPr="00692C53">
        <w:rPr>
          <w:rFonts w:ascii="Arial" w:hAnsi="Arial" w:cs="Arial"/>
          <w:spacing w:val="-3"/>
          <w:lang w:val="en-US"/>
        </w:rPr>
        <w:t xml:space="preserve"> USA.</w:t>
      </w:r>
    </w:p>
    <w:p w14:paraId="6864188E" w14:textId="77777777" w:rsidR="00EB3085" w:rsidRDefault="00EB3085" w:rsidP="00DF5602">
      <w:pPr>
        <w:numPr>
          <w:ilvl w:val="0"/>
          <w:numId w:val="20"/>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DELACÁMARA, G. (2008). Guía para decisores. Análisis económico de externalidades ambientales. Santiago de Chile: Naciones Unidas- Comisión Económica para América Latina y el Caribe (CEPAL)-GTZ.</w:t>
      </w:r>
    </w:p>
    <w:p w14:paraId="0AAC8500" w14:textId="5FCDE197" w:rsidR="00692C53" w:rsidRPr="00EB3085" w:rsidRDefault="00692C53" w:rsidP="00DF5602">
      <w:pPr>
        <w:numPr>
          <w:ilvl w:val="0"/>
          <w:numId w:val="20"/>
        </w:numPr>
        <w:tabs>
          <w:tab w:val="left" w:pos="-2268"/>
        </w:tabs>
        <w:suppressAutoHyphens/>
        <w:ind w:left="567" w:hanging="567"/>
        <w:jc w:val="both"/>
        <w:rPr>
          <w:rFonts w:ascii="Arial" w:hAnsi="Arial" w:cs="Arial"/>
          <w:spacing w:val="-3"/>
          <w:lang w:val="es-CO"/>
        </w:rPr>
      </w:pPr>
      <w:proofErr w:type="gramStart"/>
      <w:r w:rsidRPr="00692C53">
        <w:rPr>
          <w:rFonts w:ascii="Arial" w:hAnsi="Arial" w:cs="Arial"/>
          <w:spacing w:val="-3"/>
          <w:lang w:val="en-US"/>
        </w:rPr>
        <w:t>DIAKOULAKI &amp; KARANGELIS, F. (2007).</w:t>
      </w:r>
      <w:proofErr w:type="gramEnd"/>
      <w:r w:rsidRPr="00692C53">
        <w:rPr>
          <w:rFonts w:ascii="Arial" w:hAnsi="Arial" w:cs="Arial"/>
          <w:spacing w:val="-3"/>
          <w:lang w:val="en-US"/>
        </w:rPr>
        <w:t xml:space="preserve"> Multi-criteria decision analysis and cost-benefit analysis of alternative scenario for the power generation sector in Greece. Renewable and Sustainable Energy Reviews 11, 716-727.</w:t>
      </w:r>
    </w:p>
    <w:p w14:paraId="630F016F" w14:textId="77777777" w:rsidR="00EB3085" w:rsidRPr="00EB3085" w:rsidRDefault="00EB3085" w:rsidP="00DF5602">
      <w:pPr>
        <w:numPr>
          <w:ilvl w:val="0"/>
          <w:numId w:val="20"/>
        </w:numPr>
        <w:tabs>
          <w:tab w:val="left" w:pos="-2268"/>
        </w:tabs>
        <w:suppressAutoHyphens/>
        <w:ind w:left="567" w:hanging="567"/>
        <w:jc w:val="both"/>
        <w:rPr>
          <w:rFonts w:ascii="Arial" w:hAnsi="Arial" w:cs="Arial"/>
          <w:spacing w:val="-3"/>
          <w:lang w:val="en-US"/>
        </w:rPr>
      </w:pPr>
      <w:proofErr w:type="gramStart"/>
      <w:r w:rsidRPr="00EB3085">
        <w:rPr>
          <w:rFonts w:ascii="Arial" w:hAnsi="Arial" w:cs="Arial"/>
          <w:spacing w:val="-3"/>
          <w:lang w:val="en-US"/>
        </w:rPr>
        <w:t>DINGMAN S.L. Physical hydrology Vol. 1.</w:t>
      </w:r>
      <w:proofErr w:type="gramEnd"/>
      <w:r w:rsidRPr="00EB3085">
        <w:rPr>
          <w:rFonts w:ascii="Arial" w:hAnsi="Arial" w:cs="Arial"/>
          <w:spacing w:val="-3"/>
          <w:lang w:val="en-US"/>
        </w:rPr>
        <w:t xml:space="preserve"> </w:t>
      </w:r>
      <w:proofErr w:type="gramStart"/>
      <w:r w:rsidRPr="00EB3085">
        <w:rPr>
          <w:rFonts w:ascii="Arial" w:hAnsi="Arial" w:cs="Arial"/>
          <w:spacing w:val="-3"/>
          <w:lang w:val="en-US"/>
        </w:rPr>
        <w:t>Prentice Hall.</w:t>
      </w:r>
      <w:proofErr w:type="gramEnd"/>
      <w:r w:rsidRPr="00EB3085">
        <w:rPr>
          <w:rFonts w:ascii="Arial" w:hAnsi="Arial" w:cs="Arial"/>
          <w:spacing w:val="-3"/>
          <w:lang w:val="en-US"/>
        </w:rPr>
        <w:t xml:space="preserve"> </w:t>
      </w:r>
      <w:proofErr w:type="gramStart"/>
      <w:r w:rsidRPr="00EB3085">
        <w:rPr>
          <w:rFonts w:ascii="Arial" w:hAnsi="Arial" w:cs="Arial"/>
          <w:spacing w:val="-3"/>
          <w:lang w:val="en-US"/>
        </w:rPr>
        <w:t>2002. 646 p.</w:t>
      </w:r>
      <w:proofErr w:type="gramEnd"/>
    </w:p>
    <w:p w14:paraId="51B6F735" w14:textId="77777777" w:rsidR="00EB3085" w:rsidRDefault="00EB3085" w:rsidP="00DF5602">
      <w:pPr>
        <w:numPr>
          <w:ilvl w:val="0"/>
          <w:numId w:val="21"/>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lastRenderedPageBreak/>
        <w:t xml:space="preserve">DIXON, J. &amp; PAGIOLA, S. 1998. Análisis económico y Evaluación Ambiental. </w:t>
      </w:r>
      <w:proofErr w:type="spellStart"/>
      <w:r w:rsidRPr="00EB3085">
        <w:rPr>
          <w:rFonts w:ascii="Arial" w:hAnsi="Arial" w:cs="Arial"/>
          <w:spacing w:val="-3"/>
          <w:lang w:val="es-CO"/>
        </w:rPr>
        <w:t>Environmental</w:t>
      </w:r>
      <w:proofErr w:type="spellEnd"/>
      <w:r w:rsidRPr="00EB3085">
        <w:rPr>
          <w:rFonts w:ascii="Arial" w:hAnsi="Arial" w:cs="Arial"/>
          <w:spacing w:val="-3"/>
          <w:lang w:val="es-CO"/>
        </w:rPr>
        <w:t xml:space="preserve"> </w:t>
      </w:r>
      <w:proofErr w:type="spellStart"/>
      <w:r w:rsidRPr="00EB3085">
        <w:rPr>
          <w:rFonts w:ascii="Arial" w:hAnsi="Arial" w:cs="Arial"/>
          <w:spacing w:val="-3"/>
          <w:lang w:val="es-CO"/>
        </w:rPr>
        <w:t>Assessment</w:t>
      </w:r>
      <w:proofErr w:type="spellEnd"/>
      <w:r w:rsidRPr="00EB3085">
        <w:rPr>
          <w:rFonts w:ascii="Arial" w:hAnsi="Arial" w:cs="Arial"/>
          <w:spacing w:val="-3"/>
          <w:lang w:val="es-CO"/>
        </w:rPr>
        <w:t xml:space="preserve"> </w:t>
      </w:r>
      <w:proofErr w:type="spellStart"/>
      <w:r w:rsidRPr="00EB3085">
        <w:rPr>
          <w:rFonts w:ascii="Arial" w:hAnsi="Arial" w:cs="Arial"/>
          <w:spacing w:val="-3"/>
          <w:lang w:val="es-CO"/>
        </w:rPr>
        <w:t>Sourcebook</w:t>
      </w:r>
      <w:proofErr w:type="spellEnd"/>
      <w:r w:rsidRPr="00EB3085">
        <w:rPr>
          <w:rFonts w:ascii="Arial" w:hAnsi="Arial" w:cs="Arial"/>
          <w:spacing w:val="-3"/>
          <w:lang w:val="es-CO"/>
        </w:rPr>
        <w:t xml:space="preserve"> </w:t>
      </w:r>
      <w:proofErr w:type="spellStart"/>
      <w:r w:rsidRPr="00EB3085">
        <w:rPr>
          <w:rFonts w:ascii="Arial" w:hAnsi="Arial" w:cs="Arial"/>
          <w:spacing w:val="-3"/>
          <w:lang w:val="es-CO"/>
        </w:rPr>
        <w:t>Update</w:t>
      </w:r>
      <w:proofErr w:type="spellEnd"/>
      <w:r w:rsidRPr="00EB3085">
        <w:rPr>
          <w:rFonts w:ascii="Arial" w:hAnsi="Arial" w:cs="Arial"/>
          <w:spacing w:val="-3"/>
          <w:lang w:val="es-CO"/>
        </w:rPr>
        <w:t>, 23.</w:t>
      </w:r>
    </w:p>
    <w:p w14:paraId="1A2A93B9" w14:textId="77777777" w:rsidR="00692C53" w:rsidRPr="00212F44" w:rsidRDefault="00692C53" w:rsidP="00DF5602">
      <w:pPr>
        <w:numPr>
          <w:ilvl w:val="0"/>
          <w:numId w:val="20"/>
        </w:numPr>
        <w:tabs>
          <w:tab w:val="left" w:pos="-2268"/>
        </w:tabs>
        <w:suppressAutoHyphens/>
        <w:ind w:left="567" w:hanging="567"/>
        <w:jc w:val="both"/>
        <w:rPr>
          <w:rFonts w:ascii="Arial" w:hAnsi="Arial" w:cs="Arial"/>
          <w:spacing w:val="-3"/>
          <w:lang w:val="en-US"/>
        </w:rPr>
      </w:pPr>
      <w:r w:rsidRPr="00212F44">
        <w:rPr>
          <w:rFonts w:ascii="Arial" w:hAnsi="Arial" w:cs="Arial"/>
          <w:spacing w:val="-3"/>
          <w:lang w:val="en-US"/>
        </w:rPr>
        <w:t xml:space="preserve">DIXON, JOHN, RICHARD CARPENTIER, LOUIS FALLON, PAUL SHERMAN y SUPACHIT MANIPOMOKE (2009). “Economic Analysis of Environmental Impacts of Development Projects”. </w:t>
      </w:r>
      <w:proofErr w:type="gramStart"/>
      <w:r w:rsidRPr="00212F44">
        <w:rPr>
          <w:rFonts w:ascii="Arial" w:hAnsi="Arial" w:cs="Arial"/>
          <w:spacing w:val="-3"/>
          <w:lang w:val="en-US"/>
        </w:rPr>
        <w:t>Ed. Taylor &amp; Francis Ltda. UK.</w:t>
      </w:r>
      <w:proofErr w:type="gramEnd"/>
    </w:p>
    <w:p w14:paraId="6E71E2BE" w14:textId="77777777" w:rsidR="00692C53" w:rsidRPr="00212F44" w:rsidRDefault="00692C53" w:rsidP="00DF5602">
      <w:pPr>
        <w:numPr>
          <w:ilvl w:val="0"/>
          <w:numId w:val="20"/>
        </w:numPr>
        <w:tabs>
          <w:tab w:val="left" w:pos="-2268"/>
        </w:tabs>
        <w:suppressAutoHyphens/>
        <w:ind w:left="567" w:hanging="567"/>
        <w:jc w:val="both"/>
        <w:rPr>
          <w:rFonts w:ascii="Arial" w:hAnsi="Arial" w:cs="Arial"/>
          <w:spacing w:val="-3"/>
          <w:lang w:val="en-US"/>
        </w:rPr>
      </w:pPr>
      <w:r w:rsidRPr="00212F44">
        <w:rPr>
          <w:rFonts w:ascii="Arial" w:hAnsi="Arial" w:cs="Arial"/>
          <w:spacing w:val="-3"/>
          <w:lang w:val="en-US"/>
        </w:rPr>
        <w:t xml:space="preserve">DONES, Roberto, </w:t>
      </w:r>
      <w:proofErr w:type="spellStart"/>
      <w:r w:rsidRPr="00212F44">
        <w:rPr>
          <w:rFonts w:ascii="Arial" w:hAnsi="Arial" w:cs="Arial"/>
          <w:spacing w:val="-3"/>
          <w:lang w:val="en-US"/>
        </w:rPr>
        <w:t>Niels</w:t>
      </w:r>
      <w:proofErr w:type="spellEnd"/>
      <w:r w:rsidRPr="00212F44">
        <w:rPr>
          <w:rFonts w:ascii="Arial" w:hAnsi="Arial" w:cs="Arial"/>
          <w:spacing w:val="-3"/>
          <w:lang w:val="en-US"/>
        </w:rPr>
        <w:t xml:space="preserve"> </w:t>
      </w:r>
      <w:proofErr w:type="spellStart"/>
      <w:r w:rsidRPr="00212F44">
        <w:rPr>
          <w:rFonts w:ascii="Arial" w:hAnsi="Arial" w:cs="Arial"/>
          <w:spacing w:val="-3"/>
          <w:lang w:val="en-US"/>
        </w:rPr>
        <w:t>Jungbluth</w:t>
      </w:r>
      <w:proofErr w:type="spellEnd"/>
      <w:r w:rsidRPr="00212F44">
        <w:rPr>
          <w:rFonts w:ascii="Arial" w:hAnsi="Arial" w:cs="Arial"/>
          <w:spacing w:val="-3"/>
          <w:lang w:val="en-US"/>
        </w:rPr>
        <w:t xml:space="preserve">, Christian Bauer y Rolf </w:t>
      </w:r>
      <w:proofErr w:type="spellStart"/>
      <w:proofErr w:type="gramStart"/>
      <w:r w:rsidRPr="00212F44">
        <w:rPr>
          <w:rFonts w:ascii="Arial" w:hAnsi="Arial" w:cs="Arial"/>
          <w:spacing w:val="-3"/>
          <w:lang w:val="en-US"/>
        </w:rPr>
        <w:t>Frischknecht</w:t>
      </w:r>
      <w:proofErr w:type="spellEnd"/>
      <w:r w:rsidRPr="00212F44">
        <w:rPr>
          <w:rFonts w:ascii="Arial" w:hAnsi="Arial" w:cs="Arial"/>
          <w:spacing w:val="-3"/>
          <w:lang w:val="en-US"/>
        </w:rPr>
        <w:t xml:space="preserve">  </w:t>
      </w:r>
      <w:proofErr w:type="spellStart"/>
      <w:r w:rsidRPr="00212F44">
        <w:rPr>
          <w:rFonts w:ascii="Arial" w:hAnsi="Arial" w:cs="Arial"/>
          <w:spacing w:val="-3"/>
          <w:lang w:val="en-US"/>
        </w:rPr>
        <w:t>Revista</w:t>
      </w:r>
      <w:proofErr w:type="spellEnd"/>
      <w:proofErr w:type="gramEnd"/>
      <w:r w:rsidRPr="00212F44">
        <w:rPr>
          <w:rFonts w:ascii="Arial" w:hAnsi="Arial" w:cs="Arial"/>
          <w:spacing w:val="-3"/>
          <w:lang w:val="en-US"/>
        </w:rPr>
        <w:t>: The International Journal of Life Cycle Assessment. Article: Life Cycle</w:t>
      </w:r>
    </w:p>
    <w:p w14:paraId="52AB3C18" w14:textId="3423A765" w:rsidR="00692C53" w:rsidRPr="00692C53" w:rsidRDefault="00692C53" w:rsidP="00DF5602">
      <w:pPr>
        <w:numPr>
          <w:ilvl w:val="0"/>
          <w:numId w:val="21"/>
        </w:numPr>
        <w:tabs>
          <w:tab w:val="left" w:pos="-2268"/>
        </w:tabs>
        <w:suppressAutoHyphens/>
        <w:ind w:left="567" w:hanging="567"/>
        <w:jc w:val="both"/>
        <w:rPr>
          <w:rFonts w:ascii="Arial" w:hAnsi="Arial" w:cs="Arial"/>
          <w:spacing w:val="-3"/>
          <w:lang w:val="es-CO"/>
        </w:rPr>
      </w:pPr>
      <w:proofErr w:type="gramStart"/>
      <w:r w:rsidRPr="00212F44">
        <w:rPr>
          <w:rFonts w:ascii="Arial" w:hAnsi="Arial" w:cs="Arial"/>
          <w:spacing w:val="-3"/>
          <w:lang w:val="en-US"/>
        </w:rPr>
        <w:t>Assessment for Emerging Technologies: Case Studies for Photovoltaic and Wind Power (11p).</w:t>
      </w:r>
      <w:proofErr w:type="gramEnd"/>
      <w:r w:rsidRPr="00212F44">
        <w:rPr>
          <w:rFonts w:ascii="Arial" w:hAnsi="Arial" w:cs="Arial"/>
          <w:spacing w:val="-3"/>
          <w:lang w:val="en-US"/>
        </w:rPr>
        <w:t xml:space="preserve"> </w:t>
      </w:r>
      <w:proofErr w:type="spellStart"/>
      <w:r w:rsidRPr="00212F44">
        <w:rPr>
          <w:rFonts w:ascii="Arial" w:hAnsi="Arial" w:cs="Arial"/>
          <w:spacing w:val="-3"/>
        </w:rPr>
        <w:t>Volume</w:t>
      </w:r>
      <w:proofErr w:type="spellEnd"/>
      <w:r w:rsidRPr="00212F44">
        <w:rPr>
          <w:rFonts w:ascii="Arial" w:hAnsi="Arial" w:cs="Arial"/>
          <w:spacing w:val="-3"/>
        </w:rPr>
        <w:t xml:space="preserve"> 10, </w:t>
      </w:r>
      <w:proofErr w:type="spellStart"/>
      <w:r w:rsidRPr="00212F44">
        <w:rPr>
          <w:rFonts w:ascii="Arial" w:hAnsi="Arial" w:cs="Arial"/>
          <w:spacing w:val="-3"/>
        </w:rPr>
        <w:t>Number</w:t>
      </w:r>
      <w:proofErr w:type="spellEnd"/>
      <w:r w:rsidRPr="00212F44">
        <w:rPr>
          <w:rFonts w:ascii="Arial" w:hAnsi="Arial" w:cs="Arial"/>
          <w:spacing w:val="-3"/>
        </w:rPr>
        <w:t xml:space="preserve"> 1/ enero de 2005. Páginas 24-34. Ciencias Medioambientales y de la tierra.</w:t>
      </w:r>
    </w:p>
    <w:p w14:paraId="73369E11"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n-US"/>
        </w:rPr>
      </w:pPr>
      <w:proofErr w:type="gramStart"/>
      <w:r w:rsidRPr="00EB3085">
        <w:rPr>
          <w:rFonts w:ascii="Arial" w:hAnsi="Arial" w:cs="Arial"/>
          <w:spacing w:val="-3"/>
          <w:lang w:val="en-US"/>
        </w:rPr>
        <w:t>FISCHER, H.B., AND OTHERS.</w:t>
      </w:r>
      <w:proofErr w:type="gramEnd"/>
      <w:r w:rsidRPr="00EB3085">
        <w:rPr>
          <w:rFonts w:ascii="Arial" w:hAnsi="Arial" w:cs="Arial"/>
          <w:spacing w:val="-3"/>
          <w:lang w:val="en-US"/>
        </w:rPr>
        <w:t xml:space="preserve"> </w:t>
      </w:r>
      <w:proofErr w:type="gramStart"/>
      <w:r w:rsidRPr="00EB3085">
        <w:rPr>
          <w:rFonts w:ascii="Arial" w:hAnsi="Arial" w:cs="Arial"/>
          <w:spacing w:val="-3"/>
          <w:lang w:val="en-US"/>
        </w:rPr>
        <w:t>Mixing in inland and coastal waters: New York, Academic Press.</w:t>
      </w:r>
      <w:proofErr w:type="gramEnd"/>
      <w:r w:rsidRPr="00EB3085">
        <w:rPr>
          <w:rFonts w:ascii="Arial" w:hAnsi="Arial" w:cs="Arial"/>
          <w:spacing w:val="-3"/>
          <w:lang w:val="en-US"/>
        </w:rPr>
        <w:t xml:space="preserve"> </w:t>
      </w:r>
      <w:proofErr w:type="gramStart"/>
      <w:r w:rsidRPr="00EB3085">
        <w:rPr>
          <w:rFonts w:ascii="Arial" w:hAnsi="Arial" w:cs="Arial"/>
          <w:spacing w:val="-3"/>
          <w:lang w:val="en-US"/>
        </w:rPr>
        <w:t>1979. 483 p.</w:t>
      </w:r>
      <w:proofErr w:type="gramEnd"/>
    </w:p>
    <w:p w14:paraId="115AEF02"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s-CO"/>
        </w:rPr>
      </w:pPr>
      <w:proofErr w:type="gramStart"/>
      <w:r w:rsidRPr="00EB3085">
        <w:rPr>
          <w:rFonts w:ascii="Arial" w:hAnsi="Arial" w:cs="Arial"/>
          <w:spacing w:val="-3"/>
          <w:lang w:val="en-US"/>
        </w:rPr>
        <w:t>FREEMAN, A. 2003.</w:t>
      </w:r>
      <w:proofErr w:type="gramEnd"/>
      <w:r w:rsidRPr="00EB3085">
        <w:rPr>
          <w:rFonts w:ascii="Arial" w:hAnsi="Arial" w:cs="Arial"/>
          <w:spacing w:val="-3"/>
          <w:lang w:val="en-US"/>
        </w:rPr>
        <w:t xml:space="preserve"> The measurement of environmental and resource values: theory and methods. </w:t>
      </w:r>
      <w:proofErr w:type="gramStart"/>
      <w:r w:rsidRPr="00EB3085">
        <w:rPr>
          <w:rFonts w:ascii="Arial" w:hAnsi="Arial" w:cs="Arial"/>
          <w:spacing w:val="-3"/>
          <w:lang w:val="en-US"/>
        </w:rPr>
        <w:t>2</w:t>
      </w:r>
      <w:proofErr w:type="gramEnd"/>
      <w:r w:rsidRPr="00EB3085">
        <w:rPr>
          <w:rFonts w:ascii="Arial" w:hAnsi="Arial" w:cs="Arial"/>
          <w:spacing w:val="-3"/>
          <w:lang w:val="en-US"/>
        </w:rPr>
        <w:t xml:space="preserve"> ed. Resources for the future. Was</w:t>
      </w:r>
      <w:proofErr w:type="spellStart"/>
      <w:r w:rsidRPr="00EB3085">
        <w:rPr>
          <w:rFonts w:ascii="Arial" w:hAnsi="Arial" w:cs="Arial"/>
          <w:spacing w:val="-3"/>
          <w:lang w:val="es-CO"/>
        </w:rPr>
        <w:t>hington</w:t>
      </w:r>
      <w:proofErr w:type="spellEnd"/>
      <w:r w:rsidRPr="00EB3085">
        <w:rPr>
          <w:rFonts w:ascii="Arial" w:hAnsi="Arial" w:cs="Arial"/>
          <w:spacing w:val="-3"/>
          <w:lang w:val="es-CO"/>
        </w:rPr>
        <w:t xml:space="preserve"> D.C.</w:t>
      </w:r>
    </w:p>
    <w:p w14:paraId="688FEABA"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n-US"/>
        </w:rPr>
      </w:pPr>
      <w:proofErr w:type="gramStart"/>
      <w:r w:rsidRPr="00EB3085">
        <w:rPr>
          <w:rFonts w:ascii="Arial" w:hAnsi="Arial" w:cs="Arial"/>
          <w:spacing w:val="-3"/>
          <w:lang w:val="en-US"/>
        </w:rPr>
        <w:t xml:space="preserve">GENTRY, A. H. Patterns of </w:t>
      </w:r>
      <w:proofErr w:type="spellStart"/>
      <w:r w:rsidRPr="00EB3085">
        <w:rPr>
          <w:rFonts w:ascii="Arial" w:hAnsi="Arial" w:cs="Arial"/>
          <w:spacing w:val="-3"/>
          <w:lang w:val="en-US"/>
        </w:rPr>
        <w:t>Neotropical</w:t>
      </w:r>
      <w:proofErr w:type="spellEnd"/>
      <w:r w:rsidRPr="00EB3085">
        <w:rPr>
          <w:rFonts w:ascii="Arial" w:hAnsi="Arial" w:cs="Arial"/>
          <w:spacing w:val="-3"/>
          <w:lang w:val="en-US"/>
        </w:rPr>
        <w:t xml:space="preserve"> plant species diversity.</w:t>
      </w:r>
      <w:proofErr w:type="gramEnd"/>
      <w:r w:rsidRPr="00EB3085">
        <w:rPr>
          <w:rFonts w:ascii="Arial" w:hAnsi="Arial" w:cs="Arial"/>
          <w:spacing w:val="-3"/>
          <w:lang w:val="en-US"/>
        </w:rPr>
        <w:t xml:space="preserve"> Evolutionary Biology 15:1-84. 1982.</w:t>
      </w:r>
    </w:p>
    <w:p w14:paraId="742CDAF4" w14:textId="77777777" w:rsidR="00EB3085" w:rsidRDefault="00EB3085" w:rsidP="00DF5602">
      <w:pPr>
        <w:numPr>
          <w:ilvl w:val="0"/>
          <w:numId w:val="21"/>
        </w:numPr>
        <w:tabs>
          <w:tab w:val="left" w:pos="-2268"/>
        </w:tabs>
        <w:suppressAutoHyphens/>
        <w:ind w:left="567" w:hanging="567"/>
        <w:jc w:val="both"/>
        <w:rPr>
          <w:rFonts w:ascii="Arial" w:hAnsi="Arial" w:cs="Arial"/>
          <w:spacing w:val="-3"/>
          <w:lang w:val="en-US"/>
        </w:rPr>
      </w:pPr>
      <w:proofErr w:type="gramStart"/>
      <w:r w:rsidRPr="00EB3085">
        <w:rPr>
          <w:rFonts w:ascii="Arial" w:hAnsi="Arial" w:cs="Arial"/>
          <w:spacing w:val="-3"/>
          <w:lang w:val="en-US"/>
        </w:rPr>
        <w:t>GÓMEZ-BAGGETHUN &amp; E., BARTON.</w:t>
      </w:r>
      <w:proofErr w:type="gramEnd"/>
      <w:r w:rsidRPr="00EB3085">
        <w:rPr>
          <w:rFonts w:ascii="Arial" w:hAnsi="Arial" w:cs="Arial"/>
          <w:spacing w:val="-3"/>
          <w:lang w:val="en-US"/>
        </w:rPr>
        <w:t xml:space="preserve"> Classifying and valuing ecosystem services for urban planning. </w:t>
      </w:r>
      <w:r w:rsidRPr="00EB3085">
        <w:rPr>
          <w:rFonts w:ascii="Arial" w:hAnsi="Arial" w:cs="Arial"/>
          <w:i/>
          <w:spacing w:val="-3"/>
          <w:lang w:val="en-US"/>
        </w:rPr>
        <w:t xml:space="preserve">Ecological Economics </w:t>
      </w:r>
      <w:r w:rsidRPr="00EB3085">
        <w:rPr>
          <w:rFonts w:ascii="Arial" w:hAnsi="Arial" w:cs="Arial"/>
          <w:spacing w:val="-3"/>
          <w:lang w:val="en-US"/>
        </w:rPr>
        <w:t>86(235-245). 2013.</w:t>
      </w:r>
    </w:p>
    <w:p w14:paraId="75C0AC4D" w14:textId="323B1BEE" w:rsidR="00692C53" w:rsidRPr="00692C53" w:rsidRDefault="00692C53" w:rsidP="00DF5602">
      <w:pPr>
        <w:numPr>
          <w:ilvl w:val="0"/>
          <w:numId w:val="21"/>
        </w:numPr>
        <w:tabs>
          <w:tab w:val="left" w:pos="-2268"/>
        </w:tabs>
        <w:suppressAutoHyphens/>
        <w:overflowPunct/>
        <w:autoSpaceDE/>
        <w:autoSpaceDN/>
        <w:adjustRightInd/>
        <w:ind w:left="567" w:hanging="567"/>
        <w:jc w:val="both"/>
        <w:textAlignment w:val="auto"/>
        <w:rPr>
          <w:rFonts w:ascii="Arial" w:hAnsi="Arial" w:cs="Arial"/>
          <w:spacing w:val="-3"/>
          <w:lang w:val="en-US"/>
        </w:rPr>
      </w:pPr>
      <w:proofErr w:type="gramStart"/>
      <w:r w:rsidRPr="00692C53">
        <w:rPr>
          <w:rFonts w:ascii="Arial" w:eastAsia="Calibri" w:hAnsi="Arial" w:cs="Arial"/>
          <w:lang w:val="en-US" w:eastAsia="en-US"/>
        </w:rPr>
        <w:t>HAAB, TIMOTHY C. Y KENNETH E. MC CONNEL (2003).</w:t>
      </w:r>
      <w:proofErr w:type="gramEnd"/>
      <w:r w:rsidRPr="00692C53">
        <w:rPr>
          <w:rFonts w:ascii="Arial" w:eastAsia="Calibri" w:hAnsi="Arial" w:cs="Arial"/>
          <w:lang w:val="en-US" w:eastAsia="en-US"/>
        </w:rPr>
        <w:t xml:space="preserve"> </w:t>
      </w:r>
      <w:proofErr w:type="gramStart"/>
      <w:r w:rsidRPr="00692C53">
        <w:rPr>
          <w:rFonts w:ascii="Arial" w:eastAsia="Calibri" w:hAnsi="Arial" w:cs="Arial"/>
          <w:lang w:val="en-US" w:eastAsia="en-US"/>
        </w:rPr>
        <w:t>Valuing Environmental and Natural Resources.</w:t>
      </w:r>
      <w:proofErr w:type="gramEnd"/>
      <w:r w:rsidRPr="00692C53">
        <w:rPr>
          <w:rFonts w:ascii="Arial" w:eastAsia="Calibri" w:hAnsi="Arial" w:cs="Arial"/>
          <w:lang w:val="en-US" w:eastAsia="en-US"/>
        </w:rPr>
        <w:t xml:space="preserve"> Edward Elgar Publishing, Inc. USA.</w:t>
      </w:r>
    </w:p>
    <w:p w14:paraId="77D8A65E"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HALFFTER, G., C. MORENO y E. PINEDA. 2001. Manual para la evaluación de la biodiversidad. En: Reservas de la Biosfera. Manuales y Tesis Sociedad Entomológica Aragonesa. Volumen 2. Zaragoza, España. 80 pp.</w:t>
      </w:r>
    </w:p>
    <w:p w14:paraId="4D735B5C"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n-US"/>
        </w:rPr>
      </w:pPr>
      <w:r w:rsidRPr="00EB3085">
        <w:rPr>
          <w:rFonts w:ascii="Arial" w:hAnsi="Arial" w:cs="Arial"/>
          <w:spacing w:val="-3"/>
          <w:lang w:val="en-US"/>
        </w:rPr>
        <w:t xml:space="preserve">HANLEY, N., MACMILLAN D., WRIGHT, R.E., BULLOCK, C., SIMPSON, I., PARSISSON, D. y CRABTREE, B. (1998a): «Contingent valuation versus choice experiments: estimating the benefits of environmentally sensitive areas in Scotland». </w:t>
      </w:r>
      <w:proofErr w:type="gramStart"/>
      <w:r w:rsidRPr="00EB3085">
        <w:rPr>
          <w:rFonts w:ascii="Arial" w:hAnsi="Arial" w:cs="Arial"/>
          <w:spacing w:val="-3"/>
          <w:lang w:val="en-US"/>
        </w:rPr>
        <w:t xml:space="preserve">Journal of Agricultural Economics, 49(1), </w:t>
      </w:r>
      <w:proofErr w:type="spellStart"/>
      <w:r w:rsidRPr="00EB3085">
        <w:rPr>
          <w:rFonts w:ascii="Arial" w:hAnsi="Arial" w:cs="Arial"/>
          <w:spacing w:val="-3"/>
          <w:lang w:val="en-US"/>
        </w:rPr>
        <w:t>págs</w:t>
      </w:r>
      <w:proofErr w:type="spellEnd"/>
      <w:r w:rsidRPr="00EB3085">
        <w:rPr>
          <w:rFonts w:ascii="Arial" w:hAnsi="Arial" w:cs="Arial"/>
          <w:spacing w:val="-3"/>
          <w:lang w:val="en-US"/>
        </w:rPr>
        <w:t>.</w:t>
      </w:r>
      <w:proofErr w:type="gramEnd"/>
      <w:r w:rsidRPr="00EB3085">
        <w:rPr>
          <w:rFonts w:ascii="Arial" w:hAnsi="Arial" w:cs="Arial"/>
          <w:spacing w:val="-3"/>
          <w:lang w:val="en-US"/>
        </w:rPr>
        <w:t xml:space="preserve"> 1-15.</w:t>
      </w:r>
    </w:p>
    <w:p w14:paraId="5D84B1F6"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n-US"/>
        </w:rPr>
        <w:t xml:space="preserve">HANLEY, N., WRIGHT, </w:t>
      </w:r>
      <w:proofErr w:type="gramStart"/>
      <w:r w:rsidRPr="00EB3085">
        <w:rPr>
          <w:rFonts w:ascii="Arial" w:hAnsi="Arial" w:cs="Arial"/>
          <w:spacing w:val="-3"/>
          <w:lang w:val="en-US"/>
        </w:rPr>
        <w:t>R</w:t>
      </w:r>
      <w:proofErr w:type="gramEnd"/>
      <w:r w:rsidRPr="00EB3085">
        <w:rPr>
          <w:rFonts w:ascii="Arial" w:hAnsi="Arial" w:cs="Arial"/>
          <w:spacing w:val="-3"/>
          <w:lang w:val="en-US"/>
        </w:rPr>
        <w:t xml:space="preserve">. E. y ADAMOWICZ, W. (1998b): «Using choice experiments to value the environment». </w:t>
      </w:r>
      <w:proofErr w:type="spellStart"/>
      <w:r w:rsidRPr="00EB3085">
        <w:rPr>
          <w:rFonts w:ascii="Arial" w:hAnsi="Arial" w:cs="Arial"/>
          <w:spacing w:val="-3"/>
          <w:lang w:val="es-CO"/>
        </w:rPr>
        <w:t>Environmental</w:t>
      </w:r>
      <w:proofErr w:type="spellEnd"/>
      <w:r w:rsidRPr="00EB3085">
        <w:rPr>
          <w:rFonts w:ascii="Arial" w:hAnsi="Arial" w:cs="Arial"/>
          <w:spacing w:val="-3"/>
          <w:lang w:val="es-CO"/>
        </w:rPr>
        <w:t xml:space="preserve"> and </w:t>
      </w:r>
      <w:proofErr w:type="spellStart"/>
      <w:r w:rsidRPr="00EB3085">
        <w:rPr>
          <w:rFonts w:ascii="Arial" w:hAnsi="Arial" w:cs="Arial"/>
          <w:spacing w:val="-3"/>
          <w:lang w:val="es-CO"/>
        </w:rPr>
        <w:t>Resource</w:t>
      </w:r>
      <w:proofErr w:type="spellEnd"/>
      <w:r w:rsidRPr="00EB3085">
        <w:rPr>
          <w:rFonts w:ascii="Arial" w:hAnsi="Arial" w:cs="Arial"/>
          <w:spacing w:val="-3"/>
          <w:lang w:val="es-CO"/>
        </w:rPr>
        <w:t xml:space="preserve"> </w:t>
      </w:r>
      <w:proofErr w:type="spellStart"/>
      <w:r w:rsidRPr="00EB3085">
        <w:rPr>
          <w:rFonts w:ascii="Arial" w:hAnsi="Arial" w:cs="Arial"/>
          <w:spacing w:val="-3"/>
          <w:lang w:val="es-CO"/>
        </w:rPr>
        <w:t>Economics</w:t>
      </w:r>
      <w:proofErr w:type="spellEnd"/>
      <w:r w:rsidRPr="00EB3085">
        <w:rPr>
          <w:rFonts w:ascii="Arial" w:hAnsi="Arial" w:cs="Arial"/>
          <w:spacing w:val="-3"/>
          <w:lang w:val="es-CO"/>
        </w:rPr>
        <w:t>, 11(3-4), págs. 413-428.</w:t>
      </w:r>
    </w:p>
    <w:p w14:paraId="46AC0687"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n-US"/>
        </w:rPr>
      </w:pPr>
      <w:r w:rsidRPr="00EB3085">
        <w:rPr>
          <w:rFonts w:ascii="Arial" w:hAnsi="Arial" w:cs="Arial"/>
          <w:spacing w:val="-3"/>
          <w:lang w:val="en-US"/>
        </w:rPr>
        <w:t xml:space="preserve">HOOD, Christopher. </w:t>
      </w:r>
      <w:proofErr w:type="gramStart"/>
      <w:r w:rsidRPr="00EB3085">
        <w:rPr>
          <w:rFonts w:ascii="Arial" w:hAnsi="Arial" w:cs="Arial"/>
          <w:spacing w:val="-3"/>
          <w:lang w:val="en-US"/>
        </w:rPr>
        <w:t>Beyond ‘Progressivism’: a new ‘global paradigm’ in public management .International Journal of Public Administration, 1996.</w:t>
      </w:r>
      <w:proofErr w:type="gramEnd"/>
      <w:r w:rsidRPr="00EB3085">
        <w:rPr>
          <w:rFonts w:ascii="Arial" w:hAnsi="Arial" w:cs="Arial"/>
          <w:spacing w:val="-3"/>
          <w:lang w:val="en-US"/>
        </w:rPr>
        <w:t xml:space="preserve"> </w:t>
      </w:r>
      <w:proofErr w:type="gramStart"/>
      <w:r w:rsidRPr="00EB3085">
        <w:rPr>
          <w:rFonts w:ascii="Arial" w:hAnsi="Arial" w:cs="Arial"/>
          <w:spacing w:val="-3"/>
          <w:lang w:val="en-US"/>
        </w:rPr>
        <w:t>p.151-177</w:t>
      </w:r>
      <w:proofErr w:type="gramEnd"/>
      <w:r w:rsidRPr="00EB3085">
        <w:rPr>
          <w:rFonts w:ascii="Arial" w:hAnsi="Arial" w:cs="Arial"/>
          <w:spacing w:val="-3"/>
          <w:lang w:val="en-US"/>
        </w:rPr>
        <w:t>.</w:t>
      </w:r>
    </w:p>
    <w:p w14:paraId="508352EA"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s-CO"/>
        </w:rPr>
      </w:pPr>
      <w:proofErr w:type="spellStart"/>
      <w:r w:rsidRPr="00EB3085">
        <w:rPr>
          <w:rFonts w:ascii="Arial" w:hAnsi="Arial" w:cs="Arial"/>
          <w:spacing w:val="-3"/>
          <w:lang w:val="en-US"/>
        </w:rPr>
        <w:t>Hotelling</w:t>
      </w:r>
      <w:proofErr w:type="spellEnd"/>
      <w:r w:rsidRPr="00EB3085">
        <w:rPr>
          <w:rFonts w:ascii="Arial" w:hAnsi="Arial" w:cs="Arial"/>
          <w:spacing w:val="-3"/>
          <w:lang w:val="en-US"/>
        </w:rPr>
        <w:t xml:space="preserve">, H. ‘Letter to the Director of the National Park Service’, in R.A. Prewitt (Ed.). </w:t>
      </w:r>
      <w:proofErr w:type="gramStart"/>
      <w:r w:rsidRPr="00EB3085">
        <w:rPr>
          <w:rFonts w:ascii="Arial" w:hAnsi="Arial" w:cs="Arial"/>
          <w:spacing w:val="-3"/>
          <w:lang w:val="en-US"/>
        </w:rPr>
        <w:t>The Economics of Public Recreation.</w:t>
      </w:r>
      <w:proofErr w:type="gramEnd"/>
      <w:r w:rsidRPr="00EB3085">
        <w:rPr>
          <w:rFonts w:ascii="Arial" w:hAnsi="Arial" w:cs="Arial"/>
          <w:spacing w:val="-3"/>
          <w:lang w:val="en-US"/>
        </w:rPr>
        <w:t xml:space="preserve"> The Prewitt Report, Department of the Interior. </w:t>
      </w:r>
      <w:r w:rsidRPr="00EB3085">
        <w:rPr>
          <w:rFonts w:ascii="Arial" w:hAnsi="Arial" w:cs="Arial"/>
          <w:spacing w:val="-3"/>
          <w:lang w:val="es-CO"/>
        </w:rPr>
        <w:t>1949. Washington, DC.</w:t>
      </w:r>
    </w:p>
    <w:p w14:paraId="5910CE19"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ICONTEC. Normas y documentos de apoyo para la implementación, mantenimiento y mejora de los sistemas de gestión ambiental. Bogotá, 2004.</w:t>
      </w:r>
    </w:p>
    <w:p w14:paraId="74BF6EEB"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INSTITUTO DE HIDROLOGÍA, METEOROLOGÍA Y ESTUDIOS AMBIENTALES. Estudio nacional del agua 2014. Bogotá, Colombia, 2015. 493 p.</w:t>
      </w:r>
    </w:p>
    <w:p w14:paraId="6F0F2567"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INSTITUTO DE HIDROLOGÍA, METEOROLOGÍA Y ESTUDIOS AMBIENTALES. Protocolo para monitoreo y seguimiento de la degradación de suelos por erosión. Bogotá, Colombia, 2015.</w:t>
      </w:r>
    </w:p>
    <w:p w14:paraId="331AE02C"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lastRenderedPageBreak/>
        <w:t>INSTITUTO DE HIDROLOGÍA, METEOROLOGÍA Y ESTUDIOS AMBIENTALES. Protocolo para monitoreo y seguimiento de la degradación de suelos por salinización. Bogotá, Colombia, 2015.</w:t>
      </w:r>
    </w:p>
    <w:p w14:paraId="2916C649"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INSTITUTO DE HIDROLOGÍA, METEOROLOGÍA Y ESTUDIOS AMBIENTALES. Protocolo para monitoreo y seguimiento de la degradación de suelos por desertificación. Bogotá, Colombia, 2015.</w:t>
      </w:r>
    </w:p>
    <w:p w14:paraId="69C1B13D"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INSTITUTO DE HIDROLOGÍA, METEOROLOGÍA Y ESTUDIOS AMBIENTALES. Lineamientos conceptuales y metodológicos para la evaluación regional del agua-ERA. Bogotá, Colombia, 2013. 275 p.</w:t>
      </w:r>
    </w:p>
    <w:p w14:paraId="46B95F61"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 xml:space="preserve">INSTITUTO DE HIDROLOGÍA, METEOROLOGÍA Y ESTUDIOS AMBIENTALES, INSTITUTO GEOGRÁFICO AGUSTÍN CODAZZI y CORPORACIÓN AUTÓNOMA REGIONAL DEL RÍO GRANDE DE LA MAGDALENA. Mapa de cobertura de la tierra Cuenca Magdalena-Cauca Metodología CORINE </w:t>
      </w:r>
      <w:proofErr w:type="spellStart"/>
      <w:r w:rsidRPr="00EB3085">
        <w:rPr>
          <w:rFonts w:ascii="Arial" w:hAnsi="Arial" w:cs="Arial"/>
          <w:spacing w:val="-3"/>
          <w:lang w:val="es-CO"/>
        </w:rPr>
        <w:t>Land</w:t>
      </w:r>
      <w:proofErr w:type="spellEnd"/>
      <w:r w:rsidRPr="00EB3085">
        <w:rPr>
          <w:rFonts w:ascii="Arial" w:hAnsi="Arial" w:cs="Arial"/>
          <w:spacing w:val="-3"/>
          <w:lang w:val="es-CO"/>
        </w:rPr>
        <w:t xml:space="preserve"> </w:t>
      </w:r>
      <w:proofErr w:type="spellStart"/>
      <w:r w:rsidRPr="00EB3085">
        <w:rPr>
          <w:rFonts w:ascii="Arial" w:hAnsi="Arial" w:cs="Arial"/>
          <w:spacing w:val="-3"/>
          <w:lang w:val="es-CO"/>
        </w:rPr>
        <w:t>Cover</w:t>
      </w:r>
      <w:proofErr w:type="spellEnd"/>
      <w:r w:rsidRPr="00EB3085">
        <w:rPr>
          <w:rFonts w:ascii="Arial" w:hAnsi="Arial" w:cs="Arial"/>
          <w:spacing w:val="-3"/>
          <w:lang w:val="es-CO"/>
        </w:rPr>
        <w:t xml:space="preserve"> adaptada para Colombia a escala 1:100.000. IDEAM, IGAC, </w:t>
      </w:r>
      <w:proofErr w:type="spellStart"/>
      <w:r w:rsidRPr="00EB3085">
        <w:rPr>
          <w:rFonts w:ascii="Arial" w:hAnsi="Arial" w:cs="Arial"/>
          <w:spacing w:val="-3"/>
          <w:lang w:val="es-CO"/>
        </w:rPr>
        <w:t>Cormagdalena</w:t>
      </w:r>
      <w:proofErr w:type="spellEnd"/>
      <w:r w:rsidRPr="00EB3085">
        <w:rPr>
          <w:rFonts w:ascii="Arial" w:hAnsi="Arial" w:cs="Arial"/>
          <w:spacing w:val="-3"/>
          <w:lang w:val="es-CO"/>
        </w:rPr>
        <w:t>. Bogotá, D. C., 200 p. 2008.</w:t>
      </w:r>
    </w:p>
    <w:p w14:paraId="508CED7F"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INSTITUTO DE HIDROLOGÍA, METEOROLOGÍA Y ESTUDIOS AMBIENTALES. Guía metodológica para la elaboración de mapas geomorfológicos a escala 1:100.000. Bogotá, Colombia, 2013. 88 p.</w:t>
      </w:r>
    </w:p>
    <w:p w14:paraId="497FF222"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INSTITUTO GEOGRÁFICO AGUSTÍN CODAZZI. Suelos de Colombia, 1985.</w:t>
      </w:r>
    </w:p>
    <w:p w14:paraId="4C78E9C1"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n-US"/>
        </w:rPr>
      </w:pPr>
      <w:r w:rsidRPr="00EB3085">
        <w:rPr>
          <w:rFonts w:ascii="Arial" w:hAnsi="Arial" w:cs="Arial"/>
          <w:spacing w:val="-3"/>
          <w:lang w:val="en-US"/>
        </w:rPr>
        <w:t xml:space="preserve">KILPATRICK, F.A., AND WILSON, J.F., </w:t>
      </w:r>
      <w:proofErr w:type="gramStart"/>
      <w:r w:rsidRPr="00EB3085">
        <w:rPr>
          <w:rFonts w:ascii="Arial" w:hAnsi="Arial" w:cs="Arial"/>
          <w:spacing w:val="-3"/>
          <w:lang w:val="en-US"/>
        </w:rPr>
        <w:t>JR</w:t>
      </w:r>
      <w:proofErr w:type="gramEnd"/>
      <w:r w:rsidRPr="00EB3085">
        <w:rPr>
          <w:rFonts w:ascii="Arial" w:hAnsi="Arial" w:cs="Arial"/>
          <w:spacing w:val="-3"/>
          <w:lang w:val="en-US"/>
        </w:rPr>
        <w:t xml:space="preserve">. Measurement of time of travel in streams by dye tracing (rev.): U.S. Geological Survey Techniques of Water-Resources Investigations, book 3, chap. A9. </w:t>
      </w:r>
      <w:proofErr w:type="gramStart"/>
      <w:r w:rsidRPr="00EB3085">
        <w:rPr>
          <w:rFonts w:ascii="Arial" w:hAnsi="Arial" w:cs="Arial"/>
          <w:spacing w:val="-3"/>
          <w:lang w:val="en-US"/>
        </w:rPr>
        <w:t>1989. 27 p.</w:t>
      </w:r>
      <w:proofErr w:type="gramEnd"/>
    </w:p>
    <w:p w14:paraId="55AC5E10" w14:textId="0FEA00C8"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n-US"/>
        </w:rPr>
      </w:pPr>
      <w:proofErr w:type="gramStart"/>
      <w:r w:rsidRPr="00EB3085">
        <w:rPr>
          <w:rFonts w:ascii="Arial" w:hAnsi="Arial" w:cs="Arial"/>
          <w:spacing w:val="-3"/>
          <w:lang w:val="en-US"/>
        </w:rPr>
        <w:t>KORHONEN, P., MOSKOWITZ, H. &amp; J.WALLENIUS.</w:t>
      </w:r>
      <w:proofErr w:type="gramEnd"/>
      <w:r w:rsidRPr="00EB3085">
        <w:rPr>
          <w:rFonts w:ascii="Arial" w:hAnsi="Arial" w:cs="Arial"/>
          <w:spacing w:val="-3"/>
          <w:lang w:val="en-US"/>
        </w:rPr>
        <w:t xml:space="preserve"> 1992. Multiple Criteria Decision Support - A review, European </w:t>
      </w:r>
      <w:proofErr w:type="spellStart"/>
      <w:r w:rsidRPr="00EB3085">
        <w:rPr>
          <w:rFonts w:ascii="Arial" w:hAnsi="Arial" w:cs="Arial"/>
          <w:spacing w:val="-3"/>
          <w:lang w:val="en-US"/>
        </w:rPr>
        <w:t>Jorunal</w:t>
      </w:r>
      <w:proofErr w:type="spellEnd"/>
      <w:r w:rsidRPr="00EB3085">
        <w:rPr>
          <w:rFonts w:ascii="Arial" w:hAnsi="Arial" w:cs="Arial"/>
          <w:spacing w:val="-3"/>
          <w:lang w:val="en-US"/>
        </w:rPr>
        <w:t xml:space="preserve"> of Operational Research 63:361-375.</w:t>
      </w:r>
    </w:p>
    <w:p w14:paraId="50A17A8E" w14:textId="77777777" w:rsidR="00EB3085" w:rsidRPr="00A668FC" w:rsidRDefault="00EB3085" w:rsidP="00DF5602">
      <w:pPr>
        <w:numPr>
          <w:ilvl w:val="0"/>
          <w:numId w:val="21"/>
        </w:numPr>
        <w:tabs>
          <w:tab w:val="left" w:pos="-2268"/>
        </w:tabs>
        <w:suppressAutoHyphens/>
        <w:ind w:left="567" w:hanging="567"/>
        <w:jc w:val="both"/>
        <w:rPr>
          <w:rFonts w:ascii="Arial" w:hAnsi="Arial" w:cs="Arial"/>
          <w:spacing w:val="-3"/>
          <w:lang w:val="en-US"/>
        </w:rPr>
      </w:pPr>
      <w:r w:rsidRPr="00EB3085">
        <w:rPr>
          <w:rFonts w:ascii="Arial" w:hAnsi="Arial" w:cs="Arial"/>
          <w:spacing w:val="-3"/>
          <w:lang w:val="en-US"/>
        </w:rPr>
        <w:t xml:space="preserve">KONTOLEON, A., MCRORY, R. y SWANSON, T. (2001): «Individual preferences, expert opinion and environmental decision making: An overview of the issues». </w:t>
      </w:r>
      <w:proofErr w:type="gramStart"/>
      <w:r w:rsidRPr="00EB3085">
        <w:rPr>
          <w:rFonts w:ascii="Arial" w:hAnsi="Arial" w:cs="Arial"/>
          <w:spacing w:val="-3"/>
          <w:lang w:val="en-US"/>
        </w:rPr>
        <w:t>Symposium on Law and Economics of Environmental Policy.</w:t>
      </w:r>
      <w:proofErr w:type="gramEnd"/>
      <w:r w:rsidRPr="00EB3085">
        <w:rPr>
          <w:rFonts w:ascii="Arial" w:hAnsi="Arial" w:cs="Arial"/>
          <w:spacing w:val="-3"/>
          <w:lang w:val="en-US"/>
        </w:rPr>
        <w:t xml:space="preserve"> </w:t>
      </w:r>
      <w:proofErr w:type="spellStart"/>
      <w:proofErr w:type="gramStart"/>
      <w:r w:rsidRPr="00A668FC">
        <w:rPr>
          <w:rFonts w:ascii="Arial" w:hAnsi="Arial" w:cs="Arial"/>
          <w:spacing w:val="-3"/>
          <w:lang w:val="en-US"/>
        </w:rPr>
        <w:t>Disponible</w:t>
      </w:r>
      <w:proofErr w:type="spellEnd"/>
      <w:r w:rsidRPr="00A668FC">
        <w:rPr>
          <w:rFonts w:ascii="Arial" w:hAnsi="Arial" w:cs="Arial"/>
          <w:spacing w:val="-3"/>
          <w:lang w:val="en-US"/>
        </w:rPr>
        <w:t xml:space="preserve"> en: &lt;http:// </w:t>
      </w:r>
      <w:hyperlink r:id="rId53" w:history="1">
        <w:r w:rsidRPr="00A668FC">
          <w:rPr>
            <w:rFonts w:ascii="Arial" w:hAnsi="Arial" w:cs="Arial"/>
            <w:spacing w:val="-3"/>
            <w:lang w:val="en-US"/>
          </w:rPr>
          <w:t>www.cserge.ucl.ac.uk/Kontoleon_et_al.pdf</w:t>
        </w:r>
      </w:hyperlink>
      <w:r w:rsidRPr="00A668FC">
        <w:rPr>
          <w:rFonts w:ascii="Arial" w:hAnsi="Arial" w:cs="Arial"/>
          <w:spacing w:val="-3"/>
          <w:lang w:val="en-US"/>
        </w:rPr>
        <w:t>&gt;.</w:t>
      </w:r>
      <w:proofErr w:type="gramEnd"/>
    </w:p>
    <w:p w14:paraId="5DE78542"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n-US"/>
        </w:rPr>
      </w:pPr>
      <w:r w:rsidRPr="00EB3085">
        <w:rPr>
          <w:rFonts w:ascii="Arial" w:hAnsi="Arial" w:cs="Arial"/>
          <w:spacing w:val="-3"/>
          <w:lang w:val="en-US"/>
        </w:rPr>
        <w:t xml:space="preserve">Li Z H, Wang J L, Zhao Z P, et al. 2014. </w:t>
      </w:r>
      <w:proofErr w:type="gramStart"/>
      <w:r w:rsidRPr="00EB3085">
        <w:rPr>
          <w:rFonts w:ascii="Arial" w:hAnsi="Arial" w:cs="Arial"/>
          <w:spacing w:val="-3"/>
          <w:lang w:val="en-US"/>
        </w:rPr>
        <w:t>Eco-environment patterns and ecological civilization modes in the Silk Road Economic Zone.</w:t>
      </w:r>
      <w:proofErr w:type="gramEnd"/>
      <w:r w:rsidRPr="00EB3085">
        <w:rPr>
          <w:rFonts w:ascii="Arial" w:hAnsi="Arial" w:cs="Arial"/>
          <w:spacing w:val="-3"/>
          <w:lang w:val="en-US"/>
        </w:rPr>
        <w:t xml:space="preserve"> </w:t>
      </w:r>
      <w:proofErr w:type="spellStart"/>
      <w:r w:rsidRPr="00EB3085">
        <w:rPr>
          <w:rFonts w:ascii="Arial" w:hAnsi="Arial" w:cs="Arial"/>
          <w:spacing w:val="-3"/>
          <w:lang w:val="en-US"/>
        </w:rPr>
        <w:t>ResourcesScience</w:t>
      </w:r>
      <w:proofErr w:type="spellEnd"/>
      <w:r w:rsidRPr="00EB3085">
        <w:rPr>
          <w:rFonts w:ascii="Arial" w:hAnsi="Arial" w:cs="Arial"/>
          <w:spacing w:val="-3"/>
          <w:lang w:val="en-US"/>
        </w:rPr>
        <w:t>, 36(12):2476–2482.</w:t>
      </w:r>
    </w:p>
    <w:p w14:paraId="15F00F7E"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s-CO"/>
        </w:rPr>
      </w:pPr>
      <w:r w:rsidRPr="00813093">
        <w:rPr>
          <w:rFonts w:ascii="Arial" w:hAnsi="Arial" w:cs="Arial"/>
          <w:spacing w:val="-3"/>
        </w:rPr>
        <w:t>LINARES, E. J, URIBE. Libro rojo de Briófitas de Colombia. Instituto de Ciencias Naturales -Universidad Nacional de Colombia. Ministerio del Medio Ambiente Colombia. Conservación Internacional Colombia. Instituto HUMBOLDT Colombia,</w:t>
      </w:r>
      <w:r w:rsidRPr="00EB3085">
        <w:rPr>
          <w:rFonts w:ascii="Arial" w:hAnsi="Arial" w:cs="Arial"/>
          <w:spacing w:val="-3"/>
          <w:lang w:val="es-CO"/>
        </w:rPr>
        <w:t xml:space="preserve"> 2002. </w:t>
      </w:r>
    </w:p>
    <w:p w14:paraId="358F186F"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n-US"/>
        </w:rPr>
      </w:pPr>
      <w:proofErr w:type="gramStart"/>
      <w:r w:rsidRPr="00EB3085">
        <w:rPr>
          <w:rFonts w:ascii="Arial" w:hAnsi="Arial" w:cs="Arial"/>
          <w:spacing w:val="-3"/>
          <w:lang w:val="en-US"/>
        </w:rPr>
        <w:t>LINSLEY Jr. R. K.; KOHLER, M. A.; PAULHUS, J. L. H. Hydrology of Engineers.</w:t>
      </w:r>
      <w:proofErr w:type="gramEnd"/>
      <w:r w:rsidRPr="00EB3085">
        <w:rPr>
          <w:rFonts w:ascii="Arial" w:hAnsi="Arial" w:cs="Arial"/>
          <w:spacing w:val="-3"/>
          <w:lang w:val="en-US"/>
        </w:rPr>
        <w:t xml:space="preserve"> </w:t>
      </w:r>
      <w:proofErr w:type="gramStart"/>
      <w:r w:rsidRPr="00EB3085">
        <w:rPr>
          <w:rFonts w:ascii="Arial" w:hAnsi="Arial" w:cs="Arial"/>
          <w:spacing w:val="-3"/>
          <w:lang w:val="en-US"/>
        </w:rPr>
        <w:t>McGraw Hill, 1988.</w:t>
      </w:r>
      <w:proofErr w:type="gramEnd"/>
      <w:r w:rsidRPr="00EB3085">
        <w:rPr>
          <w:rFonts w:ascii="Arial" w:hAnsi="Arial" w:cs="Arial"/>
          <w:spacing w:val="-3"/>
          <w:lang w:val="en-US"/>
        </w:rPr>
        <w:t xml:space="preserve"> </w:t>
      </w:r>
      <w:proofErr w:type="gramStart"/>
      <w:r w:rsidRPr="00EB3085">
        <w:rPr>
          <w:rFonts w:ascii="Arial" w:hAnsi="Arial" w:cs="Arial"/>
          <w:spacing w:val="-3"/>
          <w:lang w:val="en-US"/>
        </w:rPr>
        <w:t>492</w:t>
      </w:r>
      <w:proofErr w:type="gramEnd"/>
      <w:r w:rsidRPr="00EB3085">
        <w:rPr>
          <w:rFonts w:ascii="Arial" w:hAnsi="Arial" w:cs="Arial"/>
          <w:spacing w:val="-3"/>
          <w:lang w:val="en-US"/>
        </w:rPr>
        <w:t xml:space="preserve"> p.</w:t>
      </w:r>
    </w:p>
    <w:p w14:paraId="4DA934FD"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s-CO"/>
        </w:rPr>
      </w:pPr>
      <w:proofErr w:type="gramStart"/>
      <w:r w:rsidRPr="00EB3085">
        <w:rPr>
          <w:rFonts w:ascii="Arial" w:hAnsi="Arial" w:cs="Arial"/>
          <w:spacing w:val="-3"/>
          <w:lang w:val="en-US"/>
        </w:rPr>
        <w:t>LOZANO-ZAMBRANO, F.H., MENDOZA, J.E., VARGAS A.M., RENJIFO, L.M., JIMÉNEZ, E., CAYCEDO, P.C., VARGAS, W., ARISTIZÁBAL, S.L. &amp; DRAMÍREZ.</w:t>
      </w:r>
      <w:proofErr w:type="gramEnd"/>
      <w:r w:rsidRPr="00EB3085">
        <w:rPr>
          <w:rFonts w:ascii="Arial" w:hAnsi="Arial" w:cs="Arial"/>
          <w:spacing w:val="-3"/>
          <w:lang w:val="en-US"/>
        </w:rPr>
        <w:t xml:space="preserve"> </w:t>
      </w:r>
      <w:r w:rsidRPr="00EB3085">
        <w:rPr>
          <w:rFonts w:ascii="Arial" w:hAnsi="Arial" w:cs="Arial"/>
          <w:spacing w:val="-3"/>
          <w:lang w:val="es-CO"/>
        </w:rPr>
        <w:t>Capítulo 3, Oportunidades de conservación en el paisaje rural (Fase I). 39-84 p. En: Lozano-Zambrano, F. H. (</w:t>
      </w:r>
      <w:proofErr w:type="spellStart"/>
      <w:r w:rsidRPr="00EB3085">
        <w:rPr>
          <w:rFonts w:ascii="Arial" w:hAnsi="Arial" w:cs="Arial"/>
          <w:spacing w:val="-3"/>
          <w:lang w:val="es-CO"/>
        </w:rPr>
        <w:t>ed</w:t>
      </w:r>
      <w:proofErr w:type="spellEnd"/>
      <w:r w:rsidRPr="00EB3085">
        <w:rPr>
          <w:rFonts w:ascii="Arial" w:hAnsi="Arial" w:cs="Arial"/>
          <w:spacing w:val="-3"/>
          <w:lang w:val="es-CO"/>
        </w:rPr>
        <w:t xml:space="preserve">). 2009. Herramientas de manejo para la conservación de biodiversidad en paisajes rurales. Instituto de Investigación de Recursos </w:t>
      </w:r>
      <w:r w:rsidRPr="00EB3085">
        <w:rPr>
          <w:rFonts w:ascii="Arial" w:hAnsi="Arial" w:cs="Arial"/>
          <w:spacing w:val="-3"/>
          <w:lang w:val="es-CO"/>
        </w:rPr>
        <w:lastRenderedPageBreak/>
        <w:t>Biológicos Alexander von Humboldt y Corporación Autónoma Regional de Cundinamarca (CAR). Bogotá, D. C., Colombia. 238 p. 2009.</w:t>
      </w:r>
    </w:p>
    <w:p w14:paraId="6F629F81"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n-US"/>
        </w:rPr>
        <w:t xml:space="preserve">LOUVIERE, J.J. (1988): Analyzing individual </w:t>
      </w:r>
      <w:proofErr w:type="gramStart"/>
      <w:r w:rsidRPr="00EB3085">
        <w:rPr>
          <w:rFonts w:ascii="Arial" w:hAnsi="Arial" w:cs="Arial"/>
          <w:spacing w:val="-3"/>
          <w:lang w:val="en-US"/>
        </w:rPr>
        <w:t>decision making</w:t>
      </w:r>
      <w:proofErr w:type="gramEnd"/>
      <w:r w:rsidRPr="00EB3085">
        <w:rPr>
          <w:rFonts w:ascii="Arial" w:hAnsi="Arial" w:cs="Arial"/>
          <w:spacing w:val="-3"/>
          <w:lang w:val="en-US"/>
        </w:rPr>
        <w:t xml:space="preserve">: metric conjoint analysis. </w:t>
      </w:r>
      <w:proofErr w:type="gramStart"/>
      <w:r w:rsidRPr="00EB3085">
        <w:rPr>
          <w:rFonts w:ascii="Arial" w:hAnsi="Arial" w:cs="Arial"/>
          <w:spacing w:val="-3"/>
          <w:lang w:val="en-US"/>
        </w:rPr>
        <w:t xml:space="preserve">Sage university series on quantitative applications in the social sciences, </w:t>
      </w:r>
      <w:proofErr w:type="spellStart"/>
      <w:r w:rsidRPr="00EB3085">
        <w:rPr>
          <w:rFonts w:ascii="Arial" w:hAnsi="Arial" w:cs="Arial"/>
          <w:spacing w:val="-3"/>
          <w:lang w:val="en-US"/>
        </w:rPr>
        <w:t>n.o</w:t>
      </w:r>
      <w:proofErr w:type="spellEnd"/>
      <w:r w:rsidRPr="00EB3085">
        <w:rPr>
          <w:rFonts w:ascii="Arial" w:hAnsi="Arial" w:cs="Arial"/>
          <w:spacing w:val="-3"/>
          <w:lang w:val="en-US"/>
        </w:rPr>
        <w:t xml:space="preserve"> 67.</w:t>
      </w:r>
      <w:proofErr w:type="gramEnd"/>
      <w:r w:rsidRPr="00EB3085">
        <w:rPr>
          <w:rFonts w:ascii="Arial" w:hAnsi="Arial" w:cs="Arial"/>
          <w:spacing w:val="-3"/>
          <w:lang w:val="en-US"/>
        </w:rPr>
        <w:t xml:space="preserve"> </w:t>
      </w:r>
      <w:proofErr w:type="spellStart"/>
      <w:r w:rsidRPr="00EB3085">
        <w:rPr>
          <w:rFonts w:ascii="Arial" w:hAnsi="Arial" w:cs="Arial"/>
          <w:spacing w:val="-3"/>
          <w:lang w:val="es-CO"/>
        </w:rPr>
        <w:t>Newbury</w:t>
      </w:r>
      <w:proofErr w:type="spellEnd"/>
      <w:r w:rsidRPr="00EB3085">
        <w:rPr>
          <w:rFonts w:ascii="Arial" w:hAnsi="Arial" w:cs="Arial"/>
          <w:spacing w:val="-3"/>
          <w:lang w:val="es-CO"/>
        </w:rPr>
        <w:t xml:space="preserve"> Park, CA: </w:t>
      </w:r>
      <w:proofErr w:type="spellStart"/>
      <w:r w:rsidRPr="00EB3085">
        <w:rPr>
          <w:rFonts w:ascii="Arial" w:hAnsi="Arial" w:cs="Arial"/>
          <w:spacing w:val="-3"/>
          <w:lang w:val="es-CO"/>
        </w:rPr>
        <w:t>Sage</w:t>
      </w:r>
      <w:proofErr w:type="spellEnd"/>
      <w:r w:rsidRPr="00EB3085">
        <w:rPr>
          <w:rFonts w:ascii="Arial" w:hAnsi="Arial" w:cs="Arial"/>
          <w:spacing w:val="-3"/>
          <w:lang w:val="es-CO"/>
        </w:rPr>
        <w:t xml:space="preserve"> </w:t>
      </w:r>
      <w:proofErr w:type="spellStart"/>
      <w:r w:rsidRPr="00EB3085">
        <w:rPr>
          <w:rFonts w:ascii="Arial" w:hAnsi="Arial" w:cs="Arial"/>
          <w:spacing w:val="-3"/>
          <w:lang w:val="es-CO"/>
        </w:rPr>
        <w:t>Publications</w:t>
      </w:r>
      <w:proofErr w:type="spellEnd"/>
      <w:r w:rsidRPr="00EB3085">
        <w:rPr>
          <w:rFonts w:ascii="Arial" w:hAnsi="Arial" w:cs="Arial"/>
          <w:spacing w:val="-3"/>
          <w:lang w:val="es-CO"/>
        </w:rPr>
        <w:t>, Inc.</w:t>
      </w:r>
    </w:p>
    <w:p w14:paraId="358E10A6"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n-US"/>
        </w:rPr>
      </w:pPr>
      <w:r w:rsidRPr="00EB3085">
        <w:rPr>
          <w:rFonts w:ascii="Arial" w:hAnsi="Arial" w:cs="Arial"/>
          <w:spacing w:val="-3"/>
          <w:lang w:val="es-CO"/>
        </w:rPr>
        <w:t>LOZANO-ZAMBRANO, F. H. (</w:t>
      </w:r>
      <w:proofErr w:type="spellStart"/>
      <w:r w:rsidRPr="00EB3085">
        <w:rPr>
          <w:rFonts w:ascii="Arial" w:hAnsi="Arial" w:cs="Arial"/>
          <w:spacing w:val="-3"/>
          <w:lang w:val="es-CO"/>
        </w:rPr>
        <w:t>ed</w:t>
      </w:r>
      <w:proofErr w:type="spellEnd"/>
      <w:r w:rsidRPr="00EB3085">
        <w:rPr>
          <w:rFonts w:ascii="Arial" w:hAnsi="Arial" w:cs="Arial"/>
          <w:spacing w:val="-3"/>
          <w:lang w:val="es-CO"/>
        </w:rPr>
        <w:t xml:space="preserve">). 2009. Herramientas de manejo para la conservación de biodiversidad en paisajes rurales. Instituto de Investigación de Recursos Biológicos Alexander von Humboldt y Corporación Autónoma Regional de Cundinamarca (CAR). Bogotá, </w:t>
      </w:r>
      <w:r w:rsidRPr="00EB3085">
        <w:rPr>
          <w:rFonts w:ascii="Arial" w:hAnsi="Arial" w:cs="Arial"/>
          <w:spacing w:val="-3"/>
          <w:lang w:val="en-US"/>
        </w:rPr>
        <w:t xml:space="preserve">D. C., Colombia. </w:t>
      </w:r>
      <w:proofErr w:type="gramStart"/>
      <w:r w:rsidRPr="00EB3085">
        <w:rPr>
          <w:rFonts w:ascii="Arial" w:hAnsi="Arial" w:cs="Arial"/>
          <w:spacing w:val="-3"/>
          <w:lang w:val="en-US"/>
        </w:rPr>
        <w:t>238</w:t>
      </w:r>
      <w:proofErr w:type="gramEnd"/>
      <w:r w:rsidRPr="00EB3085">
        <w:rPr>
          <w:rFonts w:ascii="Arial" w:hAnsi="Arial" w:cs="Arial"/>
          <w:spacing w:val="-3"/>
          <w:lang w:val="en-US"/>
        </w:rPr>
        <w:t xml:space="preserve"> p.</w:t>
      </w:r>
    </w:p>
    <w:p w14:paraId="262182A7"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 xml:space="preserve">MANKIW, G. (2009). Principios de economía. México: </w:t>
      </w:r>
      <w:proofErr w:type="spellStart"/>
      <w:r w:rsidRPr="00EB3085">
        <w:rPr>
          <w:rFonts w:ascii="Arial" w:hAnsi="Arial" w:cs="Arial"/>
          <w:spacing w:val="-3"/>
          <w:lang w:val="es-CO"/>
        </w:rPr>
        <w:t>Cengage</w:t>
      </w:r>
      <w:proofErr w:type="spellEnd"/>
      <w:r w:rsidRPr="00EB3085">
        <w:rPr>
          <w:rFonts w:ascii="Arial" w:hAnsi="Arial" w:cs="Arial"/>
          <w:spacing w:val="-3"/>
          <w:lang w:val="es-CO"/>
        </w:rPr>
        <w:t xml:space="preserve"> </w:t>
      </w:r>
      <w:proofErr w:type="spellStart"/>
      <w:r w:rsidRPr="00EB3085">
        <w:rPr>
          <w:rFonts w:ascii="Arial" w:hAnsi="Arial" w:cs="Arial"/>
          <w:spacing w:val="-3"/>
          <w:lang w:val="es-CO"/>
        </w:rPr>
        <w:t>Learning</w:t>
      </w:r>
      <w:proofErr w:type="spellEnd"/>
      <w:r w:rsidRPr="00EB3085">
        <w:rPr>
          <w:rFonts w:ascii="Arial" w:hAnsi="Arial" w:cs="Arial"/>
          <w:spacing w:val="-3"/>
          <w:lang w:val="es-CO"/>
        </w:rPr>
        <w:t>.</w:t>
      </w:r>
    </w:p>
    <w:p w14:paraId="6E9E0C0B"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MALDONADO-OCAMPO, J.A.; ORTEGA-LARA, A.; USMA O., J.S.; GALVIS V., G.; VILLA-NAVARRO, F.A.; VÁSQUEZ G., L.; PRADAPEDREROS, S. Y ARDILA R., C. Peces de los Andes de Colombia. Instituto de Investigación de Recursos Biológicos «Alexander von Humboldt». 2005. Bogotá, D.C. Colombia. 346 p.</w:t>
      </w:r>
    </w:p>
    <w:p w14:paraId="4040F7DC"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MATTEUCCI, S. &amp; COLMA, A. Metodología para el estudio de la vegetación. Secretaría General de la Organización de los Estados Americanos. Programa regional de desarrollo Científico y Tecnológico. 1982. Washington, D.C. 166 p.</w:t>
      </w:r>
    </w:p>
    <w:p w14:paraId="17718220" w14:textId="77777777" w:rsidR="00EB3085" w:rsidRPr="00EB3085" w:rsidRDefault="00EB3085" w:rsidP="00DF5602">
      <w:pPr>
        <w:numPr>
          <w:ilvl w:val="0"/>
          <w:numId w:val="21"/>
        </w:numPr>
        <w:tabs>
          <w:tab w:val="left" w:pos="-2268"/>
        </w:tabs>
        <w:suppressAutoHyphens/>
        <w:ind w:left="567" w:hanging="567"/>
        <w:jc w:val="both"/>
        <w:rPr>
          <w:rFonts w:ascii="Arial" w:hAnsi="Arial" w:cs="Arial"/>
          <w:spacing w:val="-3"/>
          <w:lang w:val="en-US"/>
        </w:rPr>
      </w:pPr>
      <w:proofErr w:type="gramStart"/>
      <w:r w:rsidRPr="00EB3085">
        <w:rPr>
          <w:rFonts w:ascii="Arial" w:hAnsi="Arial" w:cs="Arial"/>
          <w:spacing w:val="-3"/>
          <w:lang w:val="en-US"/>
        </w:rPr>
        <w:t xml:space="preserve">MCFADDEN, D. (1973): «Conditional </w:t>
      </w:r>
      <w:proofErr w:type="spellStart"/>
      <w:r w:rsidRPr="00EB3085">
        <w:rPr>
          <w:rFonts w:ascii="Arial" w:hAnsi="Arial" w:cs="Arial"/>
          <w:spacing w:val="-3"/>
          <w:lang w:val="en-US"/>
        </w:rPr>
        <w:t>logit</w:t>
      </w:r>
      <w:proofErr w:type="spellEnd"/>
      <w:r w:rsidRPr="00EB3085">
        <w:rPr>
          <w:rFonts w:ascii="Arial" w:hAnsi="Arial" w:cs="Arial"/>
          <w:spacing w:val="-3"/>
          <w:lang w:val="en-US"/>
        </w:rPr>
        <w:t xml:space="preserve"> analysis of qualitative choice </w:t>
      </w:r>
      <w:proofErr w:type="spellStart"/>
      <w:r w:rsidRPr="00EB3085">
        <w:rPr>
          <w:rFonts w:ascii="Arial" w:hAnsi="Arial" w:cs="Arial"/>
          <w:spacing w:val="-3"/>
          <w:lang w:val="en-US"/>
        </w:rPr>
        <w:t>behaviour</w:t>
      </w:r>
      <w:proofErr w:type="spellEnd"/>
      <w:r w:rsidRPr="00EB3085">
        <w:rPr>
          <w:rFonts w:ascii="Arial" w:hAnsi="Arial" w:cs="Arial"/>
          <w:spacing w:val="-3"/>
          <w:lang w:val="en-US"/>
        </w:rPr>
        <w:t xml:space="preserve">», en P. ZAREMBKA (Ed.), Frontiers in econometrics, New York: Academic Press, </w:t>
      </w:r>
      <w:proofErr w:type="spellStart"/>
      <w:r w:rsidRPr="00EB3085">
        <w:rPr>
          <w:rFonts w:ascii="Arial" w:hAnsi="Arial" w:cs="Arial"/>
          <w:spacing w:val="-3"/>
          <w:lang w:val="en-US"/>
        </w:rPr>
        <w:t>págs</w:t>
      </w:r>
      <w:proofErr w:type="spellEnd"/>
      <w:r w:rsidRPr="00EB3085">
        <w:rPr>
          <w:rFonts w:ascii="Arial" w:hAnsi="Arial" w:cs="Arial"/>
          <w:spacing w:val="-3"/>
          <w:lang w:val="en-US"/>
        </w:rPr>
        <w:t>.</w:t>
      </w:r>
      <w:proofErr w:type="gramEnd"/>
      <w:r w:rsidRPr="00EB3085">
        <w:rPr>
          <w:rFonts w:ascii="Arial" w:hAnsi="Arial" w:cs="Arial"/>
          <w:spacing w:val="-3"/>
          <w:lang w:val="en-US"/>
        </w:rPr>
        <w:t xml:space="preserve"> 105-142.</w:t>
      </w:r>
    </w:p>
    <w:p w14:paraId="7899B8DF" w14:textId="77777777" w:rsidR="00EB3085" w:rsidRPr="00EB3085" w:rsidRDefault="00EB3085" w:rsidP="00DF5602">
      <w:pPr>
        <w:numPr>
          <w:ilvl w:val="0"/>
          <w:numId w:val="22"/>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MINISTERIO DE AMBIENTE Y VIVIENDA Y DESARROLLO TERRITORIAL &amp; CEDE. (2010). Evaluación económica de impactos ambientales en proyectos sujetos a licenciamiento ambiental. Manual técnico. Documento en discusión. Bogotá: Ministerio de Ambiente, Vivienda y Desarrollo Territorial- Universidad de los Andes; Facultad de economía.</w:t>
      </w:r>
    </w:p>
    <w:p w14:paraId="3C564C81" w14:textId="77777777" w:rsidR="00EB3085" w:rsidRPr="00EB3085" w:rsidRDefault="00EB3085" w:rsidP="00DF5602">
      <w:pPr>
        <w:numPr>
          <w:ilvl w:val="0"/>
          <w:numId w:val="22"/>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MINISTERIO DE AMBIENTE Y VIVIENDA Y DESARROLLO TERRITORIAL. Protocolo para el control y vigilancia de la contaminación generada por fuentes fijas. 2010. Bogotá. D.C., 107 p.</w:t>
      </w:r>
    </w:p>
    <w:p w14:paraId="55C1D6B1" w14:textId="77777777" w:rsidR="00EB3085" w:rsidRPr="00EB3085" w:rsidRDefault="00EB3085" w:rsidP="00DF5602">
      <w:pPr>
        <w:numPr>
          <w:ilvl w:val="0"/>
          <w:numId w:val="22"/>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MOJICA, J. C., et al. Libro rojo de peces dulceacuícolas de Colombia. Instituto de Ciencias Naturales -Universidad Nacional de Colombia. Ministerio del Medio Ambiente. Instituto Humboldt. Conservación Internacional Colombia, 2002.</w:t>
      </w:r>
    </w:p>
    <w:p w14:paraId="08561860" w14:textId="77777777" w:rsidR="00EB3085" w:rsidRPr="00EB3085" w:rsidRDefault="00EB3085" w:rsidP="00DF5602">
      <w:pPr>
        <w:numPr>
          <w:ilvl w:val="0"/>
          <w:numId w:val="22"/>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MORALES-JIMÉNEZ AL., SÁNCHEZ F., K. POVEDA &amp; A. CADENA. Mamíferos terrestres y voladores de Colombia. Guía de Campo. 2004. Bogotá. 248 p.</w:t>
      </w:r>
    </w:p>
    <w:p w14:paraId="69F1C6B5" w14:textId="77777777" w:rsidR="00EB3085" w:rsidRDefault="00EB3085" w:rsidP="00DF5602">
      <w:pPr>
        <w:numPr>
          <w:ilvl w:val="0"/>
          <w:numId w:val="22"/>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MORENO, C. E. 2001. Métodos para Medir la Biodiversidad. Volumen I. Manuales y Tesis. Sociedad Entomológica Aragonesa. Zaragoza, España. 84 pp.</w:t>
      </w:r>
    </w:p>
    <w:p w14:paraId="7FF08BFC" w14:textId="77777777" w:rsidR="006F05B3" w:rsidRPr="00212F44" w:rsidRDefault="006F05B3" w:rsidP="00DF5602">
      <w:pPr>
        <w:numPr>
          <w:ilvl w:val="0"/>
          <w:numId w:val="22"/>
        </w:numPr>
        <w:tabs>
          <w:tab w:val="left" w:pos="-2268"/>
        </w:tabs>
        <w:suppressAutoHyphens/>
        <w:overflowPunct/>
        <w:autoSpaceDE/>
        <w:autoSpaceDN/>
        <w:adjustRightInd/>
        <w:ind w:left="567" w:hanging="567"/>
        <w:jc w:val="both"/>
        <w:textAlignment w:val="auto"/>
        <w:rPr>
          <w:rFonts w:ascii="Arial" w:hAnsi="Arial" w:cs="Arial"/>
          <w:spacing w:val="-3"/>
          <w:lang w:val="en-US"/>
        </w:rPr>
      </w:pPr>
      <w:proofErr w:type="gramStart"/>
      <w:r w:rsidRPr="00C359B6">
        <w:rPr>
          <w:rFonts w:ascii="Arial" w:eastAsia="Calibri" w:hAnsi="Arial" w:cs="Arial"/>
          <w:lang w:val="en-US" w:eastAsia="en-US"/>
        </w:rPr>
        <w:t>Organization for Economic Co-operation and Development –OCDE.</w:t>
      </w:r>
      <w:proofErr w:type="gramEnd"/>
      <w:r w:rsidRPr="00C359B6">
        <w:rPr>
          <w:rFonts w:ascii="Arial" w:eastAsia="Calibri" w:hAnsi="Arial" w:cs="Arial"/>
          <w:lang w:val="en-US" w:eastAsia="en-US"/>
        </w:rPr>
        <w:t xml:space="preserve"> (2016). Biodiversity </w:t>
      </w:r>
      <w:proofErr w:type="gramStart"/>
      <w:r w:rsidRPr="00C359B6">
        <w:rPr>
          <w:rFonts w:ascii="Arial" w:eastAsia="Calibri" w:hAnsi="Arial" w:cs="Arial"/>
          <w:lang w:val="en-US" w:eastAsia="en-US"/>
        </w:rPr>
        <w:t>offsets: Effective</w:t>
      </w:r>
      <w:proofErr w:type="gramEnd"/>
      <w:r w:rsidRPr="00C359B6">
        <w:rPr>
          <w:rFonts w:ascii="Arial" w:eastAsia="Calibri" w:hAnsi="Arial" w:cs="Arial"/>
          <w:lang w:val="en-US" w:eastAsia="en-US"/>
        </w:rPr>
        <w:t xml:space="preserve"> design and implementation, OECD publishing, Paris.</w:t>
      </w:r>
    </w:p>
    <w:p w14:paraId="7B60F18E" w14:textId="77777777" w:rsidR="00EB3085" w:rsidRPr="00EB3085" w:rsidRDefault="00EB3085" w:rsidP="00DF5602">
      <w:pPr>
        <w:numPr>
          <w:ilvl w:val="0"/>
          <w:numId w:val="22"/>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 xml:space="preserve">RAMÍREZ A. Y VIÑA G. </w:t>
      </w:r>
      <w:proofErr w:type="spellStart"/>
      <w:r w:rsidRPr="00EB3085">
        <w:rPr>
          <w:rFonts w:ascii="Arial" w:hAnsi="Arial" w:cs="Arial"/>
          <w:spacing w:val="-3"/>
          <w:lang w:val="es-CO"/>
        </w:rPr>
        <w:t>Limnología</w:t>
      </w:r>
      <w:proofErr w:type="spellEnd"/>
      <w:r w:rsidRPr="00EB3085">
        <w:rPr>
          <w:rFonts w:ascii="Arial" w:hAnsi="Arial" w:cs="Arial"/>
          <w:spacing w:val="-3"/>
          <w:lang w:val="es-CO"/>
        </w:rPr>
        <w:t xml:space="preserve"> Colombiana. BP </w:t>
      </w:r>
      <w:proofErr w:type="spellStart"/>
      <w:r w:rsidRPr="00EB3085">
        <w:rPr>
          <w:rFonts w:ascii="Arial" w:hAnsi="Arial" w:cs="Arial"/>
          <w:spacing w:val="-3"/>
          <w:lang w:val="es-CO"/>
        </w:rPr>
        <w:t>Exploration</w:t>
      </w:r>
      <w:proofErr w:type="spellEnd"/>
      <w:r w:rsidRPr="00EB3085">
        <w:rPr>
          <w:rFonts w:ascii="Arial" w:hAnsi="Arial" w:cs="Arial"/>
          <w:spacing w:val="-3"/>
          <w:lang w:val="es-CO"/>
        </w:rPr>
        <w:t xml:space="preserve"> Colombia y Universidad Jorge Tadeo lozano. 1998. Bogotá, Colombia. 293p.</w:t>
      </w:r>
    </w:p>
    <w:p w14:paraId="511FD2B1" w14:textId="77777777" w:rsidR="00EB3085" w:rsidRPr="00EB3085" w:rsidRDefault="00EB3085" w:rsidP="00DF5602">
      <w:pPr>
        <w:numPr>
          <w:ilvl w:val="0"/>
          <w:numId w:val="22"/>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 xml:space="preserve">RANGEL, J. O. y A. VELÁZQUEZ. Métodos de estudio de la vegetación, pp. 59-87, en: J. O. Rangel, P. D. </w:t>
      </w:r>
      <w:proofErr w:type="spellStart"/>
      <w:r w:rsidRPr="00EB3085">
        <w:rPr>
          <w:rFonts w:ascii="Arial" w:hAnsi="Arial" w:cs="Arial"/>
          <w:spacing w:val="-3"/>
          <w:lang w:val="es-CO"/>
        </w:rPr>
        <w:t>Lowy</w:t>
      </w:r>
      <w:proofErr w:type="spellEnd"/>
      <w:r w:rsidRPr="00EB3085">
        <w:rPr>
          <w:rFonts w:ascii="Arial" w:hAnsi="Arial" w:cs="Arial"/>
          <w:spacing w:val="-3"/>
          <w:lang w:val="es-CO"/>
        </w:rPr>
        <w:t xml:space="preserve"> y M. Aguilar (eds.). Colombia. Diversidad Biótica II. Universidad Nacional de Colombia, Bogotá. 1997.</w:t>
      </w:r>
    </w:p>
    <w:p w14:paraId="4CE29EC0" w14:textId="77777777" w:rsidR="00EB3085" w:rsidRPr="00EB3085" w:rsidRDefault="00EB3085" w:rsidP="00DF5602">
      <w:pPr>
        <w:numPr>
          <w:ilvl w:val="0"/>
          <w:numId w:val="22"/>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lastRenderedPageBreak/>
        <w:t xml:space="preserve">RENJIFO, L. M., A. M. FRANCO-MAYA B., J. D. AMAYA-ESPINEL, G. H. KATTAN &amp; B. LOPEZ-LANUS (eds.). Libro rojo de aves de Colombia. Instituto de Investigación de Recursos Biológicos Alexander Von Humboldt, 2002. </w:t>
      </w:r>
    </w:p>
    <w:p w14:paraId="2CF10C69" w14:textId="77777777" w:rsidR="00EB3085" w:rsidRPr="00EB3085" w:rsidRDefault="00EB3085" w:rsidP="00DF5602">
      <w:pPr>
        <w:numPr>
          <w:ilvl w:val="0"/>
          <w:numId w:val="22"/>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n-US"/>
        </w:rPr>
        <w:t xml:space="preserve">ROSENBERGER, Randall S. y LOOMIS, John B. Benefit transfer of outdoor recreation use values: A technical document supporting the forest service strategic plan (2000 revision). </w:t>
      </w:r>
      <w:proofErr w:type="gramStart"/>
      <w:r w:rsidRPr="00EB3085">
        <w:rPr>
          <w:rFonts w:ascii="Arial" w:hAnsi="Arial" w:cs="Arial"/>
          <w:spacing w:val="-3"/>
          <w:lang w:val="en-US"/>
        </w:rPr>
        <w:t>Gen. Tech. Rep. RMRS-GTR-72.</w:t>
      </w:r>
      <w:proofErr w:type="gramEnd"/>
      <w:r w:rsidRPr="00EB3085">
        <w:rPr>
          <w:rFonts w:ascii="Arial" w:hAnsi="Arial" w:cs="Arial"/>
          <w:spacing w:val="-3"/>
          <w:lang w:val="en-US"/>
        </w:rPr>
        <w:t xml:space="preserve"> Fort Collins, CO: US Department of Agriculture, Forest Service, Rocky Mountain Research Station (ESTADOS UNIDOS). </w:t>
      </w:r>
      <w:r w:rsidRPr="00EB3085">
        <w:rPr>
          <w:rFonts w:ascii="Arial" w:hAnsi="Arial" w:cs="Arial"/>
          <w:spacing w:val="-3"/>
          <w:lang w:val="es-CO"/>
        </w:rPr>
        <w:t>2001. 59 p.</w:t>
      </w:r>
    </w:p>
    <w:p w14:paraId="559B70D3" w14:textId="77777777" w:rsidR="00692C53" w:rsidRPr="00692C53" w:rsidRDefault="00EB3085" w:rsidP="00DF5602">
      <w:pPr>
        <w:numPr>
          <w:ilvl w:val="0"/>
          <w:numId w:val="22"/>
        </w:numPr>
        <w:tabs>
          <w:tab w:val="left" w:pos="-2268"/>
        </w:tabs>
        <w:suppressAutoHyphens/>
        <w:ind w:left="567" w:hanging="567"/>
        <w:jc w:val="both"/>
        <w:rPr>
          <w:rFonts w:ascii="Arial" w:hAnsi="Arial" w:cs="Arial"/>
          <w:spacing w:val="-3"/>
          <w:lang w:val="en-US"/>
        </w:rPr>
      </w:pPr>
      <w:proofErr w:type="gramStart"/>
      <w:r w:rsidRPr="00692C53">
        <w:rPr>
          <w:rFonts w:ascii="Arial" w:hAnsi="Arial" w:cs="Arial"/>
          <w:spacing w:val="-3"/>
          <w:lang w:val="en-US"/>
        </w:rPr>
        <w:t>ROUNSEVELL.</w:t>
      </w:r>
      <w:proofErr w:type="gramEnd"/>
      <w:r w:rsidRPr="00692C53">
        <w:rPr>
          <w:rFonts w:ascii="Arial" w:hAnsi="Arial" w:cs="Arial"/>
          <w:spacing w:val="-3"/>
          <w:lang w:val="en-US"/>
        </w:rPr>
        <w:t xml:space="preserve"> </w:t>
      </w:r>
      <w:proofErr w:type="gramStart"/>
      <w:r w:rsidRPr="00692C53">
        <w:rPr>
          <w:rFonts w:ascii="Arial" w:hAnsi="Arial" w:cs="Arial"/>
          <w:spacing w:val="-3"/>
          <w:lang w:val="en-US"/>
        </w:rPr>
        <w:t>A conceptual framework to assess the effects of environmental change on ecosystem services.</w:t>
      </w:r>
      <w:proofErr w:type="gramEnd"/>
      <w:r w:rsidRPr="00692C53">
        <w:rPr>
          <w:rFonts w:ascii="Arial" w:hAnsi="Arial" w:cs="Arial"/>
          <w:spacing w:val="-3"/>
          <w:lang w:val="en-US"/>
        </w:rPr>
        <w:t xml:space="preserve"> </w:t>
      </w:r>
      <w:proofErr w:type="gramStart"/>
      <w:r w:rsidRPr="00212F44">
        <w:rPr>
          <w:rFonts w:ascii="Arial" w:hAnsi="Arial" w:cs="Arial"/>
          <w:spacing w:val="-3"/>
          <w:lang w:val="en-US"/>
        </w:rPr>
        <w:t>Biodiversity Conservation 19, 2823-2842.</w:t>
      </w:r>
      <w:proofErr w:type="gramEnd"/>
      <w:r w:rsidRPr="00212F44">
        <w:rPr>
          <w:rFonts w:ascii="Arial" w:hAnsi="Arial" w:cs="Arial"/>
          <w:spacing w:val="-3"/>
          <w:lang w:val="en-US"/>
        </w:rPr>
        <w:t xml:space="preserve"> </w:t>
      </w:r>
      <w:r w:rsidRPr="00692C53">
        <w:rPr>
          <w:rFonts w:ascii="Arial" w:hAnsi="Arial" w:cs="Arial"/>
          <w:spacing w:val="-3"/>
          <w:lang w:val="en-US"/>
        </w:rPr>
        <w:t>2010.</w:t>
      </w:r>
    </w:p>
    <w:p w14:paraId="61E30F7B" w14:textId="77777777" w:rsidR="00EB3085" w:rsidRPr="00EB3085" w:rsidRDefault="00EB3085" w:rsidP="00DF5602">
      <w:pPr>
        <w:numPr>
          <w:ilvl w:val="0"/>
          <w:numId w:val="22"/>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 xml:space="preserve">RUEDA G. Manual de métodos en </w:t>
      </w:r>
      <w:proofErr w:type="spellStart"/>
      <w:r w:rsidRPr="00EB3085">
        <w:rPr>
          <w:rFonts w:ascii="Arial" w:hAnsi="Arial" w:cs="Arial"/>
          <w:spacing w:val="-3"/>
          <w:lang w:val="es-CO"/>
        </w:rPr>
        <w:t>limnología</w:t>
      </w:r>
      <w:proofErr w:type="spellEnd"/>
      <w:r w:rsidRPr="00EB3085">
        <w:rPr>
          <w:rFonts w:ascii="Arial" w:hAnsi="Arial" w:cs="Arial"/>
          <w:spacing w:val="-3"/>
          <w:lang w:val="es-CO"/>
        </w:rPr>
        <w:t xml:space="preserve">. Asociación colombiana de </w:t>
      </w:r>
      <w:proofErr w:type="spellStart"/>
      <w:r w:rsidRPr="00EB3085">
        <w:rPr>
          <w:rFonts w:ascii="Arial" w:hAnsi="Arial" w:cs="Arial"/>
          <w:spacing w:val="-3"/>
          <w:lang w:val="es-CO"/>
        </w:rPr>
        <w:t>limnología</w:t>
      </w:r>
      <w:proofErr w:type="spellEnd"/>
      <w:r w:rsidRPr="00EB3085">
        <w:rPr>
          <w:rFonts w:ascii="Arial" w:hAnsi="Arial" w:cs="Arial"/>
          <w:spacing w:val="-3"/>
          <w:lang w:val="es-CO"/>
        </w:rPr>
        <w:t xml:space="preserve"> – ACL. </w:t>
      </w:r>
      <w:proofErr w:type="spellStart"/>
      <w:r w:rsidRPr="00EB3085">
        <w:rPr>
          <w:rFonts w:ascii="Arial" w:hAnsi="Arial" w:cs="Arial"/>
          <w:spacing w:val="-3"/>
          <w:lang w:val="es-CO"/>
        </w:rPr>
        <w:t>Limnos</w:t>
      </w:r>
      <w:proofErr w:type="spellEnd"/>
      <w:r w:rsidRPr="00EB3085">
        <w:rPr>
          <w:rFonts w:ascii="Arial" w:hAnsi="Arial" w:cs="Arial"/>
          <w:spacing w:val="-3"/>
          <w:lang w:val="es-CO"/>
        </w:rPr>
        <w:t xml:space="preserve">. </w:t>
      </w:r>
      <w:proofErr w:type="spellStart"/>
      <w:r w:rsidRPr="00EB3085">
        <w:rPr>
          <w:rFonts w:ascii="Arial" w:hAnsi="Arial" w:cs="Arial"/>
          <w:spacing w:val="-3"/>
          <w:lang w:val="es-CO"/>
        </w:rPr>
        <w:t>Bogota</w:t>
      </w:r>
      <w:proofErr w:type="spellEnd"/>
      <w:r w:rsidRPr="00EB3085">
        <w:rPr>
          <w:rFonts w:ascii="Arial" w:hAnsi="Arial" w:cs="Arial"/>
          <w:spacing w:val="-3"/>
          <w:lang w:val="es-CO"/>
        </w:rPr>
        <w:t>, Colombia. 2002.</w:t>
      </w:r>
    </w:p>
    <w:p w14:paraId="5ED5D200" w14:textId="77777777" w:rsidR="00EB3085" w:rsidRPr="00EB3085" w:rsidRDefault="00EB3085" w:rsidP="00DF5602">
      <w:pPr>
        <w:numPr>
          <w:ilvl w:val="0"/>
          <w:numId w:val="22"/>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 xml:space="preserve">SAYRE, R.; ROCA, E.; SEDAGHATKISH, G.; YOUNG, B.; KEEL, S.; ROCA, R. &amp; SHEPPARD, S. Un Enfoque en la Naturaleza. Evaluaciones Ecológicas Rápidas. Arlington, </w:t>
      </w:r>
      <w:proofErr w:type="spellStart"/>
      <w:r w:rsidRPr="00EB3085">
        <w:rPr>
          <w:rFonts w:ascii="Arial" w:hAnsi="Arial" w:cs="Arial"/>
          <w:spacing w:val="-3"/>
          <w:lang w:val="es-CO"/>
        </w:rPr>
        <w:t>The</w:t>
      </w:r>
      <w:proofErr w:type="spellEnd"/>
      <w:r w:rsidRPr="00EB3085">
        <w:rPr>
          <w:rFonts w:ascii="Arial" w:hAnsi="Arial" w:cs="Arial"/>
          <w:spacing w:val="-3"/>
          <w:lang w:val="es-CO"/>
        </w:rPr>
        <w:t xml:space="preserve"> </w:t>
      </w:r>
      <w:proofErr w:type="spellStart"/>
      <w:r w:rsidRPr="00EB3085">
        <w:rPr>
          <w:rFonts w:ascii="Arial" w:hAnsi="Arial" w:cs="Arial"/>
          <w:spacing w:val="-3"/>
          <w:lang w:val="es-CO"/>
        </w:rPr>
        <w:t>Nature</w:t>
      </w:r>
      <w:proofErr w:type="spellEnd"/>
      <w:r w:rsidRPr="00EB3085">
        <w:rPr>
          <w:rFonts w:ascii="Arial" w:hAnsi="Arial" w:cs="Arial"/>
          <w:spacing w:val="-3"/>
          <w:lang w:val="es-CO"/>
        </w:rPr>
        <w:t xml:space="preserve"> </w:t>
      </w:r>
      <w:proofErr w:type="spellStart"/>
      <w:r w:rsidRPr="00EB3085">
        <w:rPr>
          <w:rFonts w:ascii="Arial" w:hAnsi="Arial" w:cs="Arial"/>
          <w:spacing w:val="-3"/>
          <w:lang w:val="es-CO"/>
        </w:rPr>
        <w:t>Conservancy</w:t>
      </w:r>
      <w:proofErr w:type="spellEnd"/>
      <w:r w:rsidRPr="00EB3085">
        <w:rPr>
          <w:rFonts w:ascii="Arial" w:hAnsi="Arial" w:cs="Arial"/>
          <w:spacing w:val="-3"/>
          <w:lang w:val="es-CO"/>
        </w:rPr>
        <w:t xml:space="preserve">. </w:t>
      </w:r>
      <w:r w:rsidRPr="00EB3085">
        <w:rPr>
          <w:rFonts w:ascii="Arial" w:hAnsi="Arial" w:cs="Arial"/>
          <w:spacing w:val="-3"/>
          <w:lang w:val="en-US"/>
        </w:rPr>
        <w:t>2002</w:t>
      </w:r>
      <w:r w:rsidRPr="00EB3085">
        <w:rPr>
          <w:rFonts w:ascii="Arial" w:hAnsi="Arial" w:cs="Arial"/>
          <w:spacing w:val="-3"/>
          <w:lang w:val="es-CO"/>
        </w:rPr>
        <w:t>195p.</w:t>
      </w:r>
    </w:p>
    <w:p w14:paraId="4BE62E8E" w14:textId="77777777" w:rsidR="00EB3085" w:rsidRPr="00EB3085" w:rsidRDefault="00EB3085" w:rsidP="00DF5602">
      <w:pPr>
        <w:numPr>
          <w:ilvl w:val="0"/>
          <w:numId w:val="22"/>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n-US"/>
        </w:rPr>
        <w:t xml:space="preserve">STEINEMANN, A. (2001). </w:t>
      </w:r>
      <w:proofErr w:type="gramStart"/>
      <w:r w:rsidRPr="00EB3085">
        <w:rPr>
          <w:rFonts w:ascii="Arial" w:hAnsi="Arial" w:cs="Arial"/>
          <w:spacing w:val="-3"/>
          <w:lang w:val="en-US"/>
        </w:rPr>
        <w:t>Improving Alternatives for Environmental Impact Assessment.</w:t>
      </w:r>
      <w:proofErr w:type="gramEnd"/>
      <w:r w:rsidRPr="00EB3085">
        <w:rPr>
          <w:rFonts w:ascii="Arial" w:hAnsi="Arial" w:cs="Arial"/>
          <w:spacing w:val="-3"/>
          <w:lang w:val="en-US"/>
        </w:rPr>
        <w:t xml:space="preserve"> </w:t>
      </w:r>
      <w:proofErr w:type="spellStart"/>
      <w:r w:rsidRPr="00EB3085">
        <w:rPr>
          <w:rFonts w:ascii="Arial" w:hAnsi="Arial" w:cs="Arial"/>
          <w:spacing w:val="-3"/>
          <w:lang w:val="es-CO"/>
        </w:rPr>
        <w:t>Environmental</w:t>
      </w:r>
      <w:proofErr w:type="spellEnd"/>
      <w:r w:rsidRPr="00EB3085">
        <w:rPr>
          <w:rFonts w:ascii="Arial" w:hAnsi="Arial" w:cs="Arial"/>
          <w:spacing w:val="-3"/>
          <w:lang w:val="es-CO"/>
        </w:rPr>
        <w:t xml:space="preserve"> </w:t>
      </w:r>
      <w:proofErr w:type="spellStart"/>
      <w:r w:rsidRPr="00EB3085">
        <w:rPr>
          <w:rFonts w:ascii="Arial" w:hAnsi="Arial" w:cs="Arial"/>
          <w:spacing w:val="-3"/>
          <w:lang w:val="es-CO"/>
        </w:rPr>
        <w:t>Impact</w:t>
      </w:r>
      <w:proofErr w:type="spellEnd"/>
      <w:r w:rsidRPr="00EB3085">
        <w:rPr>
          <w:rFonts w:ascii="Arial" w:hAnsi="Arial" w:cs="Arial"/>
          <w:spacing w:val="-3"/>
          <w:lang w:val="es-CO"/>
        </w:rPr>
        <w:t xml:space="preserve"> </w:t>
      </w:r>
      <w:proofErr w:type="spellStart"/>
      <w:r w:rsidRPr="00EB3085">
        <w:rPr>
          <w:rFonts w:ascii="Arial" w:hAnsi="Arial" w:cs="Arial"/>
          <w:spacing w:val="-3"/>
          <w:lang w:val="es-CO"/>
        </w:rPr>
        <w:t>Assessment</w:t>
      </w:r>
      <w:proofErr w:type="spellEnd"/>
      <w:r w:rsidRPr="00EB3085">
        <w:rPr>
          <w:rFonts w:ascii="Arial" w:hAnsi="Arial" w:cs="Arial"/>
          <w:spacing w:val="-3"/>
          <w:lang w:val="es-CO"/>
        </w:rPr>
        <w:t xml:space="preserve"> </w:t>
      </w:r>
      <w:proofErr w:type="spellStart"/>
      <w:r w:rsidRPr="00EB3085">
        <w:rPr>
          <w:rFonts w:ascii="Arial" w:hAnsi="Arial" w:cs="Arial"/>
          <w:spacing w:val="-3"/>
          <w:lang w:val="es-CO"/>
        </w:rPr>
        <w:t>Review</w:t>
      </w:r>
      <w:proofErr w:type="spellEnd"/>
      <w:r w:rsidRPr="00EB3085">
        <w:rPr>
          <w:rFonts w:ascii="Arial" w:hAnsi="Arial" w:cs="Arial"/>
          <w:spacing w:val="-3"/>
          <w:lang w:val="es-CO"/>
        </w:rPr>
        <w:t xml:space="preserve"> 21, 3-21.</w:t>
      </w:r>
    </w:p>
    <w:p w14:paraId="5894CE48" w14:textId="77777777" w:rsidR="00EB3085" w:rsidRPr="00EB3085" w:rsidRDefault="00EB3085" w:rsidP="00DF5602">
      <w:pPr>
        <w:numPr>
          <w:ilvl w:val="0"/>
          <w:numId w:val="22"/>
        </w:numPr>
        <w:tabs>
          <w:tab w:val="left" w:pos="-2268"/>
        </w:tabs>
        <w:suppressAutoHyphens/>
        <w:ind w:left="567" w:hanging="567"/>
        <w:jc w:val="both"/>
        <w:rPr>
          <w:rFonts w:ascii="Arial" w:hAnsi="Arial" w:cs="Arial"/>
          <w:spacing w:val="-3"/>
          <w:lang w:val="en-US"/>
        </w:rPr>
      </w:pPr>
      <w:proofErr w:type="gramStart"/>
      <w:r w:rsidRPr="00EB3085">
        <w:rPr>
          <w:rFonts w:ascii="Arial" w:hAnsi="Arial" w:cs="Arial"/>
          <w:spacing w:val="-3"/>
          <w:lang w:val="en-US"/>
        </w:rPr>
        <w:t>The Organization for Economic Cooperation and Development (OCDE).</w:t>
      </w:r>
      <w:proofErr w:type="gramEnd"/>
      <w:r w:rsidRPr="00EB3085">
        <w:rPr>
          <w:rFonts w:ascii="Arial" w:hAnsi="Arial" w:cs="Arial"/>
          <w:spacing w:val="-3"/>
          <w:lang w:val="en-US"/>
        </w:rPr>
        <w:t xml:space="preserve"> </w:t>
      </w:r>
      <w:proofErr w:type="gramStart"/>
      <w:r w:rsidRPr="00EB3085">
        <w:rPr>
          <w:rFonts w:ascii="Arial" w:hAnsi="Arial" w:cs="Arial"/>
          <w:spacing w:val="-3"/>
          <w:lang w:val="en-US"/>
        </w:rPr>
        <w:t>2002. Handbook of Biodiversity Valuation.</w:t>
      </w:r>
      <w:proofErr w:type="gramEnd"/>
      <w:r w:rsidRPr="00EB3085">
        <w:rPr>
          <w:rFonts w:ascii="Arial" w:hAnsi="Arial" w:cs="Arial"/>
          <w:spacing w:val="-3"/>
          <w:lang w:val="en-US"/>
        </w:rPr>
        <w:t xml:space="preserve"> </w:t>
      </w:r>
      <w:proofErr w:type="spellStart"/>
      <w:proofErr w:type="gramStart"/>
      <w:r w:rsidRPr="00EB3085">
        <w:rPr>
          <w:rFonts w:ascii="Arial" w:hAnsi="Arial" w:cs="Arial"/>
          <w:spacing w:val="-3"/>
          <w:lang w:val="en-US"/>
        </w:rPr>
        <w:t>París</w:t>
      </w:r>
      <w:proofErr w:type="spellEnd"/>
      <w:r w:rsidRPr="00EB3085">
        <w:rPr>
          <w:rFonts w:ascii="Arial" w:hAnsi="Arial" w:cs="Arial"/>
          <w:spacing w:val="-3"/>
          <w:lang w:val="en-US"/>
        </w:rPr>
        <w:t>.</w:t>
      </w:r>
      <w:proofErr w:type="gramEnd"/>
    </w:p>
    <w:p w14:paraId="5FBA920C" w14:textId="77777777" w:rsidR="00EB3085" w:rsidRPr="00EB3085" w:rsidRDefault="00EB3085" w:rsidP="00DF5602">
      <w:pPr>
        <w:numPr>
          <w:ilvl w:val="0"/>
          <w:numId w:val="22"/>
        </w:numPr>
        <w:tabs>
          <w:tab w:val="left" w:pos="-2268"/>
        </w:tabs>
        <w:suppressAutoHyphens/>
        <w:ind w:left="567" w:hanging="567"/>
        <w:jc w:val="both"/>
        <w:rPr>
          <w:rFonts w:ascii="Arial" w:hAnsi="Arial" w:cs="Arial"/>
          <w:spacing w:val="-3"/>
          <w:lang w:val="en-US"/>
        </w:rPr>
      </w:pPr>
      <w:r w:rsidRPr="00EB3085">
        <w:rPr>
          <w:rFonts w:ascii="Arial" w:hAnsi="Arial" w:cs="Arial"/>
          <w:spacing w:val="-3"/>
          <w:lang w:val="en-US"/>
        </w:rPr>
        <w:t xml:space="preserve">THOMANN, R.V. and MUELLER, J.A. Principles of surface water quality </w:t>
      </w:r>
      <w:proofErr w:type="spellStart"/>
      <w:r w:rsidRPr="00EB3085">
        <w:rPr>
          <w:rFonts w:ascii="Arial" w:hAnsi="Arial" w:cs="Arial"/>
          <w:spacing w:val="-3"/>
          <w:lang w:val="en-US"/>
        </w:rPr>
        <w:t>modelling</w:t>
      </w:r>
      <w:proofErr w:type="spellEnd"/>
      <w:r w:rsidRPr="00EB3085">
        <w:rPr>
          <w:rFonts w:ascii="Arial" w:hAnsi="Arial" w:cs="Arial"/>
          <w:spacing w:val="-3"/>
          <w:lang w:val="en-US"/>
        </w:rPr>
        <w:t xml:space="preserve"> and control. </w:t>
      </w:r>
      <w:proofErr w:type="gramStart"/>
      <w:r w:rsidRPr="00EB3085">
        <w:rPr>
          <w:rFonts w:ascii="Arial" w:hAnsi="Arial" w:cs="Arial"/>
          <w:spacing w:val="-3"/>
          <w:lang w:val="en-US"/>
        </w:rPr>
        <w:t>New York, Harper and Row.</w:t>
      </w:r>
      <w:proofErr w:type="gramEnd"/>
      <w:r w:rsidRPr="00EB3085">
        <w:rPr>
          <w:rFonts w:ascii="Arial" w:hAnsi="Arial" w:cs="Arial"/>
          <w:spacing w:val="-3"/>
          <w:lang w:val="en-US"/>
        </w:rPr>
        <w:t xml:space="preserve"> 1987.</w:t>
      </w:r>
    </w:p>
    <w:p w14:paraId="1381B3CC" w14:textId="77777777" w:rsidR="00EB3085" w:rsidRPr="00EB3085" w:rsidRDefault="00EB3085" w:rsidP="00DF5602">
      <w:pPr>
        <w:numPr>
          <w:ilvl w:val="0"/>
          <w:numId w:val="22"/>
        </w:numPr>
        <w:tabs>
          <w:tab w:val="left" w:pos="-2268"/>
        </w:tabs>
        <w:suppressAutoHyphens/>
        <w:ind w:left="567" w:hanging="567"/>
        <w:jc w:val="both"/>
        <w:rPr>
          <w:rFonts w:ascii="Arial" w:hAnsi="Arial" w:cs="Arial"/>
          <w:spacing w:val="-3"/>
          <w:lang w:val="es-CO"/>
        </w:rPr>
      </w:pPr>
      <w:r w:rsidRPr="00EB3085">
        <w:rPr>
          <w:rFonts w:ascii="Arial" w:hAnsi="Arial" w:cs="Arial"/>
          <w:spacing w:val="-3"/>
          <w:lang w:val="es-CO"/>
        </w:rPr>
        <w:t>URIBE, E., MENDIETA J. C. &amp; F. CARRIAZO. Introducción a la valoración ambiental y estudios de caso. Universidad de Los Andes, Facultad de Economía, CEDE. 2003. Bogotá. 227 p.</w:t>
      </w:r>
    </w:p>
    <w:p w14:paraId="71DB5FFD" w14:textId="77777777" w:rsidR="00EB3085" w:rsidRPr="00EB3085" w:rsidRDefault="00EB3085" w:rsidP="00DF5602">
      <w:pPr>
        <w:numPr>
          <w:ilvl w:val="0"/>
          <w:numId w:val="22"/>
        </w:numPr>
        <w:tabs>
          <w:tab w:val="left" w:pos="-2268"/>
        </w:tabs>
        <w:suppressAutoHyphens/>
        <w:ind w:left="567" w:hanging="567"/>
        <w:jc w:val="both"/>
        <w:rPr>
          <w:rFonts w:ascii="Arial" w:hAnsi="Arial" w:cs="Arial"/>
          <w:spacing w:val="-3"/>
          <w:lang w:val="en-US"/>
        </w:rPr>
      </w:pPr>
      <w:r w:rsidRPr="00EB3085">
        <w:rPr>
          <w:rFonts w:ascii="Arial" w:hAnsi="Arial" w:cs="Arial"/>
          <w:spacing w:val="-3"/>
          <w:lang w:val="es-CO"/>
        </w:rPr>
        <w:t xml:space="preserve">VILLARREAL H., M. ÁLVAREZ, S. CÓRDOBA, F. ESCOBAR, G. FAGUA, F. GAST, H. MENDOZA, M. OSPINA y A.M. UMAÑA. Segunda edición. Manual de métodos para el desarrollo de inventarios de biodiversidad. Programa de Inventarios de Biodiversidad. Instituto de Investigación de Recursos Biológicos Alexander von Humboldt. </w:t>
      </w:r>
      <w:r w:rsidRPr="00EB3085">
        <w:rPr>
          <w:rFonts w:ascii="Arial" w:hAnsi="Arial" w:cs="Arial"/>
          <w:spacing w:val="-3"/>
          <w:lang w:val="en-US"/>
        </w:rPr>
        <w:t xml:space="preserve">Bogotá, Colombia. </w:t>
      </w:r>
      <w:proofErr w:type="gramStart"/>
      <w:r w:rsidRPr="00EB3085">
        <w:rPr>
          <w:rFonts w:ascii="Arial" w:hAnsi="Arial" w:cs="Arial"/>
          <w:spacing w:val="-3"/>
          <w:lang w:val="en-US"/>
        </w:rPr>
        <w:t>2006. 236 p.</w:t>
      </w:r>
      <w:proofErr w:type="gramEnd"/>
    </w:p>
    <w:p w14:paraId="07FE66AC" w14:textId="77777777" w:rsidR="00EB3085" w:rsidRPr="00EB3085" w:rsidRDefault="00EB3085" w:rsidP="00DF5602">
      <w:pPr>
        <w:numPr>
          <w:ilvl w:val="0"/>
          <w:numId w:val="22"/>
        </w:numPr>
        <w:tabs>
          <w:tab w:val="left" w:pos="-2268"/>
        </w:tabs>
        <w:suppressAutoHyphens/>
        <w:ind w:left="567" w:hanging="567"/>
        <w:jc w:val="both"/>
        <w:rPr>
          <w:rFonts w:ascii="Arial" w:hAnsi="Arial" w:cs="Arial"/>
          <w:spacing w:val="-3"/>
          <w:lang w:val="en-US"/>
        </w:rPr>
      </w:pPr>
      <w:proofErr w:type="gramStart"/>
      <w:r w:rsidRPr="00EB3085">
        <w:rPr>
          <w:rFonts w:ascii="Arial" w:hAnsi="Arial" w:cs="Arial"/>
          <w:spacing w:val="-3"/>
          <w:lang w:val="en-US"/>
        </w:rPr>
        <w:t>YOTSUKURA, NOBUHIRO, AND COBB, E.D. Transverse diffusion of solutes in natural streams: U.S. Geological Survey Professional Paper 582-C, 1972.</w:t>
      </w:r>
      <w:proofErr w:type="gramEnd"/>
      <w:r w:rsidRPr="00EB3085">
        <w:rPr>
          <w:rFonts w:ascii="Arial" w:hAnsi="Arial" w:cs="Arial"/>
          <w:spacing w:val="-3"/>
          <w:lang w:val="en-US"/>
        </w:rPr>
        <w:t xml:space="preserve"> </w:t>
      </w:r>
      <w:proofErr w:type="gramStart"/>
      <w:r w:rsidRPr="00EB3085">
        <w:rPr>
          <w:rFonts w:ascii="Arial" w:hAnsi="Arial" w:cs="Arial"/>
          <w:spacing w:val="-3"/>
          <w:lang w:val="en-US"/>
        </w:rPr>
        <w:t>19</w:t>
      </w:r>
      <w:proofErr w:type="gramEnd"/>
      <w:r w:rsidRPr="00EB3085">
        <w:rPr>
          <w:rFonts w:ascii="Arial" w:hAnsi="Arial" w:cs="Arial"/>
          <w:spacing w:val="-3"/>
          <w:lang w:val="en-US"/>
        </w:rPr>
        <w:t xml:space="preserve"> p.</w:t>
      </w:r>
    </w:p>
    <w:p w14:paraId="685D3F54" w14:textId="67A5F192" w:rsidR="002673CD" w:rsidRPr="00212F44" w:rsidRDefault="00EB3085" w:rsidP="00DF5602">
      <w:pPr>
        <w:numPr>
          <w:ilvl w:val="0"/>
          <w:numId w:val="22"/>
        </w:numPr>
        <w:tabs>
          <w:tab w:val="left" w:pos="-2268"/>
        </w:tabs>
        <w:suppressAutoHyphens/>
        <w:ind w:left="567" w:hanging="567"/>
        <w:jc w:val="both"/>
        <w:rPr>
          <w:rFonts w:ascii="Arial" w:hAnsi="Arial" w:cs="Arial"/>
          <w:spacing w:val="-3"/>
        </w:rPr>
      </w:pPr>
      <w:r w:rsidRPr="00212F44">
        <w:rPr>
          <w:rFonts w:ascii="Arial" w:hAnsi="Arial" w:cs="Arial"/>
          <w:spacing w:val="-3"/>
        </w:rPr>
        <w:t xml:space="preserve">ZINCK, J. A. </w:t>
      </w:r>
      <w:proofErr w:type="spellStart"/>
      <w:r w:rsidR="00AF19DE" w:rsidRPr="00212F44">
        <w:rPr>
          <w:rFonts w:ascii="Arial" w:hAnsi="Arial" w:cs="Arial"/>
          <w:spacing w:val="-3"/>
        </w:rPr>
        <w:t>Geopedologia</w:t>
      </w:r>
      <w:proofErr w:type="spellEnd"/>
      <w:r w:rsidR="00AF19DE" w:rsidRPr="00212F44">
        <w:rPr>
          <w:rFonts w:ascii="Arial" w:hAnsi="Arial" w:cs="Arial"/>
          <w:spacing w:val="-3"/>
        </w:rPr>
        <w:t>. Elementos de geomorfología para estudios de suelos y de riesgos naturales</w:t>
      </w:r>
      <w:r w:rsidR="00AF19DE">
        <w:rPr>
          <w:rFonts w:ascii="Arial" w:hAnsi="Arial" w:cs="Arial"/>
          <w:spacing w:val="-3"/>
        </w:rPr>
        <w:t xml:space="preserve">. </w:t>
      </w:r>
      <w:proofErr w:type="spellStart"/>
      <w:r w:rsidR="00AF19DE">
        <w:rPr>
          <w:rFonts w:ascii="Arial" w:hAnsi="Arial" w:cs="Arial"/>
          <w:spacing w:val="-3"/>
        </w:rPr>
        <w:t>T</w:t>
      </w:r>
      <w:r w:rsidRPr="00212F44">
        <w:rPr>
          <w:rFonts w:ascii="Arial" w:hAnsi="Arial" w:cs="Arial"/>
          <w:spacing w:val="-3"/>
        </w:rPr>
        <w:t>he</w:t>
      </w:r>
      <w:proofErr w:type="spellEnd"/>
      <w:r w:rsidRPr="00212F44">
        <w:rPr>
          <w:rFonts w:ascii="Arial" w:hAnsi="Arial" w:cs="Arial"/>
          <w:spacing w:val="-3"/>
        </w:rPr>
        <w:t xml:space="preserve"> </w:t>
      </w:r>
      <w:proofErr w:type="spellStart"/>
      <w:r w:rsidRPr="00212F44">
        <w:rPr>
          <w:rFonts w:ascii="Arial" w:hAnsi="Arial" w:cs="Arial"/>
          <w:spacing w:val="-3"/>
        </w:rPr>
        <w:t>Netherlands</w:t>
      </w:r>
      <w:proofErr w:type="spellEnd"/>
      <w:r w:rsidRPr="00212F44">
        <w:rPr>
          <w:rFonts w:ascii="Arial" w:hAnsi="Arial" w:cs="Arial"/>
          <w:spacing w:val="-3"/>
        </w:rPr>
        <w:t xml:space="preserve">. </w:t>
      </w:r>
      <w:r w:rsidR="00AF19DE" w:rsidRPr="00212F44">
        <w:rPr>
          <w:rFonts w:ascii="Arial" w:hAnsi="Arial" w:cs="Arial"/>
          <w:spacing w:val="-3"/>
        </w:rPr>
        <w:t xml:space="preserve">ITC </w:t>
      </w:r>
      <w:proofErr w:type="spellStart"/>
      <w:r w:rsidR="00AF19DE" w:rsidRPr="00212F44">
        <w:rPr>
          <w:rFonts w:ascii="Arial" w:hAnsi="Arial" w:cs="Arial"/>
          <w:spacing w:val="-3"/>
        </w:rPr>
        <w:t>Special</w:t>
      </w:r>
      <w:proofErr w:type="spellEnd"/>
      <w:r w:rsidR="00AF19DE" w:rsidRPr="00212F44">
        <w:rPr>
          <w:rFonts w:ascii="Arial" w:hAnsi="Arial" w:cs="Arial"/>
          <w:spacing w:val="-3"/>
        </w:rPr>
        <w:t xml:space="preserve"> </w:t>
      </w:r>
      <w:proofErr w:type="spellStart"/>
      <w:r w:rsidR="00AF19DE" w:rsidRPr="00212F44">
        <w:rPr>
          <w:rFonts w:ascii="Arial" w:hAnsi="Arial" w:cs="Arial"/>
          <w:spacing w:val="-3"/>
        </w:rPr>
        <w:t>Lecture</w:t>
      </w:r>
      <w:proofErr w:type="spellEnd"/>
      <w:r w:rsidR="00AF19DE" w:rsidRPr="00212F44">
        <w:rPr>
          <w:rFonts w:ascii="Arial" w:hAnsi="Arial" w:cs="Arial"/>
          <w:spacing w:val="-3"/>
        </w:rPr>
        <w:t xml:space="preserve"> Notes Series. </w:t>
      </w:r>
      <w:r w:rsidR="00AF19DE">
        <w:rPr>
          <w:rFonts w:ascii="Arial" w:hAnsi="Arial" w:cs="Arial"/>
          <w:spacing w:val="-3"/>
        </w:rPr>
        <w:t>2012</w:t>
      </w:r>
      <w:r w:rsidRPr="00212F44">
        <w:rPr>
          <w:rFonts w:ascii="Arial" w:hAnsi="Arial" w:cs="Arial"/>
          <w:spacing w:val="-3"/>
        </w:rPr>
        <w:t>. 1</w:t>
      </w:r>
      <w:r w:rsidR="00AF19DE">
        <w:rPr>
          <w:rFonts w:ascii="Arial" w:hAnsi="Arial" w:cs="Arial"/>
          <w:spacing w:val="-3"/>
        </w:rPr>
        <w:t>23</w:t>
      </w:r>
      <w:r w:rsidRPr="00212F44">
        <w:rPr>
          <w:rFonts w:ascii="Arial" w:hAnsi="Arial" w:cs="Arial"/>
          <w:spacing w:val="-3"/>
        </w:rPr>
        <w:t xml:space="preserve"> p.</w:t>
      </w:r>
    </w:p>
    <w:p w14:paraId="38E4F475" w14:textId="77777777" w:rsidR="002673CD" w:rsidRPr="00212F44" w:rsidRDefault="002673CD">
      <w:pPr>
        <w:overflowPunct/>
        <w:autoSpaceDE/>
        <w:autoSpaceDN/>
        <w:adjustRightInd/>
        <w:textAlignment w:val="auto"/>
        <w:rPr>
          <w:rFonts w:ascii="Arial" w:hAnsi="Arial" w:cs="Arial"/>
          <w:spacing w:val="-3"/>
        </w:rPr>
      </w:pPr>
      <w:r w:rsidRPr="00212F44">
        <w:rPr>
          <w:rFonts w:ascii="Arial" w:hAnsi="Arial" w:cs="Arial"/>
          <w:spacing w:val="-3"/>
        </w:rPr>
        <w:br w:type="page"/>
      </w:r>
    </w:p>
    <w:p w14:paraId="1994E4CC" w14:textId="70308BF2" w:rsidR="006C6043" w:rsidRPr="00FD3780" w:rsidRDefault="00DC581A" w:rsidP="00212F44">
      <w:pPr>
        <w:pStyle w:val="Captulosinnumero"/>
      </w:pPr>
      <w:bookmarkStart w:id="4049" w:name="_Toc342071423"/>
      <w:bookmarkStart w:id="4050" w:name="_Toc378923336"/>
      <w:bookmarkStart w:id="4051" w:name="_Toc387312794"/>
      <w:bookmarkStart w:id="4052" w:name="_Toc391040020"/>
      <w:bookmarkStart w:id="4053" w:name="_Toc432071675"/>
      <w:bookmarkStart w:id="4054" w:name="_Toc444507694"/>
      <w:bookmarkStart w:id="4055" w:name="_Toc496259784"/>
      <w:r w:rsidRPr="00FD3780">
        <w:lastRenderedPageBreak/>
        <w:t>BIBLIOGRAFÍA</w:t>
      </w:r>
      <w:bookmarkEnd w:id="4049"/>
      <w:bookmarkEnd w:id="4050"/>
      <w:bookmarkEnd w:id="4051"/>
      <w:bookmarkEnd w:id="4052"/>
      <w:bookmarkEnd w:id="4053"/>
      <w:r w:rsidR="00640C6B" w:rsidRPr="00FD3780">
        <w:t xml:space="preserve"> GLOSARIO</w:t>
      </w:r>
      <w:bookmarkEnd w:id="4054"/>
      <w:bookmarkEnd w:id="4055"/>
    </w:p>
    <w:sectPr w:rsidR="006C6043" w:rsidRPr="00FD3780" w:rsidSect="002673CD">
      <w:endnotePr>
        <w:numFmt w:val="decimal"/>
      </w:endnotePr>
      <w:pgSz w:w="12242" w:h="15842" w:code="1"/>
      <w:pgMar w:top="2268" w:right="1134" w:bottom="1701" w:left="1701" w:header="1134" w:footer="1009" w:gutter="0"/>
      <w:cols w:space="72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92EE4B4" w15:done="0"/>
  <w15:commentEx w15:paraId="5D7A4709" w15:done="0"/>
  <w15:commentEx w15:paraId="72A48B27" w15:done="0"/>
  <w15:commentEx w15:paraId="3782AE16" w15:done="0"/>
  <w15:commentEx w15:paraId="159F3A6C" w15:done="0"/>
  <w15:commentEx w15:paraId="731ED327" w15:done="0"/>
  <w15:commentEx w15:paraId="4B9BFABC" w15:done="0"/>
  <w15:commentEx w15:paraId="17EDC95E" w15:done="0"/>
  <w15:commentEx w15:paraId="2A524B47" w15:done="0"/>
  <w15:commentEx w15:paraId="167EA4EE" w15:done="0"/>
  <w15:commentEx w15:paraId="53A0DE41" w15:done="0"/>
  <w15:commentEx w15:paraId="58A460B3" w15:done="0"/>
  <w15:commentEx w15:paraId="3DDA48D7" w15:done="0"/>
  <w15:commentEx w15:paraId="300F6CF9" w15:done="0"/>
  <w15:commentEx w15:paraId="49CF505D" w15:done="0"/>
  <w15:commentEx w15:paraId="348AE96F" w15:done="0"/>
  <w15:commentEx w15:paraId="1689D41E" w15:done="0"/>
  <w15:commentEx w15:paraId="3AC756F1" w15:done="0"/>
  <w15:commentEx w15:paraId="5DD1B94F" w15:done="0"/>
  <w15:commentEx w15:paraId="0C561489" w15:done="0"/>
  <w15:commentEx w15:paraId="625D32CB" w15:done="0"/>
  <w15:commentEx w15:paraId="180C0B74" w15:done="0"/>
  <w15:commentEx w15:paraId="751BED62" w15:done="0"/>
  <w15:commentEx w15:paraId="69827704" w15:done="0"/>
  <w15:commentEx w15:paraId="15506308" w15:done="0"/>
  <w15:commentEx w15:paraId="42A5D32E" w15:done="0"/>
  <w15:commentEx w15:paraId="6E52EAC5" w15:done="0"/>
  <w15:commentEx w15:paraId="17AEAB43" w15:done="0"/>
  <w15:commentEx w15:paraId="0A482D2E" w15:done="0"/>
  <w15:commentEx w15:paraId="18ABE7F7" w15:done="0"/>
  <w15:commentEx w15:paraId="01EE22F1" w15:done="0"/>
  <w15:commentEx w15:paraId="1F0F8F44" w15:done="0"/>
  <w15:commentEx w15:paraId="6A84CB06" w15:done="0"/>
  <w15:commentEx w15:paraId="51F6AF50" w15:done="0"/>
  <w15:commentEx w15:paraId="5322024E" w15:done="0"/>
  <w15:commentEx w15:paraId="1F725DB2" w15:done="0"/>
  <w15:commentEx w15:paraId="42474260" w15:done="0"/>
  <w15:commentEx w15:paraId="41A1310D" w15:done="0"/>
  <w15:commentEx w15:paraId="5C843A68" w15:done="0"/>
  <w15:commentEx w15:paraId="2096B429" w15:done="0"/>
  <w15:commentEx w15:paraId="67771000" w15:done="0"/>
  <w15:commentEx w15:paraId="1B387EA8" w15:done="0"/>
  <w15:commentEx w15:paraId="5A81B76D" w15:done="0"/>
  <w15:commentEx w15:paraId="0D030005" w15:done="0"/>
  <w15:commentEx w15:paraId="189925B9" w15:done="0"/>
  <w15:commentEx w15:paraId="19ACF39A" w15:done="0"/>
  <w15:commentEx w15:paraId="638DB236" w15:done="0"/>
  <w15:commentEx w15:paraId="245802E5" w15:done="0"/>
  <w15:commentEx w15:paraId="4861690F" w15:done="0"/>
  <w15:commentEx w15:paraId="57C94204" w15:done="0"/>
  <w15:commentEx w15:paraId="0A6BFF23" w15:done="0"/>
  <w15:commentEx w15:paraId="2C4A647D" w15:done="0"/>
  <w15:commentEx w15:paraId="737D7488" w15:done="0"/>
  <w15:commentEx w15:paraId="372E9B9F" w15:done="0"/>
  <w15:commentEx w15:paraId="134CA145" w15:done="0"/>
  <w15:commentEx w15:paraId="4BEF26D0" w15:done="0"/>
  <w15:commentEx w15:paraId="19515B54" w15:done="0"/>
  <w15:commentEx w15:paraId="22E4D3EE" w15:done="0"/>
  <w15:commentEx w15:paraId="55E7C795" w15:done="0"/>
  <w15:commentEx w15:paraId="712217C3" w15:done="0"/>
  <w15:commentEx w15:paraId="5A6A0971" w15:done="0"/>
  <w15:commentEx w15:paraId="4512519B" w15:done="0"/>
  <w15:commentEx w15:paraId="4E3781DA" w15:done="0"/>
  <w15:commentEx w15:paraId="382C9360" w15:done="0"/>
  <w15:commentEx w15:paraId="075F91DA" w15:done="0"/>
  <w15:commentEx w15:paraId="65F6FBCE" w15:done="0"/>
  <w15:commentEx w15:paraId="0D560E25" w15:done="0"/>
  <w15:commentEx w15:paraId="77D138BE" w15:done="0"/>
  <w15:commentEx w15:paraId="54FD15F8" w15:done="0"/>
  <w15:commentEx w15:paraId="53EA83EA" w15:done="0"/>
  <w15:commentEx w15:paraId="022A2BE3" w15:done="0"/>
  <w15:commentEx w15:paraId="7C8635A8" w15:done="0"/>
  <w15:commentEx w15:paraId="6E6BAE0D" w15:done="0"/>
  <w15:commentEx w15:paraId="6708B567" w15:done="0"/>
  <w15:commentEx w15:paraId="3582DD47" w15:done="0"/>
  <w15:commentEx w15:paraId="2A229198" w15:done="0"/>
  <w15:commentEx w15:paraId="34DD3D0B" w15:done="0"/>
  <w15:commentEx w15:paraId="7EDB5862" w15:done="0"/>
  <w15:commentEx w15:paraId="6F122943" w15:done="0"/>
  <w15:commentEx w15:paraId="45201A15" w15:done="0"/>
  <w15:commentEx w15:paraId="275A349E" w15:done="0"/>
  <w15:commentEx w15:paraId="15BE2F3E" w15:done="0"/>
  <w15:commentEx w15:paraId="1FDDEEC6" w15:done="0"/>
  <w15:commentEx w15:paraId="3CF400B7" w15:done="0"/>
  <w15:commentEx w15:paraId="70B127CD" w15:done="0"/>
  <w15:commentEx w15:paraId="02753FA0" w15:done="0"/>
  <w15:commentEx w15:paraId="23352604" w15:done="0"/>
  <w15:commentEx w15:paraId="48212D29" w15:done="0"/>
  <w15:commentEx w15:paraId="00313DA4" w15:done="0"/>
  <w15:commentEx w15:paraId="0C0BE834" w15:done="0"/>
  <w15:commentEx w15:paraId="3EC6F411" w15:done="0"/>
  <w15:commentEx w15:paraId="7D6AEC11" w15:done="0"/>
  <w15:commentEx w15:paraId="7725B3A8" w15:done="0"/>
  <w15:commentEx w15:paraId="68865832" w15:done="0"/>
  <w15:commentEx w15:paraId="7195883E" w15:done="0"/>
  <w15:commentEx w15:paraId="028F0193" w15:done="0"/>
  <w15:commentEx w15:paraId="5391D8CF" w15:done="0"/>
  <w15:commentEx w15:paraId="1D376DF8" w15:done="0"/>
  <w15:commentEx w15:paraId="142AD845" w15:done="0"/>
  <w15:commentEx w15:paraId="4AB79CEB" w15:done="0"/>
  <w15:commentEx w15:paraId="010BB2A6" w15:done="0"/>
  <w15:commentEx w15:paraId="09EC0CF2" w15:done="0"/>
  <w15:commentEx w15:paraId="1590B951" w15:done="0"/>
  <w15:commentEx w15:paraId="0DC113E9" w15:done="0"/>
  <w15:commentEx w15:paraId="55C21DC2" w15:done="0"/>
  <w15:commentEx w15:paraId="1B4CAF7C" w15:done="0"/>
  <w15:commentEx w15:paraId="36010D05" w15:done="0"/>
  <w15:commentEx w15:paraId="24798DB5" w15:done="0"/>
  <w15:commentEx w15:paraId="6F5A0F4E" w15:done="0"/>
  <w15:commentEx w15:paraId="36BD45C3" w15:done="0"/>
  <w15:commentEx w15:paraId="6F79CB02" w15:done="0"/>
  <w15:commentEx w15:paraId="7E00FD3A" w15:done="0"/>
  <w15:commentEx w15:paraId="69A609A5" w15:done="0"/>
  <w15:commentEx w15:paraId="2B83C981" w15:done="0"/>
  <w15:commentEx w15:paraId="59476809" w15:done="0"/>
  <w15:commentEx w15:paraId="41A80E52" w15:done="0"/>
  <w15:commentEx w15:paraId="1459D360" w15:done="0"/>
  <w15:commentEx w15:paraId="41E27ED0" w15:done="0"/>
  <w15:commentEx w15:paraId="53A53CB0" w15:done="0"/>
  <w15:commentEx w15:paraId="7DBBC75B" w15:done="0"/>
  <w15:commentEx w15:paraId="4DE36A8F" w15:done="0"/>
  <w15:commentEx w15:paraId="7D6EFDCB" w15:done="0"/>
  <w15:commentEx w15:paraId="2A9F5210" w15:done="0"/>
  <w15:commentEx w15:paraId="1EE3FCEC" w15:done="0"/>
  <w15:commentEx w15:paraId="309182E1" w15:done="0"/>
  <w15:commentEx w15:paraId="29531002" w15:done="0"/>
  <w15:commentEx w15:paraId="0951BA27" w15:done="0"/>
  <w15:commentEx w15:paraId="5D25990F" w15:done="0"/>
  <w15:commentEx w15:paraId="0FEAFD21" w15:done="0"/>
  <w15:commentEx w15:paraId="4CE614B6" w15:done="0"/>
  <w15:commentEx w15:paraId="6069A072" w15:done="0"/>
  <w15:commentEx w15:paraId="5E1EB6CD" w15:done="0"/>
  <w15:commentEx w15:paraId="34BB61A6" w15:done="0"/>
  <w15:commentEx w15:paraId="1C645537" w15:done="0"/>
  <w15:commentEx w15:paraId="64647F53" w15:done="0"/>
  <w15:commentEx w15:paraId="5C277A8E" w15:done="0"/>
  <w15:commentEx w15:paraId="7738FD31" w15:done="0"/>
  <w15:commentEx w15:paraId="13273C66" w15:done="0"/>
  <w15:commentEx w15:paraId="7DEC5B93" w15:done="0"/>
  <w15:commentEx w15:paraId="68B8CB32" w15:done="0"/>
  <w15:commentEx w15:paraId="138E2A0B" w15:done="0"/>
  <w15:commentEx w15:paraId="731B4B21" w15:done="0"/>
  <w15:commentEx w15:paraId="4EDE6FAC" w15:done="0"/>
  <w15:commentEx w15:paraId="0279A1F1" w15:done="0"/>
  <w15:commentEx w15:paraId="2FAB2CFB" w15:done="0"/>
  <w15:commentEx w15:paraId="32CAA2CA" w15:done="0"/>
  <w15:commentEx w15:paraId="3B7F4F5C" w15:done="0"/>
  <w15:commentEx w15:paraId="7E109D1F" w15:done="0"/>
  <w15:commentEx w15:paraId="66AEACA7" w15:done="0"/>
  <w15:commentEx w15:paraId="1501C816" w15:done="0"/>
  <w15:commentEx w15:paraId="1862CF2A" w15:done="0"/>
  <w15:commentEx w15:paraId="2ADC6CA4" w15:done="0"/>
  <w15:commentEx w15:paraId="5054D1E8" w15:done="0"/>
  <w15:commentEx w15:paraId="0E5BD188" w15:done="0"/>
  <w15:commentEx w15:paraId="1C414FC8" w15:done="0"/>
  <w15:commentEx w15:paraId="4FD73DA2" w15:done="0"/>
  <w15:commentEx w15:paraId="26AD9C36" w15:done="0"/>
  <w15:commentEx w15:paraId="5F78B694" w15:done="0"/>
  <w15:commentEx w15:paraId="4B076DF6" w15:done="0"/>
  <w15:commentEx w15:paraId="2BD26927" w15:done="0"/>
  <w15:commentEx w15:paraId="3D7898AB" w15:done="0"/>
  <w15:commentEx w15:paraId="449B63E7" w15:done="0"/>
  <w15:commentEx w15:paraId="0277C773" w15:done="0"/>
  <w15:commentEx w15:paraId="0102CE4A" w15:done="0"/>
  <w15:commentEx w15:paraId="163C8BD9" w15:done="0"/>
  <w15:commentEx w15:paraId="6FE1F983" w15:done="0"/>
  <w15:commentEx w15:paraId="47BA8362" w15:done="0"/>
  <w15:commentEx w15:paraId="00F40181" w15:done="0"/>
  <w15:commentEx w15:paraId="021317D7" w15:done="0"/>
  <w15:commentEx w15:paraId="57568701" w15:done="0"/>
  <w15:commentEx w15:paraId="09C2621C" w15:done="0"/>
  <w15:commentEx w15:paraId="205FAC47" w15:done="0"/>
  <w15:commentEx w15:paraId="26DD7254" w15:done="0"/>
  <w15:commentEx w15:paraId="7C6DA805" w15:done="0"/>
  <w15:commentEx w15:paraId="413DC287" w15:done="0"/>
  <w15:commentEx w15:paraId="0DE9562F" w15:done="0"/>
  <w15:commentEx w15:paraId="20945B15" w15:done="0"/>
  <w15:commentEx w15:paraId="4E16142F" w15:done="0"/>
  <w15:commentEx w15:paraId="37D9D63A" w15:done="0"/>
  <w15:commentEx w15:paraId="25526F1F" w15:done="0"/>
  <w15:commentEx w15:paraId="4FC56E94" w15:done="0"/>
  <w15:commentEx w15:paraId="4FA17612" w15:done="0"/>
  <w15:commentEx w15:paraId="5DF1077F" w15:done="0"/>
  <w15:commentEx w15:paraId="32EF31FA" w15:done="0"/>
  <w15:commentEx w15:paraId="5DD226FE" w15:done="0"/>
  <w15:commentEx w15:paraId="6207CE5D" w15:done="0"/>
  <w15:commentEx w15:paraId="148D4DC9" w15:done="0"/>
  <w15:commentEx w15:paraId="698D327D" w15:done="0"/>
  <w15:commentEx w15:paraId="76A342E9" w15:done="0"/>
  <w15:commentEx w15:paraId="4C835918" w15:done="0"/>
  <w15:commentEx w15:paraId="6A32CBC1" w15:done="0"/>
  <w15:commentEx w15:paraId="0963F0DE" w15:done="0"/>
  <w15:commentEx w15:paraId="6ED9B1F4" w15:done="0"/>
  <w15:commentEx w15:paraId="2DC87600" w15:done="0"/>
  <w15:commentEx w15:paraId="3E419356" w15:done="0"/>
  <w15:commentEx w15:paraId="7F441967" w15:done="0"/>
  <w15:commentEx w15:paraId="2B89B66D" w15:done="0"/>
  <w15:commentEx w15:paraId="4BA56E14" w15:done="0"/>
  <w15:commentEx w15:paraId="63362F93" w15:done="0"/>
  <w15:commentEx w15:paraId="3CE7278C" w15:done="0"/>
  <w15:commentEx w15:paraId="6A53D65B" w15:done="0"/>
  <w15:commentEx w15:paraId="2AA38037" w15:done="0"/>
  <w15:commentEx w15:paraId="7B0DD422" w15:done="0"/>
  <w15:commentEx w15:paraId="34E8EB20" w15:done="0"/>
  <w15:commentEx w15:paraId="45D35409" w15:done="0"/>
  <w15:commentEx w15:paraId="17CF97C6" w15:done="0"/>
  <w15:commentEx w15:paraId="3DA1F094" w15:done="0"/>
  <w15:commentEx w15:paraId="5D0F2311" w15:done="0"/>
  <w15:commentEx w15:paraId="2AA655C7" w15:done="0"/>
  <w15:commentEx w15:paraId="04839CC2" w15:done="0"/>
  <w15:commentEx w15:paraId="4098E565" w15:done="0"/>
  <w15:commentEx w15:paraId="2DCC6012" w15:done="0"/>
  <w15:commentEx w15:paraId="6F481B3D" w15:done="0"/>
  <w15:commentEx w15:paraId="323D21A7" w15:done="0"/>
  <w15:commentEx w15:paraId="0C2EB56D" w15:done="0"/>
  <w15:commentEx w15:paraId="69956FDB" w15:done="0"/>
  <w15:commentEx w15:paraId="1EDBF972" w15:done="0"/>
  <w15:commentEx w15:paraId="1A8F8874" w15:done="0"/>
  <w15:commentEx w15:paraId="66DDCA09" w15:done="0"/>
  <w15:commentEx w15:paraId="69F879C5" w15:done="0"/>
  <w15:commentEx w15:paraId="1858CEDB" w15:done="0"/>
  <w15:commentEx w15:paraId="1A04B9D9" w15:done="0"/>
  <w15:commentEx w15:paraId="0B32F82E" w15:done="0"/>
  <w15:commentEx w15:paraId="325BE0B4" w15:done="0"/>
  <w15:commentEx w15:paraId="005931B6" w15:done="0"/>
  <w15:commentEx w15:paraId="0EC5E864" w15:done="0"/>
  <w15:commentEx w15:paraId="393B37AC" w15:done="0"/>
  <w15:commentEx w15:paraId="2E2771FD"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3960C1E" w14:textId="77777777" w:rsidR="007D69BA" w:rsidRDefault="007D69BA">
      <w:r>
        <w:separator/>
      </w:r>
    </w:p>
  </w:endnote>
  <w:endnote w:type="continuationSeparator" w:id="0">
    <w:p w14:paraId="03089C2E" w14:textId="77777777" w:rsidR="007D69BA" w:rsidRDefault="007D69BA">
      <w:r>
        <w:continuationSeparator/>
      </w:r>
    </w:p>
  </w:endnote>
  <w:endnote w:type="continuationNotice" w:id="1">
    <w:p w14:paraId="7D2BFA87" w14:textId="77777777" w:rsidR="007D69BA" w:rsidRDefault="007D69BA"/>
  </w:endnote>
  <w:endnote w:id="2">
    <w:p w14:paraId="61CBA9E7" w14:textId="77777777" w:rsidR="002B20A5" w:rsidRPr="00547D14" w:rsidRDefault="002B20A5" w:rsidP="00547D14">
      <w:pPr>
        <w:jc w:val="both"/>
        <w:rPr>
          <w:rFonts w:ascii="Arial" w:hAnsi="Arial" w:cs="Arial"/>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 xml:space="preserve">] </w:t>
      </w:r>
      <w:r w:rsidRPr="00547D14">
        <w:rPr>
          <w:rFonts w:ascii="Arial" w:hAnsi="Arial" w:cs="Arial"/>
        </w:rPr>
        <w:t>Adaptado de: COLOMBIA. MINISTERIO DE AMBIENTE Y DESARROLLO SOSTENIBLE. Decreto 1076 (“Por el cual se reglamenta el Título VIII de la Ley 99 de 1993 sobre licencias ambientales”). Bogotá: Ministerio de Ambiente y Desarrollo Sostenible, 2015.</w:t>
      </w:r>
    </w:p>
    <w:p w14:paraId="5D41FB67" w14:textId="77777777" w:rsidR="002B20A5" w:rsidRPr="00547D14" w:rsidRDefault="002B20A5" w:rsidP="00547D14">
      <w:pPr>
        <w:jc w:val="both"/>
        <w:rPr>
          <w:rFonts w:ascii="Arial" w:hAnsi="Arial" w:cs="Arial"/>
        </w:rPr>
      </w:pPr>
    </w:p>
  </w:endnote>
  <w:endnote w:id="3">
    <w:p w14:paraId="69937301" w14:textId="77777777" w:rsidR="002B20A5" w:rsidRDefault="002B20A5" w:rsidP="00547D14">
      <w:pPr>
        <w:jc w:val="both"/>
        <w:rPr>
          <w:rFonts w:ascii="Arial" w:hAnsi="Arial" w:cs="Arial"/>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w:t>
      </w:r>
      <w:r w:rsidRPr="00212F44">
        <w:rPr>
          <w:rFonts w:ascii="Arial" w:hAnsi="Arial" w:cs="Arial"/>
          <w:vertAlign w:val="superscript"/>
        </w:rPr>
        <w:t xml:space="preserve"> </w:t>
      </w:r>
      <w:r w:rsidRPr="00212F44">
        <w:rPr>
          <w:rFonts w:ascii="Arial" w:hAnsi="Arial" w:cs="Arial"/>
        </w:rPr>
        <w:t>Adaptado de: COLOMBIA. CONGRESO DE LA REPÚBLICA. Ley 1523 del 2012. “Por la cual se adopta la política nacional de gestión del riesgo de desastres y se establece el Sistema Nacional de Gestión del Riesgo de Desastres”. Bogotá: Congreso de la República, 2012.</w:t>
      </w:r>
    </w:p>
    <w:p w14:paraId="6EBBEAE6" w14:textId="77777777" w:rsidR="002B20A5" w:rsidRPr="00547D14" w:rsidRDefault="002B20A5" w:rsidP="00547D14">
      <w:pPr>
        <w:jc w:val="both"/>
        <w:rPr>
          <w:rFonts w:ascii="Arial" w:hAnsi="Arial" w:cs="Arial"/>
        </w:rPr>
      </w:pPr>
    </w:p>
  </w:endnote>
  <w:endnote w:id="4">
    <w:p w14:paraId="3E87A3C2" w14:textId="077B7BBA" w:rsidR="002B20A5" w:rsidRPr="00547D14" w:rsidRDefault="002B20A5" w:rsidP="00212F44">
      <w:pPr>
        <w:jc w:val="both"/>
        <w:rPr>
          <w:rFonts w:ascii="Arial" w:hAnsi="Arial" w:cs="Arial"/>
        </w:rPr>
      </w:pPr>
      <w:r w:rsidRPr="00212F44">
        <w:rPr>
          <w:rFonts w:ascii="Arial" w:hAnsi="Arial" w:cs="Arial"/>
          <w:vertAlign w:val="superscript"/>
        </w:rPr>
        <w:t>[</w:t>
      </w:r>
      <w:r w:rsidRPr="00212F44">
        <w:rPr>
          <w:rStyle w:val="Refdenotaalfinal"/>
          <w:rFonts w:ascii="Arial" w:hAnsi="Arial" w:cs="Arial"/>
        </w:rPr>
        <w:endnoteRef/>
      </w:r>
      <w:r w:rsidRPr="00212F44">
        <w:rPr>
          <w:rFonts w:ascii="Arial" w:hAnsi="Arial" w:cs="Arial"/>
          <w:vertAlign w:val="superscript"/>
        </w:rPr>
        <w:t>]</w:t>
      </w:r>
      <w:r>
        <w:rPr>
          <w:rFonts w:ascii="Arial" w:hAnsi="Arial" w:cs="Arial"/>
          <w:vertAlign w:val="superscript"/>
        </w:rPr>
        <w:t xml:space="preserve"> </w:t>
      </w:r>
      <w:r w:rsidRPr="00212F44">
        <w:rPr>
          <w:rFonts w:ascii="Arial" w:hAnsi="Arial" w:cs="Arial"/>
        </w:rPr>
        <w:t>Adaptado de: CEPAL. Las diferentes expresiones de la vulnerabilidad social en América Latina y el Caribe. Seminario Internacional Naciones Unidas y Centro Latinoamericano y Caribeño de Demografía CELADE. 2001.</w:t>
      </w:r>
      <w:r>
        <w:rPr>
          <w:rFonts w:ascii="Arial" w:hAnsi="Arial" w:cs="Arial"/>
        </w:rPr>
        <w:t xml:space="preserve"> </w:t>
      </w:r>
    </w:p>
    <w:p w14:paraId="2CFAF6ED" w14:textId="77777777" w:rsidR="002B20A5" w:rsidRPr="00212F44" w:rsidRDefault="002B20A5" w:rsidP="00212F44">
      <w:pPr>
        <w:jc w:val="both"/>
        <w:rPr>
          <w:rFonts w:ascii="Arial" w:hAnsi="Arial" w:cs="Arial"/>
        </w:rPr>
      </w:pPr>
    </w:p>
    <w:p w14:paraId="74A22C9B" w14:textId="77777777" w:rsidR="002B20A5" w:rsidRPr="00212F44" w:rsidRDefault="002B20A5" w:rsidP="00212F44">
      <w:pPr>
        <w:pStyle w:val="Textonotaalfinal"/>
        <w:jc w:val="both"/>
        <w:rPr>
          <w:rStyle w:val="nfasis"/>
          <w:rFonts w:ascii="Arial" w:eastAsiaTheme="majorEastAsia" w:hAnsi="Arial" w:cs="Arial"/>
          <w:i w:val="0"/>
        </w:rPr>
      </w:pPr>
      <w:r w:rsidRPr="00212F44">
        <w:rPr>
          <w:rFonts w:ascii="Arial" w:hAnsi="Arial" w:cs="Arial"/>
          <w:vertAlign w:val="superscript"/>
        </w:rPr>
        <w:t>[</w:t>
      </w:r>
      <w:r w:rsidRPr="00212F44">
        <w:rPr>
          <w:rStyle w:val="Refdenotaalfinal"/>
          <w:rFonts w:ascii="Arial" w:hAnsi="Arial" w:cs="Arial"/>
        </w:rPr>
        <w:endnoteRef/>
      </w:r>
      <w:r w:rsidRPr="00212F44">
        <w:rPr>
          <w:rFonts w:ascii="Arial" w:hAnsi="Arial" w:cs="Arial"/>
          <w:vertAlign w:val="superscript"/>
        </w:rPr>
        <w:t>]</w:t>
      </w:r>
      <w:r w:rsidRPr="00212F44">
        <w:rPr>
          <w:rFonts w:ascii="Arial" w:hAnsi="Arial" w:cs="Arial"/>
        </w:rPr>
        <w:t xml:space="preserve"> Tomado de Gestión del Sistema de Integridad para Tuberías de Líquidos Riesgosos ESTANDAR </w:t>
      </w:r>
      <w:r w:rsidRPr="00212F44">
        <w:rPr>
          <w:rStyle w:val="nfasis"/>
          <w:rFonts w:ascii="Arial" w:eastAsiaTheme="majorEastAsia" w:hAnsi="Arial" w:cs="Arial"/>
        </w:rPr>
        <w:t>API 1160.</w:t>
      </w:r>
    </w:p>
    <w:p w14:paraId="0C961C11" w14:textId="77777777" w:rsidR="002B20A5" w:rsidRPr="00212F44" w:rsidRDefault="002B20A5" w:rsidP="00547D14">
      <w:pPr>
        <w:pStyle w:val="Textonotaalfinal"/>
        <w:rPr>
          <w:rFonts w:ascii="Arial" w:hAnsi="Arial" w:cs="Arial"/>
          <w:lang w:val="es-CO"/>
        </w:rPr>
      </w:pPr>
    </w:p>
  </w:endnote>
  <w:endnote w:id="5">
    <w:p w14:paraId="263B7E29" w14:textId="1694E5EE" w:rsidR="002B20A5" w:rsidRPr="00547D14" w:rsidRDefault="002B20A5" w:rsidP="001B1F2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pacing w:val="-2"/>
          <w:vertAlign w:val="superscript"/>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 xml:space="preserve">] </w:t>
      </w:r>
      <w:r w:rsidRPr="00C97E8D">
        <w:rPr>
          <w:rFonts w:ascii="Arial" w:hAnsi="Arial" w:cs="Arial"/>
        </w:rPr>
        <w:t>Adaptado de:</w:t>
      </w:r>
      <w:r w:rsidRPr="00547D14">
        <w:rPr>
          <w:rFonts w:ascii="Arial" w:hAnsi="Arial" w:cs="Arial"/>
        </w:rPr>
        <w:t xml:space="preserve"> COLOMBIA. MINISTERIO DE AMBIENTE Y DESARROLLO SOSTENIBLE. Decreto 1076 (“Por medio del cual se reglamentan los instrumentos para la planificación, ordenación y manejo de las cuencas hidrográficas y acuíferos, y se dictan otras disposiciones”). Bogotá: Ministerio de Ambiente y Desarrollo Sostenible, 2015</w:t>
      </w:r>
      <w:r>
        <w:rPr>
          <w:rFonts w:ascii="Arial" w:hAnsi="Arial" w:cs="Arial"/>
        </w:rPr>
        <w:t>.</w:t>
      </w:r>
    </w:p>
    <w:p w14:paraId="5363B419" w14:textId="77777777" w:rsidR="002B20A5" w:rsidRPr="00547D14" w:rsidRDefault="002B20A5" w:rsidP="001B1F20">
      <w:pPr>
        <w:pStyle w:val="Textonotaalfinal"/>
        <w:jc w:val="both"/>
        <w:rPr>
          <w:rFonts w:ascii="Arial" w:hAnsi="Arial" w:cs="Arial"/>
          <w:lang w:val="es-CO"/>
        </w:rPr>
      </w:pPr>
    </w:p>
  </w:endnote>
  <w:endnote w:id="6">
    <w:p w14:paraId="47567B41" w14:textId="77777777" w:rsidR="002B20A5" w:rsidRPr="00547D14" w:rsidRDefault="002B20A5" w:rsidP="00547D1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pacing w:val="-2"/>
          <w:vertAlign w:val="superscript"/>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 xml:space="preserve">] </w:t>
      </w:r>
      <w:r w:rsidRPr="00547D14">
        <w:rPr>
          <w:rFonts w:ascii="Arial" w:hAnsi="Arial" w:cs="Arial"/>
        </w:rPr>
        <w:t>Adaptado de: COLOMBIA. MINISTERIO DEL MEDIO AMBIENTE. Ley 165 (Convenio de Diversidad Biológica). Bogotá: Ministerio del Medio Ambiente, 1994.</w:t>
      </w:r>
    </w:p>
    <w:p w14:paraId="5BC34879" w14:textId="77777777" w:rsidR="002B20A5" w:rsidRPr="00547D14" w:rsidRDefault="002B20A5" w:rsidP="00547D14">
      <w:pPr>
        <w:pStyle w:val="Textonotaalfinal"/>
        <w:jc w:val="both"/>
        <w:rPr>
          <w:rFonts w:ascii="Arial" w:hAnsi="Arial" w:cs="Arial"/>
          <w:lang w:val="es-CO"/>
        </w:rPr>
      </w:pPr>
    </w:p>
  </w:endnote>
  <w:endnote w:id="7">
    <w:p w14:paraId="6DC03E51" w14:textId="77777777" w:rsidR="002B20A5" w:rsidRPr="00547D14" w:rsidRDefault="002B20A5" w:rsidP="00547D14">
      <w:pPr>
        <w:suppressAutoHyphens/>
        <w:jc w:val="both"/>
        <w:rPr>
          <w:rFonts w:ascii="Arial" w:hAnsi="Arial" w:cs="Arial"/>
          <w:spacing w:val="-2"/>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 xml:space="preserve">] </w:t>
      </w:r>
      <w:r w:rsidRPr="00547D14">
        <w:rPr>
          <w:rFonts w:ascii="Arial" w:hAnsi="Arial" w:cs="Arial"/>
        </w:rPr>
        <w:t xml:space="preserve">Adaptado de: COLOMBIA. MINISTERIO DE AMBIENTE Y DESARROLLO SOSTENIBLE. </w:t>
      </w:r>
      <w:r w:rsidRPr="00547D14">
        <w:rPr>
          <w:rFonts w:ascii="Arial" w:hAnsi="Arial" w:cs="Arial"/>
          <w:spacing w:val="-2"/>
        </w:rPr>
        <w:t xml:space="preserve">Política Nacional para la Gestión Integral de la Biodiversidad y sus Servicios Ecosistémicos (PNGIBSE). </w:t>
      </w:r>
      <w:r w:rsidRPr="00547D14">
        <w:rPr>
          <w:rFonts w:ascii="Arial" w:hAnsi="Arial" w:cs="Arial"/>
          <w:i/>
        </w:rPr>
        <w:t xml:space="preserve">s.l. </w:t>
      </w:r>
      <w:r w:rsidRPr="00547D14">
        <w:rPr>
          <w:rFonts w:ascii="Arial" w:hAnsi="Arial" w:cs="Arial"/>
        </w:rPr>
        <w:t xml:space="preserve">Ministerio de Ambiente y Desarrollo Sostenible. </w:t>
      </w:r>
      <w:r w:rsidRPr="00547D14">
        <w:rPr>
          <w:rFonts w:ascii="Arial" w:hAnsi="Arial" w:cs="Arial"/>
          <w:i/>
        </w:rPr>
        <w:t>s.f.</w:t>
      </w:r>
    </w:p>
    <w:p w14:paraId="0323AD01" w14:textId="77777777" w:rsidR="002B20A5" w:rsidRPr="00547D14" w:rsidRDefault="002B20A5" w:rsidP="00547D14">
      <w:pPr>
        <w:pStyle w:val="Textonotaalfinal"/>
        <w:jc w:val="both"/>
        <w:rPr>
          <w:rFonts w:ascii="Arial" w:hAnsi="Arial" w:cs="Arial"/>
        </w:rPr>
      </w:pPr>
    </w:p>
  </w:endnote>
  <w:endnote w:id="8">
    <w:p w14:paraId="6AFD30B5" w14:textId="77777777" w:rsidR="002B20A5" w:rsidRPr="00547D14" w:rsidRDefault="002B20A5" w:rsidP="00547D14">
      <w:pPr>
        <w:suppressAutoHyphens/>
        <w:jc w:val="both"/>
        <w:rPr>
          <w:rFonts w:ascii="Arial" w:hAnsi="Arial" w:cs="Arial"/>
          <w:i/>
        </w:rPr>
      </w:pPr>
      <w:proofErr w:type="gramStart"/>
      <w:r w:rsidRPr="00547D14">
        <w:rPr>
          <w:rFonts w:ascii="Arial" w:hAnsi="Arial" w:cs="Arial"/>
          <w:vertAlign w:val="superscript"/>
          <w:lang w:val="en-US"/>
        </w:rPr>
        <w:t>[</w:t>
      </w:r>
      <w:r w:rsidRPr="00547D14">
        <w:rPr>
          <w:rStyle w:val="Refdenotaalfinal"/>
          <w:rFonts w:ascii="Arial" w:hAnsi="Arial" w:cs="Arial"/>
        </w:rPr>
        <w:endnoteRef/>
      </w:r>
      <w:r w:rsidRPr="00547D14">
        <w:rPr>
          <w:rFonts w:ascii="Arial" w:hAnsi="Arial" w:cs="Arial"/>
          <w:vertAlign w:val="superscript"/>
          <w:lang w:val="en-US"/>
        </w:rPr>
        <w:t xml:space="preserve">] </w:t>
      </w:r>
      <w:r w:rsidRPr="00547D14">
        <w:rPr>
          <w:rFonts w:ascii="Arial" w:hAnsi="Arial" w:cs="Arial"/>
          <w:lang w:val="en-US"/>
        </w:rPr>
        <w:t>INMAN, D. L., 2003.</w:t>
      </w:r>
      <w:proofErr w:type="gramEnd"/>
      <w:r w:rsidRPr="00547D14">
        <w:rPr>
          <w:rFonts w:ascii="Arial" w:hAnsi="Arial" w:cs="Arial"/>
          <w:lang w:val="en-US"/>
        </w:rPr>
        <w:t xml:space="preserve"> Coastal Morphology Group, Integrative Oceanography Division, Scripps Institution of Oceanography. </w:t>
      </w:r>
      <w:r w:rsidRPr="00547D14">
        <w:rPr>
          <w:rFonts w:ascii="Arial" w:hAnsi="Arial" w:cs="Arial"/>
          <w:lang w:val="es-CO"/>
        </w:rPr>
        <w:t>Disponible e</w:t>
      </w:r>
      <w:r w:rsidRPr="00547D14">
        <w:rPr>
          <w:rFonts w:ascii="Arial" w:hAnsi="Arial" w:cs="Arial"/>
        </w:rPr>
        <w:t>n &lt;http://eprints.cdlib.org/uc/item/61p812hc#page-2&gt;</w:t>
      </w:r>
      <w:r w:rsidRPr="00547D14">
        <w:rPr>
          <w:rFonts w:ascii="Arial" w:hAnsi="Arial" w:cs="Arial"/>
          <w:i/>
        </w:rPr>
        <w:t>.</w:t>
      </w:r>
    </w:p>
    <w:p w14:paraId="0E426ED7" w14:textId="77777777" w:rsidR="002B20A5" w:rsidRPr="00547D14" w:rsidRDefault="002B20A5" w:rsidP="00547D14">
      <w:pPr>
        <w:suppressAutoHyphens/>
        <w:jc w:val="both"/>
        <w:rPr>
          <w:rFonts w:ascii="Arial" w:hAnsi="Arial" w:cs="Arial"/>
        </w:rPr>
      </w:pPr>
    </w:p>
  </w:endnote>
  <w:endnote w:id="9">
    <w:p w14:paraId="0AB0B158" w14:textId="77777777" w:rsidR="002B20A5" w:rsidRPr="00547D14" w:rsidRDefault="002B20A5" w:rsidP="00547D14">
      <w:pPr>
        <w:suppressAutoHyphens/>
        <w:jc w:val="both"/>
        <w:rPr>
          <w:rFonts w:ascii="Arial" w:hAnsi="Arial" w:cs="Arial"/>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 xml:space="preserve">] </w:t>
      </w:r>
      <w:r w:rsidRPr="00547D14">
        <w:rPr>
          <w:rFonts w:ascii="Arial" w:hAnsi="Arial" w:cs="Arial"/>
        </w:rPr>
        <w:t>Adaptado de: COLOMBIA. DEPARTAMENTO ADMINISTRATIVO NACIONAL DE ESTADISTICA – DANE-. Conceptos Básicos. Disponible en &lt;</w:t>
      </w:r>
      <w:hyperlink r:id="rId1" w:history="1">
        <w:r w:rsidRPr="00547D14">
          <w:rPr>
            <w:rStyle w:val="Hipervnculo"/>
            <w:rFonts w:ascii="Arial" w:hAnsi="Arial" w:cs="Arial"/>
          </w:rPr>
          <w:t>http://www.dane.gov.co/files/inf_geo/4Ge_ConceptosBasicos.pdf</w:t>
        </w:r>
      </w:hyperlink>
      <w:r w:rsidRPr="00547D14">
        <w:rPr>
          <w:rFonts w:ascii="Arial" w:hAnsi="Arial" w:cs="Arial"/>
        </w:rPr>
        <w:t>&gt;. Consultado 20 de agosto de 2013.</w:t>
      </w:r>
    </w:p>
    <w:p w14:paraId="3790365E" w14:textId="77777777" w:rsidR="002B20A5" w:rsidRPr="00547D14" w:rsidRDefault="002B20A5" w:rsidP="00547D14">
      <w:pPr>
        <w:pStyle w:val="Textonotaalfinal"/>
        <w:jc w:val="both"/>
        <w:rPr>
          <w:rFonts w:ascii="Arial" w:hAnsi="Arial" w:cs="Arial"/>
        </w:rPr>
      </w:pPr>
    </w:p>
  </w:endnote>
  <w:endnote w:id="10">
    <w:p w14:paraId="328283DD" w14:textId="77777777" w:rsidR="002B20A5" w:rsidRPr="00547D14" w:rsidRDefault="002B20A5" w:rsidP="00547D14">
      <w:pPr>
        <w:pStyle w:val="Textonotaalfinal"/>
        <w:jc w:val="both"/>
        <w:rPr>
          <w:rFonts w:ascii="Arial" w:hAnsi="Arial" w:cs="Arial"/>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 xml:space="preserve">] </w:t>
      </w:r>
      <w:r w:rsidRPr="00547D14">
        <w:rPr>
          <w:rFonts w:ascii="Arial" w:hAnsi="Arial" w:cs="Arial"/>
        </w:rPr>
        <w:t xml:space="preserve">Adaptado de: COLOMBIA. MINISTERIO DE AMBIENTE, VIVIENDA Y DESARROLLO TERRITORIAL – MAVDT. Tesauro Ambiental para Colombia. [Tesauro]. </w:t>
      </w:r>
      <w:r w:rsidRPr="00547D14">
        <w:rPr>
          <w:rFonts w:ascii="Arial" w:hAnsi="Arial" w:cs="Arial"/>
          <w:i/>
        </w:rPr>
        <w:t>s.l.</w:t>
      </w:r>
      <w:r w:rsidRPr="00547D14">
        <w:rPr>
          <w:rFonts w:ascii="Arial" w:hAnsi="Arial" w:cs="Arial"/>
        </w:rPr>
        <w:t xml:space="preserve"> Ministerio de Ambiente, Vivienda y Desarrollo Territorial. Centro de Referencia y documentación. </w:t>
      </w:r>
      <w:r w:rsidRPr="00547D14">
        <w:rPr>
          <w:rFonts w:ascii="Arial" w:hAnsi="Arial" w:cs="Arial"/>
          <w:i/>
        </w:rPr>
        <w:t>s.f.</w:t>
      </w:r>
      <w:r w:rsidRPr="00547D14">
        <w:rPr>
          <w:rFonts w:ascii="Arial" w:hAnsi="Arial" w:cs="Arial"/>
        </w:rPr>
        <w:t xml:space="preserve"> Disponible en &lt;</w:t>
      </w:r>
      <w:hyperlink r:id="rId2" w:history="1">
        <w:r w:rsidRPr="00547D14">
          <w:rPr>
            <w:rStyle w:val="Hipervnculo"/>
            <w:rFonts w:ascii="Arial" w:hAnsi="Arial" w:cs="Arial"/>
          </w:rPr>
          <w:t>http://biblovirtual.minambiente.gov.co:3000/</w:t>
        </w:r>
      </w:hyperlink>
      <w:r w:rsidRPr="00547D14">
        <w:rPr>
          <w:rFonts w:ascii="Arial" w:hAnsi="Arial" w:cs="Arial"/>
        </w:rPr>
        <w:t>&gt;</w:t>
      </w:r>
    </w:p>
    <w:p w14:paraId="54098A07" w14:textId="77777777" w:rsidR="002B20A5" w:rsidRPr="00547D14" w:rsidRDefault="002B20A5" w:rsidP="00547D14">
      <w:pPr>
        <w:pStyle w:val="Textonotaalfinal"/>
        <w:jc w:val="both"/>
        <w:rPr>
          <w:rStyle w:val="Refdenotaalfinal"/>
          <w:rFonts w:ascii="Arial" w:hAnsi="Arial" w:cs="Arial"/>
        </w:rPr>
      </w:pPr>
    </w:p>
  </w:endnote>
  <w:endnote w:id="11">
    <w:p w14:paraId="746DE05B" w14:textId="77777777" w:rsidR="002B20A5" w:rsidRDefault="002B20A5" w:rsidP="00547D14">
      <w:pPr>
        <w:jc w:val="both"/>
        <w:rPr>
          <w:rFonts w:ascii="Arial" w:hAnsi="Arial" w:cs="Arial"/>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w:t>
      </w:r>
      <w:r w:rsidRPr="00212F44">
        <w:rPr>
          <w:rFonts w:ascii="Arial" w:hAnsi="Arial" w:cs="Arial"/>
          <w:vertAlign w:val="superscript"/>
        </w:rPr>
        <w:t xml:space="preserve"> </w:t>
      </w:r>
      <w:r w:rsidRPr="00212F44">
        <w:rPr>
          <w:rFonts w:ascii="Arial" w:hAnsi="Arial" w:cs="Arial"/>
        </w:rPr>
        <w:t>COLOMBIA. CONGRESO DE LA REPÚBLICA. Ley 1523 del 2012. “Por la cual se adopta la política nacional de gestión del riesgo de desastres y se establece el Sistema Nacional de Gestión del Riesgo de Desastres”. Bogotá: Congreso de la República, 2012.</w:t>
      </w:r>
    </w:p>
    <w:p w14:paraId="7D7E8171" w14:textId="77777777" w:rsidR="002B20A5" w:rsidRPr="00547D14" w:rsidRDefault="002B20A5" w:rsidP="00547D14">
      <w:pPr>
        <w:jc w:val="both"/>
        <w:rPr>
          <w:rFonts w:ascii="Arial" w:hAnsi="Arial" w:cs="Arial"/>
        </w:rPr>
      </w:pPr>
    </w:p>
  </w:endnote>
  <w:endnote w:id="12">
    <w:p w14:paraId="0D011918" w14:textId="77777777" w:rsidR="002B20A5" w:rsidRPr="00547D14" w:rsidRDefault="002B20A5" w:rsidP="00547D14">
      <w:pPr>
        <w:pStyle w:val="Textonotaalfinal"/>
        <w:jc w:val="both"/>
        <w:rPr>
          <w:rFonts w:ascii="Arial" w:hAnsi="Arial" w:cs="Arial"/>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 xml:space="preserve">] </w:t>
      </w:r>
      <w:r w:rsidRPr="00547D14">
        <w:rPr>
          <w:rFonts w:ascii="Arial" w:hAnsi="Arial" w:cs="Arial"/>
        </w:rPr>
        <w:t>COLOMBIA. MINISTERIO DE AMBIENTE Y DESARROLLO SOSTENIBLE. Decreto 1076 (“Por medio del cual se reglamentan los instrumentos para la planificación, ordenación y manejo de las cuencas hidrográficas y acuíferos, y se dictan otras disposiciones”). Bogotá: Ministerio de Ambiente y Desarrollo Sostenible, 2015</w:t>
      </w:r>
    </w:p>
    <w:p w14:paraId="007ABCFA" w14:textId="77777777" w:rsidR="002B20A5" w:rsidRPr="00547D14" w:rsidRDefault="002B20A5" w:rsidP="00547D14">
      <w:pPr>
        <w:pStyle w:val="Textonotaalfinal"/>
        <w:jc w:val="both"/>
        <w:rPr>
          <w:rFonts w:ascii="Arial" w:hAnsi="Arial" w:cs="Arial"/>
          <w:lang w:val="es-CO"/>
        </w:rPr>
      </w:pPr>
    </w:p>
  </w:endnote>
  <w:endnote w:id="13">
    <w:p w14:paraId="7E2C6C6E" w14:textId="77777777" w:rsidR="002B20A5" w:rsidRPr="00547D14" w:rsidRDefault="002B20A5" w:rsidP="00547D1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 xml:space="preserve">] </w:t>
      </w:r>
      <w:r w:rsidRPr="00547D14">
        <w:rPr>
          <w:rFonts w:ascii="Arial" w:hAnsi="Arial" w:cs="Arial"/>
        </w:rPr>
        <w:t xml:space="preserve">Adaptado de: COLOMBIA. MINISTERIO DE AMBIENTE, VIVIENDA Y DESARROLLO TERRITORIAL – MAVDT. Tesauro Ambiental para Colombia. [Tesauro]. </w:t>
      </w:r>
      <w:r w:rsidRPr="00547D14">
        <w:rPr>
          <w:rFonts w:ascii="Arial" w:hAnsi="Arial" w:cs="Arial"/>
          <w:i/>
        </w:rPr>
        <w:t>s.l.</w:t>
      </w:r>
      <w:r w:rsidRPr="00547D14">
        <w:rPr>
          <w:rFonts w:ascii="Arial" w:hAnsi="Arial" w:cs="Arial"/>
        </w:rPr>
        <w:t xml:space="preserve"> Ministerio de Ambiente, Vivienda y Desarrollo Territorial. Centro de Referencia y documentación. </w:t>
      </w:r>
      <w:r w:rsidRPr="00547D14">
        <w:rPr>
          <w:rFonts w:ascii="Arial" w:hAnsi="Arial" w:cs="Arial"/>
          <w:i/>
        </w:rPr>
        <w:t>s.f.</w:t>
      </w:r>
      <w:r w:rsidRPr="00547D14">
        <w:rPr>
          <w:rFonts w:ascii="Arial" w:hAnsi="Arial" w:cs="Arial"/>
        </w:rPr>
        <w:t xml:space="preserve"> Disponible en &lt;</w:t>
      </w:r>
      <w:hyperlink r:id="rId3" w:history="1">
        <w:r w:rsidRPr="00547D14">
          <w:rPr>
            <w:rStyle w:val="Hipervnculo"/>
            <w:rFonts w:ascii="Arial" w:hAnsi="Arial" w:cs="Arial"/>
          </w:rPr>
          <w:t>http://biblovirtual.minambiente.gov.co:3000/</w:t>
        </w:r>
      </w:hyperlink>
      <w:r w:rsidRPr="00547D14" w:rsidDel="00304C7F">
        <w:rPr>
          <w:rFonts w:ascii="Arial" w:hAnsi="Arial" w:cs="Arial"/>
        </w:rPr>
        <w:t xml:space="preserve"> </w:t>
      </w:r>
      <w:hyperlink w:history="1"/>
      <w:r w:rsidRPr="00547D14">
        <w:rPr>
          <w:rFonts w:ascii="Arial" w:hAnsi="Arial" w:cs="Arial"/>
        </w:rPr>
        <w:t>&gt;</w:t>
      </w:r>
    </w:p>
    <w:p w14:paraId="0948B971" w14:textId="77777777" w:rsidR="002B20A5" w:rsidRPr="00547D14" w:rsidRDefault="002B20A5" w:rsidP="00547D14">
      <w:pPr>
        <w:pStyle w:val="Textonotaalfinal"/>
        <w:jc w:val="both"/>
        <w:rPr>
          <w:rFonts w:ascii="Arial" w:hAnsi="Arial" w:cs="Arial"/>
        </w:rPr>
      </w:pPr>
    </w:p>
  </w:endnote>
  <w:endnote w:id="14">
    <w:p w14:paraId="01C166AC" w14:textId="77777777" w:rsidR="002B20A5" w:rsidRDefault="002B20A5" w:rsidP="00547D14">
      <w:pPr>
        <w:jc w:val="both"/>
        <w:rPr>
          <w:rFonts w:ascii="Arial" w:hAnsi="Arial" w:cs="Arial"/>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w:t>
      </w:r>
      <w:r w:rsidRPr="00212F44">
        <w:rPr>
          <w:rFonts w:ascii="Arial" w:hAnsi="Arial" w:cs="Arial"/>
          <w:vertAlign w:val="superscript"/>
        </w:rPr>
        <w:t xml:space="preserve"> </w:t>
      </w:r>
      <w:r w:rsidRPr="00212F44">
        <w:rPr>
          <w:rFonts w:ascii="Arial" w:hAnsi="Arial" w:cs="Arial"/>
        </w:rPr>
        <w:t>Adaptado de: COLOMBIA. CONGRESO DE LA REPÚBLICA. Ley 1523 del 2012. “Por la cual se adopta la política nacional de gestión del riesgo de desastres y se establece el Sistema Nacional de Gestión del Riesgo de Desastres”. Bogotá: Congreso de la República, 2012.</w:t>
      </w:r>
    </w:p>
    <w:p w14:paraId="139BDF24" w14:textId="77777777" w:rsidR="002B20A5" w:rsidRPr="00547D14" w:rsidRDefault="002B20A5" w:rsidP="00547D14">
      <w:pPr>
        <w:jc w:val="both"/>
        <w:rPr>
          <w:rFonts w:ascii="Arial" w:hAnsi="Arial" w:cs="Arial"/>
        </w:rPr>
      </w:pPr>
    </w:p>
  </w:endnote>
  <w:endnote w:id="15">
    <w:p w14:paraId="45FED2BB" w14:textId="77777777" w:rsidR="002B20A5" w:rsidRPr="00547D14" w:rsidRDefault="002B20A5" w:rsidP="00547D1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w:t>
      </w:r>
      <w:r w:rsidRPr="00547D14">
        <w:rPr>
          <w:rFonts w:ascii="Arial" w:hAnsi="Arial" w:cs="Arial"/>
        </w:rPr>
        <w:t xml:space="preserve"> COLOMBIA. MINISTERIO DE AMBIENTE, VIVIENDA Y DESARROLLO TERRITORIAL – MAVDT. Tesauro Ambiental para Colombia. [Tesauro]. </w:t>
      </w:r>
      <w:r w:rsidRPr="00547D14">
        <w:rPr>
          <w:rFonts w:ascii="Arial" w:hAnsi="Arial" w:cs="Arial"/>
          <w:i/>
        </w:rPr>
        <w:t>s.l.</w:t>
      </w:r>
      <w:r w:rsidRPr="00547D14">
        <w:rPr>
          <w:rFonts w:ascii="Arial" w:hAnsi="Arial" w:cs="Arial"/>
        </w:rPr>
        <w:t xml:space="preserve"> Ministerio de Ambiente, Vivienda y Desarrollo Territorial. Centro de Referencia y documentación. </w:t>
      </w:r>
      <w:r w:rsidRPr="00547D14">
        <w:rPr>
          <w:rFonts w:ascii="Arial" w:hAnsi="Arial" w:cs="Arial"/>
          <w:i/>
        </w:rPr>
        <w:t>s.f.</w:t>
      </w:r>
      <w:r w:rsidRPr="00547D14">
        <w:rPr>
          <w:rFonts w:ascii="Arial" w:hAnsi="Arial" w:cs="Arial"/>
        </w:rPr>
        <w:t xml:space="preserve"> Disponible en &lt;</w:t>
      </w:r>
      <w:hyperlink r:id="rId4" w:history="1">
        <w:r w:rsidRPr="00547D14">
          <w:rPr>
            <w:rStyle w:val="Hipervnculo"/>
            <w:rFonts w:ascii="Arial" w:hAnsi="Arial" w:cs="Arial"/>
          </w:rPr>
          <w:t>http://biblovirtual.minambiente.gov.co:3000/</w:t>
        </w:r>
      </w:hyperlink>
      <w:r w:rsidRPr="00547D14" w:rsidDel="00304C7F">
        <w:rPr>
          <w:rFonts w:ascii="Arial" w:hAnsi="Arial" w:cs="Arial"/>
        </w:rPr>
        <w:t xml:space="preserve"> </w:t>
      </w:r>
      <w:hyperlink w:history="1"/>
      <w:r w:rsidRPr="00547D14">
        <w:rPr>
          <w:rFonts w:ascii="Arial" w:hAnsi="Arial" w:cs="Arial"/>
        </w:rPr>
        <w:t>&gt;</w:t>
      </w:r>
    </w:p>
    <w:p w14:paraId="5BE72FFE" w14:textId="77777777" w:rsidR="002B20A5" w:rsidRPr="00547D14" w:rsidRDefault="002B20A5" w:rsidP="00547D1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endnote>
  <w:endnote w:id="16">
    <w:p w14:paraId="4D63840E" w14:textId="5936EF25" w:rsidR="002B20A5" w:rsidRPr="00212F44" w:rsidRDefault="002B20A5" w:rsidP="00547D14">
      <w:pPr>
        <w:pStyle w:val="Textonotaalfinal"/>
        <w:rPr>
          <w:rFonts w:ascii="Arial" w:hAnsi="Arial" w:cs="Arial"/>
        </w:rPr>
      </w:pPr>
      <w:r w:rsidRPr="00212F44">
        <w:rPr>
          <w:rFonts w:ascii="Arial" w:hAnsi="Arial" w:cs="Arial"/>
          <w:vertAlign w:val="superscript"/>
        </w:rPr>
        <w:t>[</w:t>
      </w:r>
      <w:r w:rsidRPr="00212F44">
        <w:rPr>
          <w:rStyle w:val="Refdenotaalfinal"/>
          <w:rFonts w:ascii="Arial" w:eastAsiaTheme="majorEastAsia" w:hAnsi="Arial" w:cs="Arial"/>
        </w:rPr>
        <w:endnoteRef/>
      </w:r>
      <w:r w:rsidRPr="00547D14">
        <w:rPr>
          <w:rFonts w:ascii="Arial" w:hAnsi="Arial" w:cs="Arial"/>
          <w:vertAlign w:val="superscript"/>
        </w:rPr>
        <w:t xml:space="preserve">] </w:t>
      </w:r>
      <w:r w:rsidRPr="004A5DA1">
        <w:rPr>
          <w:rFonts w:ascii="Arial" w:hAnsi="Arial" w:cs="Arial"/>
          <w:lang w:val="es-ES_tradnl"/>
        </w:rPr>
        <w:t>CONGRESO DE COLOMBIA</w:t>
      </w:r>
      <w:r w:rsidRPr="00212F44">
        <w:rPr>
          <w:rFonts w:ascii="Arial" w:hAnsi="Arial" w:cs="Arial"/>
          <w:lang w:val="es-ES_tradnl"/>
        </w:rPr>
        <w:t xml:space="preserve">. Ley 1523 de </w:t>
      </w:r>
      <w:proofErr w:type="gramStart"/>
      <w:r w:rsidRPr="00212F44">
        <w:rPr>
          <w:rFonts w:ascii="Arial" w:hAnsi="Arial" w:cs="Arial"/>
          <w:lang w:val="es-ES_tradnl"/>
        </w:rPr>
        <w:t>Abril</w:t>
      </w:r>
      <w:proofErr w:type="gramEnd"/>
      <w:r w:rsidRPr="00212F44">
        <w:rPr>
          <w:rFonts w:ascii="Arial" w:hAnsi="Arial" w:cs="Arial"/>
          <w:lang w:val="es-ES_tradnl"/>
        </w:rPr>
        <w:t xml:space="preserve"> del 2012. </w:t>
      </w:r>
      <w:r w:rsidRPr="00212F44">
        <w:rPr>
          <w:rFonts w:ascii="Arial" w:hAnsi="Arial" w:cs="Arial"/>
          <w:bCs/>
        </w:rPr>
        <w:t>Por la cual se adopta la política nacional de gestión del riesgo de desastres y se establece el Sistema Nacional de Gestión del Riesgo de Desastres</w:t>
      </w:r>
      <w:r w:rsidRPr="00212F44">
        <w:rPr>
          <w:rFonts w:ascii="Arial" w:hAnsi="Arial" w:cs="Arial"/>
        </w:rPr>
        <w:t>.</w:t>
      </w:r>
    </w:p>
    <w:p w14:paraId="7DCDF7B5" w14:textId="77777777" w:rsidR="002B20A5" w:rsidRPr="00212F44" w:rsidRDefault="002B20A5" w:rsidP="00547D14">
      <w:pPr>
        <w:pStyle w:val="Textonotaalfinal"/>
        <w:rPr>
          <w:rFonts w:ascii="Arial" w:hAnsi="Arial" w:cs="Arial"/>
        </w:rPr>
      </w:pPr>
    </w:p>
  </w:endnote>
  <w:endnote w:id="17">
    <w:p w14:paraId="4F28F7DE" w14:textId="2746547B" w:rsidR="002B20A5" w:rsidRPr="00547D14" w:rsidRDefault="002B20A5" w:rsidP="00547D1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n-US"/>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w:t>
      </w:r>
      <w:r w:rsidRPr="00547D14">
        <w:rPr>
          <w:rFonts w:ascii="Arial" w:hAnsi="Arial" w:cs="Arial"/>
        </w:rPr>
        <w:t xml:space="preserve"> </w:t>
      </w:r>
      <w:r w:rsidRPr="00547D14">
        <w:rPr>
          <w:rFonts w:ascii="Arial" w:hAnsi="Arial" w:cs="Arial"/>
          <w:lang w:val="es-CO"/>
        </w:rPr>
        <w:t xml:space="preserve">Adaptado de: De GROOT, R.S., 1992. </w:t>
      </w:r>
      <w:proofErr w:type="gramStart"/>
      <w:r w:rsidRPr="00547D14">
        <w:rPr>
          <w:rFonts w:ascii="Arial" w:hAnsi="Arial" w:cs="Arial"/>
          <w:lang w:val="en-US"/>
        </w:rPr>
        <w:t>Functions of Nature: Evaluation of Nature in Environmental Planning, Management and Decision Making.</w:t>
      </w:r>
      <w:proofErr w:type="gramEnd"/>
      <w:r w:rsidRPr="00547D14">
        <w:rPr>
          <w:rFonts w:ascii="Arial" w:hAnsi="Arial" w:cs="Arial"/>
          <w:lang w:val="en-US"/>
        </w:rPr>
        <w:t xml:space="preserve"> </w:t>
      </w:r>
      <w:proofErr w:type="spellStart"/>
      <w:r w:rsidRPr="00547D14">
        <w:rPr>
          <w:rFonts w:ascii="Arial" w:hAnsi="Arial" w:cs="Arial"/>
          <w:lang w:val="en-US"/>
        </w:rPr>
        <w:t>Wolters</w:t>
      </w:r>
      <w:proofErr w:type="spellEnd"/>
      <w:r w:rsidRPr="00547D14">
        <w:rPr>
          <w:rFonts w:ascii="Arial" w:hAnsi="Arial" w:cs="Arial"/>
          <w:lang w:val="en-US"/>
        </w:rPr>
        <w:t xml:space="preserve"> </w:t>
      </w:r>
      <w:proofErr w:type="spellStart"/>
      <w:r w:rsidRPr="00547D14">
        <w:rPr>
          <w:rFonts w:ascii="Arial" w:hAnsi="Arial" w:cs="Arial"/>
          <w:lang w:val="en-US"/>
        </w:rPr>
        <w:t>Noordhoff</w:t>
      </w:r>
      <w:proofErr w:type="spellEnd"/>
      <w:r w:rsidRPr="00547D14">
        <w:rPr>
          <w:rFonts w:ascii="Arial" w:hAnsi="Arial" w:cs="Arial"/>
          <w:lang w:val="en-US"/>
        </w:rPr>
        <w:t>, Groningen.</w:t>
      </w:r>
    </w:p>
    <w:p w14:paraId="71B9DC42" w14:textId="64619552" w:rsidR="002B20A5" w:rsidRPr="00547D14" w:rsidRDefault="002B20A5" w:rsidP="00547D14">
      <w:pPr>
        <w:pStyle w:val="Textonotaalfinal"/>
        <w:ind w:left="284" w:hanging="284"/>
        <w:jc w:val="both"/>
        <w:rPr>
          <w:rFonts w:ascii="Arial" w:hAnsi="Arial" w:cs="Arial"/>
          <w:lang w:val="en-US"/>
        </w:rPr>
      </w:pPr>
      <w:proofErr w:type="gramStart"/>
      <w:r w:rsidRPr="00547D14">
        <w:rPr>
          <w:rFonts w:ascii="Arial" w:hAnsi="Arial" w:cs="Arial"/>
          <w:lang w:val="en-US"/>
        </w:rPr>
        <w:t>-</w:t>
      </w:r>
      <w:r w:rsidRPr="00547D14">
        <w:rPr>
          <w:rFonts w:ascii="Arial" w:hAnsi="Arial" w:cs="Arial"/>
          <w:lang w:val="en-US"/>
        </w:rPr>
        <w:tab/>
        <w:t>DAILY, G.C., 1997.</w:t>
      </w:r>
      <w:proofErr w:type="gramEnd"/>
      <w:r w:rsidRPr="00547D14">
        <w:rPr>
          <w:rFonts w:ascii="Arial" w:hAnsi="Arial" w:cs="Arial"/>
          <w:lang w:val="en-US"/>
        </w:rPr>
        <w:t xml:space="preserve"> </w:t>
      </w:r>
      <w:proofErr w:type="gramStart"/>
      <w:r w:rsidRPr="00547D14">
        <w:rPr>
          <w:rFonts w:ascii="Arial" w:hAnsi="Arial" w:cs="Arial"/>
          <w:lang w:val="en-US"/>
        </w:rPr>
        <w:t>Nature's Services: Societal Dependence on Natural Ecosystems.</w:t>
      </w:r>
      <w:proofErr w:type="gramEnd"/>
      <w:r w:rsidRPr="00547D14">
        <w:rPr>
          <w:rFonts w:ascii="Arial" w:hAnsi="Arial" w:cs="Arial"/>
          <w:lang w:val="en-US"/>
        </w:rPr>
        <w:t xml:space="preserve"> Island Press, Washington.</w:t>
      </w:r>
    </w:p>
    <w:p w14:paraId="0243BD4D" w14:textId="1D44A637" w:rsidR="002B20A5" w:rsidRPr="00212F44" w:rsidRDefault="002B20A5" w:rsidP="00547D14">
      <w:pPr>
        <w:pStyle w:val="Textonotaalfinal"/>
        <w:ind w:left="284" w:hanging="284"/>
        <w:jc w:val="both"/>
        <w:rPr>
          <w:rFonts w:ascii="Arial" w:hAnsi="Arial" w:cs="Arial"/>
          <w:lang w:val="es-CO"/>
        </w:rPr>
      </w:pPr>
      <w:proofErr w:type="gramStart"/>
      <w:r w:rsidRPr="00547D14">
        <w:rPr>
          <w:rFonts w:ascii="Arial" w:hAnsi="Arial" w:cs="Arial"/>
          <w:lang w:val="en-US"/>
        </w:rPr>
        <w:t>-</w:t>
      </w:r>
      <w:r w:rsidRPr="00547D14">
        <w:rPr>
          <w:rFonts w:ascii="Arial" w:hAnsi="Arial" w:cs="Arial"/>
          <w:lang w:val="en-US"/>
        </w:rPr>
        <w:tab/>
        <w:t>MORRIS, P. &amp; THERIVEL, R. 2009.</w:t>
      </w:r>
      <w:proofErr w:type="gramEnd"/>
      <w:r w:rsidRPr="00547D14">
        <w:rPr>
          <w:rFonts w:ascii="Arial" w:hAnsi="Arial" w:cs="Arial"/>
          <w:lang w:val="en-US"/>
        </w:rPr>
        <w:t xml:space="preserve"> </w:t>
      </w:r>
      <w:proofErr w:type="gramStart"/>
      <w:r w:rsidRPr="00547D14">
        <w:rPr>
          <w:rFonts w:ascii="Arial" w:hAnsi="Arial" w:cs="Arial"/>
          <w:lang w:val="en-US"/>
        </w:rPr>
        <w:t xml:space="preserve">Methods of Environmental Impact Assessment, </w:t>
      </w:r>
      <w:proofErr w:type="spellStart"/>
      <w:r w:rsidRPr="00547D14">
        <w:rPr>
          <w:rFonts w:ascii="Arial" w:hAnsi="Arial" w:cs="Arial"/>
          <w:lang w:val="en-US"/>
        </w:rPr>
        <w:t>Tercera</w:t>
      </w:r>
      <w:proofErr w:type="spellEnd"/>
      <w:r w:rsidRPr="00547D14">
        <w:rPr>
          <w:rFonts w:ascii="Arial" w:hAnsi="Arial" w:cs="Arial"/>
          <w:lang w:val="en-US"/>
        </w:rPr>
        <w:t xml:space="preserve"> </w:t>
      </w:r>
      <w:proofErr w:type="spellStart"/>
      <w:r w:rsidRPr="00547D14">
        <w:rPr>
          <w:rFonts w:ascii="Arial" w:hAnsi="Arial" w:cs="Arial"/>
          <w:lang w:val="en-US"/>
        </w:rPr>
        <w:t>Edición</w:t>
      </w:r>
      <w:proofErr w:type="spellEnd"/>
      <w:r w:rsidRPr="00547D14">
        <w:rPr>
          <w:rFonts w:ascii="Arial" w:hAnsi="Arial" w:cs="Arial"/>
          <w:lang w:val="en-US"/>
        </w:rPr>
        <w:t>.</w:t>
      </w:r>
      <w:proofErr w:type="gramEnd"/>
      <w:r w:rsidRPr="00547D14">
        <w:rPr>
          <w:rFonts w:ascii="Arial" w:hAnsi="Arial" w:cs="Arial"/>
          <w:lang w:val="en-US"/>
        </w:rPr>
        <w:t xml:space="preserve"> </w:t>
      </w:r>
      <w:proofErr w:type="spellStart"/>
      <w:r w:rsidRPr="00212F44">
        <w:rPr>
          <w:rFonts w:ascii="Arial" w:hAnsi="Arial" w:cs="Arial"/>
          <w:lang w:val="es-CO"/>
        </w:rPr>
        <w:t>Routledge</w:t>
      </w:r>
      <w:proofErr w:type="spellEnd"/>
      <w:r w:rsidRPr="00212F44">
        <w:rPr>
          <w:rFonts w:ascii="Arial" w:hAnsi="Arial" w:cs="Arial"/>
          <w:lang w:val="es-CO"/>
        </w:rPr>
        <w:t>. Londres.</w:t>
      </w:r>
    </w:p>
    <w:p w14:paraId="7BC1E70B" w14:textId="77777777" w:rsidR="002B20A5" w:rsidRPr="00212F44" w:rsidRDefault="002B20A5" w:rsidP="00547D14">
      <w:pPr>
        <w:pStyle w:val="Textonotaalfinal"/>
        <w:jc w:val="both"/>
        <w:rPr>
          <w:rFonts w:ascii="Arial" w:hAnsi="Arial" w:cs="Arial"/>
          <w:lang w:val="es-CO"/>
        </w:rPr>
      </w:pPr>
    </w:p>
  </w:endnote>
  <w:endnote w:id="18">
    <w:p w14:paraId="58C99A6A" w14:textId="055F0567" w:rsidR="002B20A5" w:rsidRPr="00547D14" w:rsidRDefault="002B20A5" w:rsidP="00547D1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iCs/>
          <w:shd w:val="clear" w:color="auto" w:fill="FFFFFF"/>
        </w:rPr>
      </w:pPr>
      <w:r w:rsidRPr="00547D14">
        <w:rPr>
          <w:rFonts w:ascii="Arial" w:hAnsi="Arial" w:cs="Arial"/>
          <w:vertAlign w:val="superscript"/>
          <w:lang w:val="es-CO"/>
        </w:rPr>
        <w:t>[</w:t>
      </w:r>
      <w:r w:rsidRPr="00547D14">
        <w:rPr>
          <w:rStyle w:val="Refdenotaalfinal"/>
          <w:rFonts w:ascii="Arial" w:hAnsi="Arial" w:cs="Arial"/>
        </w:rPr>
        <w:endnoteRef/>
      </w:r>
      <w:r w:rsidRPr="00547D14">
        <w:rPr>
          <w:rFonts w:ascii="Arial" w:hAnsi="Arial" w:cs="Arial"/>
          <w:vertAlign w:val="superscript"/>
          <w:lang w:val="es-CO"/>
        </w:rPr>
        <w:t>]</w:t>
      </w:r>
      <w:r w:rsidRPr="00547D14">
        <w:rPr>
          <w:rFonts w:ascii="Arial" w:hAnsi="Arial" w:cs="Arial"/>
          <w:lang w:val="es-CO"/>
        </w:rPr>
        <w:t xml:space="preserve"> Adaptado de: </w:t>
      </w:r>
      <w:r w:rsidRPr="00547D14">
        <w:rPr>
          <w:rFonts w:ascii="Arial" w:hAnsi="Arial" w:cs="Arial"/>
          <w:shd w:val="clear" w:color="auto" w:fill="FFFFFF"/>
          <w:lang w:val="es-CO"/>
        </w:rPr>
        <w:t xml:space="preserve">NEBEL, b., WRIGH, R. </w:t>
      </w:r>
      <w:r w:rsidRPr="00547D14">
        <w:rPr>
          <w:rFonts w:ascii="Arial" w:hAnsi="Arial" w:cs="Arial"/>
          <w:iCs/>
          <w:shd w:val="clear" w:color="auto" w:fill="FFFFFF"/>
        </w:rPr>
        <w:t>1999. Ciencias ambientales: ecología y desarrollo sostenible. (Ed) Pearson Educación Sexta Edición. 698 Páginas ISBN 970-17-0233-6.</w:t>
      </w:r>
    </w:p>
    <w:p w14:paraId="4935CA38" w14:textId="77777777" w:rsidR="002B20A5" w:rsidRPr="00547D14" w:rsidRDefault="002B20A5" w:rsidP="00547D1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iCs/>
          <w:shd w:val="clear" w:color="auto" w:fill="FFFFFF"/>
        </w:rPr>
      </w:pPr>
    </w:p>
  </w:endnote>
  <w:endnote w:id="19">
    <w:p w14:paraId="2F9BADE5" w14:textId="77777777" w:rsidR="002B20A5" w:rsidRDefault="002B20A5" w:rsidP="00547D14">
      <w:pPr>
        <w:pStyle w:val="Textonotaalfinal"/>
        <w:jc w:val="both"/>
        <w:rPr>
          <w:rFonts w:ascii="Arial" w:hAnsi="Arial" w:cs="Arial"/>
          <w:lang w:val="en-US"/>
        </w:rPr>
      </w:pPr>
      <w:r w:rsidRPr="00547D14">
        <w:rPr>
          <w:rFonts w:ascii="Arial" w:hAnsi="Arial" w:cs="Arial"/>
          <w:vertAlign w:val="superscript"/>
          <w:lang w:val="es-CO"/>
        </w:rPr>
        <w:t>[</w:t>
      </w:r>
      <w:r w:rsidRPr="00547D14">
        <w:rPr>
          <w:rStyle w:val="Refdenotaalfinal"/>
          <w:rFonts w:ascii="Arial" w:hAnsi="Arial" w:cs="Arial"/>
        </w:rPr>
        <w:endnoteRef/>
      </w:r>
      <w:r w:rsidRPr="00547D14">
        <w:rPr>
          <w:rFonts w:ascii="Arial" w:hAnsi="Arial" w:cs="Arial"/>
          <w:vertAlign w:val="superscript"/>
          <w:lang w:val="es-CO"/>
        </w:rPr>
        <w:t>]</w:t>
      </w:r>
      <w:r w:rsidRPr="00547D14">
        <w:rPr>
          <w:rFonts w:ascii="Arial" w:hAnsi="Arial" w:cs="Arial"/>
          <w:lang w:val="es-CO"/>
        </w:rPr>
        <w:t xml:space="preserve"> Adaptado de: GRUPO BANCO MUNDIAL. </w:t>
      </w:r>
      <w:proofErr w:type="gramStart"/>
      <w:r w:rsidRPr="00547D14">
        <w:rPr>
          <w:rFonts w:ascii="Arial" w:hAnsi="Arial" w:cs="Arial"/>
          <w:lang w:val="en-US"/>
        </w:rPr>
        <w:t>Cumulative Impact Assessment and Management: Guidance for the Private Sector in Emerging Markets.</w:t>
      </w:r>
      <w:proofErr w:type="gramEnd"/>
      <w:r w:rsidRPr="00547D14">
        <w:rPr>
          <w:rFonts w:ascii="Arial" w:hAnsi="Arial" w:cs="Arial"/>
          <w:lang w:val="en-US"/>
        </w:rPr>
        <w:t xml:space="preserve"> </w:t>
      </w:r>
      <w:proofErr w:type="spellStart"/>
      <w:proofErr w:type="gramStart"/>
      <w:r w:rsidRPr="00547D14">
        <w:rPr>
          <w:rFonts w:ascii="Arial" w:hAnsi="Arial" w:cs="Arial"/>
          <w:i/>
          <w:lang w:val="en-US"/>
        </w:rPr>
        <w:t>s.l</w:t>
      </w:r>
      <w:proofErr w:type="spellEnd"/>
      <w:proofErr w:type="gramEnd"/>
      <w:r w:rsidRPr="00547D14">
        <w:rPr>
          <w:rFonts w:ascii="Arial" w:hAnsi="Arial" w:cs="Arial"/>
          <w:i/>
          <w:lang w:val="en-US"/>
        </w:rPr>
        <w:t xml:space="preserve">. </w:t>
      </w:r>
      <w:proofErr w:type="spellStart"/>
      <w:r w:rsidRPr="00547D14">
        <w:rPr>
          <w:rFonts w:ascii="Arial" w:hAnsi="Arial" w:cs="Arial"/>
          <w:lang w:val="en-US"/>
        </w:rPr>
        <w:t>Corporación</w:t>
      </w:r>
      <w:proofErr w:type="spellEnd"/>
      <w:r w:rsidRPr="00547D14">
        <w:rPr>
          <w:rFonts w:ascii="Arial" w:hAnsi="Arial" w:cs="Arial"/>
          <w:lang w:val="en-US"/>
        </w:rPr>
        <w:t xml:space="preserve"> </w:t>
      </w:r>
      <w:proofErr w:type="spellStart"/>
      <w:r w:rsidRPr="00547D14">
        <w:rPr>
          <w:rFonts w:ascii="Arial" w:hAnsi="Arial" w:cs="Arial"/>
          <w:lang w:val="en-US"/>
        </w:rPr>
        <w:t>Financiera</w:t>
      </w:r>
      <w:proofErr w:type="spellEnd"/>
      <w:r w:rsidRPr="00547D14">
        <w:rPr>
          <w:rFonts w:ascii="Arial" w:hAnsi="Arial" w:cs="Arial"/>
          <w:lang w:val="en-US"/>
        </w:rPr>
        <w:t xml:space="preserve"> </w:t>
      </w:r>
      <w:proofErr w:type="spellStart"/>
      <w:r w:rsidRPr="00547D14">
        <w:rPr>
          <w:rFonts w:ascii="Arial" w:hAnsi="Arial" w:cs="Arial"/>
          <w:lang w:val="en-US"/>
        </w:rPr>
        <w:t>Internacional</w:t>
      </w:r>
      <w:proofErr w:type="spellEnd"/>
      <w:r w:rsidRPr="00547D14">
        <w:rPr>
          <w:rFonts w:ascii="Arial" w:hAnsi="Arial" w:cs="Arial"/>
          <w:lang w:val="en-US"/>
        </w:rPr>
        <w:t>- IFC. 2013.</w:t>
      </w:r>
    </w:p>
    <w:p w14:paraId="788D52F4" w14:textId="77777777" w:rsidR="002B20A5" w:rsidRPr="00547D14" w:rsidRDefault="002B20A5" w:rsidP="00547D14">
      <w:pPr>
        <w:pStyle w:val="Textonotaalfinal"/>
        <w:jc w:val="both"/>
        <w:rPr>
          <w:rFonts w:ascii="Arial" w:hAnsi="Arial" w:cs="Arial"/>
          <w:lang w:val="en-US"/>
        </w:rPr>
      </w:pPr>
    </w:p>
  </w:endnote>
  <w:endnote w:id="20">
    <w:p w14:paraId="026B0515" w14:textId="77777777" w:rsidR="002B20A5" w:rsidRPr="00547D14" w:rsidRDefault="002B20A5" w:rsidP="00547D14">
      <w:pPr>
        <w:pStyle w:val="Textonotaalfinal"/>
        <w:jc w:val="both"/>
        <w:rPr>
          <w:rFonts w:ascii="Arial" w:hAnsi="Arial" w:cs="Arial"/>
          <w:vertAlign w:val="superscript"/>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 xml:space="preserve">] </w:t>
      </w:r>
      <w:r w:rsidRPr="00547D14">
        <w:rPr>
          <w:rFonts w:ascii="Arial" w:hAnsi="Arial" w:cs="Arial"/>
        </w:rPr>
        <w:t>Adaptado de: COLOMBIA. MINISTERIO DE AMBIENTE Y DESARROLLO SOSTENIBLE. Decreto 1076 (“Por el cual se reglamenta el Título VIII de la Ley 99 de 1993 sobre licencias ambientales"). Bogotá: Ministerio de Ambiente y Desarrollo Sostenible, 2015.</w:t>
      </w:r>
    </w:p>
    <w:p w14:paraId="5EAEB6C4" w14:textId="77777777" w:rsidR="002B20A5" w:rsidRPr="00547D14" w:rsidRDefault="002B20A5" w:rsidP="00547D14">
      <w:pPr>
        <w:pStyle w:val="Textonotaalfinal"/>
        <w:jc w:val="both"/>
        <w:rPr>
          <w:rFonts w:ascii="Arial" w:hAnsi="Arial" w:cs="Arial"/>
          <w:lang w:val="es-CO"/>
        </w:rPr>
      </w:pPr>
    </w:p>
  </w:endnote>
  <w:endnote w:id="21">
    <w:p w14:paraId="0E84BB00" w14:textId="726067A1" w:rsidR="002B20A5" w:rsidRPr="00547D14" w:rsidRDefault="002B20A5" w:rsidP="00353667">
      <w:pPr>
        <w:shd w:val="clear" w:color="auto" w:fill="FFFFFF"/>
        <w:ind w:left="284" w:right="57" w:hanging="301"/>
        <w:jc w:val="both"/>
        <w:rPr>
          <w:rFonts w:cs="Arial"/>
          <w:color w:val="000000"/>
          <w:highlight w:val="yellow"/>
        </w:rPr>
      </w:pPr>
      <w:r w:rsidRPr="00547D14">
        <w:rPr>
          <w:rFonts w:ascii="Arial" w:hAnsi="Arial" w:cs="Arial"/>
          <w:vertAlign w:val="superscript"/>
        </w:rPr>
        <w:t>[</w:t>
      </w:r>
      <w:r w:rsidRPr="00547D14">
        <w:rPr>
          <w:rFonts w:ascii="Arial" w:hAnsi="Arial" w:cs="Arial"/>
          <w:vertAlign w:val="superscript"/>
        </w:rPr>
        <w:endnoteRef/>
      </w:r>
      <w:r w:rsidRPr="00547D14">
        <w:rPr>
          <w:rFonts w:ascii="Arial" w:hAnsi="Arial" w:cs="Arial"/>
          <w:vertAlign w:val="superscript"/>
        </w:rPr>
        <w:t>]</w:t>
      </w:r>
      <w:r>
        <w:rPr>
          <w:rFonts w:ascii="Arial" w:hAnsi="Arial" w:cs="Arial"/>
          <w:vertAlign w:val="superscript"/>
        </w:rPr>
        <w:t xml:space="preserve"> </w:t>
      </w:r>
      <w:r w:rsidRPr="00353667">
        <w:rPr>
          <w:rFonts w:ascii="Arial" w:hAnsi="Arial" w:cs="Arial"/>
        </w:rPr>
        <w:t>Adaptado de: COLOMBIA. CONGRESO DE LA REPÚBLICA. Ley 99 de 1993. “Por</w:t>
      </w:r>
      <w:r>
        <w:rPr>
          <w:rFonts w:ascii="Arial" w:hAnsi="Arial" w:cs="Arial"/>
        </w:rPr>
        <w:t xml:space="preserve"> </w:t>
      </w:r>
      <w:r w:rsidRPr="00353667">
        <w:rPr>
          <w:rFonts w:ascii="Arial" w:hAnsi="Arial" w:cs="Arial"/>
        </w:rPr>
        <w:t>la cual se crea el Ministerio del Medio Ambiente, se reordena el Sector Público</w:t>
      </w:r>
      <w:r>
        <w:rPr>
          <w:rFonts w:ascii="Arial" w:hAnsi="Arial" w:cs="Arial"/>
        </w:rPr>
        <w:t xml:space="preserve"> </w:t>
      </w:r>
      <w:r w:rsidRPr="00353667">
        <w:rPr>
          <w:rFonts w:ascii="Arial" w:hAnsi="Arial" w:cs="Arial"/>
        </w:rPr>
        <w:t>encargado de la gestión y conservación del medio ambiente y los recursos naturales</w:t>
      </w:r>
      <w:r>
        <w:rPr>
          <w:rFonts w:ascii="Arial" w:hAnsi="Arial" w:cs="Arial"/>
        </w:rPr>
        <w:t xml:space="preserve"> </w:t>
      </w:r>
      <w:r w:rsidRPr="00353667">
        <w:rPr>
          <w:rFonts w:ascii="Arial" w:hAnsi="Arial" w:cs="Arial"/>
        </w:rPr>
        <w:t>renovables, se organiza el Sistema Nacional Ambiental, SINA, y se dictan otras</w:t>
      </w:r>
      <w:r>
        <w:rPr>
          <w:rFonts w:ascii="Arial" w:hAnsi="Arial" w:cs="Arial"/>
        </w:rPr>
        <w:t xml:space="preserve"> </w:t>
      </w:r>
      <w:r w:rsidRPr="00353667">
        <w:rPr>
          <w:rFonts w:ascii="Arial" w:hAnsi="Arial" w:cs="Arial"/>
        </w:rPr>
        <w:t>disposiciones”. Bogotá: Congreso de la República, 1993.</w:t>
      </w:r>
    </w:p>
    <w:p w14:paraId="1506967D" w14:textId="77777777" w:rsidR="002B20A5" w:rsidRPr="00547D14" w:rsidRDefault="002B20A5" w:rsidP="004C2A46">
      <w:pPr>
        <w:pStyle w:val="Textonotaalfinal"/>
        <w:jc w:val="both"/>
        <w:rPr>
          <w:rFonts w:ascii="Arial" w:hAnsi="Arial" w:cs="Arial"/>
          <w:lang w:val="es-CO"/>
        </w:rPr>
      </w:pPr>
    </w:p>
  </w:endnote>
  <w:endnote w:id="22">
    <w:p w14:paraId="0A312620" w14:textId="77777777" w:rsidR="002B20A5" w:rsidRDefault="002B20A5" w:rsidP="00547D14">
      <w:pPr>
        <w:shd w:val="clear" w:color="auto" w:fill="FFFFFF"/>
        <w:ind w:left="284" w:right="57" w:hanging="301"/>
        <w:jc w:val="both"/>
        <w:rPr>
          <w:rFonts w:ascii="Arial" w:hAnsi="Arial" w:cs="Arial"/>
        </w:rPr>
      </w:pPr>
      <w:r w:rsidRPr="00547D14">
        <w:rPr>
          <w:rFonts w:ascii="Arial" w:hAnsi="Arial" w:cs="Arial"/>
          <w:vertAlign w:val="superscript"/>
        </w:rPr>
        <w:t>[</w:t>
      </w:r>
      <w:r w:rsidRPr="00547D14">
        <w:rPr>
          <w:rFonts w:ascii="Arial" w:hAnsi="Arial" w:cs="Arial"/>
          <w:vertAlign w:val="superscript"/>
        </w:rPr>
        <w:endnoteRef/>
      </w:r>
      <w:r w:rsidRPr="00547D14">
        <w:rPr>
          <w:rFonts w:ascii="Arial" w:hAnsi="Arial" w:cs="Arial"/>
          <w:vertAlign w:val="superscript"/>
        </w:rPr>
        <w:t>]</w:t>
      </w:r>
      <w:r w:rsidRPr="00547D14">
        <w:rPr>
          <w:rFonts w:ascii="Arial" w:hAnsi="Arial" w:cs="Arial"/>
        </w:rPr>
        <w:t xml:space="preserve"> Adaptado de:</w:t>
      </w:r>
    </w:p>
    <w:p w14:paraId="6FA669A0" w14:textId="295EF7B7" w:rsidR="002B20A5" w:rsidRPr="00212F44" w:rsidRDefault="002B20A5" w:rsidP="00DF5602">
      <w:pPr>
        <w:pStyle w:val="Prrafodelista"/>
        <w:numPr>
          <w:ilvl w:val="0"/>
          <w:numId w:val="10"/>
        </w:numPr>
        <w:shd w:val="clear" w:color="auto" w:fill="FFFFFF"/>
        <w:ind w:right="57"/>
        <w:jc w:val="both"/>
        <w:rPr>
          <w:rFonts w:cs="Arial"/>
          <w:color w:val="000000"/>
        </w:rPr>
      </w:pPr>
      <w:r w:rsidRPr="00212F44">
        <w:rPr>
          <w:rFonts w:cs="Arial"/>
          <w:color w:val="000000"/>
        </w:rPr>
        <w:t xml:space="preserve">Gómez Orea, D., 2002. Evaluación de impacto ambiental: un instrumento preventivo para la gestión ambiental (2nd ed.). Madrid España: Ediciones </w:t>
      </w:r>
      <w:proofErr w:type="spellStart"/>
      <w:r w:rsidRPr="00212F44">
        <w:rPr>
          <w:rFonts w:cs="Arial"/>
          <w:color w:val="000000"/>
        </w:rPr>
        <w:t>Mundi</w:t>
      </w:r>
      <w:proofErr w:type="spellEnd"/>
      <w:r w:rsidRPr="00212F44">
        <w:rPr>
          <w:rFonts w:cs="Arial"/>
          <w:color w:val="000000"/>
        </w:rPr>
        <w:t>-Prensa.</w:t>
      </w:r>
    </w:p>
    <w:p w14:paraId="5E2F0999" w14:textId="77777777" w:rsidR="002B20A5" w:rsidRPr="00212F44" w:rsidRDefault="002B20A5" w:rsidP="00DF5602">
      <w:pPr>
        <w:pStyle w:val="Prrafodelista"/>
        <w:numPr>
          <w:ilvl w:val="0"/>
          <w:numId w:val="10"/>
        </w:numPr>
        <w:shd w:val="clear" w:color="auto" w:fill="FFFFFF"/>
        <w:ind w:right="55"/>
        <w:contextualSpacing/>
        <w:jc w:val="both"/>
        <w:rPr>
          <w:rFonts w:cs="Arial"/>
          <w:color w:val="000000"/>
        </w:rPr>
      </w:pPr>
      <w:proofErr w:type="spellStart"/>
      <w:r w:rsidRPr="00212F44">
        <w:rPr>
          <w:rFonts w:cs="Arial"/>
          <w:color w:val="000000"/>
        </w:rPr>
        <w:t>Conesa</w:t>
      </w:r>
      <w:proofErr w:type="spellEnd"/>
      <w:r w:rsidRPr="00212F44">
        <w:rPr>
          <w:rFonts w:cs="Arial"/>
          <w:color w:val="000000"/>
        </w:rPr>
        <w:t xml:space="preserve">, V., 2010. Guía metodológica para la evaluación del impacto ambiental (4th ed., p. 90). Madrid España: Ediciones </w:t>
      </w:r>
      <w:proofErr w:type="spellStart"/>
      <w:r w:rsidRPr="00212F44">
        <w:rPr>
          <w:rFonts w:cs="Arial"/>
          <w:color w:val="000000"/>
        </w:rPr>
        <w:t>Mundi</w:t>
      </w:r>
      <w:proofErr w:type="spellEnd"/>
      <w:r w:rsidRPr="00212F44">
        <w:rPr>
          <w:rFonts w:cs="Arial"/>
          <w:color w:val="000000"/>
        </w:rPr>
        <w:t>-Prensa.</w:t>
      </w:r>
    </w:p>
    <w:p w14:paraId="4D9010C4" w14:textId="77777777" w:rsidR="002B20A5" w:rsidRPr="00212F44" w:rsidRDefault="002B20A5" w:rsidP="00DF5602">
      <w:pPr>
        <w:pStyle w:val="Prrafodelista"/>
        <w:numPr>
          <w:ilvl w:val="0"/>
          <w:numId w:val="10"/>
        </w:numPr>
        <w:shd w:val="clear" w:color="auto" w:fill="FFFFFF"/>
        <w:ind w:right="55"/>
        <w:contextualSpacing/>
        <w:jc w:val="both"/>
        <w:rPr>
          <w:rFonts w:cs="Arial"/>
          <w:color w:val="000000"/>
        </w:rPr>
      </w:pPr>
      <w:proofErr w:type="spellStart"/>
      <w:r w:rsidRPr="00212F44">
        <w:rPr>
          <w:rFonts w:cs="Arial"/>
          <w:color w:val="000000"/>
          <w:lang w:val="en-US"/>
        </w:rPr>
        <w:t>Raiter</w:t>
      </w:r>
      <w:proofErr w:type="spellEnd"/>
      <w:r w:rsidRPr="00212F44">
        <w:rPr>
          <w:rFonts w:cs="Arial"/>
          <w:color w:val="000000"/>
          <w:lang w:val="en-US"/>
        </w:rPr>
        <w:t xml:space="preserve">, K. G., </w:t>
      </w:r>
      <w:proofErr w:type="spellStart"/>
      <w:r w:rsidRPr="00212F44">
        <w:rPr>
          <w:rFonts w:cs="Arial"/>
          <w:color w:val="000000"/>
          <w:lang w:val="en-US"/>
        </w:rPr>
        <w:t>Possingham</w:t>
      </w:r>
      <w:proofErr w:type="spellEnd"/>
      <w:r w:rsidRPr="00212F44">
        <w:rPr>
          <w:rFonts w:cs="Arial"/>
          <w:color w:val="000000"/>
          <w:lang w:val="en-US"/>
        </w:rPr>
        <w:t xml:space="preserve">, H. P., Prober, S. M., y Hobbs, R. J., 2014. Under the radar: mitigating enigmatic ecological impacts. Trends in Ecology and Evolution, 29(11), 635–644. doi:10.1016/j.tree.2014.09.003 Ray, </w:t>
      </w:r>
      <w:proofErr w:type="spellStart"/>
      <w:r w:rsidRPr="00212F44">
        <w:rPr>
          <w:rFonts w:cs="Arial"/>
          <w:color w:val="000000"/>
          <w:lang w:val="en-US"/>
        </w:rPr>
        <w:t>Debraj</w:t>
      </w:r>
      <w:proofErr w:type="spellEnd"/>
      <w:r w:rsidRPr="00212F44">
        <w:rPr>
          <w:rFonts w:cs="Arial"/>
          <w:color w:val="000000"/>
          <w:lang w:val="en-US"/>
        </w:rPr>
        <w:t xml:space="preserve"> (2002). </w:t>
      </w:r>
      <w:r w:rsidRPr="00212F44">
        <w:rPr>
          <w:rFonts w:cs="Arial"/>
          <w:color w:val="000000"/>
        </w:rPr>
        <w:t>Economía del Desarrollo. Edición en castellano: Antoni Bosch. Editor S.A., Barcelona.</w:t>
      </w:r>
    </w:p>
    <w:p w14:paraId="2AE01568" w14:textId="41F4D447" w:rsidR="002B20A5" w:rsidRPr="00421D93" w:rsidRDefault="002B20A5" w:rsidP="00212F44">
      <w:pPr>
        <w:pStyle w:val="Textonotaalfinal"/>
        <w:tabs>
          <w:tab w:val="left" w:pos="2490"/>
        </w:tabs>
        <w:jc w:val="both"/>
        <w:rPr>
          <w:rFonts w:ascii="Arial" w:hAnsi="Arial" w:cs="Arial"/>
          <w:lang w:val="es-CO"/>
        </w:rPr>
      </w:pPr>
      <w:r w:rsidRPr="00421D93">
        <w:rPr>
          <w:rFonts w:ascii="Arial" w:hAnsi="Arial" w:cs="Arial"/>
          <w:lang w:val="es-CO"/>
        </w:rPr>
        <w:tab/>
      </w:r>
    </w:p>
  </w:endnote>
  <w:endnote w:id="23">
    <w:p w14:paraId="66BDFA2F" w14:textId="77777777" w:rsidR="002B20A5" w:rsidRDefault="002B20A5" w:rsidP="00421D93">
      <w:pPr>
        <w:jc w:val="both"/>
        <w:rPr>
          <w:rFonts w:ascii="Arial" w:hAnsi="Arial" w:cs="Arial"/>
        </w:rPr>
      </w:pPr>
      <w:r w:rsidRPr="00421D93">
        <w:rPr>
          <w:rFonts w:ascii="Arial" w:hAnsi="Arial" w:cs="Arial"/>
          <w:vertAlign w:val="superscript"/>
        </w:rPr>
        <w:t>[</w:t>
      </w:r>
      <w:r w:rsidRPr="00421D93">
        <w:rPr>
          <w:rStyle w:val="Refdenotaalfinal"/>
          <w:rFonts w:ascii="Arial" w:hAnsi="Arial" w:cs="Arial"/>
        </w:rPr>
        <w:endnoteRef/>
      </w:r>
      <w:r w:rsidRPr="00421D93">
        <w:rPr>
          <w:rFonts w:ascii="Arial" w:hAnsi="Arial" w:cs="Arial"/>
          <w:vertAlign w:val="superscript"/>
        </w:rPr>
        <w:t>]</w:t>
      </w:r>
      <w:r w:rsidRPr="000533F0">
        <w:rPr>
          <w:rFonts w:ascii="Arial" w:hAnsi="Arial" w:cs="Arial"/>
          <w:vertAlign w:val="superscript"/>
        </w:rPr>
        <w:t xml:space="preserve"> </w:t>
      </w:r>
      <w:r w:rsidRPr="000533F0">
        <w:rPr>
          <w:rFonts w:ascii="Arial" w:hAnsi="Arial" w:cs="Arial"/>
        </w:rPr>
        <w:t>COLOMBIA. CONGRESO DE LA REPÚBLICA. Ley 1523 del 2012. “Por la cual se adopta la política nacional de gestión del riesgo de desastres y se establece el Sistema Nacional de Gestión del Riesgo de Desastres”. Bogotá: Congreso de la República, 2012.</w:t>
      </w:r>
    </w:p>
    <w:p w14:paraId="763A85D4" w14:textId="77777777" w:rsidR="002B20A5" w:rsidRPr="00547D14" w:rsidRDefault="002B20A5" w:rsidP="00421D93">
      <w:pPr>
        <w:jc w:val="both"/>
        <w:rPr>
          <w:rFonts w:ascii="Arial" w:hAnsi="Arial" w:cs="Arial"/>
        </w:rPr>
      </w:pPr>
    </w:p>
  </w:endnote>
  <w:endnote w:id="24">
    <w:p w14:paraId="71A20754" w14:textId="77777777" w:rsidR="002B20A5" w:rsidRPr="00547D14" w:rsidRDefault="002B20A5" w:rsidP="00547D1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vertAlign w:val="superscript"/>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 xml:space="preserve">] </w:t>
      </w:r>
      <w:r w:rsidRPr="00547D14">
        <w:rPr>
          <w:rFonts w:ascii="Arial" w:hAnsi="Arial" w:cs="Arial"/>
        </w:rPr>
        <w:t xml:space="preserve">COLOMBIA. MINISTERIO DE AMBIENTE, VIVIENDA Y DESARROLLO TERRITORIAL – MAVDT. Tesauro Ambiental para Colombia. [Tesauro]. </w:t>
      </w:r>
      <w:r w:rsidRPr="00547D14">
        <w:rPr>
          <w:rFonts w:ascii="Arial" w:hAnsi="Arial" w:cs="Arial"/>
          <w:i/>
        </w:rPr>
        <w:t>s.l.</w:t>
      </w:r>
      <w:r w:rsidRPr="00547D14">
        <w:rPr>
          <w:rFonts w:ascii="Arial" w:hAnsi="Arial" w:cs="Arial"/>
        </w:rPr>
        <w:t xml:space="preserve"> Ministerio de Ambiente, Vivienda y Desarrollo Territorial. Centro de Referencia y documentación. </w:t>
      </w:r>
      <w:r w:rsidRPr="00547D14">
        <w:rPr>
          <w:rFonts w:ascii="Arial" w:hAnsi="Arial" w:cs="Arial"/>
          <w:i/>
        </w:rPr>
        <w:t>s.f.</w:t>
      </w:r>
      <w:r w:rsidRPr="00547D14">
        <w:rPr>
          <w:rFonts w:ascii="Arial" w:hAnsi="Arial" w:cs="Arial"/>
        </w:rPr>
        <w:t xml:space="preserve"> Disponible en &lt;</w:t>
      </w:r>
      <w:hyperlink r:id="rId5" w:history="1">
        <w:r w:rsidRPr="00547D14">
          <w:rPr>
            <w:rStyle w:val="Hipervnculo"/>
            <w:rFonts w:ascii="Arial" w:hAnsi="Arial" w:cs="Arial"/>
            <w:color w:val="auto"/>
          </w:rPr>
          <w:t>http://biblovirtual.minambiente.gov.co:3000/</w:t>
        </w:r>
      </w:hyperlink>
      <w:hyperlink r:id="rId6" w:history="1">
        <w:r w:rsidRPr="00547D14">
          <w:rPr>
            <w:rStyle w:val="Hipervnculo"/>
            <w:rFonts w:ascii="Arial" w:hAnsi="Arial" w:cs="Arial"/>
            <w:color w:val="auto"/>
          </w:rPr>
          <w:t>http://biblovirtual.minambiente.gov.co:3000/</w:t>
        </w:r>
      </w:hyperlink>
      <w:r w:rsidRPr="00547D14">
        <w:rPr>
          <w:rFonts w:ascii="Arial" w:hAnsi="Arial" w:cs="Arial"/>
        </w:rPr>
        <w:t>&gt;</w:t>
      </w:r>
    </w:p>
    <w:p w14:paraId="70000578" w14:textId="77777777" w:rsidR="002B20A5" w:rsidRPr="00547D14" w:rsidRDefault="002B20A5" w:rsidP="00547D1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lang w:val="es-CO"/>
        </w:rPr>
      </w:pPr>
    </w:p>
  </w:endnote>
  <w:endnote w:id="25">
    <w:p w14:paraId="2DB06619" w14:textId="77777777" w:rsidR="002B20A5" w:rsidRPr="00212F44" w:rsidRDefault="002B20A5" w:rsidP="00547D14">
      <w:pPr>
        <w:pStyle w:val="Textonotaalfinal"/>
        <w:rPr>
          <w:rFonts w:ascii="Arial" w:hAnsi="Arial" w:cs="Arial"/>
          <w:lang w:eastAsia="es-CO"/>
        </w:rPr>
      </w:pPr>
      <w:r w:rsidRPr="00212F44">
        <w:rPr>
          <w:rFonts w:ascii="Arial" w:hAnsi="Arial" w:cs="Arial"/>
          <w:vertAlign w:val="superscript"/>
        </w:rPr>
        <w:t>[</w:t>
      </w:r>
      <w:r w:rsidRPr="00212F44">
        <w:rPr>
          <w:rStyle w:val="Refdenotaalfinal"/>
          <w:rFonts w:ascii="Arial" w:eastAsiaTheme="majorEastAsia" w:hAnsi="Arial" w:cs="Arial"/>
        </w:rPr>
        <w:endnoteRef/>
      </w:r>
      <w:r w:rsidRPr="00212F44">
        <w:rPr>
          <w:rFonts w:ascii="Arial" w:hAnsi="Arial" w:cs="Arial"/>
          <w:vertAlign w:val="superscript"/>
        </w:rPr>
        <w:t>]</w:t>
      </w:r>
      <w:r w:rsidRPr="00212F44">
        <w:rPr>
          <w:rFonts w:ascii="Arial" w:hAnsi="Arial" w:cs="Arial"/>
        </w:rPr>
        <w:t xml:space="preserve"> </w:t>
      </w:r>
      <w:r w:rsidRPr="00212F44">
        <w:rPr>
          <w:rFonts w:ascii="Arial" w:hAnsi="Arial" w:cs="Arial"/>
          <w:lang w:val="es-ES_tradnl"/>
        </w:rPr>
        <w:t xml:space="preserve">Congreso de la Colombia. Ley 1523 de </w:t>
      </w:r>
      <w:proofErr w:type="gramStart"/>
      <w:r w:rsidRPr="00212F44">
        <w:rPr>
          <w:rFonts w:ascii="Arial" w:hAnsi="Arial" w:cs="Arial"/>
          <w:lang w:val="es-ES_tradnl"/>
        </w:rPr>
        <w:t>Abril</w:t>
      </w:r>
      <w:proofErr w:type="gramEnd"/>
      <w:r w:rsidRPr="00212F44">
        <w:rPr>
          <w:rFonts w:ascii="Arial" w:hAnsi="Arial" w:cs="Arial"/>
          <w:lang w:val="es-ES_tradnl"/>
        </w:rPr>
        <w:t xml:space="preserve"> del 2012. </w:t>
      </w:r>
      <w:r w:rsidRPr="00212F44">
        <w:rPr>
          <w:rFonts w:ascii="Arial" w:hAnsi="Arial" w:cs="Arial"/>
          <w:bCs/>
        </w:rPr>
        <w:t>Por la cual se adopta la política nacional de gestión del riesgo de desastres y se establece el Sistema Nacional de Gestión del Riesgo de Desastres</w:t>
      </w:r>
      <w:r w:rsidRPr="00212F44">
        <w:rPr>
          <w:rFonts w:ascii="Arial" w:hAnsi="Arial" w:cs="Arial"/>
        </w:rPr>
        <w:t>.</w:t>
      </w:r>
    </w:p>
    <w:p w14:paraId="63499F6D" w14:textId="77777777" w:rsidR="002B20A5" w:rsidRPr="00212F44" w:rsidRDefault="002B20A5" w:rsidP="00547D14">
      <w:pPr>
        <w:pStyle w:val="Textonotaalfinal"/>
        <w:rPr>
          <w:rFonts w:ascii="Arial" w:hAnsi="Arial" w:cs="Arial"/>
        </w:rPr>
      </w:pPr>
    </w:p>
  </w:endnote>
  <w:endnote w:id="26">
    <w:p w14:paraId="4BDEB245" w14:textId="77777777" w:rsidR="002B20A5" w:rsidRPr="00547D14" w:rsidRDefault="002B20A5" w:rsidP="00547D14">
      <w:pPr>
        <w:pStyle w:val="Textonotaalfinal"/>
        <w:jc w:val="both"/>
        <w:rPr>
          <w:rFonts w:ascii="Arial" w:hAnsi="Arial" w:cs="Arial"/>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 xml:space="preserve">] </w:t>
      </w:r>
      <w:r w:rsidRPr="00547D14">
        <w:rPr>
          <w:rFonts w:ascii="Arial" w:hAnsi="Arial" w:cs="Arial"/>
          <w:lang w:eastAsia="es-CO"/>
        </w:rPr>
        <w:t xml:space="preserve">Adaptado de: VILLOTA, Hugo. El Sistema CIAF de clasificación fisiográfica del terreno. </w:t>
      </w:r>
      <w:proofErr w:type="gramStart"/>
      <w:r w:rsidRPr="00547D14">
        <w:rPr>
          <w:rFonts w:ascii="Arial" w:hAnsi="Arial" w:cs="Arial"/>
          <w:lang w:eastAsia="es-CO"/>
        </w:rPr>
        <w:t>Bogotá :</w:t>
      </w:r>
      <w:proofErr w:type="gramEnd"/>
      <w:r w:rsidRPr="00547D14">
        <w:rPr>
          <w:rFonts w:ascii="Arial" w:hAnsi="Arial" w:cs="Arial"/>
          <w:lang w:eastAsia="es-CO"/>
        </w:rPr>
        <w:t xml:space="preserve"> Instituto Geográfico Agustín Codazzi, Centro de Investigación en Percepción Remota CIAF, 1995.</w:t>
      </w:r>
    </w:p>
    <w:p w14:paraId="3969EDA3" w14:textId="77777777" w:rsidR="002B20A5" w:rsidRPr="00547D14" w:rsidRDefault="002B20A5" w:rsidP="00547D14">
      <w:pPr>
        <w:pStyle w:val="Textonotaalfinal"/>
        <w:jc w:val="both"/>
        <w:rPr>
          <w:rFonts w:ascii="Arial" w:hAnsi="Arial" w:cs="Arial"/>
          <w:lang w:val="es-CO"/>
        </w:rPr>
      </w:pPr>
    </w:p>
  </w:endnote>
  <w:endnote w:id="27">
    <w:p w14:paraId="5153680D" w14:textId="77777777" w:rsidR="002B20A5" w:rsidRPr="00212F44" w:rsidRDefault="002B20A5" w:rsidP="00547D14">
      <w:pPr>
        <w:pStyle w:val="Textonotaalfinal"/>
        <w:rPr>
          <w:rFonts w:ascii="Arial" w:hAnsi="Arial" w:cs="Arial"/>
          <w:bCs/>
        </w:rPr>
      </w:pPr>
      <w:r w:rsidRPr="00212F44">
        <w:rPr>
          <w:rFonts w:ascii="Arial" w:hAnsi="Arial" w:cs="Arial"/>
          <w:vertAlign w:val="superscript"/>
        </w:rPr>
        <w:t>[</w:t>
      </w:r>
      <w:r w:rsidRPr="00212F44">
        <w:rPr>
          <w:rStyle w:val="Refdenotaalfinal"/>
          <w:rFonts w:ascii="Arial" w:eastAsiaTheme="majorEastAsia" w:hAnsi="Arial" w:cs="Arial"/>
        </w:rPr>
        <w:endnoteRef/>
      </w:r>
      <w:r w:rsidRPr="00212F44">
        <w:rPr>
          <w:rFonts w:ascii="Arial" w:hAnsi="Arial" w:cs="Arial"/>
          <w:vertAlign w:val="superscript"/>
        </w:rPr>
        <w:t>]</w:t>
      </w:r>
      <w:r w:rsidRPr="00212F44">
        <w:rPr>
          <w:rFonts w:ascii="Arial" w:hAnsi="Arial" w:cs="Arial"/>
        </w:rPr>
        <w:t xml:space="preserve"> </w:t>
      </w:r>
      <w:r w:rsidRPr="00212F44">
        <w:rPr>
          <w:rFonts w:ascii="Arial" w:hAnsi="Arial" w:cs="Arial"/>
          <w:lang w:val="es-ES_tradnl"/>
        </w:rPr>
        <w:t xml:space="preserve">Congreso de la Colombia. Ley 1523 de </w:t>
      </w:r>
      <w:proofErr w:type="gramStart"/>
      <w:r w:rsidRPr="00212F44">
        <w:rPr>
          <w:rFonts w:ascii="Arial" w:hAnsi="Arial" w:cs="Arial"/>
          <w:lang w:val="es-ES_tradnl"/>
        </w:rPr>
        <w:t>Abril</w:t>
      </w:r>
      <w:proofErr w:type="gramEnd"/>
      <w:r w:rsidRPr="00212F44">
        <w:rPr>
          <w:rFonts w:ascii="Arial" w:hAnsi="Arial" w:cs="Arial"/>
          <w:lang w:val="es-ES_tradnl"/>
        </w:rPr>
        <w:t xml:space="preserve"> del 2012. </w:t>
      </w:r>
      <w:r w:rsidRPr="00212F44">
        <w:rPr>
          <w:rFonts w:ascii="Arial" w:hAnsi="Arial" w:cs="Arial"/>
          <w:bCs/>
        </w:rPr>
        <w:t>Por la cual se adopta la política nacional de gestión del riesgo de desastres y se establece el Sistema Nacional de Gestión del Riesgo de Desastres</w:t>
      </w:r>
      <w:r w:rsidRPr="00212F44">
        <w:rPr>
          <w:rFonts w:ascii="Arial" w:hAnsi="Arial" w:cs="Arial"/>
        </w:rPr>
        <w:t>.</w:t>
      </w:r>
    </w:p>
    <w:p w14:paraId="07CB9D08" w14:textId="77777777" w:rsidR="002B20A5" w:rsidRPr="00212F44" w:rsidRDefault="002B20A5" w:rsidP="00547D14">
      <w:pPr>
        <w:pStyle w:val="Textonotaalfinal"/>
        <w:rPr>
          <w:rFonts w:ascii="Arial" w:hAnsi="Arial" w:cs="Arial"/>
          <w:lang w:val="es-ES_tradnl"/>
        </w:rPr>
      </w:pPr>
    </w:p>
  </w:endnote>
  <w:endnote w:id="28">
    <w:p w14:paraId="2FCE679F" w14:textId="77777777" w:rsidR="002B20A5" w:rsidRPr="00547D14" w:rsidRDefault="002B20A5" w:rsidP="00547D14">
      <w:pPr>
        <w:pStyle w:val="Textonotaalfinal"/>
        <w:jc w:val="both"/>
        <w:rPr>
          <w:rFonts w:ascii="Arial" w:hAnsi="Arial" w:cs="Arial"/>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 xml:space="preserve">] </w:t>
      </w:r>
      <w:r w:rsidRPr="00547D14">
        <w:rPr>
          <w:rFonts w:ascii="Arial" w:hAnsi="Arial" w:cs="Arial"/>
        </w:rPr>
        <w:t>Adaptado de: COLOMBIA. MINISTERIO DE AMBIENTE Y DESARROLLO SOSTENIBLE. Decreto 1076 (“Por el cual se reglamenta el Permiso de Estudio para la recolección de especímenes de especies silvestres de la diversidad biológica con fines de Elaboración de Estudios Ambientales"). Bogotá: Ministerio de Ambiente y Desarrollo Sostenible, 2015.</w:t>
      </w:r>
    </w:p>
    <w:p w14:paraId="1C6A1DB3" w14:textId="77777777" w:rsidR="002B20A5" w:rsidRPr="00547D14" w:rsidRDefault="002B20A5" w:rsidP="00547D14">
      <w:pPr>
        <w:pStyle w:val="Textonotaalfinal"/>
        <w:jc w:val="both"/>
        <w:rPr>
          <w:rFonts w:ascii="Arial" w:hAnsi="Arial" w:cs="Arial"/>
          <w:lang w:val="es-CO"/>
        </w:rPr>
      </w:pPr>
    </w:p>
  </w:endnote>
  <w:endnote w:id="29">
    <w:p w14:paraId="315031A7" w14:textId="77777777" w:rsidR="002B20A5" w:rsidRPr="00547D14" w:rsidRDefault="002B20A5" w:rsidP="00547D14">
      <w:pPr>
        <w:pStyle w:val="Textonotaalfinal"/>
        <w:jc w:val="both"/>
        <w:rPr>
          <w:rFonts w:ascii="Arial" w:hAnsi="Arial" w:cs="Arial"/>
          <w:lang w:val="es-CO"/>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w:t>
      </w:r>
      <w:r w:rsidRPr="00212F44">
        <w:rPr>
          <w:rFonts w:ascii="Arial" w:hAnsi="Arial" w:cs="Arial"/>
        </w:rPr>
        <w:t xml:space="preserve"> </w:t>
      </w:r>
      <w:r w:rsidRPr="00547D14">
        <w:rPr>
          <w:rFonts w:ascii="Arial" w:hAnsi="Arial" w:cs="Arial"/>
          <w:lang w:eastAsia="es-CO"/>
        </w:rPr>
        <w:t>Adaptado de:</w:t>
      </w:r>
      <w:r w:rsidRPr="00212F44">
        <w:rPr>
          <w:rFonts w:ascii="Arial" w:hAnsi="Arial" w:cs="Arial"/>
        </w:rPr>
        <w:t xml:space="preserve"> </w:t>
      </w:r>
      <w:r w:rsidRPr="00547D14">
        <w:rPr>
          <w:rFonts w:ascii="Arial" w:hAnsi="Arial" w:cs="Arial"/>
          <w:lang w:val="es-CO"/>
        </w:rPr>
        <w:t xml:space="preserve">COLOMBIA. CONGRESO DE LA REPÚBLICA. Ley 13 de 1990 </w:t>
      </w:r>
      <w:r w:rsidRPr="00547D14">
        <w:rPr>
          <w:rFonts w:ascii="Arial" w:hAnsi="Arial" w:cs="Arial"/>
          <w:i/>
          <w:lang w:val="es-CO"/>
        </w:rPr>
        <w:t>“Por la cual se dicta el Estatuto General de Pesca”</w:t>
      </w:r>
      <w:r w:rsidRPr="00547D14">
        <w:rPr>
          <w:rFonts w:ascii="Arial" w:hAnsi="Arial" w:cs="Arial"/>
          <w:lang w:val="es-CO"/>
        </w:rPr>
        <w:t>. Bogotá: Congreso de la República, 1990.</w:t>
      </w:r>
    </w:p>
    <w:p w14:paraId="6C8D9CA5" w14:textId="77777777" w:rsidR="002B20A5" w:rsidRPr="00547D14" w:rsidRDefault="002B20A5" w:rsidP="00547D14">
      <w:pPr>
        <w:pStyle w:val="Textonotaalfinal"/>
        <w:jc w:val="both"/>
        <w:rPr>
          <w:rFonts w:ascii="Arial" w:hAnsi="Arial" w:cs="Arial"/>
        </w:rPr>
      </w:pPr>
    </w:p>
  </w:endnote>
  <w:endnote w:id="30">
    <w:p w14:paraId="2E5BD2AF" w14:textId="77777777" w:rsidR="002B20A5" w:rsidRDefault="002B20A5" w:rsidP="00547D14">
      <w:pPr>
        <w:jc w:val="both"/>
        <w:rPr>
          <w:rFonts w:ascii="Arial" w:hAnsi="Arial" w:cs="Arial"/>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w:t>
      </w:r>
      <w:r w:rsidRPr="00212F44">
        <w:rPr>
          <w:rFonts w:ascii="Arial" w:hAnsi="Arial" w:cs="Arial"/>
        </w:rPr>
        <w:t xml:space="preserve"> COLOMBIA. CONGRESO DE LA REPÚBLICA. Ley 1523 del 2012. “Por la cual se adopta la política nacional de gestión del riesgo de desastres y se establece el Sistema Nacional de Gestión del Riesgo de Desastres”. Bogotá: Congreso de la República, 2012.</w:t>
      </w:r>
    </w:p>
    <w:p w14:paraId="1AD78B9C" w14:textId="77777777" w:rsidR="002B20A5" w:rsidRPr="00547D14" w:rsidRDefault="002B20A5" w:rsidP="00547D14">
      <w:pPr>
        <w:jc w:val="both"/>
        <w:rPr>
          <w:rFonts w:ascii="Arial" w:hAnsi="Arial" w:cs="Arial"/>
        </w:rPr>
      </w:pPr>
    </w:p>
  </w:endnote>
  <w:endnote w:id="31">
    <w:p w14:paraId="319C9D9E" w14:textId="77777777" w:rsidR="002B20A5" w:rsidRDefault="002B20A5" w:rsidP="00547D14">
      <w:pPr>
        <w:jc w:val="both"/>
        <w:rPr>
          <w:rFonts w:ascii="Arial" w:hAnsi="Arial" w:cs="Arial"/>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w:t>
      </w:r>
      <w:r w:rsidRPr="00212F44">
        <w:rPr>
          <w:rFonts w:ascii="Arial" w:hAnsi="Arial" w:cs="Arial"/>
        </w:rPr>
        <w:t xml:space="preserve"> Adaptado de: COLOMBIA. CONGRESO DE LA REPÚBLICA. Ley 1523 del 2012. “Por la cual se adopta la política nacional de gestión del riesgo de desastres y se establece el Sistema Nacional de Gestión del Riesgo de Desastres”. Bogotá: Congreso de la República, 2012.</w:t>
      </w:r>
    </w:p>
    <w:p w14:paraId="54CE74AB" w14:textId="77777777" w:rsidR="002B20A5" w:rsidRPr="00547D14" w:rsidRDefault="002B20A5" w:rsidP="00547D14">
      <w:pPr>
        <w:jc w:val="both"/>
        <w:rPr>
          <w:rFonts w:ascii="Arial" w:hAnsi="Arial" w:cs="Arial"/>
        </w:rPr>
      </w:pPr>
    </w:p>
  </w:endnote>
  <w:endnote w:id="32">
    <w:p w14:paraId="4BA55E65" w14:textId="77777777" w:rsidR="002B20A5" w:rsidRDefault="002B20A5" w:rsidP="00547D14">
      <w:pPr>
        <w:jc w:val="both"/>
        <w:rPr>
          <w:rFonts w:ascii="Arial" w:hAnsi="Arial" w:cs="Arial"/>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w:t>
      </w:r>
      <w:r w:rsidRPr="00212F44">
        <w:rPr>
          <w:rFonts w:ascii="Arial" w:hAnsi="Arial" w:cs="Arial"/>
          <w:vertAlign w:val="superscript"/>
        </w:rPr>
        <w:t xml:space="preserve"> </w:t>
      </w:r>
      <w:r w:rsidRPr="00212F44">
        <w:rPr>
          <w:rFonts w:ascii="Arial" w:hAnsi="Arial" w:cs="Arial"/>
        </w:rPr>
        <w:t>Adaptado de: COLOMBIA. CONGRESO DE LA REPÚBLICA. Ley 1523 del 2012. “Por la cual se adopta la política nacional de gestión del riesgo de desastres y se establece el Sistema Nacional de Gestión del Riesgo de Desastres”. Bogotá: Congreso de la República, 2012.</w:t>
      </w:r>
    </w:p>
    <w:p w14:paraId="6AB3947B" w14:textId="77777777" w:rsidR="002B20A5" w:rsidRPr="00547D14" w:rsidRDefault="002B20A5" w:rsidP="00547D14">
      <w:pPr>
        <w:jc w:val="both"/>
        <w:rPr>
          <w:rFonts w:ascii="Arial" w:hAnsi="Arial" w:cs="Arial"/>
        </w:rPr>
      </w:pPr>
    </w:p>
  </w:endnote>
  <w:endnote w:id="33">
    <w:p w14:paraId="33A61211" w14:textId="77777777" w:rsidR="002B20A5" w:rsidRDefault="002B20A5" w:rsidP="00547D14">
      <w:pPr>
        <w:jc w:val="both"/>
        <w:rPr>
          <w:rFonts w:ascii="Arial" w:hAnsi="Arial" w:cs="Arial"/>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w:t>
      </w:r>
      <w:r w:rsidRPr="00212F44">
        <w:rPr>
          <w:rFonts w:ascii="Arial" w:hAnsi="Arial" w:cs="Arial"/>
          <w:vertAlign w:val="superscript"/>
        </w:rPr>
        <w:t xml:space="preserve"> </w:t>
      </w:r>
      <w:r w:rsidRPr="00212F44">
        <w:rPr>
          <w:rFonts w:ascii="Arial" w:hAnsi="Arial" w:cs="Arial"/>
        </w:rPr>
        <w:t>Adaptado de: COLOMBIA. CONGRESO DE LA REPÚBLICA. Ley 1523 del 2012. “Por la cual se adopta la política nacional de gestión del riesgo de desastres y se establece el Sistema Nacional de Gestión del Riesgo de Desastres”. Bogotá: Congreso de la República, 2012.</w:t>
      </w:r>
    </w:p>
    <w:p w14:paraId="2C2F0149" w14:textId="77777777" w:rsidR="002B20A5" w:rsidRPr="00547D14" w:rsidRDefault="002B20A5" w:rsidP="00547D14">
      <w:pPr>
        <w:jc w:val="both"/>
        <w:rPr>
          <w:rFonts w:ascii="Arial" w:hAnsi="Arial" w:cs="Arial"/>
        </w:rPr>
      </w:pPr>
    </w:p>
  </w:endnote>
  <w:endnote w:id="34">
    <w:p w14:paraId="6565ED8F" w14:textId="77777777" w:rsidR="002B20A5" w:rsidRPr="00547D14" w:rsidRDefault="002B20A5" w:rsidP="00547D14">
      <w:pPr>
        <w:jc w:val="both"/>
        <w:rPr>
          <w:rFonts w:ascii="Arial" w:hAnsi="Arial" w:cs="Arial"/>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w:t>
      </w:r>
      <w:r w:rsidRPr="00212F44">
        <w:rPr>
          <w:rFonts w:ascii="Arial" w:hAnsi="Arial" w:cs="Arial"/>
          <w:vertAlign w:val="superscript"/>
        </w:rPr>
        <w:t xml:space="preserve"> </w:t>
      </w:r>
      <w:r w:rsidRPr="00212F44">
        <w:rPr>
          <w:rFonts w:ascii="Arial" w:hAnsi="Arial" w:cs="Arial"/>
        </w:rPr>
        <w:t>Adaptado de: COLOMBIA. CONGRESO DE LA REPÚBLICA. Ley 1523 del 2012. “Por la cual se adopta la política nacional de gestión del riesgo de desastres y se establece el Sistema Nacional de Gestión del Riesgo de Desastres”. Bogotá: Congreso de la República, 2012.</w:t>
      </w:r>
    </w:p>
  </w:endnote>
  <w:endnote w:id="35">
    <w:p w14:paraId="5322A032" w14:textId="77777777" w:rsidR="002B20A5" w:rsidRDefault="002B20A5" w:rsidP="00547D14">
      <w:pPr>
        <w:jc w:val="both"/>
        <w:rPr>
          <w:rFonts w:ascii="Arial" w:hAnsi="Arial" w:cs="Arial"/>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w:t>
      </w:r>
      <w:r w:rsidRPr="00212F44">
        <w:rPr>
          <w:rFonts w:ascii="Arial" w:hAnsi="Arial" w:cs="Arial"/>
          <w:vertAlign w:val="superscript"/>
        </w:rPr>
        <w:t xml:space="preserve"> </w:t>
      </w:r>
      <w:r w:rsidRPr="00212F44">
        <w:rPr>
          <w:rFonts w:ascii="Arial" w:hAnsi="Arial" w:cs="Arial"/>
        </w:rPr>
        <w:t>Adaptado de: COLOMBIA. CONGRESO DE LA REPÚBLICA. Ley 1523 del 2012. “Por la cual se adopta la política nacional de gestión del riesgo de desastres y se establece el Sistema Nacional de Gestión del Riesgo de Desastres”. Bogotá: Congreso de la República, 2012.</w:t>
      </w:r>
    </w:p>
    <w:p w14:paraId="044B75E6" w14:textId="77777777" w:rsidR="002B20A5" w:rsidRPr="00547D14" w:rsidRDefault="002B20A5" w:rsidP="00547D14">
      <w:pPr>
        <w:jc w:val="both"/>
        <w:rPr>
          <w:rFonts w:ascii="Arial" w:hAnsi="Arial" w:cs="Arial"/>
        </w:rPr>
      </w:pPr>
    </w:p>
  </w:endnote>
  <w:endnote w:id="36">
    <w:p w14:paraId="26AB5466" w14:textId="77777777" w:rsidR="002B20A5" w:rsidRPr="00547D14" w:rsidRDefault="002B20A5" w:rsidP="00547D14">
      <w:pPr>
        <w:pStyle w:val="Textonotaalfinal"/>
        <w:jc w:val="both"/>
        <w:rPr>
          <w:rFonts w:ascii="Arial" w:hAnsi="Arial" w:cs="Arial"/>
          <w:lang w:val="es-CO"/>
        </w:rPr>
      </w:pPr>
      <w:r w:rsidRPr="00547D14">
        <w:rPr>
          <w:rFonts w:ascii="Arial" w:hAnsi="Arial" w:cs="Arial"/>
          <w:vertAlign w:val="superscript"/>
        </w:rPr>
        <w:t>[</w:t>
      </w:r>
      <w:r w:rsidRPr="00547D14">
        <w:rPr>
          <w:rStyle w:val="Refdenotaalfinal"/>
          <w:rFonts w:ascii="Arial" w:eastAsiaTheme="majorEastAsia" w:hAnsi="Arial" w:cs="Arial"/>
        </w:rPr>
        <w:endnoteRef/>
      </w:r>
      <w:r w:rsidRPr="00547D14">
        <w:rPr>
          <w:rFonts w:ascii="Arial" w:hAnsi="Arial" w:cs="Arial"/>
          <w:vertAlign w:val="superscript"/>
        </w:rPr>
        <w:t>]</w:t>
      </w:r>
      <w:r w:rsidRPr="00547D14">
        <w:rPr>
          <w:rFonts w:ascii="Arial" w:hAnsi="Arial" w:cs="Arial"/>
          <w:lang w:eastAsia="es-CO"/>
        </w:rPr>
        <w:t xml:space="preserve"> Tomado de SANDIA, L. A. y HENAO, A. Sensibilidad Ambiental y Sistemas de Información Geográfica. Proyecto Sistemas Ambientales Venezolanos: VEN/79/001. Metodologías para la elaboración de los mapas de vegetación, uso potencial, agrícola. Caracas. MARNR. Dirección general sectorial de planificación y ordenamiento del ambiente. 1983.</w:t>
      </w:r>
    </w:p>
    <w:p w14:paraId="15D18F85" w14:textId="77777777" w:rsidR="002B20A5" w:rsidRPr="00547D14" w:rsidRDefault="002B20A5" w:rsidP="00547D14">
      <w:pPr>
        <w:pStyle w:val="Textonotaalfinal"/>
        <w:jc w:val="both"/>
        <w:rPr>
          <w:rFonts w:ascii="Arial" w:hAnsi="Arial" w:cs="Arial"/>
        </w:rPr>
      </w:pPr>
    </w:p>
  </w:endnote>
  <w:endnote w:id="37">
    <w:p w14:paraId="237B9937" w14:textId="54257779" w:rsidR="002B20A5" w:rsidRPr="00A751B8" w:rsidRDefault="002B20A5" w:rsidP="00547D14">
      <w:pPr>
        <w:pStyle w:val="Textonotaalfinal"/>
        <w:jc w:val="both"/>
        <w:rPr>
          <w:rFonts w:ascii="Arial" w:hAnsi="Arial" w:cs="Arial"/>
          <w:i/>
        </w:rPr>
      </w:pPr>
      <w:r w:rsidRPr="00547D14">
        <w:rPr>
          <w:rFonts w:ascii="Arial" w:hAnsi="Arial" w:cs="Arial"/>
          <w:vertAlign w:val="superscript"/>
        </w:rPr>
        <w:t>[</w:t>
      </w:r>
      <w:r w:rsidRPr="00547D14">
        <w:rPr>
          <w:rStyle w:val="Refdenotaalfinal"/>
          <w:rFonts w:ascii="Arial" w:hAnsi="Arial" w:cs="Arial"/>
        </w:rPr>
        <w:endnoteRef/>
      </w:r>
      <w:proofErr w:type="gramStart"/>
      <w:r w:rsidRPr="00547D14">
        <w:rPr>
          <w:rFonts w:ascii="Arial" w:hAnsi="Arial" w:cs="Arial"/>
          <w:vertAlign w:val="superscript"/>
        </w:rPr>
        <w:t>]</w:t>
      </w:r>
      <w:r w:rsidRPr="00547D14">
        <w:rPr>
          <w:rFonts w:ascii="Arial" w:hAnsi="Arial" w:cs="Arial"/>
        </w:rPr>
        <w:t>COLOMBIA</w:t>
      </w:r>
      <w:proofErr w:type="gramEnd"/>
      <w:r w:rsidRPr="00547D14">
        <w:rPr>
          <w:rFonts w:ascii="Arial" w:hAnsi="Arial" w:cs="Arial"/>
        </w:rPr>
        <w:t xml:space="preserve">. MINISTERIO DE AMBIENTE Y DESARROLLO SOSTENIBLE. </w:t>
      </w:r>
      <w:r w:rsidRPr="00547D14">
        <w:rPr>
          <w:rFonts w:ascii="Arial" w:hAnsi="Arial" w:cs="Arial"/>
          <w:spacing w:val="-2"/>
        </w:rPr>
        <w:t xml:space="preserve">Política Nacional para la Gestión Integral de la Biodiversidad y sus Servicios Ecosistémicos (PNGIBSE). </w:t>
      </w:r>
      <w:r w:rsidRPr="00547D14">
        <w:rPr>
          <w:rFonts w:ascii="Arial" w:hAnsi="Arial" w:cs="Arial"/>
          <w:i/>
        </w:rPr>
        <w:t xml:space="preserve">s.l. </w:t>
      </w:r>
      <w:r w:rsidRPr="00547D14">
        <w:rPr>
          <w:rFonts w:ascii="Arial" w:hAnsi="Arial" w:cs="Arial"/>
        </w:rPr>
        <w:t xml:space="preserve">Ministerio de Ambiente y Desarrollo Sostenible. </w:t>
      </w:r>
      <w:r w:rsidRPr="00A751B8">
        <w:rPr>
          <w:rFonts w:ascii="Arial" w:hAnsi="Arial" w:cs="Arial"/>
        </w:rPr>
        <w:t>2012</w:t>
      </w:r>
      <w:r w:rsidRPr="00A751B8">
        <w:rPr>
          <w:rFonts w:ascii="Arial" w:hAnsi="Arial" w:cs="Arial"/>
          <w:i/>
        </w:rPr>
        <w:t>.</w:t>
      </w:r>
    </w:p>
    <w:p w14:paraId="57B199C9" w14:textId="77777777" w:rsidR="002B20A5" w:rsidRPr="00212F44" w:rsidRDefault="002B20A5" w:rsidP="00547D14">
      <w:pPr>
        <w:pStyle w:val="Textonotaalfinal"/>
        <w:jc w:val="both"/>
        <w:rPr>
          <w:rFonts w:ascii="Arial" w:hAnsi="Arial" w:cs="Arial"/>
        </w:rPr>
      </w:pPr>
    </w:p>
  </w:endnote>
  <w:endnote w:id="38">
    <w:p w14:paraId="21D88515" w14:textId="38F05459" w:rsidR="002B20A5" w:rsidRPr="0093499E" w:rsidRDefault="002B20A5" w:rsidP="00CF1E53">
      <w:pPr>
        <w:pStyle w:val="Textonotaalfinal"/>
        <w:jc w:val="both"/>
        <w:rPr>
          <w:rFonts w:ascii="Arial" w:hAnsi="Arial" w:cs="Arial"/>
          <w:i/>
        </w:rPr>
      </w:pPr>
      <w:r w:rsidRPr="00212F44">
        <w:rPr>
          <w:rFonts w:ascii="Arial" w:hAnsi="Arial" w:cs="Arial"/>
          <w:vertAlign w:val="superscript"/>
        </w:rPr>
        <w:t>[</w:t>
      </w:r>
      <w:r w:rsidRPr="00547D14">
        <w:rPr>
          <w:rStyle w:val="Refdenotaalfinal"/>
          <w:rFonts w:ascii="Arial" w:hAnsi="Arial" w:cs="Arial"/>
        </w:rPr>
        <w:endnoteRef/>
      </w:r>
      <w:r w:rsidRPr="00212F44">
        <w:rPr>
          <w:rFonts w:ascii="Arial" w:hAnsi="Arial" w:cs="Arial"/>
          <w:vertAlign w:val="superscript"/>
        </w:rPr>
        <w:t xml:space="preserve">] </w:t>
      </w:r>
      <w:r w:rsidRPr="0093499E">
        <w:rPr>
          <w:rFonts w:ascii="Arial" w:hAnsi="Arial" w:cs="Arial"/>
        </w:rPr>
        <w:t xml:space="preserve">COLOMBIA. MINISTERIO DE AMBIENTE Y DESARROLLO SOSTENIBLE. </w:t>
      </w:r>
      <w:r w:rsidRPr="0093499E">
        <w:rPr>
          <w:rFonts w:ascii="Arial" w:hAnsi="Arial" w:cs="Arial"/>
          <w:spacing w:val="-2"/>
        </w:rPr>
        <w:t xml:space="preserve">Política para la Gestión </w:t>
      </w:r>
      <w:r>
        <w:rPr>
          <w:rFonts w:ascii="Arial" w:hAnsi="Arial" w:cs="Arial"/>
          <w:spacing w:val="-2"/>
        </w:rPr>
        <w:t>Sostenible del Suelo</w:t>
      </w:r>
      <w:r w:rsidRPr="0093499E">
        <w:rPr>
          <w:rFonts w:ascii="Arial" w:hAnsi="Arial" w:cs="Arial"/>
          <w:spacing w:val="-2"/>
        </w:rPr>
        <w:t>. Bogotá</w:t>
      </w:r>
      <w:r w:rsidRPr="0093499E">
        <w:rPr>
          <w:rFonts w:ascii="Arial" w:hAnsi="Arial" w:cs="Arial"/>
          <w:i/>
        </w:rPr>
        <w:t xml:space="preserve">. </w:t>
      </w:r>
      <w:r w:rsidRPr="0093499E">
        <w:rPr>
          <w:rFonts w:ascii="Arial" w:hAnsi="Arial" w:cs="Arial"/>
        </w:rPr>
        <w:t>Ministerio de Ambien</w:t>
      </w:r>
      <w:r>
        <w:rPr>
          <w:rFonts w:ascii="Arial" w:hAnsi="Arial" w:cs="Arial"/>
        </w:rPr>
        <w:t>te y Desarrollo Sostenible. 2016</w:t>
      </w:r>
      <w:r w:rsidRPr="0093499E">
        <w:rPr>
          <w:rFonts w:ascii="Arial" w:hAnsi="Arial" w:cs="Arial"/>
          <w:i/>
        </w:rPr>
        <w:t>.</w:t>
      </w:r>
    </w:p>
    <w:p w14:paraId="0A762BC2" w14:textId="77777777" w:rsidR="002B20A5" w:rsidRPr="0093499E" w:rsidRDefault="002B20A5" w:rsidP="00CF1E53">
      <w:pPr>
        <w:pStyle w:val="Textonotaalfinal"/>
        <w:jc w:val="both"/>
        <w:rPr>
          <w:rFonts w:ascii="Arial" w:hAnsi="Arial" w:cs="Arial"/>
        </w:rPr>
      </w:pPr>
    </w:p>
  </w:endnote>
  <w:endnote w:id="39">
    <w:p w14:paraId="5365A6CF" w14:textId="6A70957F" w:rsidR="002B20A5" w:rsidRPr="00212F44" w:rsidRDefault="002B20A5" w:rsidP="00547D14">
      <w:pPr>
        <w:pStyle w:val="Textonotaalfinal"/>
        <w:jc w:val="both"/>
        <w:rPr>
          <w:rFonts w:ascii="Arial" w:hAnsi="Arial" w:cs="Arial"/>
          <w:i/>
        </w:rPr>
      </w:pPr>
      <w:r w:rsidRPr="00212F44">
        <w:rPr>
          <w:rFonts w:ascii="Arial" w:hAnsi="Arial" w:cs="Arial"/>
          <w:vertAlign w:val="superscript"/>
        </w:rPr>
        <w:t>[</w:t>
      </w:r>
      <w:r w:rsidRPr="00547D14">
        <w:rPr>
          <w:rStyle w:val="Refdenotaalfinal"/>
          <w:rFonts w:ascii="Arial" w:hAnsi="Arial" w:cs="Arial"/>
        </w:rPr>
        <w:endnoteRef/>
      </w:r>
      <w:r w:rsidRPr="00212F44">
        <w:rPr>
          <w:rFonts w:ascii="Arial" w:hAnsi="Arial" w:cs="Arial"/>
          <w:vertAlign w:val="superscript"/>
        </w:rPr>
        <w:t>]</w:t>
      </w:r>
      <w:r w:rsidR="001C3D47">
        <w:rPr>
          <w:rFonts w:ascii="Arial" w:hAnsi="Arial" w:cs="Arial"/>
          <w:vertAlign w:val="superscript"/>
        </w:rPr>
        <w:t xml:space="preserve"> </w:t>
      </w:r>
      <w:r w:rsidRPr="00212F44">
        <w:rPr>
          <w:rFonts w:ascii="Arial" w:hAnsi="Arial" w:cs="Arial"/>
        </w:rPr>
        <w:t xml:space="preserve">SOIL SURVEY STAFF. </w:t>
      </w:r>
      <w:r w:rsidRPr="00547D14">
        <w:rPr>
          <w:rFonts w:ascii="Arial" w:hAnsi="Arial" w:cs="Arial"/>
          <w:lang w:val="en-US"/>
        </w:rPr>
        <w:t xml:space="preserve">Keys to Soil Taxonomy, 6th ed. Washington, D. C.: USDA-Natural Resources Conservation Service. </w:t>
      </w:r>
      <w:r w:rsidRPr="00212F44">
        <w:rPr>
          <w:rFonts w:ascii="Arial" w:hAnsi="Arial" w:cs="Arial"/>
        </w:rPr>
        <w:t>1994.</w:t>
      </w:r>
      <w:r w:rsidR="001C3D47" w:rsidRPr="001C3D47">
        <w:rPr>
          <w:rFonts w:ascii="Arial" w:hAnsi="Arial" w:cs="Arial"/>
        </w:rPr>
        <w:t xml:space="preserve"> </w:t>
      </w:r>
      <w:r w:rsidR="001C3D47">
        <w:rPr>
          <w:rFonts w:ascii="Arial" w:hAnsi="Arial" w:cs="Arial"/>
        </w:rPr>
        <w:t xml:space="preserve">Citado en: </w:t>
      </w:r>
      <w:r w:rsidR="001C3D47" w:rsidRPr="0093499E">
        <w:rPr>
          <w:rFonts w:ascii="Arial" w:hAnsi="Arial" w:cs="Arial"/>
        </w:rPr>
        <w:t xml:space="preserve">COLOMBIA. MINISTERIO DE AMBIENTE Y DESARROLLO SOSTENIBLE. </w:t>
      </w:r>
      <w:r w:rsidR="001C3D47" w:rsidRPr="0093499E">
        <w:rPr>
          <w:rFonts w:ascii="Arial" w:hAnsi="Arial" w:cs="Arial"/>
          <w:spacing w:val="-2"/>
        </w:rPr>
        <w:t xml:space="preserve">Política para la Gestión </w:t>
      </w:r>
      <w:r w:rsidR="001C3D47">
        <w:rPr>
          <w:rFonts w:ascii="Arial" w:hAnsi="Arial" w:cs="Arial"/>
          <w:spacing w:val="-2"/>
        </w:rPr>
        <w:t>Sostenible del Suelo</w:t>
      </w:r>
      <w:r w:rsidR="001C3D47" w:rsidRPr="0093499E">
        <w:rPr>
          <w:rFonts w:ascii="Arial" w:hAnsi="Arial" w:cs="Arial"/>
          <w:spacing w:val="-2"/>
        </w:rPr>
        <w:t>. Bogotá</w:t>
      </w:r>
      <w:r w:rsidR="001C3D47" w:rsidRPr="0093499E">
        <w:rPr>
          <w:rFonts w:ascii="Arial" w:hAnsi="Arial" w:cs="Arial"/>
          <w:i/>
        </w:rPr>
        <w:t xml:space="preserve">. </w:t>
      </w:r>
      <w:r w:rsidR="001C3D47" w:rsidRPr="0093499E">
        <w:rPr>
          <w:rFonts w:ascii="Arial" w:hAnsi="Arial" w:cs="Arial"/>
        </w:rPr>
        <w:t>Ministerio de Ambien</w:t>
      </w:r>
      <w:r w:rsidR="001C3D47">
        <w:rPr>
          <w:rFonts w:ascii="Arial" w:hAnsi="Arial" w:cs="Arial"/>
        </w:rPr>
        <w:t>te y Desarrollo Sostenible. 2016</w:t>
      </w:r>
      <w:r w:rsidR="001C3D47" w:rsidRPr="0093499E">
        <w:rPr>
          <w:rFonts w:ascii="Arial" w:hAnsi="Arial" w:cs="Arial"/>
          <w:i/>
        </w:rPr>
        <w:t>.</w:t>
      </w:r>
    </w:p>
    <w:p w14:paraId="7DBD3786" w14:textId="77777777" w:rsidR="002B20A5" w:rsidRPr="00212F44" w:rsidRDefault="002B20A5" w:rsidP="00547D14">
      <w:pPr>
        <w:pStyle w:val="Textonotaalfinal"/>
        <w:jc w:val="both"/>
        <w:rPr>
          <w:rFonts w:ascii="Arial" w:hAnsi="Arial" w:cs="Arial"/>
        </w:rPr>
      </w:pPr>
    </w:p>
  </w:endnote>
  <w:endnote w:id="40">
    <w:p w14:paraId="1BD34E0F" w14:textId="2E86F4E8" w:rsidR="00F013E3" w:rsidRPr="00212F44" w:rsidRDefault="00F013E3" w:rsidP="00F013E3">
      <w:pPr>
        <w:jc w:val="both"/>
        <w:rPr>
          <w:rFonts w:ascii="Arial" w:hAnsi="Arial" w:cs="Arial"/>
        </w:rPr>
      </w:pPr>
      <w:r w:rsidRPr="00212F44">
        <w:rPr>
          <w:rFonts w:ascii="Arial" w:hAnsi="Arial" w:cs="Arial"/>
        </w:rPr>
        <w:t>[</w:t>
      </w:r>
      <w:r w:rsidRPr="00212F44">
        <w:rPr>
          <w:rFonts w:ascii="Arial" w:hAnsi="Arial"/>
          <w:vertAlign w:val="superscript"/>
          <w:lang w:val="en-US"/>
        </w:rPr>
        <w:endnoteRef/>
      </w:r>
      <w:r w:rsidRPr="00212F44">
        <w:rPr>
          <w:rFonts w:ascii="Arial" w:hAnsi="Arial" w:cs="Arial"/>
        </w:rPr>
        <w:t xml:space="preserve">] Adaptado de: CONFERENCIA DE LAS NACIONES UNIDAS SOBRE EL MEDIO AMBIENTE Y EL DESARROLLO. </w:t>
      </w:r>
      <w:r w:rsidRPr="00A668FC">
        <w:rPr>
          <w:rFonts w:ascii="Arial" w:hAnsi="Arial" w:cs="Arial"/>
        </w:rPr>
        <w:t xml:space="preserve">Agenda 21. </w:t>
      </w:r>
      <w:r w:rsidRPr="00212F44">
        <w:rPr>
          <w:rFonts w:ascii="Arial" w:hAnsi="Arial" w:cs="Arial"/>
        </w:rPr>
        <w:t xml:space="preserve">1992. Disponible en </w:t>
      </w:r>
      <w:hyperlink r:id="rId7" w:history="1">
        <w:r w:rsidRPr="00212F44">
          <w:rPr>
            <w:rStyle w:val="Hipervnculo"/>
            <w:rFonts w:ascii="Arial" w:hAnsi="Arial" w:cs="Arial"/>
          </w:rPr>
          <w:t>http://www.un.org/spanish/esa/sustdev/agenda21/agenda21spchapter34.htm. 1992</w:t>
        </w:r>
      </w:hyperlink>
    </w:p>
    <w:p w14:paraId="343432B3" w14:textId="77777777" w:rsidR="00F013E3" w:rsidRPr="00212F44" w:rsidRDefault="00F013E3" w:rsidP="00F013E3">
      <w:pPr>
        <w:jc w:val="both"/>
        <w:rPr>
          <w:rFonts w:ascii="Arial" w:hAnsi="Arial" w:cs="Arial"/>
        </w:rPr>
      </w:pPr>
    </w:p>
  </w:endnote>
  <w:endnote w:id="41">
    <w:p w14:paraId="5F081833" w14:textId="77777777" w:rsidR="002B20A5" w:rsidRPr="00547D14" w:rsidRDefault="002B20A5" w:rsidP="00547D14">
      <w:pPr>
        <w:pStyle w:val="Textonotaalfinal"/>
        <w:jc w:val="both"/>
        <w:rPr>
          <w:rFonts w:ascii="Arial" w:hAnsi="Arial" w:cs="Arial"/>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 xml:space="preserve">] </w:t>
      </w:r>
      <w:r w:rsidRPr="00547D14">
        <w:rPr>
          <w:rFonts w:ascii="Arial" w:hAnsi="Arial" w:cs="Arial"/>
        </w:rPr>
        <w:t xml:space="preserve">Adaptado de: </w:t>
      </w:r>
      <w:r w:rsidRPr="00547D14">
        <w:rPr>
          <w:rFonts w:ascii="Arial" w:hAnsi="Arial" w:cs="Arial"/>
          <w:spacing w:val="-2"/>
        </w:rPr>
        <w:t>COLOMBIA. MINISTERIO DE AMBIENTE, VIVIENDA Y DESARROLLO TERRITORIAL – MAVDT. Términos de Referencia Estudio de Impacto Ambiental proyectos de perforación exploratoria de hidrocarburos HI-TER-1-02. Bogotá: Ministerio de Ambiente, Vivienda y Desarrollo Territorial. Dirección de Licencias, Permisos y Trámites Ambientales, 2010.</w:t>
      </w:r>
    </w:p>
    <w:p w14:paraId="5495346B" w14:textId="77777777" w:rsidR="002B20A5" w:rsidRPr="00547D14" w:rsidRDefault="002B20A5" w:rsidP="00547D14">
      <w:pPr>
        <w:pStyle w:val="Textonotaalfinal"/>
        <w:jc w:val="both"/>
        <w:rPr>
          <w:rFonts w:ascii="Arial" w:hAnsi="Arial" w:cs="Arial"/>
        </w:rPr>
      </w:pPr>
    </w:p>
  </w:endnote>
  <w:endnote w:id="42">
    <w:p w14:paraId="7B08C92E" w14:textId="77777777" w:rsidR="002B20A5" w:rsidRPr="00547D14" w:rsidRDefault="002B20A5" w:rsidP="00547D14">
      <w:pPr>
        <w:pStyle w:val="Textonotaalfinal"/>
        <w:jc w:val="both"/>
        <w:rPr>
          <w:rFonts w:ascii="Arial" w:hAnsi="Arial" w:cs="Arial"/>
          <w:vertAlign w:val="superscript"/>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 xml:space="preserve">] </w:t>
      </w:r>
      <w:r w:rsidRPr="00547D14">
        <w:rPr>
          <w:rFonts w:ascii="Arial" w:hAnsi="Arial" w:cs="Arial"/>
        </w:rPr>
        <w:t xml:space="preserve">Adaptado de: </w:t>
      </w:r>
      <w:r w:rsidRPr="00547D14">
        <w:rPr>
          <w:rFonts w:ascii="Arial" w:hAnsi="Arial" w:cs="Arial"/>
          <w:spacing w:val="-2"/>
        </w:rPr>
        <w:t>COLOMBIA. MINISTERIO DE AMBIENTE, VIVIENDA Y DESARROLLO TERRITORIAL – MAVDT. Términos de Referencia Estudio de Impacto Ambiental proyectos de perforación exploratoria de hidrocarburos HI-TER-1-02. Bogotá: Ministerio de Ambiente, Vivienda y Desarrollo Territorial. Dirección de Licencias, Permisos y Trámites Ambientales, 2010.</w:t>
      </w:r>
    </w:p>
    <w:p w14:paraId="1B1AE186" w14:textId="77777777" w:rsidR="002B20A5" w:rsidRPr="00547D14" w:rsidRDefault="002B20A5" w:rsidP="00547D14">
      <w:pPr>
        <w:pStyle w:val="Textonotaalfinal"/>
        <w:jc w:val="both"/>
        <w:rPr>
          <w:rFonts w:ascii="Arial" w:hAnsi="Arial" w:cs="Arial"/>
        </w:rPr>
      </w:pPr>
    </w:p>
  </w:endnote>
  <w:endnote w:id="43">
    <w:p w14:paraId="0EEDE71A" w14:textId="11DFC574" w:rsidR="002B20A5" w:rsidRPr="00547D14" w:rsidRDefault="002B20A5" w:rsidP="00547D14">
      <w:pPr>
        <w:suppressAutoHyphens/>
        <w:jc w:val="both"/>
        <w:rPr>
          <w:rFonts w:ascii="Arial" w:hAnsi="Arial" w:cs="Arial"/>
          <w:spacing w:val="-2"/>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w:t>
      </w:r>
      <w:r w:rsidRPr="00212F44">
        <w:rPr>
          <w:rFonts w:ascii="Arial" w:hAnsi="Arial" w:cs="Arial"/>
        </w:rPr>
        <w:t xml:space="preserve"> </w:t>
      </w:r>
      <w:r w:rsidRPr="00547D14">
        <w:rPr>
          <w:rFonts w:ascii="Arial" w:hAnsi="Arial" w:cs="Arial"/>
        </w:rPr>
        <w:t>COLOMBIA. MINISTERIO DE AMBIENTE Y DESARROLLO SOSTENIBLE. Decreto 1076. Bogotá: Ministerio de Ambiente y Desarrollo Sostenible, 2015.</w:t>
      </w:r>
    </w:p>
    <w:p w14:paraId="57C777EE" w14:textId="77777777" w:rsidR="002B20A5" w:rsidRPr="00547D14" w:rsidRDefault="002B20A5" w:rsidP="00547D14">
      <w:pPr>
        <w:pStyle w:val="Textonotaalfinal"/>
        <w:rPr>
          <w:rFonts w:ascii="Arial" w:hAnsi="Arial" w:cs="Arial"/>
        </w:rPr>
      </w:pPr>
    </w:p>
  </w:endnote>
  <w:endnote w:id="44">
    <w:p w14:paraId="3212D4CF" w14:textId="77777777" w:rsidR="002B20A5" w:rsidRPr="00212F44" w:rsidRDefault="002B20A5" w:rsidP="00547D14">
      <w:pPr>
        <w:rPr>
          <w:rFonts w:ascii="Arial" w:hAnsi="Arial" w:cs="Arial"/>
        </w:rPr>
      </w:pPr>
      <w:r w:rsidRPr="00212F44">
        <w:rPr>
          <w:rFonts w:ascii="Arial" w:hAnsi="Arial" w:cs="Arial"/>
          <w:vertAlign w:val="superscript"/>
        </w:rPr>
        <w:t>[</w:t>
      </w:r>
      <w:r w:rsidRPr="00212F44">
        <w:rPr>
          <w:rStyle w:val="Refdenotaalfinal"/>
          <w:rFonts w:ascii="Arial" w:hAnsi="Arial" w:cs="Arial"/>
        </w:rPr>
        <w:endnoteRef/>
      </w:r>
      <w:r w:rsidRPr="00212F44">
        <w:rPr>
          <w:rFonts w:ascii="Arial" w:hAnsi="Arial" w:cs="Arial"/>
          <w:vertAlign w:val="superscript"/>
        </w:rPr>
        <w:t xml:space="preserve">] </w:t>
      </w:r>
      <w:r w:rsidRPr="00212F44">
        <w:rPr>
          <w:rFonts w:ascii="Arial" w:hAnsi="Arial" w:cs="Arial"/>
        </w:rPr>
        <w:t xml:space="preserve">COLOMBIA. INSTITUTO NACIONAL DE CONCESIONES, hoy AGENCIA NACIONAL DE INFRAESTRUCTURA – Resolución 545 de 2008 “Por la cual se definen los instrumentos de gestión social aplicables a proyectos de infraestructura desarrollados por el Instituto Nacional de Concesiones y se establecen criterios. </w:t>
      </w:r>
    </w:p>
    <w:p w14:paraId="177ADAE0" w14:textId="77777777" w:rsidR="002B20A5" w:rsidRPr="00212F44" w:rsidRDefault="002B20A5" w:rsidP="00547D14">
      <w:pPr>
        <w:pStyle w:val="Textonotaalfinal"/>
        <w:rPr>
          <w:rFonts w:ascii="Arial" w:hAnsi="Arial" w:cs="Arial"/>
          <w:lang w:val="es-CO"/>
        </w:rPr>
      </w:pPr>
    </w:p>
  </w:endnote>
  <w:endnote w:id="45">
    <w:p w14:paraId="2656ADCE" w14:textId="77777777" w:rsidR="002B20A5" w:rsidRPr="00A668FC" w:rsidRDefault="002B20A5" w:rsidP="00547D14">
      <w:pPr>
        <w:jc w:val="both"/>
        <w:rPr>
          <w:rFonts w:ascii="Arial" w:hAnsi="Arial" w:cs="Arial"/>
        </w:rPr>
      </w:pPr>
      <w:r w:rsidRPr="00547D1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w:t>
      </w:r>
      <w:r w:rsidRPr="00212F44">
        <w:rPr>
          <w:rFonts w:ascii="Arial" w:hAnsi="Arial" w:cs="Arial"/>
          <w:vertAlign w:val="superscript"/>
        </w:rPr>
        <w:t xml:space="preserve"> </w:t>
      </w:r>
      <w:r w:rsidRPr="00212F44">
        <w:rPr>
          <w:rFonts w:ascii="Arial" w:hAnsi="Arial" w:cs="Arial"/>
        </w:rPr>
        <w:t xml:space="preserve">Adaptado de: COLOMBIA. CONGRESO DE LA REPÚBLICA. Ley 1523 del 2012. “Por la cual se adopta la política nacional de gestión del riesgo de desastres y se establece el Sistema Nacional de Gestión del Riesgo de Desastres”. </w:t>
      </w:r>
      <w:r w:rsidRPr="00A668FC">
        <w:rPr>
          <w:rFonts w:ascii="Arial" w:hAnsi="Arial" w:cs="Arial"/>
        </w:rPr>
        <w:t>Bogotá: Congreso de la República, 2012.</w:t>
      </w:r>
    </w:p>
    <w:p w14:paraId="3C011885" w14:textId="77777777" w:rsidR="002B20A5" w:rsidRPr="00547D14" w:rsidRDefault="002B20A5" w:rsidP="00547D14">
      <w:pPr>
        <w:jc w:val="both"/>
        <w:rPr>
          <w:rFonts w:ascii="Arial" w:hAnsi="Arial" w:cs="Arial"/>
        </w:rPr>
      </w:pPr>
    </w:p>
  </w:endnote>
  <w:endnote w:id="46">
    <w:p w14:paraId="2B8524E7" w14:textId="44DF63B8" w:rsidR="002B20A5" w:rsidRPr="00547D14" w:rsidRDefault="002B20A5" w:rsidP="00547D14">
      <w:pPr>
        <w:pStyle w:val="Textonotaalfinal"/>
        <w:jc w:val="both"/>
        <w:rPr>
          <w:rFonts w:ascii="Arial" w:hAnsi="Arial" w:cs="Arial"/>
          <w:color w:val="244061" w:themeColor="accent1" w:themeShade="80"/>
        </w:rPr>
      </w:pPr>
      <w:r w:rsidRPr="00547D14">
        <w:rPr>
          <w:rFonts w:ascii="Arial" w:hAnsi="Arial" w:cs="Arial"/>
          <w:color w:val="244061" w:themeColor="accent1" w:themeShade="80"/>
          <w:vertAlign w:val="superscript"/>
        </w:rPr>
        <w:t>[</w:t>
      </w:r>
      <w:r w:rsidRPr="00547D14">
        <w:rPr>
          <w:rStyle w:val="Refdenotaalfinal"/>
          <w:rFonts w:ascii="Arial" w:hAnsi="Arial" w:cs="Arial"/>
          <w:color w:val="244061" w:themeColor="accent1" w:themeShade="80"/>
        </w:rPr>
        <w:endnoteRef/>
      </w:r>
      <w:r w:rsidRPr="00547D14">
        <w:rPr>
          <w:rFonts w:ascii="Arial" w:hAnsi="Arial" w:cs="Arial"/>
          <w:color w:val="244061" w:themeColor="accent1" w:themeShade="80"/>
          <w:vertAlign w:val="superscript"/>
        </w:rPr>
        <w:t>]</w:t>
      </w:r>
      <w:r w:rsidRPr="00212F44">
        <w:rPr>
          <w:rFonts w:ascii="Arial" w:hAnsi="Arial" w:cs="Arial"/>
          <w:color w:val="244061" w:themeColor="accent1" w:themeShade="80"/>
        </w:rPr>
        <w:t xml:space="preserve"> </w:t>
      </w:r>
      <w:r w:rsidRPr="00547D14">
        <w:rPr>
          <w:rFonts w:ascii="Arial" w:hAnsi="Arial" w:cs="Arial"/>
        </w:rPr>
        <w:t>COLOMBIA. MINISTERIO DE AMBIENTE Y DESARROLLO SOSTENIBLE. Decreto 1076. Bogotá: Ministerio de Ambiente y Desarrollo Sostenible, 2015.</w:t>
      </w:r>
    </w:p>
    <w:p w14:paraId="2DE56AF1" w14:textId="77777777" w:rsidR="002B20A5" w:rsidRPr="00547D14" w:rsidRDefault="002B20A5" w:rsidP="00547D14">
      <w:pPr>
        <w:jc w:val="both"/>
        <w:rPr>
          <w:rFonts w:ascii="Arial" w:hAnsi="Arial" w:cs="Arial"/>
          <w:color w:val="244061" w:themeColor="accent1" w:themeShade="80"/>
        </w:rPr>
      </w:pPr>
    </w:p>
  </w:endnote>
  <w:endnote w:id="47">
    <w:p w14:paraId="7E6C32A4" w14:textId="6C9F32B5" w:rsidR="002B20A5" w:rsidRPr="001C4136" w:rsidRDefault="002B20A5" w:rsidP="004A5DA1">
      <w:pPr>
        <w:pStyle w:val="Textonotaalfinal"/>
        <w:jc w:val="both"/>
        <w:rPr>
          <w:rFonts w:ascii="Arial" w:hAnsi="Arial" w:cs="Arial"/>
        </w:rPr>
      </w:pPr>
      <w:r w:rsidRPr="00212F44">
        <w:rPr>
          <w:rFonts w:ascii="Arial" w:hAnsi="Arial" w:cs="Arial"/>
          <w:vertAlign w:val="superscript"/>
        </w:rPr>
        <w:t>[</w:t>
      </w:r>
      <w:r w:rsidRPr="00547D14">
        <w:rPr>
          <w:rStyle w:val="Refdenotaalfinal"/>
          <w:rFonts w:ascii="Arial" w:hAnsi="Arial" w:cs="Arial"/>
        </w:rPr>
        <w:endnoteRef/>
      </w:r>
      <w:r w:rsidRPr="00547D14">
        <w:rPr>
          <w:rFonts w:ascii="Arial" w:hAnsi="Arial" w:cs="Arial"/>
          <w:vertAlign w:val="superscript"/>
        </w:rPr>
        <w:t xml:space="preserve">] </w:t>
      </w:r>
      <w:r w:rsidRPr="00547D14">
        <w:rPr>
          <w:rFonts w:ascii="Arial" w:hAnsi="Arial" w:cs="Arial"/>
        </w:rPr>
        <w:t xml:space="preserve">Adaptado de: COLOMBIA. MINISTERIO DE AMBIENTE, VIVIENDA Y DESARROLLO TERRITORIAL – MAVDT. Tesauro Ambiental para Colombia. [Tesauro]. </w:t>
      </w:r>
      <w:r w:rsidRPr="00547D14">
        <w:rPr>
          <w:rFonts w:ascii="Arial" w:hAnsi="Arial" w:cs="Arial"/>
          <w:i/>
        </w:rPr>
        <w:t>s.l.</w:t>
      </w:r>
      <w:r w:rsidRPr="00547D14">
        <w:rPr>
          <w:rFonts w:ascii="Arial" w:hAnsi="Arial" w:cs="Arial"/>
        </w:rPr>
        <w:t xml:space="preserve"> Ministerio de Ambiente, Vivienda y Desarrollo Territorial. Centro de Referencia y documentación. </w:t>
      </w:r>
      <w:r w:rsidRPr="00547D14">
        <w:rPr>
          <w:rFonts w:ascii="Arial" w:hAnsi="Arial" w:cs="Arial"/>
          <w:i/>
        </w:rPr>
        <w:t>s.f.</w:t>
      </w:r>
      <w:r w:rsidRPr="00547D14">
        <w:rPr>
          <w:rFonts w:ascii="Arial" w:hAnsi="Arial" w:cs="Arial"/>
        </w:rPr>
        <w:t xml:space="preserve"> Disponible en </w:t>
      </w:r>
      <w:hyperlink r:id="rId8" w:history="1">
        <w:r w:rsidRPr="00547D14">
          <w:rPr>
            <w:rStyle w:val="Hipervnculo"/>
            <w:rFonts w:ascii="Arial" w:hAnsi="Arial" w:cs="Arial"/>
            <w:color w:val="auto"/>
          </w:rPr>
          <w:t>http://biblovirtual.minambiente.gov.co:3000/</w:t>
        </w:r>
      </w:hyperlink>
      <w:r w:rsidRPr="00212F44" w:rsidDel="00431190">
        <w:rPr>
          <w:rFonts w:ascii="Arial" w:hAnsi="Arial" w:cs="Arial"/>
        </w:rPr>
        <w:t xml:space="preserve"> </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Geneva">
    <w:charset w:val="00"/>
    <w:family w:val="auto"/>
    <w:pitch w:val="variable"/>
    <w:sig w:usb0="00000003" w:usb1="00000000" w:usb2="00000000" w:usb3="00000000" w:csb0="00000001" w:csb1="00000000"/>
  </w:font>
  <w:font w:name="Arial Negrita">
    <w:panose1 w:val="020B0704020202020204"/>
    <w:charset w:val="00"/>
    <w:family w:val="roman"/>
    <w:notTrueType/>
    <w:pitch w:val="default"/>
  </w:font>
  <w:font w:name="Verdana">
    <w:panose1 w:val="020B0604030504040204"/>
    <w:charset w:val="00"/>
    <w:family w:val="swiss"/>
    <w:pitch w:val="variable"/>
    <w:sig w:usb0="A10006FF" w:usb1="4000205B" w:usb2="00000010" w:usb3="00000000" w:csb0="0000019F" w:csb1="00000000"/>
  </w:font>
  <w:font w:name="Arial,Bold">
    <w:altName w:val="Cambria"/>
    <w:panose1 w:val="00000000000000000000"/>
    <w:charset w:val="00"/>
    <w:family w:val="swiss"/>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PNDKN T+ Myriad Pro">
    <w:altName w:val="PNDKN T+ Myriad Pro"/>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Frutiger-Cn">
    <w:altName w:val="MS Gothic"/>
    <w:panose1 w:val="00000000000000000000"/>
    <w:charset w:val="80"/>
    <w:family w:val="swiss"/>
    <w:notTrueType/>
    <w:pitch w:val="default"/>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7C6849" w14:textId="77777777" w:rsidR="002B20A5" w:rsidRDefault="002B20A5" w:rsidP="00FD3351">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29B9A1A5" w14:textId="77777777" w:rsidR="002B20A5" w:rsidRDefault="002B20A5" w:rsidP="00AB3956">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59A4AC" w14:textId="4279CE7E" w:rsidR="002B20A5" w:rsidRPr="00691F59" w:rsidRDefault="002B20A5" w:rsidP="00691F59">
    <w:pPr>
      <w:pStyle w:val="Piedepgina"/>
      <w:pBdr>
        <w:top w:val="single" w:sz="4" w:space="1" w:color="auto"/>
      </w:pBdr>
      <w:tabs>
        <w:tab w:val="clear" w:pos="8838"/>
        <w:tab w:val="right" w:pos="9356"/>
      </w:tabs>
      <w:jc w:val="both"/>
      <w:rPr>
        <w:rFonts w:ascii="Arial" w:hAnsi="Arial" w:cs="Arial"/>
        <w:sz w:val="20"/>
        <w:szCs w:val="20"/>
      </w:rPr>
    </w:pPr>
    <w:r w:rsidRPr="00691F59">
      <w:rPr>
        <w:rFonts w:ascii="Arial" w:hAnsi="Arial" w:cs="Arial"/>
        <w:spacing w:val="-3"/>
        <w:sz w:val="20"/>
        <w:szCs w:val="20"/>
      </w:rPr>
      <w:t>Términos de referencia</w:t>
    </w:r>
    <w:r>
      <w:rPr>
        <w:rFonts w:ascii="Arial" w:hAnsi="Arial" w:cs="Arial"/>
        <w:spacing w:val="-3"/>
        <w:sz w:val="20"/>
        <w:szCs w:val="20"/>
      </w:rPr>
      <w:t xml:space="preserve"> para </w:t>
    </w:r>
    <w:r w:rsidRPr="00691F59">
      <w:rPr>
        <w:rFonts w:ascii="Arial" w:hAnsi="Arial" w:cs="Arial"/>
        <w:spacing w:val="-3"/>
        <w:sz w:val="20"/>
        <w:szCs w:val="20"/>
      </w:rPr>
      <w:t>EIA</w:t>
    </w:r>
    <w:r>
      <w:rPr>
        <w:rFonts w:ascii="Arial" w:hAnsi="Arial" w:cs="Arial"/>
        <w:spacing w:val="-3"/>
        <w:sz w:val="20"/>
        <w:szCs w:val="20"/>
      </w:rPr>
      <w:t xml:space="preserve">, para </w:t>
    </w:r>
    <w:r w:rsidRPr="00691F59">
      <w:rPr>
        <w:rFonts w:ascii="Arial" w:hAnsi="Arial" w:cs="Arial"/>
        <w:spacing w:val="-3"/>
        <w:sz w:val="20"/>
        <w:szCs w:val="20"/>
      </w:rPr>
      <w:t xml:space="preserve">Proyectos de </w:t>
    </w:r>
    <w:r w:rsidRPr="00691F59">
      <w:rPr>
        <w:rFonts w:ascii="Arial" w:hAnsi="Arial" w:cs="Arial"/>
        <w:spacing w:val="-3"/>
        <w:sz w:val="20"/>
        <w:szCs w:val="20"/>
        <w:lang w:val="es-ES_tradnl"/>
      </w:rPr>
      <w:t>Construcción de obras marítimas duras de control y protección costera y de regeneración de dunas y playas</w:t>
    </w:r>
    <w:r>
      <w:rPr>
        <w:rFonts w:ascii="Arial" w:hAnsi="Arial" w:cs="Arial"/>
        <w:sz w:val="20"/>
        <w:szCs w:val="20"/>
        <w:lang w:val="es-CO"/>
      </w:rPr>
      <w:tab/>
    </w:r>
    <w:r w:rsidRPr="00691F59">
      <w:rPr>
        <w:rFonts w:ascii="Arial" w:hAnsi="Arial" w:cs="Arial"/>
        <w:sz w:val="20"/>
        <w:szCs w:val="20"/>
      </w:rPr>
      <w:fldChar w:fldCharType="begin"/>
    </w:r>
    <w:r w:rsidRPr="00691F59">
      <w:rPr>
        <w:rFonts w:ascii="Arial" w:hAnsi="Arial" w:cs="Arial"/>
        <w:sz w:val="20"/>
        <w:szCs w:val="20"/>
      </w:rPr>
      <w:instrText>PAGE   \* MERGEFORMAT</w:instrText>
    </w:r>
    <w:r w:rsidRPr="00691F59">
      <w:rPr>
        <w:rFonts w:ascii="Arial" w:hAnsi="Arial" w:cs="Arial"/>
        <w:sz w:val="20"/>
        <w:szCs w:val="20"/>
      </w:rPr>
      <w:fldChar w:fldCharType="separate"/>
    </w:r>
    <w:r>
      <w:rPr>
        <w:rFonts w:ascii="Arial" w:hAnsi="Arial" w:cs="Arial"/>
        <w:noProof/>
        <w:sz w:val="20"/>
        <w:szCs w:val="20"/>
      </w:rPr>
      <w:t>18</w:t>
    </w:r>
    <w:r w:rsidRPr="00691F59">
      <w:rPr>
        <w:rFonts w:ascii="Arial" w:hAnsi="Arial" w:cs="Arial"/>
        <w:sz w:val="20"/>
        <w:szCs w:val="20"/>
      </w:rPr>
      <w:fldChar w:fldCharType="end"/>
    </w:r>
  </w:p>
  <w:p w14:paraId="220F4AA7" w14:textId="77777777" w:rsidR="002B20A5" w:rsidRPr="00691F59" w:rsidRDefault="002B20A5" w:rsidP="00691F59">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96FCCF" w14:textId="0C586FED" w:rsidR="002B20A5" w:rsidRPr="005C2851" w:rsidRDefault="002B20A5" w:rsidP="005C2851">
    <w:pPr>
      <w:pStyle w:val="Piedepgina"/>
      <w:pBdr>
        <w:top w:val="single" w:sz="4" w:space="1" w:color="auto"/>
      </w:pBdr>
      <w:tabs>
        <w:tab w:val="clear" w:pos="8838"/>
        <w:tab w:val="right" w:pos="9356"/>
      </w:tabs>
      <w:jc w:val="both"/>
      <w:rPr>
        <w:rFonts w:ascii="Arial" w:hAnsi="Arial" w:cs="Arial"/>
        <w:sz w:val="20"/>
        <w:szCs w:val="20"/>
        <w:lang w:val="es-CO"/>
      </w:rPr>
    </w:pPr>
    <w:r>
      <w:rPr>
        <w:rFonts w:ascii="Arial" w:hAnsi="Arial" w:cs="Arial"/>
        <w:sz w:val="20"/>
        <w:szCs w:val="20"/>
        <w:lang w:val="es-CO"/>
      </w:rPr>
      <w:t>M</w:t>
    </w:r>
    <w:r w:rsidRPr="002B75CC">
      <w:rPr>
        <w:rFonts w:ascii="Arial" w:hAnsi="Arial" w:cs="Arial"/>
        <w:sz w:val="20"/>
        <w:szCs w:val="20"/>
        <w:lang w:val="es-CO"/>
      </w:rPr>
      <w:t xml:space="preserve">etodología </w:t>
    </w:r>
    <w:r>
      <w:rPr>
        <w:rFonts w:ascii="Arial" w:hAnsi="Arial" w:cs="Arial"/>
        <w:sz w:val="20"/>
        <w:szCs w:val="20"/>
        <w:lang w:val="es-CO"/>
      </w:rPr>
      <w:t>G</w:t>
    </w:r>
    <w:r w:rsidRPr="002B75CC">
      <w:rPr>
        <w:rFonts w:ascii="Arial" w:hAnsi="Arial" w:cs="Arial"/>
        <w:sz w:val="20"/>
        <w:szCs w:val="20"/>
        <w:lang w:val="es-CO"/>
      </w:rPr>
      <w:t xml:space="preserve">eneral para la </w:t>
    </w:r>
    <w:r>
      <w:rPr>
        <w:rFonts w:ascii="Arial" w:hAnsi="Arial" w:cs="Arial"/>
        <w:sz w:val="20"/>
        <w:szCs w:val="20"/>
        <w:lang w:val="es-CO"/>
      </w:rPr>
      <w:t>E</w:t>
    </w:r>
    <w:r w:rsidRPr="002B75CC">
      <w:rPr>
        <w:rFonts w:ascii="Arial" w:hAnsi="Arial" w:cs="Arial"/>
        <w:sz w:val="20"/>
        <w:szCs w:val="20"/>
        <w:lang w:val="es-CO"/>
      </w:rPr>
      <w:t xml:space="preserve">laboración y </w:t>
    </w:r>
    <w:r>
      <w:rPr>
        <w:rFonts w:ascii="Arial" w:hAnsi="Arial" w:cs="Arial"/>
        <w:sz w:val="20"/>
        <w:szCs w:val="20"/>
        <w:lang w:val="es-CO"/>
      </w:rPr>
      <w:t>P</w:t>
    </w:r>
    <w:r w:rsidRPr="002B75CC">
      <w:rPr>
        <w:rFonts w:ascii="Arial" w:hAnsi="Arial" w:cs="Arial"/>
        <w:sz w:val="20"/>
        <w:szCs w:val="20"/>
        <w:lang w:val="es-CO"/>
      </w:rPr>
      <w:t>resentación de Estudios Ambientales</w:t>
    </w:r>
    <w:r w:rsidRPr="005C2851">
      <w:rPr>
        <w:rFonts w:ascii="Arial" w:hAnsi="Arial" w:cs="Arial"/>
        <w:sz w:val="20"/>
        <w:szCs w:val="20"/>
        <w:lang w:val="es-CO"/>
      </w:rPr>
      <w:tab/>
    </w:r>
    <w:r w:rsidRPr="00533B26">
      <w:rPr>
        <w:rFonts w:ascii="Arial" w:hAnsi="Arial" w:cs="Arial"/>
        <w:sz w:val="20"/>
        <w:szCs w:val="20"/>
        <w:lang w:val="es-CO"/>
      </w:rPr>
      <w:fldChar w:fldCharType="begin"/>
    </w:r>
    <w:r w:rsidRPr="00533B26">
      <w:rPr>
        <w:rFonts w:ascii="Arial" w:hAnsi="Arial" w:cs="Arial"/>
        <w:sz w:val="20"/>
        <w:szCs w:val="20"/>
        <w:lang w:val="es-CO"/>
      </w:rPr>
      <w:instrText>PAGE   \* MERGEFORMAT</w:instrText>
    </w:r>
    <w:r w:rsidRPr="00533B26">
      <w:rPr>
        <w:rFonts w:ascii="Arial" w:hAnsi="Arial" w:cs="Arial"/>
        <w:sz w:val="20"/>
        <w:szCs w:val="20"/>
        <w:lang w:val="es-CO"/>
      </w:rPr>
      <w:fldChar w:fldCharType="separate"/>
    </w:r>
    <w:r w:rsidR="00954F68" w:rsidRPr="00954F68">
      <w:rPr>
        <w:rFonts w:ascii="Arial" w:hAnsi="Arial" w:cs="Arial"/>
        <w:noProof/>
        <w:sz w:val="20"/>
        <w:szCs w:val="20"/>
      </w:rPr>
      <w:t>19</w:t>
    </w:r>
    <w:r w:rsidRPr="00533B26">
      <w:rPr>
        <w:rFonts w:ascii="Arial" w:hAnsi="Arial" w:cs="Arial"/>
        <w:sz w:val="20"/>
        <w:szCs w:val="20"/>
        <w:lang w:val="es-CO"/>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8969F6" w14:textId="2C5B086E" w:rsidR="002B20A5" w:rsidRPr="00EB54CD" w:rsidRDefault="002B20A5" w:rsidP="00743410">
    <w:pPr>
      <w:tabs>
        <w:tab w:val="right" w:pos="9356"/>
      </w:tabs>
      <w:jc w:val="both"/>
      <w:rPr>
        <w:rFonts w:ascii="Arial" w:hAnsi="Arial" w:cs="Arial"/>
        <w:sz w:val="20"/>
        <w:szCs w:val="20"/>
      </w:rPr>
    </w:pPr>
    <w:r w:rsidRPr="00EB54CD">
      <w:rPr>
        <w:rFonts w:ascii="Arial" w:hAnsi="Arial" w:cs="Arial"/>
        <w:spacing w:val="-3"/>
        <w:sz w:val="20"/>
        <w:szCs w:val="20"/>
      </w:rPr>
      <w:t>Términos de referencia</w:t>
    </w:r>
    <w:r>
      <w:rPr>
        <w:rFonts w:ascii="Arial" w:hAnsi="Arial" w:cs="Arial"/>
        <w:spacing w:val="-3"/>
        <w:sz w:val="20"/>
        <w:szCs w:val="20"/>
      </w:rPr>
      <w:t xml:space="preserve"> – </w:t>
    </w:r>
    <w:r w:rsidRPr="00EB54CD">
      <w:rPr>
        <w:rFonts w:ascii="Arial" w:hAnsi="Arial" w:cs="Arial"/>
        <w:spacing w:val="-3"/>
        <w:sz w:val="20"/>
        <w:szCs w:val="20"/>
      </w:rPr>
      <w:t>EIA</w:t>
    </w:r>
    <w:r>
      <w:rPr>
        <w:rFonts w:ascii="Arial" w:hAnsi="Arial" w:cs="Arial"/>
        <w:spacing w:val="-3"/>
        <w:sz w:val="20"/>
        <w:szCs w:val="20"/>
      </w:rPr>
      <w:t xml:space="preserve"> </w:t>
    </w:r>
    <w:r w:rsidRPr="00EB54CD">
      <w:rPr>
        <w:rFonts w:ascii="Arial" w:hAnsi="Arial" w:cs="Arial"/>
        <w:spacing w:val="-3"/>
        <w:sz w:val="20"/>
        <w:szCs w:val="20"/>
      </w:rPr>
      <w:t xml:space="preserve">- Proyectos de </w:t>
    </w:r>
    <w:r w:rsidRPr="00EB54CD">
      <w:rPr>
        <w:rFonts w:ascii="Arial" w:hAnsi="Arial" w:cs="Arial"/>
        <w:spacing w:val="-3"/>
        <w:sz w:val="20"/>
        <w:szCs w:val="20"/>
        <w:lang w:val="es-ES_tradnl"/>
      </w:rPr>
      <w:t>Construcción de obras marítimas duras de control y protección costera, y de regeneración de dunas y playas</w:t>
    </w:r>
    <w:r>
      <w:rPr>
        <w:rFonts w:ascii="Arial" w:hAnsi="Arial" w:cs="Arial"/>
        <w:spacing w:val="-3"/>
        <w:sz w:val="20"/>
        <w:szCs w:val="20"/>
        <w:lang w:val="es-ES_tradnl"/>
      </w:rPr>
      <w:tab/>
    </w:r>
    <w:r>
      <w:rPr>
        <w:rFonts w:ascii="Arial" w:hAnsi="Arial" w:cs="Arial"/>
        <w:spacing w:val="-3"/>
        <w:sz w:val="20"/>
        <w:szCs w:val="20"/>
        <w:lang w:val="es-ES_tradnl"/>
      </w:rPr>
      <w:fldChar w:fldCharType="begin"/>
    </w:r>
    <w:r>
      <w:rPr>
        <w:rFonts w:ascii="Arial" w:hAnsi="Arial" w:cs="Arial"/>
        <w:spacing w:val="-3"/>
        <w:sz w:val="20"/>
        <w:szCs w:val="20"/>
        <w:lang w:val="es-ES_tradnl"/>
      </w:rPr>
      <w:instrText xml:space="preserve"> PAGE   \* MERGEFORMAT </w:instrText>
    </w:r>
    <w:r>
      <w:rPr>
        <w:rFonts w:ascii="Arial" w:hAnsi="Arial" w:cs="Arial"/>
        <w:spacing w:val="-3"/>
        <w:sz w:val="20"/>
        <w:szCs w:val="20"/>
        <w:lang w:val="es-ES_tradnl"/>
      </w:rPr>
      <w:fldChar w:fldCharType="separate"/>
    </w:r>
    <w:r>
      <w:rPr>
        <w:rFonts w:ascii="Arial" w:hAnsi="Arial" w:cs="Arial"/>
        <w:noProof/>
        <w:spacing w:val="-3"/>
        <w:sz w:val="20"/>
        <w:szCs w:val="20"/>
        <w:lang w:val="es-ES_tradnl"/>
      </w:rPr>
      <w:t>2</w:t>
    </w:r>
    <w:r>
      <w:rPr>
        <w:rFonts w:ascii="Arial" w:hAnsi="Arial" w:cs="Arial"/>
        <w:spacing w:val="-3"/>
        <w:sz w:val="20"/>
        <w:szCs w:val="20"/>
        <w:lang w:val="es-ES_tradnl"/>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8282DC6" w14:textId="77777777" w:rsidR="007D69BA" w:rsidRDefault="007D69BA">
      <w:r>
        <w:separator/>
      </w:r>
    </w:p>
  </w:footnote>
  <w:footnote w:type="continuationSeparator" w:id="0">
    <w:p w14:paraId="3C50068D" w14:textId="77777777" w:rsidR="007D69BA" w:rsidRDefault="007D69BA">
      <w:r>
        <w:continuationSeparator/>
      </w:r>
    </w:p>
  </w:footnote>
  <w:footnote w:type="continuationNotice" w:id="1">
    <w:p w14:paraId="6953EED9" w14:textId="77777777" w:rsidR="007D69BA" w:rsidRDefault="007D69BA"/>
  </w:footnote>
  <w:footnote w:id="2">
    <w:p w14:paraId="66E15527" w14:textId="5529B26E" w:rsidR="002B20A5" w:rsidRPr="002B20A5" w:rsidRDefault="002B20A5" w:rsidP="00AC437A">
      <w:pPr>
        <w:pStyle w:val="Textonotapie"/>
        <w:jc w:val="both"/>
        <w:rPr>
          <w:rFonts w:ascii="Arial" w:hAnsi="Arial" w:cs="Arial"/>
          <w:sz w:val="20"/>
          <w:szCs w:val="20"/>
        </w:rPr>
      </w:pPr>
      <w:r w:rsidRPr="00EC4852">
        <w:rPr>
          <w:rStyle w:val="Refdenotaalpie"/>
          <w:rFonts w:cs="Arial"/>
          <w:sz w:val="20"/>
          <w:szCs w:val="20"/>
        </w:rPr>
        <w:footnoteRef/>
      </w:r>
      <w:r w:rsidRPr="002B20A5">
        <w:rPr>
          <w:rFonts w:ascii="Arial" w:hAnsi="Arial" w:cs="Arial"/>
          <w:sz w:val="20"/>
          <w:szCs w:val="20"/>
        </w:rPr>
        <w:t xml:space="preserve"> </w:t>
      </w:r>
      <w:r w:rsidRPr="00212F44">
        <w:rPr>
          <w:rFonts w:ascii="Arial" w:hAnsi="Arial" w:cs="Arial"/>
          <w:sz w:val="20"/>
          <w:szCs w:val="20"/>
        </w:rPr>
        <w:t xml:space="preserve">Son lineamientos generales que las </w:t>
      </w:r>
      <w:r w:rsidRPr="002B20A5">
        <w:rPr>
          <w:rFonts w:ascii="Arial" w:hAnsi="Arial" w:cs="Arial"/>
          <w:sz w:val="20"/>
          <w:szCs w:val="20"/>
        </w:rPr>
        <w:t>a</w:t>
      </w:r>
      <w:r w:rsidRPr="00212F44">
        <w:rPr>
          <w:rFonts w:ascii="Arial" w:hAnsi="Arial" w:cs="Arial"/>
          <w:sz w:val="20"/>
          <w:szCs w:val="20"/>
        </w:rPr>
        <w:t xml:space="preserve">utoridades </w:t>
      </w:r>
      <w:r w:rsidRPr="002B20A5">
        <w:rPr>
          <w:rFonts w:ascii="Arial" w:hAnsi="Arial" w:cs="Arial"/>
          <w:sz w:val="20"/>
          <w:szCs w:val="20"/>
        </w:rPr>
        <w:t>a</w:t>
      </w:r>
      <w:r w:rsidRPr="00212F44">
        <w:rPr>
          <w:rFonts w:ascii="Arial" w:hAnsi="Arial" w:cs="Arial"/>
          <w:sz w:val="20"/>
          <w:szCs w:val="20"/>
        </w:rPr>
        <w:t xml:space="preserve">mbientales establecen para la elaboración y ejecución de los </w:t>
      </w:r>
      <w:r w:rsidRPr="002B20A5">
        <w:rPr>
          <w:rFonts w:ascii="Arial" w:hAnsi="Arial" w:cs="Arial"/>
          <w:sz w:val="20"/>
          <w:szCs w:val="20"/>
        </w:rPr>
        <w:t>e</w:t>
      </w:r>
      <w:r w:rsidRPr="00212F44">
        <w:rPr>
          <w:rFonts w:ascii="Arial" w:hAnsi="Arial" w:cs="Arial"/>
          <w:sz w:val="20"/>
          <w:szCs w:val="20"/>
        </w:rPr>
        <w:t xml:space="preserve">studios </w:t>
      </w:r>
      <w:r w:rsidRPr="002B20A5">
        <w:rPr>
          <w:rFonts w:ascii="Arial" w:hAnsi="Arial" w:cs="Arial"/>
          <w:sz w:val="20"/>
          <w:szCs w:val="20"/>
        </w:rPr>
        <w:t>a</w:t>
      </w:r>
      <w:r w:rsidRPr="00212F44">
        <w:rPr>
          <w:rFonts w:ascii="Arial" w:hAnsi="Arial" w:cs="Arial"/>
          <w:sz w:val="20"/>
          <w:szCs w:val="20"/>
        </w:rPr>
        <w:t xml:space="preserve">mbientales de los proyectos, obras o actividades sujetas a licenciamiento ambiental y deben ser presentados ante la autoridad ambiental competente para su evaluación; la expedición de los Términos de referencia está a cargo del Ministerio de Ambiente y Desarrollo Sostenible y en caso de que no hayan sido proferidos, las </w:t>
      </w:r>
      <w:r w:rsidRPr="002B20A5">
        <w:rPr>
          <w:rFonts w:ascii="Arial" w:hAnsi="Arial" w:cs="Arial"/>
          <w:sz w:val="20"/>
          <w:szCs w:val="20"/>
        </w:rPr>
        <w:t>a</w:t>
      </w:r>
      <w:r w:rsidRPr="00212F44">
        <w:rPr>
          <w:rFonts w:ascii="Arial" w:hAnsi="Arial" w:cs="Arial"/>
          <w:sz w:val="20"/>
          <w:szCs w:val="20"/>
        </w:rPr>
        <w:t xml:space="preserve">utoridades </w:t>
      </w:r>
      <w:r w:rsidRPr="002B20A5">
        <w:rPr>
          <w:rFonts w:ascii="Arial" w:hAnsi="Arial" w:cs="Arial"/>
          <w:sz w:val="20"/>
          <w:szCs w:val="20"/>
        </w:rPr>
        <w:t>a</w:t>
      </w:r>
      <w:r w:rsidRPr="00212F44">
        <w:rPr>
          <w:rFonts w:ascii="Arial" w:hAnsi="Arial" w:cs="Arial"/>
          <w:sz w:val="20"/>
          <w:szCs w:val="20"/>
        </w:rPr>
        <w:t>mbientales, de acuerdo con sus competencias, deben establecerlos para cada caso particular.</w:t>
      </w:r>
    </w:p>
  </w:footnote>
  <w:footnote w:id="3">
    <w:p w14:paraId="6D8CAA4F" w14:textId="6A126FFE" w:rsidR="002B20A5" w:rsidRPr="002B20A5" w:rsidRDefault="002B20A5" w:rsidP="00AC437A">
      <w:pPr>
        <w:pStyle w:val="Textonotapie"/>
        <w:jc w:val="both"/>
        <w:rPr>
          <w:rFonts w:ascii="Arial" w:hAnsi="Arial" w:cs="Arial"/>
          <w:sz w:val="20"/>
          <w:szCs w:val="20"/>
          <w:lang w:val="es-ES"/>
        </w:rPr>
      </w:pPr>
      <w:r w:rsidRPr="002B20A5">
        <w:rPr>
          <w:rStyle w:val="Refdenotaalpie"/>
          <w:rFonts w:cs="Arial"/>
          <w:sz w:val="20"/>
          <w:szCs w:val="20"/>
        </w:rPr>
        <w:footnoteRef/>
      </w:r>
      <w:r w:rsidRPr="002B20A5">
        <w:rPr>
          <w:rFonts w:ascii="Arial" w:hAnsi="Arial" w:cs="Arial"/>
          <w:sz w:val="20"/>
          <w:szCs w:val="20"/>
        </w:rPr>
        <w:t xml:space="preserve"> </w:t>
      </w:r>
      <w:r w:rsidRPr="002B20A5">
        <w:rPr>
          <w:rFonts w:ascii="Arial" w:hAnsi="Arial" w:cs="Arial"/>
          <w:sz w:val="20"/>
          <w:szCs w:val="20"/>
          <w:lang w:val="es-ES"/>
        </w:rPr>
        <w:t>De acuerdo con lo establecido en el artículo 2.2.2.3.8.9 del Decreto 1076 de 2015, es aplicable a los proyectos, obras o actividades que actualmente cuentan con planes de manejo ambiental como instrumentos de manejo y control ambiental debidamente establecidos por la autoridad ambiental. Los proyectos, obras o actividades que cuentan con Plan de Manejo Ambiental están sujetos a las mismas reglas generales de las licencias ambientales.</w:t>
      </w:r>
    </w:p>
  </w:footnote>
  <w:footnote w:id="4">
    <w:p w14:paraId="232872DF" w14:textId="77777777" w:rsidR="002B20A5" w:rsidRPr="002B20A5" w:rsidRDefault="002B20A5" w:rsidP="00212F44">
      <w:pPr>
        <w:pStyle w:val="Textonotapie"/>
        <w:jc w:val="both"/>
        <w:rPr>
          <w:rFonts w:ascii="Arial" w:hAnsi="Arial" w:cs="Arial"/>
          <w:sz w:val="20"/>
          <w:szCs w:val="20"/>
        </w:rPr>
      </w:pPr>
      <w:r w:rsidRPr="002B20A5">
        <w:rPr>
          <w:rStyle w:val="Refdenotaalpie"/>
          <w:rFonts w:eastAsiaTheme="majorEastAsia" w:cs="Arial"/>
          <w:sz w:val="20"/>
          <w:szCs w:val="20"/>
        </w:rPr>
        <w:footnoteRef/>
      </w:r>
      <w:r w:rsidRPr="002B20A5">
        <w:rPr>
          <w:rFonts w:ascii="Arial" w:hAnsi="Arial" w:cs="Arial"/>
          <w:sz w:val="20"/>
          <w:szCs w:val="20"/>
        </w:rPr>
        <w:t xml:space="preserve"> </w:t>
      </w:r>
      <w:r w:rsidRPr="002B20A5">
        <w:rPr>
          <w:rFonts w:ascii="Arial" w:hAnsi="Arial" w:cs="Arial"/>
          <w:sz w:val="20"/>
          <w:szCs w:val="20"/>
          <w:lang w:val="es-CO"/>
        </w:rPr>
        <w:t>Las referencias para esta sección se encuentran al final del documento, en el ítem de Bibliografía.</w:t>
      </w:r>
    </w:p>
  </w:footnote>
  <w:footnote w:id="5">
    <w:p w14:paraId="710FFC93" w14:textId="37BD2928" w:rsidR="002B20A5" w:rsidRPr="002B20A5" w:rsidRDefault="002B20A5" w:rsidP="00AC437A">
      <w:pPr>
        <w:pStyle w:val="Textonotapie"/>
        <w:jc w:val="both"/>
        <w:rPr>
          <w:rFonts w:ascii="Arial" w:hAnsi="Arial" w:cs="Arial"/>
          <w:sz w:val="20"/>
          <w:szCs w:val="20"/>
        </w:rPr>
      </w:pPr>
      <w:r w:rsidRPr="002B20A5">
        <w:rPr>
          <w:rStyle w:val="Refdenotaalpie"/>
          <w:rFonts w:cs="Arial"/>
          <w:sz w:val="20"/>
          <w:szCs w:val="20"/>
        </w:rPr>
        <w:footnoteRef/>
      </w:r>
      <w:r w:rsidRPr="002B20A5">
        <w:rPr>
          <w:rFonts w:ascii="Arial" w:hAnsi="Arial" w:cs="Arial"/>
          <w:sz w:val="20"/>
          <w:szCs w:val="20"/>
        </w:rPr>
        <w:t xml:space="preserve"> </w:t>
      </w:r>
      <w:r w:rsidRPr="00212F44">
        <w:rPr>
          <w:rFonts w:ascii="Arial" w:hAnsi="Arial" w:cs="Arial"/>
          <w:sz w:val="20"/>
          <w:szCs w:val="20"/>
        </w:rPr>
        <w:t>Fuentes oficiales o fuentes técnicas de alto nivel</w:t>
      </w:r>
      <w:r w:rsidRPr="002B20A5">
        <w:rPr>
          <w:rFonts w:ascii="Arial" w:hAnsi="Arial" w:cs="Arial"/>
          <w:sz w:val="20"/>
          <w:szCs w:val="20"/>
        </w:rPr>
        <w:t xml:space="preserve"> como</w:t>
      </w:r>
      <w:r w:rsidRPr="00212F44">
        <w:rPr>
          <w:rFonts w:ascii="Arial" w:hAnsi="Arial" w:cs="Arial"/>
          <w:sz w:val="20"/>
          <w:szCs w:val="20"/>
        </w:rPr>
        <w:t xml:space="preserve"> revistas científicas, publicaciones académicas de centros o institutos de investigación y otras fuentes que hayan tenido un proceso idóneo de gestión</w:t>
      </w:r>
      <w:r w:rsidRPr="002B20A5">
        <w:rPr>
          <w:rFonts w:ascii="Arial" w:hAnsi="Arial" w:cs="Arial"/>
          <w:sz w:val="20"/>
          <w:szCs w:val="20"/>
        </w:rPr>
        <w:t xml:space="preserve">. Muchas de ellas se listan en el numeral </w:t>
      </w:r>
      <w:r w:rsidRPr="002B20A5">
        <w:rPr>
          <w:rFonts w:ascii="Arial" w:hAnsi="Arial" w:cs="Arial"/>
          <w:sz w:val="20"/>
          <w:szCs w:val="20"/>
        </w:rPr>
        <w:fldChar w:fldCharType="begin"/>
      </w:r>
      <w:r w:rsidRPr="002B20A5">
        <w:rPr>
          <w:rFonts w:ascii="Arial" w:hAnsi="Arial" w:cs="Arial"/>
          <w:sz w:val="20"/>
          <w:szCs w:val="20"/>
        </w:rPr>
        <w:instrText xml:space="preserve"> REF _Ref495933424 \r \h  \* MERGEFORMAT </w:instrText>
      </w:r>
      <w:r w:rsidRPr="002B20A5">
        <w:rPr>
          <w:rFonts w:ascii="Arial" w:hAnsi="Arial" w:cs="Arial"/>
          <w:sz w:val="20"/>
          <w:szCs w:val="20"/>
        </w:rPr>
      </w:r>
      <w:r w:rsidRPr="002B20A5">
        <w:rPr>
          <w:rFonts w:ascii="Arial" w:hAnsi="Arial" w:cs="Arial"/>
          <w:sz w:val="20"/>
          <w:szCs w:val="20"/>
        </w:rPr>
        <w:fldChar w:fldCharType="separate"/>
      </w:r>
      <w:r w:rsidRPr="002B20A5">
        <w:rPr>
          <w:rFonts w:ascii="Arial" w:hAnsi="Arial" w:cs="Arial"/>
          <w:sz w:val="20"/>
          <w:szCs w:val="20"/>
        </w:rPr>
        <w:t>2</w:t>
      </w:r>
      <w:r w:rsidRPr="002B20A5">
        <w:rPr>
          <w:rFonts w:ascii="Arial" w:hAnsi="Arial" w:cs="Arial"/>
          <w:sz w:val="20"/>
          <w:szCs w:val="20"/>
        </w:rPr>
        <w:fldChar w:fldCharType="end"/>
      </w:r>
      <w:r w:rsidRPr="002B20A5">
        <w:rPr>
          <w:rFonts w:ascii="Arial" w:hAnsi="Arial" w:cs="Arial"/>
          <w:sz w:val="20"/>
          <w:szCs w:val="20"/>
        </w:rPr>
        <w:t xml:space="preserve"> de este capítulo.</w:t>
      </w:r>
    </w:p>
  </w:footnote>
  <w:footnote w:id="6">
    <w:p w14:paraId="048500BB" w14:textId="57FADDC5" w:rsidR="002B20A5" w:rsidRPr="00212F44" w:rsidRDefault="002B20A5" w:rsidP="00212F44">
      <w:pPr>
        <w:pStyle w:val="Textonotapie"/>
        <w:jc w:val="both"/>
        <w:rPr>
          <w:rFonts w:ascii="Arial" w:hAnsi="Arial" w:cs="Arial"/>
          <w:sz w:val="20"/>
          <w:szCs w:val="20"/>
        </w:rPr>
      </w:pPr>
      <w:r w:rsidRPr="00212F44">
        <w:rPr>
          <w:rStyle w:val="Refdenotaalpie"/>
          <w:rFonts w:cs="Arial"/>
          <w:sz w:val="20"/>
          <w:szCs w:val="20"/>
        </w:rPr>
        <w:footnoteRef/>
      </w:r>
      <w:r w:rsidRPr="00212F44">
        <w:rPr>
          <w:rFonts w:ascii="Arial" w:hAnsi="Arial" w:cs="Arial"/>
          <w:sz w:val="20"/>
          <w:szCs w:val="20"/>
        </w:rPr>
        <w:t xml:space="preserve"> </w:t>
      </w:r>
      <w:r w:rsidRPr="002B20A5">
        <w:rPr>
          <w:rFonts w:ascii="Arial" w:hAnsi="Arial" w:cs="Arial"/>
          <w:sz w:val="20"/>
          <w:szCs w:val="20"/>
        </w:rPr>
        <w:t xml:space="preserve">En relación con este punto, resulta importante tener en cuenta que el área de estudio </w:t>
      </w:r>
      <w:r w:rsidRPr="00212F44">
        <w:rPr>
          <w:rFonts w:ascii="Arial" w:hAnsi="Arial" w:cs="Arial"/>
          <w:sz w:val="20"/>
          <w:szCs w:val="20"/>
          <w:lang w:val="es-ES"/>
        </w:rPr>
        <w:t xml:space="preserve">puede </w:t>
      </w:r>
      <w:r w:rsidRPr="002B20A5">
        <w:rPr>
          <w:rFonts w:ascii="Arial" w:hAnsi="Arial" w:cs="Arial"/>
          <w:sz w:val="20"/>
          <w:szCs w:val="20"/>
          <w:lang w:val="es-ES"/>
        </w:rPr>
        <w:t xml:space="preserve">abarcar territorios de otros </w:t>
      </w:r>
      <w:r w:rsidRPr="00212F44">
        <w:rPr>
          <w:rFonts w:ascii="Arial" w:hAnsi="Arial" w:cs="Arial"/>
          <w:sz w:val="20"/>
          <w:szCs w:val="20"/>
          <w:lang w:val="es-ES"/>
        </w:rPr>
        <w:t>país</w:t>
      </w:r>
      <w:r w:rsidRPr="002B20A5">
        <w:rPr>
          <w:rFonts w:ascii="Arial" w:hAnsi="Arial" w:cs="Arial"/>
          <w:sz w:val="20"/>
          <w:szCs w:val="20"/>
          <w:lang w:val="es-ES"/>
        </w:rPr>
        <w:t>es</w:t>
      </w:r>
      <w:r w:rsidRPr="00212F44">
        <w:rPr>
          <w:rFonts w:ascii="Arial" w:hAnsi="Arial" w:cs="Arial"/>
          <w:sz w:val="20"/>
          <w:szCs w:val="20"/>
          <w:lang w:val="es-ES"/>
        </w:rPr>
        <w:t>.</w:t>
      </w:r>
    </w:p>
  </w:footnote>
  <w:footnote w:id="7">
    <w:p w14:paraId="53B2A4B5" w14:textId="37CA88C7" w:rsidR="002B20A5" w:rsidRPr="002B20A5" w:rsidRDefault="002B20A5" w:rsidP="00BA2D84">
      <w:pPr>
        <w:pStyle w:val="Textonotapie"/>
        <w:rPr>
          <w:rFonts w:ascii="Arial" w:hAnsi="Arial" w:cs="Arial"/>
          <w:sz w:val="20"/>
          <w:szCs w:val="20"/>
        </w:rPr>
      </w:pPr>
      <w:r w:rsidRPr="002B20A5">
        <w:rPr>
          <w:rStyle w:val="Refdenotaalpie"/>
          <w:rFonts w:cs="Arial"/>
          <w:sz w:val="20"/>
          <w:szCs w:val="20"/>
        </w:rPr>
        <w:footnoteRef/>
      </w:r>
      <w:r w:rsidRPr="002B20A5">
        <w:rPr>
          <w:rFonts w:ascii="Arial" w:hAnsi="Arial" w:cs="Arial"/>
          <w:sz w:val="20"/>
          <w:szCs w:val="20"/>
        </w:rPr>
        <w:t xml:space="preserve"> En caso de que la autoridad ambiental establezca o adopte con posterioridad a este documento, una metodología para procesos de socialización de proyectos, obras o actividades, ésta deberá ser utilizada por el usuario.</w:t>
      </w:r>
    </w:p>
  </w:footnote>
  <w:footnote w:id="8">
    <w:p w14:paraId="22B45AED" w14:textId="6054BAA4" w:rsidR="002B20A5" w:rsidRPr="00992CB1" w:rsidRDefault="002B20A5" w:rsidP="00212F44">
      <w:pPr>
        <w:pStyle w:val="Textonotapie"/>
        <w:jc w:val="both"/>
        <w:rPr>
          <w:rFonts w:ascii="Arial" w:hAnsi="Arial" w:cs="Arial"/>
          <w:sz w:val="20"/>
          <w:lang w:val="es-CO"/>
        </w:rPr>
      </w:pPr>
      <w:r w:rsidRPr="00212F44">
        <w:rPr>
          <w:rStyle w:val="Refdenotaalpie"/>
          <w:rFonts w:cs="Arial"/>
          <w:sz w:val="20"/>
          <w:szCs w:val="20"/>
        </w:rPr>
        <w:footnoteRef/>
      </w:r>
      <w:r w:rsidRPr="00212F44">
        <w:rPr>
          <w:rFonts w:ascii="Arial" w:hAnsi="Arial" w:cs="Arial"/>
          <w:sz w:val="20"/>
          <w:szCs w:val="20"/>
        </w:rPr>
        <w:t xml:space="preserve"> </w:t>
      </w:r>
      <w:r w:rsidRPr="002B20A5">
        <w:rPr>
          <w:rFonts w:ascii="Arial" w:hAnsi="Arial" w:cs="Arial"/>
          <w:sz w:val="20"/>
          <w:szCs w:val="20"/>
        </w:rPr>
        <w:t xml:space="preserve">Se sugiere que para este análisis se utilice como insumo para la identificación de los ecosistemas, la cartografía oficial de ecosistemas, biomas y distritos biogeográficos de Colombia, de forma que se obtengan las unidades Ecosistema/Distrito biogeográfico y </w:t>
      </w:r>
      <w:r>
        <w:rPr>
          <w:rFonts w:ascii="Arial" w:hAnsi="Arial" w:cs="Arial"/>
          <w:sz w:val="20"/>
          <w:szCs w:val="20"/>
        </w:rPr>
        <w:t xml:space="preserve">se </w:t>
      </w:r>
      <w:r w:rsidRPr="002B20A5">
        <w:rPr>
          <w:rFonts w:ascii="Arial" w:hAnsi="Arial" w:cs="Arial"/>
          <w:sz w:val="20"/>
          <w:szCs w:val="20"/>
        </w:rPr>
        <w:t>homolog</w:t>
      </w:r>
      <w:r>
        <w:rPr>
          <w:rFonts w:ascii="Arial" w:hAnsi="Arial" w:cs="Arial"/>
          <w:sz w:val="20"/>
          <w:szCs w:val="20"/>
        </w:rPr>
        <w:t xml:space="preserve">uen </w:t>
      </w:r>
      <w:r w:rsidRPr="002B20A5">
        <w:rPr>
          <w:rFonts w:ascii="Arial" w:hAnsi="Arial" w:cs="Arial"/>
          <w:sz w:val="20"/>
          <w:szCs w:val="20"/>
        </w:rPr>
        <w:t>con las definidas en el Manual para la Asignación de Compensaciones por Pérdida de Biodiversidad, estableciendo los valores probables a compensar por cada alternativa.</w:t>
      </w:r>
    </w:p>
  </w:footnote>
  <w:footnote w:id="9">
    <w:p w14:paraId="5B5D0656" w14:textId="6FEDFE2D" w:rsidR="002B20A5" w:rsidRPr="002B20A5" w:rsidRDefault="002B20A5" w:rsidP="00212F44">
      <w:pPr>
        <w:pStyle w:val="Textonotapie"/>
        <w:jc w:val="both"/>
        <w:rPr>
          <w:rFonts w:ascii="Arial" w:hAnsi="Arial" w:cs="Arial"/>
          <w:sz w:val="20"/>
          <w:szCs w:val="20"/>
        </w:rPr>
      </w:pPr>
      <w:r w:rsidRPr="002B20A5">
        <w:rPr>
          <w:rStyle w:val="Refdenotaalpie"/>
          <w:rFonts w:cs="Arial"/>
          <w:sz w:val="20"/>
          <w:szCs w:val="20"/>
        </w:rPr>
        <w:footnoteRef/>
      </w:r>
      <w:r w:rsidRPr="002B20A5">
        <w:rPr>
          <w:rFonts w:ascii="Arial" w:hAnsi="Arial" w:cs="Arial"/>
          <w:sz w:val="20"/>
          <w:szCs w:val="20"/>
        </w:rPr>
        <w:t xml:space="preserve"> Se pueden utilizar herramientas de Sistemas de Información Geográfica (SIG) para realizar los análisis de fragmentación.</w:t>
      </w:r>
    </w:p>
  </w:footnote>
  <w:footnote w:id="10">
    <w:p w14:paraId="1AC8F5CC" w14:textId="3523F6A2" w:rsidR="002B20A5" w:rsidRPr="002B20A5" w:rsidRDefault="002B20A5" w:rsidP="00212F44">
      <w:pPr>
        <w:pStyle w:val="Textonotapie"/>
        <w:jc w:val="both"/>
        <w:rPr>
          <w:rFonts w:ascii="Arial" w:hAnsi="Arial" w:cs="Arial"/>
          <w:sz w:val="20"/>
          <w:szCs w:val="20"/>
          <w:lang w:val="es-CO"/>
        </w:rPr>
      </w:pPr>
      <w:r w:rsidRPr="002B20A5">
        <w:rPr>
          <w:rStyle w:val="Refdenotaalpie"/>
          <w:rFonts w:cs="Arial"/>
          <w:sz w:val="20"/>
          <w:szCs w:val="20"/>
        </w:rPr>
        <w:footnoteRef/>
      </w:r>
      <w:r w:rsidRPr="002B20A5">
        <w:rPr>
          <w:rFonts w:ascii="Arial" w:hAnsi="Arial" w:cs="Arial"/>
          <w:sz w:val="20"/>
          <w:szCs w:val="20"/>
        </w:rPr>
        <w:t xml:space="preserve"> </w:t>
      </w:r>
      <w:r w:rsidRPr="000842B4">
        <w:rPr>
          <w:rFonts w:ascii="Arial" w:hAnsi="Arial" w:cs="Arial"/>
          <w:sz w:val="20"/>
          <w:szCs w:val="20"/>
          <w:lang w:val="es-CO"/>
        </w:rPr>
        <w:t xml:space="preserve">Tener en cuenta el listado de áreas protegidas, de protección, restauración, entre otras categorías de ordenación, relacionadas en la Tabla 9 </w:t>
      </w:r>
      <w:r w:rsidRPr="000842B4">
        <w:rPr>
          <w:rFonts w:ascii="Arial" w:hAnsi="Arial" w:cs="Arial"/>
          <w:i/>
          <w:sz w:val="20"/>
          <w:szCs w:val="20"/>
          <w:lang w:val="es-CO"/>
        </w:rPr>
        <w:t>Categorías de Ordenación y Zonas de uso y Manejo en la Zonificación Ambiental de Cuencas Hidrográficas</w:t>
      </w:r>
      <w:r w:rsidRPr="000842B4">
        <w:rPr>
          <w:rFonts w:ascii="Arial" w:hAnsi="Arial" w:cs="Arial"/>
          <w:sz w:val="20"/>
          <w:szCs w:val="20"/>
          <w:lang w:val="es-CO"/>
        </w:rPr>
        <w:t xml:space="preserve">, de la guía técnica para la formulación de los Planes de Ordenación Y Manejo de Cuencas Hidrográficas, </w:t>
      </w:r>
      <w:r w:rsidRPr="000842B4">
        <w:rPr>
          <w:rFonts w:ascii="Arial" w:hAnsi="Arial" w:cs="Arial"/>
          <w:sz w:val="20"/>
          <w:szCs w:val="20"/>
        </w:rPr>
        <w:t>MINAMBIENTE</w:t>
      </w:r>
      <w:r w:rsidRPr="000842B4">
        <w:rPr>
          <w:rFonts w:ascii="Arial" w:hAnsi="Arial" w:cs="Arial"/>
          <w:sz w:val="20"/>
          <w:szCs w:val="20"/>
          <w:lang w:val="es-CO"/>
        </w:rPr>
        <w:t>, 2014.</w:t>
      </w:r>
      <w:r w:rsidRPr="002B20A5">
        <w:rPr>
          <w:rFonts w:ascii="Arial" w:hAnsi="Arial" w:cs="Arial"/>
          <w:sz w:val="20"/>
          <w:szCs w:val="20"/>
          <w:lang w:val="es-CO"/>
        </w:rPr>
        <w:t xml:space="preserve"> </w:t>
      </w:r>
    </w:p>
  </w:footnote>
  <w:footnote w:id="11">
    <w:p w14:paraId="0C4C9803" w14:textId="4955317D" w:rsidR="002B20A5" w:rsidRPr="00212F44" w:rsidRDefault="002B20A5" w:rsidP="00212F44">
      <w:pPr>
        <w:pStyle w:val="Textonotapie"/>
        <w:jc w:val="both"/>
        <w:rPr>
          <w:rFonts w:ascii="Arial" w:hAnsi="Arial" w:cs="Arial"/>
          <w:sz w:val="20"/>
          <w:szCs w:val="20"/>
        </w:rPr>
      </w:pPr>
      <w:r w:rsidRPr="00212F44">
        <w:rPr>
          <w:rFonts w:ascii="Arial" w:hAnsi="Arial" w:cs="Arial"/>
          <w:sz w:val="20"/>
          <w:szCs w:val="20"/>
        </w:rPr>
        <w:footnoteRef/>
      </w:r>
      <w:r w:rsidRPr="00212F44">
        <w:rPr>
          <w:rFonts w:ascii="Arial" w:hAnsi="Arial" w:cs="Arial"/>
          <w:sz w:val="20"/>
          <w:szCs w:val="20"/>
        </w:rPr>
        <w:t xml:space="preserve"> Zonas declaradas y delimitadas por la Resolución 1628 de 2015 y cuya duración se prorroga por la Resolución 1433 de 2017.</w:t>
      </w:r>
    </w:p>
  </w:footnote>
  <w:footnote w:id="12">
    <w:p w14:paraId="5FFAAB98" w14:textId="77777777" w:rsidR="002B20A5" w:rsidRPr="002B20A5" w:rsidRDefault="002B20A5" w:rsidP="00212F44">
      <w:pPr>
        <w:pStyle w:val="Textonotapie"/>
        <w:jc w:val="both"/>
        <w:rPr>
          <w:rFonts w:ascii="Arial" w:hAnsi="Arial" w:cs="Arial"/>
          <w:sz w:val="20"/>
          <w:szCs w:val="20"/>
        </w:rPr>
      </w:pPr>
      <w:r w:rsidRPr="002B20A5">
        <w:rPr>
          <w:rFonts w:ascii="Arial" w:hAnsi="Arial" w:cs="Arial"/>
          <w:sz w:val="20"/>
          <w:szCs w:val="20"/>
        </w:rPr>
        <w:footnoteRef/>
      </w:r>
      <w:r w:rsidRPr="002B20A5">
        <w:rPr>
          <w:rFonts w:ascii="Arial" w:hAnsi="Arial" w:cs="Arial"/>
          <w:sz w:val="20"/>
          <w:szCs w:val="20"/>
        </w:rPr>
        <w:t xml:space="preserve"> Corresponde a la categoría de distribución de la propiedad. Anexo 1. Metodología y tratamiento de la Información, Atlas de la Propiedad Rural en Colombia. IGAC, Bogotá: Imprenta Nacional de</w:t>
      </w:r>
    </w:p>
    <w:p w14:paraId="2E95C514" w14:textId="77777777" w:rsidR="002B20A5" w:rsidRPr="002B20A5" w:rsidRDefault="002B20A5" w:rsidP="00212F44">
      <w:pPr>
        <w:pStyle w:val="Textonotapie"/>
        <w:jc w:val="both"/>
        <w:rPr>
          <w:rFonts w:ascii="Arial" w:hAnsi="Arial" w:cs="Arial"/>
          <w:sz w:val="20"/>
          <w:szCs w:val="20"/>
        </w:rPr>
      </w:pPr>
      <w:r w:rsidRPr="002B20A5">
        <w:rPr>
          <w:rFonts w:ascii="Arial" w:hAnsi="Arial" w:cs="Arial"/>
          <w:sz w:val="20"/>
          <w:szCs w:val="20"/>
        </w:rPr>
        <w:t>Colombia, 2012.</w:t>
      </w:r>
    </w:p>
  </w:footnote>
  <w:footnote w:id="13">
    <w:p w14:paraId="69B20801" w14:textId="77777777" w:rsidR="002B20A5" w:rsidRPr="002B20A5" w:rsidRDefault="002B20A5" w:rsidP="00212F44">
      <w:pPr>
        <w:pStyle w:val="Textonotapie"/>
        <w:jc w:val="both"/>
        <w:rPr>
          <w:rFonts w:ascii="Arial" w:hAnsi="Arial" w:cs="Arial"/>
          <w:sz w:val="20"/>
          <w:szCs w:val="20"/>
        </w:rPr>
      </w:pPr>
      <w:r w:rsidRPr="002B20A5">
        <w:rPr>
          <w:rStyle w:val="Refdenotaalpie"/>
          <w:rFonts w:cs="Arial"/>
          <w:sz w:val="20"/>
          <w:szCs w:val="20"/>
        </w:rPr>
        <w:footnoteRef/>
      </w:r>
      <w:r w:rsidRPr="002B20A5">
        <w:rPr>
          <w:rFonts w:ascii="Arial" w:hAnsi="Arial" w:cs="Arial"/>
          <w:sz w:val="20"/>
          <w:szCs w:val="20"/>
        </w:rPr>
        <w:t xml:space="preserve"> Se sugiere que para este análisis se utilice la cartografía oficial de ecosistemas, biomas y distritos biogeográficos de Colombia, de forma que se obtengan las unidades Ecosistema/Distrito biogeográfico para homologarlas con las definidas en el Manual para la Asignación de Compensaciones por Pérdida de Biodiversidad para el área de estudio, estableciendo los valores probables a compensar por cada alternativa.</w:t>
      </w:r>
    </w:p>
  </w:footnote>
  <w:footnote w:id="14">
    <w:p w14:paraId="1F192EC9" w14:textId="183CF3EB" w:rsidR="002B20A5" w:rsidRPr="002B20A5" w:rsidRDefault="002B20A5" w:rsidP="00212F44">
      <w:pPr>
        <w:pStyle w:val="Textonotapie"/>
        <w:jc w:val="both"/>
        <w:rPr>
          <w:rFonts w:ascii="Arial" w:hAnsi="Arial" w:cs="Arial"/>
          <w:sz w:val="20"/>
          <w:szCs w:val="20"/>
        </w:rPr>
      </w:pPr>
      <w:r w:rsidRPr="002B20A5">
        <w:rPr>
          <w:rStyle w:val="Refdenotaalpie"/>
          <w:rFonts w:cs="Arial"/>
          <w:sz w:val="20"/>
          <w:szCs w:val="20"/>
        </w:rPr>
        <w:footnoteRef/>
      </w:r>
      <w:r w:rsidRPr="002B20A5">
        <w:rPr>
          <w:rFonts w:ascii="Arial" w:hAnsi="Arial" w:cs="Arial"/>
          <w:sz w:val="20"/>
          <w:szCs w:val="20"/>
        </w:rPr>
        <w:t xml:space="preserve"> En caso de que la autoridad ambiental establezca o adopte con posterioridad a este documento, una metodología de zonificación ambiental y zonificación de manejo ambiental, ésta deberá ser utilizada por el usuario.</w:t>
      </w:r>
    </w:p>
  </w:footnote>
  <w:footnote w:id="15">
    <w:p w14:paraId="2765D20E" w14:textId="6F3F44B9" w:rsidR="002B20A5" w:rsidRPr="002B20A5" w:rsidRDefault="002B20A5" w:rsidP="00212F44">
      <w:pPr>
        <w:pStyle w:val="Textonotapie"/>
        <w:jc w:val="both"/>
        <w:rPr>
          <w:rFonts w:ascii="Arial" w:hAnsi="Arial" w:cs="Arial"/>
          <w:sz w:val="20"/>
          <w:szCs w:val="20"/>
        </w:rPr>
      </w:pPr>
      <w:r w:rsidRPr="002B20A5">
        <w:rPr>
          <w:rStyle w:val="Refdenotaalpie"/>
          <w:rFonts w:cs="Arial"/>
          <w:sz w:val="20"/>
          <w:szCs w:val="20"/>
        </w:rPr>
        <w:footnoteRef/>
      </w:r>
      <w:r w:rsidRPr="002B20A5">
        <w:rPr>
          <w:rFonts w:ascii="Arial" w:hAnsi="Arial" w:cs="Arial"/>
          <w:sz w:val="20"/>
          <w:szCs w:val="20"/>
        </w:rPr>
        <w:t xml:space="preserve"> El Plan de Manejo Ambiental al que se refiere en este capítulo corresponde al instrumento de manejo y control, de acuerdo con lo establecido en el artículo 2.2.2.3.8.9 del Decreto 1076 de 2015.</w:t>
      </w:r>
    </w:p>
  </w:footnote>
  <w:footnote w:id="16">
    <w:p w14:paraId="7CC1A6D7" w14:textId="77777777" w:rsidR="002B20A5" w:rsidRPr="002B20A5" w:rsidRDefault="002B20A5" w:rsidP="00212F44">
      <w:pPr>
        <w:overflowPunct/>
        <w:autoSpaceDE/>
        <w:autoSpaceDN/>
        <w:adjustRightInd/>
        <w:jc w:val="both"/>
        <w:textAlignment w:val="auto"/>
        <w:rPr>
          <w:rFonts w:ascii="Arial" w:hAnsi="Arial" w:cs="Arial"/>
          <w:sz w:val="20"/>
          <w:szCs w:val="20"/>
          <w:lang w:val="es-CO" w:eastAsia="x-none"/>
        </w:rPr>
      </w:pPr>
      <w:r w:rsidRPr="002B20A5">
        <w:rPr>
          <w:rStyle w:val="Refdenotaalpie"/>
          <w:rFonts w:cs="Arial"/>
          <w:sz w:val="20"/>
          <w:szCs w:val="20"/>
        </w:rPr>
        <w:footnoteRef/>
      </w:r>
      <w:r w:rsidRPr="002B20A5">
        <w:rPr>
          <w:rFonts w:ascii="Arial" w:hAnsi="Arial" w:cs="Arial"/>
          <w:sz w:val="20"/>
          <w:szCs w:val="20"/>
        </w:rPr>
        <w:t xml:space="preserve"> </w:t>
      </w:r>
      <w:r w:rsidRPr="002B20A5">
        <w:rPr>
          <w:rFonts w:ascii="Arial" w:hAnsi="Arial" w:cs="Arial"/>
          <w:sz w:val="20"/>
          <w:szCs w:val="20"/>
          <w:lang w:val="es-CO" w:eastAsia="x-none"/>
        </w:rPr>
        <w:t>La infraestructura puede ser de propiedad del solicitante de la licencia ambiental o de terceros, y de igual forma las actividades podrán ser desarrolladas o gestionadas incluso mediante contratistas.</w:t>
      </w:r>
    </w:p>
    <w:p w14:paraId="2C2A8CAE" w14:textId="4AEB4D2C" w:rsidR="002B20A5" w:rsidRPr="002B20A5" w:rsidRDefault="002B20A5" w:rsidP="00212F44">
      <w:pPr>
        <w:pStyle w:val="Textonotapie"/>
        <w:jc w:val="both"/>
        <w:rPr>
          <w:rFonts w:ascii="Arial" w:hAnsi="Arial" w:cs="Arial"/>
          <w:sz w:val="20"/>
          <w:szCs w:val="20"/>
        </w:rPr>
      </w:pPr>
      <w:r w:rsidRPr="002B20A5">
        <w:rPr>
          <w:rFonts w:ascii="Arial" w:hAnsi="Arial" w:cs="Arial"/>
          <w:sz w:val="20"/>
          <w:szCs w:val="20"/>
          <w:lang w:val="es-CO"/>
        </w:rPr>
        <w:t>En todo caso el solicitante es el responsable directo ante la autoridad ambiental por el manejo ambiental del proyecto.</w:t>
      </w:r>
    </w:p>
  </w:footnote>
  <w:footnote w:id="17">
    <w:p w14:paraId="6D2208D3" w14:textId="07941CC4" w:rsidR="002B20A5" w:rsidRPr="002B20A5" w:rsidRDefault="002B20A5" w:rsidP="00212F44">
      <w:pPr>
        <w:pStyle w:val="Textonotapie"/>
        <w:jc w:val="both"/>
        <w:rPr>
          <w:rFonts w:ascii="Arial" w:hAnsi="Arial" w:cs="Arial"/>
          <w:sz w:val="20"/>
          <w:szCs w:val="20"/>
          <w:lang w:val="es-ES"/>
        </w:rPr>
      </w:pPr>
      <w:r w:rsidRPr="002B20A5">
        <w:rPr>
          <w:rStyle w:val="Refdenotaalpie"/>
          <w:rFonts w:cs="Arial"/>
          <w:sz w:val="20"/>
          <w:szCs w:val="20"/>
        </w:rPr>
        <w:footnoteRef/>
      </w:r>
      <w:r w:rsidRPr="002B20A5">
        <w:rPr>
          <w:rFonts w:ascii="Arial" w:hAnsi="Arial" w:cs="Arial"/>
          <w:sz w:val="20"/>
          <w:szCs w:val="20"/>
        </w:rPr>
        <w:t xml:space="preserve"> </w:t>
      </w:r>
      <w:r w:rsidRPr="00212F44">
        <w:rPr>
          <w:rFonts w:ascii="Arial" w:hAnsi="Arial" w:cs="Arial"/>
          <w:sz w:val="20"/>
          <w:szCs w:val="20"/>
          <w:lang w:val="es-CO"/>
        </w:rPr>
        <w:t xml:space="preserve">La información secundaria debe provenir de fuentes </w:t>
      </w:r>
      <w:r w:rsidRPr="002B20A5">
        <w:rPr>
          <w:rFonts w:ascii="Arial" w:hAnsi="Arial" w:cs="Arial"/>
          <w:sz w:val="20"/>
          <w:szCs w:val="20"/>
        </w:rPr>
        <w:t>oficiales o fuentes técnicas de alto nivel como revistas científicas, publicaciones académicas de centros o institutos de investigación y otras fuentes que hayan tenido un proceso idóneo de gestión</w:t>
      </w:r>
      <w:r w:rsidRPr="002B20A5">
        <w:rPr>
          <w:rFonts w:ascii="Arial" w:hAnsi="Arial" w:cs="Arial"/>
          <w:sz w:val="20"/>
          <w:szCs w:val="20"/>
          <w:lang w:val="es-CO"/>
        </w:rPr>
        <w:t>. Resulta de especial importancia tener en cuenta la información contenida en los PBOT, EOT, POT para identificar y delimitar el área de influencia del proyecto, así como las de sus componentes, grupos de componentes o medios.</w:t>
      </w:r>
    </w:p>
  </w:footnote>
  <w:footnote w:id="18">
    <w:p w14:paraId="4DB970FA" w14:textId="77777777" w:rsidR="002B20A5" w:rsidRPr="002B20A5" w:rsidRDefault="002B20A5" w:rsidP="00212F44">
      <w:pPr>
        <w:pStyle w:val="Textonotapie"/>
        <w:jc w:val="both"/>
        <w:rPr>
          <w:rFonts w:ascii="Arial" w:hAnsi="Arial" w:cs="Arial"/>
          <w:sz w:val="20"/>
          <w:szCs w:val="20"/>
        </w:rPr>
      </w:pPr>
      <w:r w:rsidRPr="002B20A5">
        <w:rPr>
          <w:rStyle w:val="Refdenotaalpie"/>
          <w:rFonts w:cs="Arial"/>
          <w:sz w:val="20"/>
          <w:szCs w:val="20"/>
        </w:rPr>
        <w:footnoteRef/>
      </w:r>
      <w:r w:rsidRPr="002B20A5">
        <w:rPr>
          <w:rFonts w:ascii="Arial" w:hAnsi="Arial" w:cs="Arial"/>
          <w:sz w:val="20"/>
          <w:szCs w:val="20"/>
        </w:rPr>
        <w:t xml:space="preserve"> Los impactos ambientales significativos se determinan después del proceso de evaluación ambiental del proyecto y corresponden a los que obtengan mayores calificaciones, de acuerdo con la metodología utilizada y la jerarquía de valoración establecida.</w:t>
      </w:r>
    </w:p>
  </w:footnote>
  <w:footnote w:id="19">
    <w:p w14:paraId="2D9B6147" w14:textId="58203CCE" w:rsidR="002B20A5" w:rsidRPr="002B20A5" w:rsidRDefault="002B20A5" w:rsidP="00212F44">
      <w:pPr>
        <w:pStyle w:val="Textonotapie"/>
        <w:jc w:val="both"/>
        <w:rPr>
          <w:rFonts w:ascii="Arial" w:hAnsi="Arial" w:cs="Arial"/>
          <w:sz w:val="20"/>
          <w:szCs w:val="20"/>
        </w:rPr>
      </w:pPr>
      <w:r w:rsidRPr="002B20A5">
        <w:rPr>
          <w:rStyle w:val="Refdenotaalpie"/>
          <w:rFonts w:cs="Arial"/>
          <w:sz w:val="20"/>
          <w:szCs w:val="20"/>
        </w:rPr>
        <w:footnoteRef/>
      </w:r>
      <w:r w:rsidRPr="002B20A5">
        <w:rPr>
          <w:rFonts w:ascii="Arial" w:hAnsi="Arial" w:cs="Arial"/>
          <w:sz w:val="20"/>
          <w:szCs w:val="20"/>
        </w:rPr>
        <w:t xml:space="preserve"> En caso de que la autoridad ambiental establezca o adopte con posterioridad a este documento, una metodología para procesos de socialización de proyectos, obras o actividades, ésta deberá ser utilizada por el usuario.</w:t>
      </w:r>
    </w:p>
  </w:footnote>
  <w:footnote w:id="20">
    <w:p w14:paraId="3CEFAD38" w14:textId="3413D894" w:rsidR="002B20A5" w:rsidRPr="00212F44" w:rsidRDefault="002B20A5" w:rsidP="00212F44">
      <w:pPr>
        <w:pStyle w:val="Textonotapie"/>
        <w:jc w:val="both"/>
        <w:rPr>
          <w:rFonts w:ascii="Arial" w:hAnsi="Arial" w:cs="Arial"/>
          <w:sz w:val="20"/>
          <w:szCs w:val="20"/>
        </w:rPr>
      </w:pPr>
      <w:r w:rsidRPr="00212F44">
        <w:rPr>
          <w:rStyle w:val="Refdenotaalpie"/>
          <w:rFonts w:cs="Arial"/>
          <w:sz w:val="20"/>
          <w:szCs w:val="20"/>
        </w:rPr>
        <w:footnoteRef/>
      </w:r>
      <w:r w:rsidRPr="00212F44">
        <w:rPr>
          <w:rFonts w:ascii="Arial" w:hAnsi="Arial" w:cs="Arial"/>
          <w:sz w:val="20"/>
          <w:szCs w:val="20"/>
        </w:rPr>
        <w:t xml:space="preserve"> </w:t>
      </w:r>
      <w:r w:rsidRPr="002B20A5">
        <w:rPr>
          <w:rFonts w:ascii="Arial" w:hAnsi="Arial" w:cs="Arial"/>
          <w:sz w:val="20"/>
          <w:szCs w:val="20"/>
          <w:lang w:val="es-CO"/>
        </w:rPr>
        <w:t>En caso de que el área de influencia abarque territorios de otros países, el proceso de socialización se debe extender a dichos territorios.</w:t>
      </w:r>
    </w:p>
  </w:footnote>
  <w:footnote w:id="21">
    <w:p w14:paraId="2C2028E6" w14:textId="3C171E69" w:rsidR="002B20A5" w:rsidRPr="002B20A5" w:rsidRDefault="002B20A5" w:rsidP="00212F44">
      <w:pPr>
        <w:pStyle w:val="Textonotapie"/>
        <w:jc w:val="both"/>
        <w:rPr>
          <w:rFonts w:ascii="Arial" w:hAnsi="Arial" w:cs="Arial"/>
          <w:sz w:val="20"/>
          <w:szCs w:val="20"/>
          <w:lang w:val="es-ES"/>
        </w:rPr>
      </w:pPr>
      <w:r w:rsidRPr="002B20A5">
        <w:rPr>
          <w:rStyle w:val="Refdenotaalpie"/>
          <w:rFonts w:cs="Arial"/>
          <w:sz w:val="20"/>
          <w:szCs w:val="20"/>
        </w:rPr>
        <w:footnoteRef/>
      </w:r>
      <w:r w:rsidRPr="002B20A5">
        <w:rPr>
          <w:rFonts w:ascii="Arial" w:hAnsi="Arial" w:cs="Arial"/>
          <w:sz w:val="20"/>
          <w:szCs w:val="20"/>
        </w:rPr>
        <w:t xml:space="preserve"> </w:t>
      </w:r>
      <w:r w:rsidRPr="002B20A5">
        <w:rPr>
          <w:rFonts w:ascii="Arial" w:hAnsi="Arial" w:cs="Arial"/>
          <w:sz w:val="20"/>
          <w:szCs w:val="20"/>
          <w:lang w:val="es-ES"/>
        </w:rPr>
        <w:t xml:space="preserve">Se deben incluir los indicadores ambientales empleados por Institutos tales como IDEAM, INVEMAR y el IAVH, </w:t>
      </w:r>
      <w:r w:rsidRPr="002B20A5">
        <w:rPr>
          <w:rFonts w:ascii="Arial" w:hAnsi="Arial" w:cs="Arial"/>
          <w:sz w:val="20"/>
          <w:szCs w:val="20"/>
        </w:rPr>
        <w:t>y en caso de existir, indicadores de línea base establecidos en el (los) POMCA(s) de la(s) cuenca(s) en el área de influencia.</w:t>
      </w:r>
    </w:p>
  </w:footnote>
  <w:footnote w:id="22">
    <w:p w14:paraId="68CDD5B8" w14:textId="598979C3" w:rsidR="002B20A5" w:rsidRPr="002B20A5" w:rsidRDefault="002B20A5" w:rsidP="00212F44">
      <w:pPr>
        <w:pStyle w:val="Textonotapie"/>
        <w:jc w:val="both"/>
        <w:rPr>
          <w:rFonts w:ascii="Arial" w:hAnsi="Arial" w:cs="Arial"/>
          <w:sz w:val="20"/>
          <w:szCs w:val="20"/>
          <w:lang w:val="es-CO"/>
        </w:rPr>
      </w:pPr>
      <w:r w:rsidRPr="002B20A5">
        <w:rPr>
          <w:rStyle w:val="Refdenotaalpie"/>
          <w:rFonts w:cs="Arial"/>
          <w:sz w:val="20"/>
          <w:szCs w:val="20"/>
        </w:rPr>
        <w:footnoteRef/>
      </w:r>
      <w:r w:rsidRPr="002B20A5">
        <w:rPr>
          <w:rFonts w:ascii="Arial" w:hAnsi="Arial" w:cs="Arial"/>
          <w:sz w:val="20"/>
          <w:szCs w:val="20"/>
        </w:rPr>
        <w:t xml:space="preserve"> </w:t>
      </w:r>
      <w:r w:rsidRPr="002B20A5">
        <w:rPr>
          <w:rFonts w:ascii="Arial" w:hAnsi="Arial" w:cs="Arial"/>
          <w:sz w:val="20"/>
          <w:szCs w:val="20"/>
          <w:lang w:val="es-CO"/>
        </w:rPr>
        <w:t xml:space="preserve">Ver la definición de suelo de la Política para la Gestión Sostenible del </w:t>
      </w:r>
      <w:proofErr w:type="gramStart"/>
      <w:r w:rsidRPr="002B20A5">
        <w:rPr>
          <w:rFonts w:ascii="Arial" w:hAnsi="Arial" w:cs="Arial"/>
          <w:sz w:val="20"/>
          <w:szCs w:val="20"/>
          <w:lang w:val="es-CO"/>
        </w:rPr>
        <w:t>Suelo  (</w:t>
      </w:r>
      <w:proofErr w:type="gramEnd"/>
      <w:r w:rsidRPr="002B20A5">
        <w:rPr>
          <w:rFonts w:ascii="Arial" w:hAnsi="Arial" w:cs="Arial"/>
          <w:sz w:val="20"/>
          <w:szCs w:val="20"/>
        </w:rPr>
        <w:t>Minambiente</w:t>
      </w:r>
      <w:r w:rsidRPr="002B20A5">
        <w:rPr>
          <w:rFonts w:ascii="Arial" w:hAnsi="Arial" w:cs="Arial"/>
          <w:sz w:val="20"/>
          <w:szCs w:val="20"/>
          <w:lang w:val="es-CO"/>
        </w:rPr>
        <w:t xml:space="preserve"> 2015) incluida en el Glosario.</w:t>
      </w:r>
    </w:p>
  </w:footnote>
  <w:footnote w:id="23">
    <w:p w14:paraId="3B8CEFB3" w14:textId="0A8E9A97" w:rsidR="002B20A5" w:rsidRPr="002B20A5" w:rsidRDefault="002B20A5" w:rsidP="00212F44">
      <w:pPr>
        <w:pStyle w:val="Textonotapie"/>
        <w:jc w:val="both"/>
        <w:rPr>
          <w:rFonts w:ascii="Arial" w:hAnsi="Arial" w:cs="Arial"/>
          <w:sz w:val="20"/>
          <w:szCs w:val="20"/>
          <w:lang w:val="es-CO"/>
        </w:rPr>
      </w:pPr>
      <w:r w:rsidRPr="002B20A5">
        <w:rPr>
          <w:rStyle w:val="Refdenotaalpie"/>
          <w:rFonts w:cs="Arial"/>
          <w:sz w:val="20"/>
          <w:szCs w:val="20"/>
        </w:rPr>
        <w:footnoteRef/>
      </w:r>
      <w:r w:rsidRPr="002B20A5">
        <w:rPr>
          <w:rFonts w:ascii="Arial" w:hAnsi="Arial" w:cs="Arial"/>
          <w:sz w:val="20"/>
          <w:szCs w:val="20"/>
        </w:rPr>
        <w:t xml:space="preserve"> </w:t>
      </w:r>
      <w:r w:rsidRPr="002B20A5">
        <w:rPr>
          <w:rFonts w:ascii="Arial" w:hAnsi="Arial" w:cs="Arial"/>
          <w:sz w:val="20"/>
          <w:szCs w:val="20"/>
          <w:lang w:val="es-CO"/>
        </w:rPr>
        <w:t>Una vez el Ministerio de Ambiente y Desarrollo Sostenible establezca una metodología para caracterizar la contaminación del suelo, ésta debe ser implementada y sus resultados incorporados en la GDB.</w:t>
      </w:r>
    </w:p>
  </w:footnote>
  <w:footnote w:id="24">
    <w:p w14:paraId="3CBECD01" w14:textId="7E8908F6" w:rsidR="002B20A5" w:rsidRPr="00212F44" w:rsidRDefault="002B20A5" w:rsidP="00212F44">
      <w:pPr>
        <w:pStyle w:val="Textonotapie"/>
        <w:jc w:val="both"/>
        <w:rPr>
          <w:rFonts w:ascii="Arial" w:hAnsi="Arial" w:cs="Arial"/>
          <w:sz w:val="20"/>
          <w:szCs w:val="20"/>
        </w:rPr>
      </w:pPr>
      <w:r w:rsidRPr="00212F44">
        <w:rPr>
          <w:rStyle w:val="Refdenotaalpie"/>
          <w:rFonts w:cs="Arial"/>
          <w:sz w:val="20"/>
          <w:szCs w:val="20"/>
        </w:rPr>
        <w:footnoteRef/>
      </w:r>
      <w:r w:rsidRPr="00212F44">
        <w:rPr>
          <w:rFonts w:ascii="Arial" w:hAnsi="Arial" w:cs="Arial"/>
          <w:sz w:val="20"/>
          <w:szCs w:val="20"/>
        </w:rPr>
        <w:t xml:space="preserve"> Una vez el Ministerio de Ambiente y Desarrollo Sostenible expida la guía metodológica para la estimación del caudal amb</w:t>
      </w:r>
      <w:r w:rsidRPr="002B20A5">
        <w:rPr>
          <w:rFonts w:ascii="Arial" w:hAnsi="Arial" w:cs="Arial"/>
          <w:sz w:val="20"/>
          <w:szCs w:val="20"/>
        </w:rPr>
        <w:t>iental en Colombia, se debe</w:t>
      </w:r>
      <w:r w:rsidRPr="00212F44">
        <w:rPr>
          <w:rFonts w:ascii="Arial" w:hAnsi="Arial" w:cs="Arial"/>
          <w:sz w:val="20"/>
          <w:szCs w:val="20"/>
        </w:rPr>
        <w:t>n aplicar los criterios y lineamientos allí definidos.</w:t>
      </w:r>
    </w:p>
  </w:footnote>
  <w:footnote w:id="25">
    <w:p w14:paraId="28D48989" w14:textId="77777777" w:rsidR="002B20A5" w:rsidRPr="002B20A5" w:rsidRDefault="002B20A5" w:rsidP="00212F44">
      <w:pPr>
        <w:pStyle w:val="Textonotapie"/>
        <w:jc w:val="both"/>
        <w:rPr>
          <w:rFonts w:ascii="Arial" w:hAnsi="Arial" w:cs="Arial"/>
          <w:sz w:val="20"/>
          <w:szCs w:val="20"/>
          <w:lang w:val="es-CO"/>
        </w:rPr>
      </w:pPr>
      <w:r w:rsidRPr="002B20A5">
        <w:rPr>
          <w:rStyle w:val="Refdenotaalpie"/>
          <w:rFonts w:cs="Arial"/>
          <w:sz w:val="20"/>
          <w:szCs w:val="20"/>
        </w:rPr>
        <w:footnoteRef/>
      </w:r>
      <w:r w:rsidRPr="002B20A5">
        <w:rPr>
          <w:rFonts w:ascii="Arial" w:hAnsi="Arial" w:cs="Arial"/>
          <w:sz w:val="20"/>
          <w:szCs w:val="20"/>
        </w:rPr>
        <w:t xml:space="preserve"> IDEAM, 2004. Guía para el monitoreo y seguimiento del agua. </w:t>
      </w:r>
      <w:r w:rsidRPr="002B20A5">
        <w:rPr>
          <w:rFonts w:ascii="Arial" w:hAnsi="Arial" w:cs="Arial"/>
          <w:sz w:val="20"/>
          <w:szCs w:val="20"/>
          <w:lang w:val="es-CO"/>
        </w:rPr>
        <w:t>Bogotá, D. C. 39 p.</w:t>
      </w:r>
    </w:p>
  </w:footnote>
  <w:footnote w:id="26">
    <w:p w14:paraId="07C91EEB" w14:textId="77777777" w:rsidR="002B20A5" w:rsidRPr="00212F44" w:rsidRDefault="002B20A5" w:rsidP="00AC437A">
      <w:pPr>
        <w:pStyle w:val="Textonotapie"/>
        <w:jc w:val="both"/>
        <w:rPr>
          <w:rFonts w:ascii="Arial" w:hAnsi="Arial" w:cs="Arial"/>
          <w:sz w:val="20"/>
          <w:szCs w:val="20"/>
        </w:rPr>
      </w:pPr>
      <w:r w:rsidRPr="00212F44">
        <w:rPr>
          <w:rStyle w:val="Refdenotaalpie"/>
          <w:rFonts w:cs="Arial"/>
          <w:sz w:val="20"/>
          <w:szCs w:val="20"/>
        </w:rPr>
        <w:footnoteRef/>
      </w:r>
      <w:r w:rsidRPr="00212F44">
        <w:rPr>
          <w:rFonts w:ascii="Arial" w:hAnsi="Arial" w:cs="Arial"/>
          <w:sz w:val="20"/>
          <w:szCs w:val="20"/>
        </w:rPr>
        <w:t xml:space="preserve"> Se debe asegurar que, por lo menos el 90% del total de las muestras realizadas tengan un error analítico menor o igual al 10%, de no ser así se debe tomar de nuevo las muestras, dado que se debe asegurar la calidad de los datos recopilados y que las muestras analizadas representan el sistema hidrogeológico. </w:t>
      </w:r>
    </w:p>
  </w:footnote>
  <w:footnote w:id="27">
    <w:p w14:paraId="49B3E274" w14:textId="5CEF81D8" w:rsidR="002B20A5" w:rsidRPr="00212F44" w:rsidRDefault="002B20A5" w:rsidP="00AC437A">
      <w:pPr>
        <w:pStyle w:val="Textonotapie"/>
        <w:jc w:val="both"/>
        <w:rPr>
          <w:rFonts w:ascii="Arial" w:hAnsi="Arial" w:cs="Arial"/>
          <w:sz w:val="20"/>
          <w:szCs w:val="20"/>
        </w:rPr>
      </w:pPr>
      <w:r w:rsidRPr="00212F44">
        <w:rPr>
          <w:rFonts w:ascii="Arial" w:hAnsi="Arial" w:cs="Arial"/>
          <w:sz w:val="20"/>
          <w:szCs w:val="20"/>
          <w:vertAlign w:val="superscript"/>
          <w:lang w:val="es-ES"/>
        </w:rPr>
        <w:footnoteRef/>
      </w:r>
      <w:r w:rsidRPr="00212F44">
        <w:rPr>
          <w:rFonts w:ascii="Arial" w:hAnsi="Arial" w:cs="Arial"/>
          <w:sz w:val="20"/>
          <w:szCs w:val="20"/>
          <w:lang w:val="es-ES"/>
        </w:rPr>
        <w:t xml:space="preserve"> El límite de detección del método analítico utilizado por el laboratorio internacional debe ser como mínimo igual o inferior al valor permisible o de referencia vigente en la normatividad nacional.</w:t>
      </w:r>
      <w:r w:rsidRPr="00212F44">
        <w:rPr>
          <w:rFonts w:ascii="Arial" w:hAnsi="Arial" w:cs="Arial"/>
          <w:sz w:val="20"/>
          <w:szCs w:val="20"/>
        </w:rPr>
        <w:t xml:space="preserve"> </w:t>
      </w:r>
    </w:p>
  </w:footnote>
  <w:footnote w:id="28">
    <w:p w14:paraId="6EFD96F1" w14:textId="77777777" w:rsidR="002B20A5" w:rsidRPr="00212F44" w:rsidRDefault="002B20A5" w:rsidP="00765498">
      <w:pPr>
        <w:pStyle w:val="Textonotapie"/>
        <w:rPr>
          <w:rFonts w:ascii="Arial" w:hAnsi="Arial" w:cs="Arial"/>
          <w:sz w:val="20"/>
          <w:szCs w:val="20"/>
          <w:lang w:val="es-CO"/>
        </w:rPr>
      </w:pPr>
      <w:r w:rsidRPr="00212F44">
        <w:rPr>
          <w:rStyle w:val="Refdenotaalpie"/>
          <w:rFonts w:cs="Arial"/>
          <w:sz w:val="20"/>
          <w:szCs w:val="20"/>
        </w:rPr>
        <w:footnoteRef/>
      </w:r>
      <w:r w:rsidRPr="00212F44">
        <w:rPr>
          <w:rFonts w:ascii="Arial" w:hAnsi="Arial" w:cs="Arial"/>
          <w:sz w:val="20"/>
          <w:szCs w:val="20"/>
          <w:vertAlign w:val="superscript"/>
        </w:rPr>
        <w:t xml:space="preserve"> </w:t>
      </w:r>
      <w:r w:rsidRPr="00212F44">
        <w:rPr>
          <w:rFonts w:ascii="Arial" w:hAnsi="Arial" w:cs="Arial"/>
          <w:sz w:val="20"/>
          <w:szCs w:val="20"/>
          <w:lang w:val="es-ES"/>
        </w:rPr>
        <w:t>Los parámetros a monitorear serán: Velocidad y dirección de viento, temperatura, radiación solar, humedad relativa, pluviometría, presión barométrica En caso de referenciar información meteorológica de estación del IDEAM, deberá demostrar la representatividad espacial de dichos registros sobre el área de influencia.</w:t>
      </w:r>
    </w:p>
  </w:footnote>
  <w:footnote w:id="29">
    <w:p w14:paraId="76A1DA58" w14:textId="77777777" w:rsidR="00337C90" w:rsidRPr="002B20A5" w:rsidRDefault="00337C90" w:rsidP="00337C90">
      <w:pPr>
        <w:jc w:val="both"/>
        <w:rPr>
          <w:rFonts w:ascii="Arial" w:hAnsi="Arial" w:cs="Arial"/>
          <w:sz w:val="20"/>
          <w:szCs w:val="20"/>
        </w:rPr>
      </w:pPr>
      <w:r w:rsidRPr="002B20A5">
        <w:rPr>
          <w:rStyle w:val="Refdenotaalpie"/>
          <w:rFonts w:cs="Arial"/>
          <w:sz w:val="20"/>
          <w:szCs w:val="20"/>
        </w:rPr>
        <w:footnoteRef/>
      </w:r>
      <w:r w:rsidRPr="002B20A5">
        <w:rPr>
          <w:rFonts w:ascii="Arial" w:eastAsia="Frutiger-Cn" w:hAnsi="Arial" w:cs="Arial"/>
          <w:sz w:val="20"/>
          <w:szCs w:val="20"/>
          <w:lang w:val="es-CO"/>
        </w:rPr>
        <w:t xml:space="preserve"> IDEAM, IGAC, </w:t>
      </w:r>
      <w:proofErr w:type="spellStart"/>
      <w:r w:rsidRPr="002B20A5">
        <w:rPr>
          <w:rFonts w:ascii="Arial" w:eastAsia="Frutiger-Cn" w:hAnsi="Arial" w:cs="Arial"/>
          <w:sz w:val="20"/>
          <w:szCs w:val="20"/>
          <w:lang w:val="es-CO"/>
        </w:rPr>
        <w:t>IAvH</w:t>
      </w:r>
      <w:proofErr w:type="spellEnd"/>
      <w:r w:rsidRPr="002B20A5">
        <w:rPr>
          <w:rFonts w:ascii="Arial" w:eastAsia="Frutiger-Cn" w:hAnsi="Arial" w:cs="Arial"/>
          <w:sz w:val="20"/>
          <w:szCs w:val="20"/>
          <w:lang w:val="es-CO"/>
        </w:rPr>
        <w:t xml:space="preserve">, </w:t>
      </w:r>
      <w:proofErr w:type="spellStart"/>
      <w:r w:rsidRPr="002B20A5">
        <w:rPr>
          <w:rFonts w:ascii="Arial" w:eastAsia="Frutiger-Cn" w:hAnsi="Arial" w:cs="Arial"/>
          <w:sz w:val="20"/>
          <w:szCs w:val="20"/>
          <w:lang w:val="es-CO"/>
        </w:rPr>
        <w:t>Invemar</w:t>
      </w:r>
      <w:proofErr w:type="spellEnd"/>
      <w:r w:rsidRPr="002B20A5">
        <w:rPr>
          <w:rFonts w:ascii="Arial" w:eastAsia="Frutiger-Cn" w:hAnsi="Arial" w:cs="Arial"/>
          <w:sz w:val="20"/>
          <w:szCs w:val="20"/>
          <w:lang w:val="es-CO"/>
        </w:rPr>
        <w:t xml:space="preserve">, I. </w:t>
      </w:r>
      <w:proofErr w:type="spellStart"/>
      <w:r w:rsidRPr="002B20A5">
        <w:rPr>
          <w:rFonts w:ascii="Arial" w:eastAsia="Frutiger-Cn" w:hAnsi="Arial" w:cs="Arial"/>
          <w:sz w:val="20"/>
          <w:szCs w:val="20"/>
          <w:lang w:val="es-CO"/>
        </w:rPr>
        <w:t>Sinchi</w:t>
      </w:r>
      <w:proofErr w:type="spellEnd"/>
      <w:r w:rsidRPr="002B20A5">
        <w:rPr>
          <w:rFonts w:ascii="Arial" w:eastAsia="Frutiger-Cn" w:hAnsi="Arial" w:cs="Arial"/>
          <w:sz w:val="20"/>
          <w:szCs w:val="20"/>
          <w:lang w:val="es-CO"/>
        </w:rPr>
        <w:t xml:space="preserve"> e IIAP. 2007. Ecosistemas continentales, costeros y marinos de Colombia. Instituto de Hidrología, Meteorología y Estudios Ambientales, Instituto Geográfico Agustín Codazzi, Instituto de Investigación de Recursos Biológicos Alexander von Humboldt, Instituto de Investigaciones Ambientales del Pacifico John von Neumann, Instituto de Investigaciones Marinas y Costeras José Benito Vives de </w:t>
      </w:r>
      <w:proofErr w:type="spellStart"/>
      <w:r w:rsidRPr="002B20A5">
        <w:rPr>
          <w:rFonts w:ascii="Arial" w:eastAsia="Frutiger-Cn" w:hAnsi="Arial" w:cs="Arial"/>
          <w:sz w:val="20"/>
          <w:szCs w:val="20"/>
          <w:lang w:val="es-CO"/>
        </w:rPr>
        <w:t>Andréis</w:t>
      </w:r>
      <w:proofErr w:type="spellEnd"/>
      <w:r w:rsidRPr="002B20A5">
        <w:rPr>
          <w:rFonts w:ascii="Arial" w:eastAsia="Frutiger-Cn" w:hAnsi="Arial" w:cs="Arial"/>
          <w:sz w:val="20"/>
          <w:szCs w:val="20"/>
          <w:lang w:val="es-CO"/>
        </w:rPr>
        <w:t xml:space="preserve"> e Instituto Amazónico de Investigaciones Científicas </w:t>
      </w:r>
      <w:proofErr w:type="spellStart"/>
      <w:r w:rsidRPr="002B20A5">
        <w:rPr>
          <w:rFonts w:ascii="Arial" w:eastAsia="Frutiger-Cn" w:hAnsi="Arial" w:cs="Arial"/>
          <w:sz w:val="20"/>
          <w:szCs w:val="20"/>
          <w:lang w:val="es-CO"/>
        </w:rPr>
        <w:t>Sinchi</w:t>
      </w:r>
      <w:proofErr w:type="spellEnd"/>
      <w:r w:rsidRPr="002B20A5">
        <w:rPr>
          <w:rFonts w:ascii="Arial" w:eastAsia="Frutiger-Cn" w:hAnsi="Arial" w:cs="Arial"/>
          <w:sz w:val="20"/>
          <w:szCs w:val="20"/>
          <w:lang w:val="es-CO"/>
        </w:rPr>
        <w:t>. Bogotá, D. C, 276 p. + 37 hojas cartográficas.</w:t>
      </w:r>
    </w:p>
  </w:footnote>
  <w:footnote w:id="30">
    <w:p w14:paraId="3A425309" w14:textId="77777777" w:rsidR="00337C90" w:rsidRPr="002B20A5" w:rsidRDefault="00337C90" w:rsidP="00337C90">
      <w:pPr>
        <w:pStyle w:val="Textonotapie"/>
        <w:jc w:val="both"/>
        <w:rPr>
          <w:rFonts w:ascii="Arial" w:eastAsia="Frutiger-Cn" w:hAnsi="Arial" w:cs="Arial"/>
          <w:sz w:val="20"/>
          <w:szCs w:val="20"/>
          <w:lang w:val="es-CO"/>
        </w:rPr>
      </w:pPr>
      <w:r w:rsidRPr="002B20A5">
        <w:rPr>
          <w:rStyle w:val="Refdenotaalpie"/>
          <w:rFonts w:cs="Arial"/>
          <w:sz w:val="20"/>
          <w:szCs w:val="20"/>
        </w:rPr>
        <w:footnoteRef/>
      </w:r>
      <w:r w:rsidRPr="002B20A5">
        <w:rPr>
          <w:rFonts w:ascii="Arial" w:eastAsia="Frutiger-Cn" w:hAnsi="Arial" w:cs="Arial"/>
          <w:sz w:val="20"/>
          <w:szCs w:val="20"/>
          <w:lang w:val="es-CO"/>
        </w:rPr>
        <w:t xml:space="preserve"> IDEAM, 2010. Leyenda Nacional de Coberturas de la Tierra. Metodología </w:t>
      </w:r>
      <w:proofErr w:type="spellStart"/>
      <w:r w:rsidRPr="002B20A5">
        <w:rPr>
          <w:rFonts w:ascii="Arial" w:eastAsia="Frutiger-Cn" w:hAnsi="Arial" w:cs="Arial"/>
          <w:sz w:val="20"/>
          <w:szCs w:val="20"/>
          <w:lang w:val="es-CO"/>
        </w:rPr>
        <w:t>Corine</w:t>
      </w:r>
      <w:proofErr w:type="spellEnd"/>
      <w:r w:rsidRPr="002B20A5">
        <w:rPr>
          <w:rFonts w:ascii="Arial" w:eastAsia="Frutiger-Cn" w:hAnsi="Arial" w:cs="Arial"/>
          <w:sz w:val="20"/>
          <w:szCs w:val="20"/>
          <w:lang w:val="es-CO"/>
        </w:rPr>
        <w:t xml:space="preserve"> </w:t>
      </w:r>
      <w:proofErr w:type="spellStart"/>
      <w:r w:rsidRPr="002B20A5">
        <w:rPr>
          <w:rFonts w:ascii="Arial" w:eastAsia="Frutiger-Cn" w:hAnsi="Arial" w:cs="Arial"/>
          <w:sz w:val="20"/>
          <w:szCs w:val="20"/>
          <w:lang w:val="es-CO"/>
        </w:rPr>
        <w:t>Land</w:t>
      </w:r>
      <w:proofErr w:type="spellEnd"/>
      <w:r w:rsidRPr="002B20A5">
        <w:rPr>
          <w:rFonts w:ascii="Arial" w:eastAsia="Frutiger-Cn" w:hAnsi="Arial" w:cs="Arial"/>
          <w:sz w:val="20"/>
          <w:szCs w:val="20"/>
          <w:lang w:val="es-CO"/>
        </w:rPr>
        <w:t xml:space="preserve"> </w:t>
      </w:r>
      <w:proofErr w:type="spellStart"/>
      <w:r w:rsidRPr="002B20A5">
        <w:rPr>
          <w:rFonts w:ascii="Arial" w:eastAsia="Frutiger-Cn" w:hAnsi="Arial" w:cs="Arial"/>
          <w:sz w:val="20"/>
          <w:szCs w:val="20"/>
          <w:lang w:val="es-CO"/>
        </w:rPr>
        <w:t>Cover</w:t>
      </w:r>
      <w:proofErr w:type="spellEnd"/>
      <w:r w:rsidRPr="002B20A5">
        <w:rPr>
          <w:rFonts w:ascii="Arial" w:eastAsia="Frutiger-Cn" w:hAnsi="Arial" w:cs="Arial"/>
          <w:sz w:val="20"/>
          <w:szCs w:val="20"/>
          <w:lang w:val="es-CO"/>
        </w:rPr>
        <w:t xml:space="preserve"> adaptada para Colombia Escala 1:100.000. – Instituto de Hidrología Meteorología y Estudios Ambientales. Bogotá D.C., 72p.</w:t>
      </w:r>
    </w:p>
  </w:footnote>
  <w:footnote w:id="31">
    <w:p w14:paraId="1BA79518" w14:textId="1BCD5817" w:rsidR="002B20A5" w:rsidRPr="002B20A5" w:rsidRDefault="002B20A5" w:rsidP="00212F44">
      <w:pPr>
        <w:pStyle w:val="Textonotapie"/>
        <w:jc w:val="both"/>
        <w:rPr>
          <w:rFonts w:ascii="Arial" w:hAnsi="Arial" w:cs="Arial"/>
          <w:sz w:val="20"/>
          <w:szCs w:val="20"/>
        </w:rPr>
      </w:pPr>
      <w:r w:rsidRPr="002B20A5">
        <w:rPr>
          <w:rStyle w:val="Refdenotaalpie"/>
          <w:rFonts w:cs="Arial"/>
          <w:sz w:val="20"/>
          <w:szCs w:val="20"/>
        </w:rPr>
        <w:footnoteRef/>
      </w:r>
      <w:r w:rsidRPr="002B20A5">
        <w:rPr>
          <w:rFonts w:ascii="Arial" w:hAnsi="Arial" w:cs="Arial"/>
          <w:sz w:val="20"/>
          <w:szCs w:val="20"/>
        </w:rPr>
        <w:t xml:space="preserve"> Se pueden utilizar herramientas de Sistemas de Información Geográfica (SIG) para realizar los análisis de fragmentación.</w:t>
      </w:r>
    </w:p>
  </w:footnote>
  <w:footnote w:id="32">
    <w:p w14:paraId="74456723" w14:textId="2FB93DE7" w:rsidR="002B20A5" w:rsidRPr="002B20A5" w:rsidRDefault="002B20A5" w:rsidP="00212F44">
      <w:pPr>
        <w:pStyle w:val="Textonotapie"/>
        <w:jc w:val="both"/>
        <w:rPr>
          <w:rFonts w:ascii="Arial" w:hAnsi="Arial" w:cs="Arial"/>
          <w:sz w:val="20"/>
          <w:szCs w:val="20"/>
          <w:lang w:val="es-ES"/>
        </w:rPr>
      </w:pPr>
      <w:r w:rsidRPr="002B20A5">
        <w:rPr>
          <w:rStyle w:val="Refdenotaalpie"/>
          <w:rFonts w:cs="Arial"/>
          <w:sz w:val="20"/>
          <w:szCs w:val="20"/>
        </w:rPr>
        <w:footnoteRef/>
      </w:r>
      <w:r w:rsidRPr="002B20A5">
        <w:rPr>
          <w:rFonts w:ascii="Arial" w:hAnsi="Arial" w:cs="Arial"/>
          <w:sz w:val="20"/>
          <w:szCs w:val="20"/>
        </w:rPr>
        <w:t xml:space="preserve"> Para lo cual es necesario solicitar los permisos de acuerdo a lo dispuesto en los Decretos 309 de 2000 de la Presidencia de la República, 1375 y 1376 de 2013 del Minambiente (compilados en el Decreto 1076 de 2015 de Minambiente).</w:t>
      </w:r>
    </w:p>
  </w:footnote>
  <w:footnote w:id="33">
    <w:p w14:paraId="070F8B8B" w14:textId="77777777" w:rsidR="002B20A5" w:rsidRPr="002B20A5" w:rsidRDefault="002B20A5" w:rsidP="00212F44">
      <w:pPr>
        <w:pStyle w:val="Textonotapie"/>
        <w:jc w:val="both"/>
        <w:rPr>
          <w:rFonts w:ascii="Arial" w:hAnsi="Arial" w:cs="Arial"/>
          <w:sz w:val="20"/>
          <w:szCs w:val="20"/>
        </w:rPr>
      </w:pPr>
      <w:r w:rsidRPr="002B20A5">
        <w:rPr>
          <w:rStyle w:val="Refdenotaalpie"/>
          <w:rFonts w:cs="Arial"/>
          <w:sz w:val="20"/>
          <w:szCs w:val="20"/>
        </w:rPr>
        <w:footnoteRef/>
      </w:r>
      <w:r w:rsidRPr="002B20A5">
        <w:rPr>
          <w:rFonts w:ascii="Arial" w:hAnsi="Arial" w:cs="Arial"/>
          <w:sz w:val="20"/>
          <w:szCs w:val="20"/>
          <w:lang w:val="en-US"/>
        </w:rPr>
        <w:t xml:space="preserve"> Stuart H. </w:t>
      </w:r>
      <w:proofErr w:type="spellStart"/>
      <w:r w:rsidRPr="002B20A5">
        <w:rPr>
          <w:rFonts w:ascii="Arial" w:hAnsi="Arial" w:cs="Arial"/>
          <w:sz w:val="20"/>
          <w:szCs w:val="20"/>
          <w:lang w:val="en-US"/>
        </w:rPr>
        <w:t>Hurlbert</w:t>
      </w:r>
      <w:proofErr w:type="spellEnd"/>
      <w:r w:rsidRPr="002B20A5">
        <w:rPr>
          <w:rFonts w:ascii="Arial" w:hAnsi="Arial" w:cs="Arial"/>
          <w:sz w:val="20"/>
          <w:szCs w:val="20"/>
          <w:lang w:val="en-US"/>
        </w:rPr>
        <w:t xml:space="preserve">. </w:t>
      </w:r>
      <w:proofErr w:type="gramStart"/>
      <w:r w:rsidRPr="002B20A5">
        <w:rPr>
          <w:rFonts w:ascii="Arial" w:hAnsi="Arial" w:cs="Arial"/>
          <w:sz w:val="20"/>
          <w:szCs w:val="20"/>
          <w:lang w:val="en-US"/>
        </w:rPr>
        <w:t>Ecological Monographs, Vol. 54, No. 2.</w:t>
      </w:r>
      <w:proofErr w:type="gramEnd"/>
      <w:r w:rsidRPr="002B20A5">
        <w:rPr>
          <w:rFonts w:ascii="Arial" w:hAnsi="Arial" w:cs="Arial"/>
          <w:sz w:val="20"/>
          <w:szCs w:val="20"/>
          <w:lang w:val="en-US"/>
        </w:rPr>
        <w:t xml:space="preserve"> </w:t>
      </w:r>
      <w:r w:rsidRPr="002B20A5">
        <w:rPr>
          <w:rFonts w:ascii="Arial" w:hAnsi="Arial" w:cs="Arial"/>
          <w:sz w:val="20"/>
          <w:szCs w:val="20"/>
        </w:rPr>
        <w:t>(Jun</w:t>
      </w:r>
      <w:proofErr w:type="gramStart"/>
      <w:r w:rsidRPr="002B20A5">
        <w:rPr>
          <w:rFonts w:ascii="Arial" w:hAnsi="Arial" w:cs="Arial"/>
          <w:sz w:val="20"/>
          <w:szCs w:val="20"/>
        </w:rPr>
        <w:t>,1984</w:t>
      </w:r>
      <w:proofErr w:type="gramEnd"/>
      <w:r w:rsidRPr="002B20A5">
        <w:rPr>
          <w:rFonts w:ascii="Arial" w:hAnsi="Arial" w:cs="Arial"/>
          <w:sz w:val="20"/>
          <w:szCs w:val="20"/>
        </w:rPr>
        <w:t>), pp. 187-211.</w:t>
      </w:r>
    </w:p>
  </w:footnote>
  <w:footnote w:id="34">
    <w:p w14:paraId="4B241181" w14:textId="77777777" w:rsidR="002B20A5" w:rsidRPr="002B20A5" w:rsidRDefault="002B20A5" w:rsidP="00D1486A">
      <w:pPr>
        <w:pStyle w:val="Textonotapie"/>
        <w:jc w:val="both"/>
        <w:rPr>
          <w:rFonts w:ascii="Arial" w:hAnsi="Arial" w:cs="Arial"/>
          <w:sz w:val="20"/>
          <w:szCs w:val="20"/>
          <w:lang w:val="es-CO"/>
        </w:rPr>
      </w:pPr>
      <w:r w:rsidRPr="00337C90">
        <w:rPr>
          <w:rStyle w:val="Refdenotaalpie"/>
          <w:rFonts w:cs="Arial"/>
          <w:sz w:val="20"/>
          <w:szCs w:val="20"/>
        </w:rPr>
        <w:footnoteRef/>
      </w:r>
      <w:r w:rsidRPr="00337C90">
        <w:rPr>
          <w:rFonts w:ascii="Arial" w:hAnsi="Arial" w:cs="Arial"/>
          <w:sz w:val="20"/>
          <w:szCs w:val="20"/>
        </w:rPr>
        <w:t xml:space="preserve"> </w:t>
      </w:r>
      <w:r w:rsidRPr="00212F44">
        <w:rPr>
          <w:rFonts w:ascii="Arial" w:hAnsi="Arial" w:cs="Arial"/>
          <w:sz w:val="20"/>
          <w:szCs w:val="20"/>
          <w:lang w:val="es-CO"/>
        </w:rPr>
        <w:t xml:space="preserve">Tener en cuenta el listado de áreas protegidas, de protección, restauración, entre otras categorías de ordenación, relacionadas en la Tabla 9 </w:t>
      </w:r>
      <w:r w:rsidRPr="00212F44">
        <w:rPr>
          <w:rFonts w:ascii="Arial" w:hAnsi="Arial" w:cs="Arial"/>
          <w:i/>
          <w:sz w:val="20"/>
          <w:szCs w:val="20"/>
          <w:lang w:val="es-CO"/>
        </w:rPr>
        <w:t>Categorías de Ordenación y Zonas de uso y Manejo en la Zonificación Ambiental de Cuencas Hidrográficas</w:t>
      </w:r>
      <w:r w:rsidRPr="00212F44">
        <w:rPr>
          <w:rFonts w:ascii="Arial" w:hAnsi="Arial" w:cs="Arial"/>
          <w:sz w:val="20"/>
          <w:szCs w:val="20"/>
          <w:lang w:val="es-CO"/>
        </w:rPr>
        <w:t xml:space="preserve">, de la guía técnica para la formulación de los Planes de Ordenación Y Manejo de Cuencas Hidrográficas, </w:t>
      </w:r>
      <w:r w:rsidRPr="00212F44">
        <w:rPr>
          <w:rFonts w:ascii="Arial" w:hAnsi="Arial" w:cs="Arial"/>
          <w:sz w:val="20"/>
          <w:szCs w:val="20"/>
        </w:rPr>
        <w:t>MINAMBIENTE</w:t>
      </w:r>
      <w:r w:rsidRPr="00212F44">
        <w:rPr>
          <w:rFonts w:ascii="Arial" w:hAnsi="Arial" w:cs="Arial"/>
          <w:sz w:val="20"/>
          <w:szCs w:val="20"/>
          <w:lang w:val="es-CO"/>
        </w:rPr>
        <w:t>, 2014</w:t>
      </w:r>
      <w:r w:rsidRPr="00337C90">
        <w:rPr>
          <w:rFonts w:ascii="Arial" w:hAnsi="Arial" w:cs="Arial"/>
          <w:sz w:val="20"/>
          <w:szCs w:val="20"/>
          <w:lang w:val="es-CO"/>
        </w:rPr>
        <w:t>.</w:t>
      </w:r>
      <w:r w:rsidRPr="002B20A5">
        <w:rPr>
          <w:rFonts w:ascii="Arial" w:hAnsi="Arial" w:cs="Arial"/>
          <w:sz w:val="20"/>
          <w:szCs w:val="20"/>
          <w:lang w:val="es-CO"/>
        </w:rPr>
        <w:t xml:space="preserve"> </w:t>
      </w:r>
    </w:p>
  </w:footnote>
  <w:footnote w:id="35">
    <w:p w14:paraId="2748A577" w14:textId="77777777" w:rsidR="002B20A5" w:rsidRPr="002B20A5" w:rsidRDefault="002B20A5" w:rsidP="00D1486A">
      <w:pPr>
        <w:pStyle w:val="Textonotapie"/>
        <w:jc w:val="both"/>
        <w:rPr>
          <w:rFonts w:ascii="Arial" w:hAnsi="Arial" w:cs="Arial"/>
          <w:sz w:val="20"/>
          <w:szCs w:val="20"/>
        </w:rPr>
      </w:pPr>
      <w:r w:rsidRPr="00212F44">
        <w:rPr>
          <w:rFonts w:ascii="Arial" w:hAnsi="Arial" w:cs="Arial"/>
          <w:sz w:val="20"/>
          <w:szCs w:val="20"/>
          <w:vertAlign w:val="superscript"/>
        </w:rPr>
        <w:footnoteRef/>
      </w:r>
      <w:r w:rsidRPr="002B20A5">
        <w:rPr>
          <w:rFonts w:ascii="Arial" w:hAnsi="Arial" w:cs="Arial"/>
          <w:sz w:val="20"/>
          <w:szCs w:val="20"/>
        </w:rPr>
        <w:t xml:space="preserve"> Zonas declaradas y delimitadas por la Resolución 1628 de 2015 y cuya duración se prorroga por la Resolución 1433 de 2017.</w:t>
      </w:r>
    </w:p>
  </w:footnote>
  <w:footnote w:id="36">
    <w:p w14:paraId="53CB6093" w14:textId="70888EB2" w:rsidR="002B20A5" w:rsidRPr="002B20A5" w:rsidRDefault="002B20A5" w:rsidP="00212F44">
      <w:pPr>
        <w:pStyle w:val="Textonotapie"/>
        <w:jc w:val="both"/>
        <w:rPr>
          <w:rFonts w:ascii="Arial" w:hAnsi="Arial" w:cs="Arial"/>
          <w:sz w:val="20"/>
          <w:szCs w:val="20"/>
        </w:rPr>
      </w:pPr>
      <w:r w:rsidRPr="002B20A5">
        <w:rPr>
          <w:rStyle w:val="Refdenotaalpie"/>
          <w:rFonts w:eastAsiaTheme="majorEastAsia" w:cs="Arial"/>
          <w:sz w:val="20"/>
          <w:szCs w:val="20"/>
        </w:rPr>
        <w:footnoteRef/>
      </w:r>
      <w:r w:rsidRPr="002B20A5">
        <w:rPr>
          <w:rFonts w:ascii="Arial" w:hAnsi="Arial" w:cs="Arial"/>
          <w:sz w:val="20"/>
          <w:szCs w:val="20"/>
        </w:rPr>
        <w:t xml:space="preserve"> </w:t>
      </w:r>
      <w:r w:rsidRPr="002B20A5">
        <w:rPr>
          <w:rFonts w:ascii="Arial" w:hAnsi="Arial" w:cs="Arial"/>
          <w:color w:val="000000"/>
          <w:sz w:val="20"/>
          <w:szCs w:val="20"/>
          <w:lang w:val="es-CO"/>
        </w:rPr>
        <w:t>En el caso de las entidades territoriales correspondientes a territorios indígenas, así como las tierras de las demás comunidades étnicas, su abordaje para la caracterización se debe realizar en el marco de la Consulta Previa, coordinada por el Ministerio del Interior o quien haga sus veces.</w:t>
      </w:r>
    </w:p>
  </w:footnote>
  <w:footnote w:id="37">
    <w:p w14:paraId="38B58B28" w14:textId="77777777" w:rsidR="002B20A5" w:rsidRPr="002B20A5" w:rsidRDefault="002B20A5" w:rsidP="00212F44">
      <w:pPr>
        <w:pStyle w:val="Textonotapie"/>
        <w:jc w:val="both"/>
        <w:rPr>
          <w:rFonts w:ascii="Arial" w:hAnsi="Arial" w:cs="Arial"/>
          <w:sz w:val="20"/>
          <w:szCs w:val="20"/>
        </w:rPr>
      </w:pPr>
      <w:r w:rsidRPr="002B20A5">
        <w:rPr>
          <w:rFonts w:ascii="Arial" w:hAnsi="Arial" w:cs="Arial"/>
          <w:sz w:val="20"/>
          <w:szCs w:val="20"/>
        </w:rPr>
        <w:footnoteRef/>
      </w:r>
      <w:r w:rsidRPr="002B20A5">
        <w:rPr>
          <w:rFonts w:ascii="Arial" w:hAnsi="Arial" w:cs="Arial"/>
          <w:sz w:val="20"/>
          <w:szCs w:val="20"/>
        </w:rPr>
        <w:t xml:space="preserve"> Corresponde a la categoría de distribución de la propiedad. Anexo 1. Metodología y tratamiento de la Información, Atlas de la Propiedad Rural en Colombia. IGAC, Bogotá: Imprenta Nacional de</w:t>
      </w:r>
    </w:p>
    <w:p w14:paraId="27A84DA2" w14:textId="77777777" w:rsidR="002B20A5" w:rsidRPr="002B20A5" w:rsidRDefault="002B20A5" w:rsidP="00212F44">
      <w:pPr>
        <w:pStyle w:val="Textonotapie"/>
        <w:jc w:val="both"/>
        <w:rPr>
          <w:rFonts w:ascii="Arial" w:hAnsi="Arial" w:cs="Arial"/>
          <w:sz w:val="20"/>
          <w:szCs w:val="20"/>
        </w:rPr>
      </w:pPr>
      <w:r w:rsidRPr="002B20A5">
        <w:rPr>
          <w:rFonts w:ascii="Arial" w:hAnsi="Arial" w:cs="Arial"/>
          <w:sz w:val="20"/>
          <w:szCs w:val="20"/>
        </w:rPr>
        <w:t>Colombia, 2012.</w:t>
      </w:r>
    </w:p>
  </w:footnote>
  <w:footnote w:id="38">
    <w:p w14:paraId="7EB6F9FE" w14:textId="77777777" w:rsidR="002B20A5" w:rsidRPr="002B20A5" w:rsidRDefault="002B20A5" w:rsidP="00212F44">
      <w:pPr>
        <w:pStyle w:val="Textonotapie"/>
        <w:jc w:val="both"/>
        <w:rPr>
          <w:rFonts w:ascii="Arial" w:hAnsi="Arial" w:cs="Arial"/>
          <w:sz w:val="20"/>
          <w:szCs w:val="20"/>
        </w:rPr>
      </w:pPr>
      <w:r w:rsidRPr="002B20A5">
        <w:rPr>
          <w:rStyle w:val="Refdenotaalpie"/>
          <w:rFonts w:cs="Arial"/>
          <w:sz w:val="20"/>
          <w:szCs w:val="20"/>
        </w:rPr>
        <w:footnoteRef/>
      </w:r>
      <w:r w:rsidRPr="002B20A5">
        <w:rPr>
          <w:rFonts w:ascii="Arial" w:hAnsi="Arial" w:cs="Arial"/>
          <w:sz w:val="20"/>
          <w:szCs w:val="20"/>
        </w:rPr>
        <w:t xml:space="preserve"> En caso de que la autoridad ambiental establezca o adopte con posterioridad a este documento, lineamientos y procedimientos a seguir en proyectos, obras o actividades que implican desplazamiento, reubicación o reasentamiento de población, estos deberán ser utilizados por el usuario.</w:t>
      </w:r>
    </w:p>
  </w:footnote>
  <w:footnote w:id="39">
    <w:p w14:paraId="4CA183AD" w14:textId="77777777" w:rsidR="002B20A5" w:rsidRPr="002B20A5" w:rsidRDefault="002B20A5" w:rsidP="00212F44">
      <w:pPr>
        <w:pStyle w:val="Textonotapie"/>
        <w:jc w:val="both"/>
        <w:rPr>
          <w:rFonts w:ascii="Arial" w:hAnsi="Arial" w:cs="Arial"/>
          <w:sz w:val="20"/>
          <w:szCs w:val="20"/>
        </w:rPr>
      </w:pPr>
      <w:r w:rsidRPr="002B20A5">
        <w:rPr>
          <w:rStyle w:val="Refdenotaalpie"/>
          <w:rFonts w:cs="Arial"/>
          <w:sz w:val="20"/>
          <w:szCs w:val="20"/>
        </w:rPr>
        <w:footnoteRef/>
      </w:r>
      <w:r w:rsidRPr="002B20A5">
        <w:rPr>
          <w:rFonts w:ascii="Arial" w:hAnsi="Arial" w:cs="Arial"/>
          <w:sz w:val="20"/>
          <w:szCs w:val="20"/>
        </w:rPr>
        <w:t xml:space="preserve"> Para las acciones de cuantificación de SSEE, el usuario puede basarse en las metodologías y los sistemas internacionales de indicadores técnicos:</w:t>
      </w:r>
    </w:p>
    <w:p w14:paraId="6B456E2B" w14:textId="77777777" w:rsidR="002B20A5" w:rsidRPr="00337C90" w:rsidRDefault="007D69BA" w:rsidP="00212F44">
      <w:pPr>
        <w:pStyle w:val="Textonotapie"/>
        <w:jc w:val="both"/>
        <w:rPr>
          <w:rFonts w:ascii="Arial" w:hAnsi="Arial" w:cs="Arial"/>
          <w:sz w:val="20"/>
          <w:szCs w:val="20"/>
        </w:rPr>
      </w:pPr>
      <w:hyperlink r:id="rId1" w:tgtFrame="_blank" w:history="1">
        <w:r w:rsidR="002B20A5" w:rsidRPr="00212F44">
          <w:rPr>
            <w:rStyle w:val="Hipervnculo"/>
            <w:rFonts w:ascii="Arial" w:hAnsi="Arial" w:cs="Arial"/>
            <w:color w:val="auto"/>
            <w:sz w:val="20"/>
            <w:szCs w:val="20"/>
            <w:shd w:val="clear" w:color="auto" w:fill="FFFFFF"/>
          </w:rPr>
          <w:t>http://cices.eu/</w:t>
        </w:r>
      </w:hyperlink>
    </w:p>
    <w:p w14:paraId="61A05E28" w14:textId="77777777" w:rsidR="002B20A5" w:rsidRPr="00337C90" w:rsidRDefault="007D69BA" w:rsidP="00212F44">
      <w:pPr>
        <w:pStyle w:val="Textonotapie"/>
        <w:jc w:val="both"/>
        <w:rPr>
          <w:rFonts w:ascii="Arial" w:hAnsi="Arial" w:cs="Arial"/>
          <w:sz w:val="20"/>
          <w:szCs w:val="20"/>
        </w:rPr>
      </w:pPr>
      <w:hyperlink r:id="rId2" w:tgtFrame="_blank" w:history="1">
        <w:r w:rsidR="002B20A5" w:rsidRPr="00212F44">
          <w:rPr>
            <w:rStyle w:val="Hipervnculo"/>
            <w:rFonts w:ascii="Arial" w:hAnsi="Arial" w:cs="Arial"/>
            <w:color w:val="auto"/>
            <w:sz w:val="20"/>
            <w:szCs w:val="20"/>
            <w:shd w:val="clear" w:color="auto" w:fill="FFFFFF"/>
          </w:rPr>
          <w:t>http://biodiversity.europa.eu/maes/common-international-classification-of-ecosystem-services-cices-classification-version-4.3</w:t>
        </w:r>
      </w:hyperlink>
    </w:p>
    <w:p w14:paraId="60490C01" w14:textId="77777777" w:rsidR="002B20A5" w:rsidRPr="002B20A5" w:rsidRDefault="007D69BA" w:rsidP="00212F44">
      <w:pPr>
        <w:pStyle w:val="Textonotapie"/>
        <w:jc w:val="both"/>
        <w:rPr>
          <w:rFonts w:ascii="Arial" w:hAnsi="Arial" w:cs="Arial"/>
          <w:sz w:val="20"/>
          <w:szCs w:val="20"/>
        </w:rPr>
      </w:pPr>
      <w:hyperlink r:id="rId3" w:tgtFrame="_blank" w:history="1">
        <w:r w:rsidR="002B20A5" w:rsidRPr="00212F44">
          <w:rPr>
            <w:rStyle w:val="Hipervnculo"/>
            <w:rFonts w:ascii="Arial" w:hAnsi="Arial" w:cs="Arial"/>
            <w:color w:val="auto"/>
            <w:sz w:val="20"/>
            <w:szCs w:val="20"/>
            <w:shd w:val="clear" w:color="auto" w:fill="FFFFFF"/>
          </w:rPr>
          <w:t>http://www.bipindicators.net/LinkClick.aspx?fileticket=QxjjDuqt2Qk%3D&amp;tabid=155</w:t>
        </w:r>
      </w:hyperlink>
    </w:p>
  </w:footnote>
  <w:footnote w:id="40">
    <w:p w14:paraId="52E129C1" w14:textId="77777777" w:rsidR="002B20A5" w:rsidRPr="002B20A5" w:rsidRDefault="002B20A5" w:rsidP="00212F44">
      <w:pPr>
        <w:pStyle w:val="Textonotapie"/>
        <w:jc w:val="both"/>
        <w:rPr>
          <w:rFonts w:ascii="Arial" w:hAnsi="Arial" w:cs="Arial"/>
          <w:sz w:val="20"/>
          <w:szCs w:val="20"/>
        </w:rPr>
      </w:pPr>
      <w:r w:rsidRPr="002B20A5">
        <w:rPr>
          <w:rStyle w:val="Refdenotaalpie"/>
          <w:rFonts w:cs="Arial"/>
          <w:sz w:val="20"/>
          <w:szCs w:val="20"/>
        </w:rPr>
        <w:footnoteRef/>
      </w:r>
      <w:r w:rsidRPr="002B20A5">
        <w:rPr>
          <w:rFonts w:ascii="Arial" w:hAnsi="Arial" w:cs="Arial"/>
          <w:sz w:val="20"/>
          <w:szCs w:val="20"/>
        </w:rPr>
        <w:t xml:space="preserve"> En caso de que la autoridad ambiental establezca o adopte con posterioridad a este documento, una metodología de zonificación ambiental y zonificación de manejo ambiental, esta deberá ser utilizada por el usuario.</w:t>
      </w:r>
    </w:p>
  </w:footnote>
  <w:footnote w:id="41">
    <w:p w14:paraId="230B9FF1" w14:textId="43814E65" w:rsidR="002B20A5" w:rsidRPr="002B20A5" w:rsidRDefault="002B20A5" w:rsidP="00212F44">
      <w:pPr>
        <w:pStyle w:val="Textonotapie"/>
        <w:jc w:val="both"/>
        <w:rPr>
          <w:rFonts w:ascii="Arial" w:hAnsi="Arial" w:cs="Arial"/>
          <w:sz w:val="20"/>
          <w:szCs w:val="20"/>
        </w:rPr>
      </w:pPr>
      <w:r w:rsidRPr="002B20A5">
        <w:rPr>
          <w:rStyle w:val="Refdenotaalpie"/>
          <w:rFonts w:cs="Arial"/>
          <w:sz w:val="20"/>
          <w:szCs w:val="20"/>
        </w:rPr>
        <w:footnoteRef/>
      </w:r>
      <w:r w:rsidRPr="002B20A5">
        <w:rPr>
          <w:rFonts w:ascii="Arial" w:hAnsi="Arial" w:cs="Arial"/>
          <w:sz w:val="20"/>
          <w:szCs w:val="20"/>
        </w:rPr>
        <w:t xml:space="preserve"> Si el solicitante del permiso de vertimientos opta por la opción de reúso del agua residual, debe acoger lo establecido en la Resolución 1207 de 2014 de MINAMBIENTE.</w:t>
      </w:r>
    </w:p>
  </w:footnote>
  <w:footnote w:id="42">
    <w:p w14:paraId="10039754" w14:textId="70AA4D55" w:rsidR="002B20A5" w:rsidRPr="002B20A5" w:rsidRDefault="002B20A5" w:rsidP="00212F44">
      <w:pPr>
        <w:pStyle w:val="Textonotapie"/>
        <w:jc w:val="both"/>
        <w:rPr>
          <w:rFonts w:ascii="Arial" w:hAnsi="Arial" w:cs="Arial"/>
          <w:sz w:val="20"/>
          <w:szCs w:val="20"/>
        </w:rPr>
      </w:pPr>
      <w:r w:rsidRPr="002B20A5">
        <w:rPr>
          <w:rStyle w:val="Refdenotaalpie"/>
          <w:rFonts w:cs="Arial"/>
          <w:sz w:val="20"/>
          <w:szCs w:val="20"/>
        </w:rPr>
        <w:footnoteRef/>
      </w:r>
      <w:r w:rsidRPr="002B20A5">
        <w:rPr>
          <w:rFonts w:ascii="Arial" w:hAnsi="Arial" w:cs="Arial"/>
          <w:sz w:val="20"/>
          <w:szCs w:val="20"/>
        </w:rPr>
        <w:t xml:space="preserve"> En caso de que el Ministerio de Ambiente y Desarrollo Sostenible, la autoridad ambiental regional o el IDEAM establezca o adopte con posterioridad una metodología para la definición de la longitud de influencia del vertimiento sobre corrientes de agua superficial, ésta deberá ser aplicada por el usuario.</w:t>
      </w:r>
    </w:p>
  </w:footnote>
  <w:footnote w:id="43">
    <w:p w14:paraId="4E057CB2" w14:textId="1B806C2E" w:rsidR="002B20A5" w:rsidRPr="00212F44" w:rsidRDefault="002B20A5" w:rsidP="00212F44">
      <w:pPr>
        <w:pStyle w:val="Textonotapie"/>
        <w:jc w:val="both"/>
        <w:rPr>
          <w:rFonts w:ascii="Arial" w:hAnsi="Arial" w:cs="Arial"/>
          <w:sz w:val="20"/>
          <w:szCs w:val="20"/>
        </w:rPr>
      </w:pPr>
      <w:r w:rsidRPr="00212F44">
        <w:rPr>
          <w:rStyle w:val="Refdenotaalpie"/>
          <w:rFonts w:cs="Arial"/>
          <w:sz w:val="20"/>
          <w:szCs w:val="20"/>
        </w:rPr>
        <w:footnoteRef/>
      </w:r>
      <w:r w:rsidRPr="00212F44">
        <w:rPr>
          <w:rFonts w:ascii="Arial" w:hAnsi="Arial" w:cs="Arial"/>
          <w:sz w:val="20"/>
          <w:szCs w:val="20"/>
        </w:rPr>
        <w:t xml:space="preserve"> </w:t>
      </w:r>
      <w:r w:rsidRPr="002B20A5">
        <w:rPr>
          <w:rFonts w:ascii="Arial" w:hAnsi="Arial" w:cs="Arial"/>
          <w:sz w:val="20"/>
          <w:szCs w:val="20"/>
        </w:rPr>
        <w:t xml:space="preserve">Zonificación que se define </w:t>
      </w:r>
      <w:r w:rsidRPr="002B20A5">
        <w:rPr>
          <w:rFonts w:ascii="Arial" w:hAnsi="Arial" w:cs="Arial"/>
          <w:sz w:val="20"/>
          <w:szCs w:val="20"/>
          <w:lang w:val="es-CO"/>
        </w:rPr>
        <w:t>mediante resolución del Ministerio de Ambiente y Desarrollo Sostenible.</w:t>
      </w:r>
    </w:p>
  </w:footnote>
  <w:footnote w:id="44">
    <w:p w14:paraId="743CE9E4" w14:textId="77777777" w:rsidR="002B20A5" w:rsidRPr="002B20A5" w:rsidRDefault="002B20A5" w:rsidP="00212F44">
      <w:pPr>
        <w:pStyle w:val="Textonotapie"/>
        <w:jc w:val="both"/>
        <w:rPr>
          <w:rFonts w:ascii="Arial" w:hAnsi="Arial" w:cs="Arial"/>
          <w:sz w:val="20"/>
          <w:szCs w:val="20"/>
          <w:lang w:val="es-CO"/>
        </w:rPr>
      </w:pPr>
      <w:r w:rsidRPr="002B20A5">
        <w:rPr>
          <w:rStyle w:val="Refdenotaalpie"/>
          <w:rFonts w:cs="Arial"/>
          <w:sz w:val="20"/>
          <w:szCs w:val="20"/>
        </w:rPr>
        <w:footnoteRef/>
      </w:r>
      <w:r w:rsidRPr="002B20A5">
        <w:rPr>
          <w:rFonts w:ascii="Arial" w:hAnsi="Arial" w:cs="Arial"/>
          <w:sz w:val="20"/>
          <w:szCs w:val="20"/>
        </w:rPr>
        <w:t xml:space="preserve"> </w:t>
      </w:r>
      <w:r w:rsidRPr="002B20A5">
        <w:rPr>
          <w:rFonts w:ascii="Arial" w:hAnsi="Arial" w:cs="Arial"/>
          <w:sz w:val="20"/>
          <w:szCs w:val="20"/>
          <w:lang w:val="es-CO"/>
        </w:rPr>
        <w:t>El Plan de Manejo Ambiental incluye: los programas de manejo ambiental, el Plan de Seguimiento y Monitoreo, el Plan de Gestión del Riesgo, y el Plan de Desmantelamiento y Abandono.</w:t>
      </w:r>
    </w:p>
  </w:footnote>
  <w:footnote w:id="45">
    <w:p w14:paraId="74009BEE" w14:textId="77777777" w:rsidR="002B20A5" w:rsidRPr="00212F44" w:rsidRDefault="002B20A5" w:rsidP="00212F44">
      <w:pPr>
        <w:pStyle w:val="Textonotapie"/>
        <w:jc w:val="both"/>
        <w:rPr>
          <w:rFonts w:ascii="Arial" w:hAnsi="Arial" w:cs="Arial"/>
          <w:sz w:val="20"/>
          <w:szCs w:val="20"/>
        </w:rPr>
      </w:pPr>
      <w:r w:rsidRPr="00212F44">
        <w:rPr>
          <w:rFonts w:ascii="Arial" w:hAnsi="Arial" w:cs="Arial"/>
          <w:sz w:val="20"/>
          <w:szCs w:val="20"/>
        </w:rPr>
        <w:footnoteRef/>
      </w:r>
      <w:r w:rsidRPr="00212F44">
        <w:rPr>
          <w:rFonts w:ascii="Arial" w:hAnsi="Arial" w:cs="Arial"/>
          <w:sz w:val="20"/>
          <w:szCs w:val="20"/>
        </w:rPr>
        <w:t xml:space="preserve"> </w:t>
      </w:r>
      <w:r w:rsidRPr="002B20A5">
        <w:rPr>
          <w:rFonts w:ascii="Arial" w:hAnsi="Arial" w:cs="Arial"/>
          <w:sz w:val="20"/>
          <w:szCs w:val="20"/>
        </w:rPr>
        <w:t>En caso de que la autoridad ambiental establezca o adopte con posterioridad a este documento, una metodología para la identificación y evaluación de impactos, esta deberá ser utilizada por el usuario.</w:t>
      </w:r>
    </w:p>
  </w:footnote>
  <w:footnote w:id="46">
    <w:p w14:paraId="36CA88BC" w14:textId="7155BC32" w:rsidR="002B20A5" w:rsidRPr="00212F44" w:rsidRDefault="002B20A5" w:rsidP="00212F44">
      <w:pPr>
        <w:pStyle w:val="Textonotapie"/>
        <w:jc w:val="both"/>
        <w:rPr>
          <w:rFonts w:ascii="Arial" w:hAnsi="Arial" w:cs="Arial"/>
          <w:sz w:val="20"/>
          <w:szCs w:val="20"/>
        </w:rPr>
      </w:pPr>
      <w:r w:rsidRPr="00212F44">
        <w:rPr>
          <w:rFonts w:ascii="Arial" w:hAnsi="Arial" w:cs="Arial"/>
          <w:sz w:val="20"/>
          <w:szCs w:val="20"/>
        </w:rPr>
        <w:footnoteRef/>
      </w:r>
      <w:r w:rsidRPr="00212F44">
        <w:rPr>
          <w:rFonts w:ascii="Arial" w:hAnsi="Arial" w:cs="Arial"/>
          <w:sz w:val="20"/>
          <w:szCs w:val="20"/>
        </w:rPr>
        <w:t xml:space="preserve"> La identificación se </w:t>
      </w:r>
      <w:r w:rsidRPr="002B20A5">
        <w:rPr>
          <w:rFonts w:ascii="Arial" w:hAnsi="Arial" w:cs="Arial"/>
          <w:sz w:val="20"/>
          <w:szCs w:val="20"/>
        </w:rPr>
        <w:t xml:space="preserve">refiere a </w:t>
      </w:r>
      <w:r w:rsidRPr="00212F44">
        <w:rPr>
          <w:rFonts w:ascii="Arial" w:hAnsi="Arial" w:cs="Arial"/>
          <w:sz w:val="20"/>
          <w:szCs w:val="20"/>
        </w:rPr>
        <w:t xml:space="preserve">los impactos que ocurrirían </w:t>
      </w:r>
      <w:r w:rsidRPr="002B20A5">
        <w:rPr>
          <w:rFonts w:ascii="Arial" w:hAnsi="Arial" w:cs="Arial"/>
          <w:sz w:val="20"/>
          <w:szCs w:val="20"/>
        </w:rPr>
        <w:t xml:space="preserve">por </w:t>
      </w:r>
      <w:r w:rsidRPr="00212F44">
        <w:rPr>
          <w:rFonts w:ascii="Arial" w:hAnsi="Arial" w:cs="Arial"/>
          <w:sz w:val="20"/>
          <w:szCs w:val="20"/>
        </w:rPr>
        <w:t>el normal desarrollo del proyecto y no</w:t>
      </w:r>
      <w:r w:rsidRPr="002B20A5">
        <w:rPr>
          <w:rFonts w:ascii="Arial" w:hAnsi="Arial" w:cs="Arial"/>
          <w:sz w:val="20"/>
          <w:szCs w:val="20"/>
        </w:rPr>
        <w:t>,</w:t>
      </w:r>
      <w:r w:rsidRPr="00212F44">
        <w:rPr>
          <w:rFonts w:ascii="Arial" w:hAnsi="Arial" w:cs="Arial"/>
          <w:sz w:val="20"/>
          <w:szCs w:val="20"/>
        </w:rPr>
        <w:t xml:space="preserve"> </w:t>
      </w:r>
      <w:r w:rsidRPr="002B20A5">
        <w:rPr>
          <w:rFonts w:ascii="Arial" w:hAnsi="Arial" w:cs="Arial"/>
          <w:sz w:val="20"/>
          <w:szCs w:val="20"/>
        </w:rPr>
        <w:t xml:space="preserve">a </w:t>
      </w:r>
      <w:r w:rsidRPr="00212F44">
        <w:rPr>
          <w:rFonts w:ascii="Arial" w:hAnsi="Arial" w:cs="Arial"/>
          <w:sz w:val="20"/>
          <w:szCs w:val="20"/>
        </w:rPr>
        <w:t>aquellos impactos ambientales producto de contingencias o de eventos no planeados.</w:t>
      </w:r>
    </w:p>
  </w:footnote>
  <w:footnote w:id="47">
    <w:p w14:paraId="5A7E63B0" w14:textId="3AE13183" w:rsidR="002B20A5" w:rsidRPr="00212F44" w:rsidRDefault="002B20A5" w:rsidP="00212F44">
      <w:pPr>
        <w:pStyle w:val="Textonotapie"/>
        <w:jc w:val="both"/>
        <w:rPr>
          <w:rFonts w:ascii="Arial" w:hAnsi="Arial" w:cs="Arial"/>
          <w:sz w:val="20"/>
          <w:szCs w:val="20"/>
        </w:rPr>
      </w:pPr>
      <w:r w:rsidRPr="00212F44">
        <w:rPr>
          <w:rFonts w:ascii="Arial" w:hAnsi="Arial" w:cs="Arial"/>
          <w:sz w:val="20"/>
          <w:szCs w:val="20"/>
        </w:rPr>
        <w:footnoteRef/>
      </w:r>
      <w:r w:rsidRPr="00212F44">
        <w:rPr>
          <w:rFonts w:ascii="Arial" w:hAnsi="Arial" w:cs="Arial"/>
          <w:sz w:val="20"/>
          <w:szCs w:val="20"/>
        </w:rPr>
        <w:t xml:space="preserve"> Señala el tiempo que transcurre entre la ejecución de una acción y la aparición del impacto</w:t>
      </w:r>
      <w:r w:rsidRPr="002B20A5">
        <w:rPr>
          <w:rFonts w:ascii="Arial" w:hAnsi="Arial" w:cs="Arial"/>
          <w:sz w:val="20"/>
          <w:szCs w:val="20"/>
        </w:rPr>
        <w:t>.</w:t>
      </w:r>
    </w:p>
  </w:footnote>
  <w:footnote w:id="48">
    <w:p w14:paraId="1C6AF370" w14:textId="6C355384" w:rsidR="002B20A5" w:rsidRPr="00212F44" w:rsidRDefault="002B20A5" w:rsidP="00212F44">
      <w:pPr>
        <w:pStyle w:val="Textonotapie"/>
        <w:jc w:val="both"/>
        <w:rPr>
          <w:rFonts w:ascii="Arial" w:hAnsi="Arial" w:cs="Arial"/>
          <w:sz w:val="20"/>
          <w:szCs w:val="20"/>
        </w:rPr>
      </w:pPr>
      <w:r w:rsidRPr="00212F44">
        <w:rPr>
          <w:rFonts w:ascii="Arial" w:hAnsi="Arial" w:cs="Arial"/>
          <w:sz w:val="20"/>
          <w:szCs w:val="20"/>
        </w:rPr>
        <w:footnoteRef/>
      </w:r>
      <w:r w:rsidRPr="00212F44">
        <w:rPr>
          <w:rFonts w:ascii="Arial" w:hAnsi="Arial" w:cs="Arial"/>
          <w:sz w:val="20"/>
          <w:szCs w:val="20"/>
        </w:rPr>
        <w:t xml:space="preserve"> Se refiere a la posibilidad de manejar el impacto mediante mediadas de recuperación</w:t>
      </w:r>
      <w:r w:rsidRPr="002B20A5">
        <w:rPr>
          <w:rFonts w:ascii="Arial" w:hAnsi="Arial" w:cs="Arial"/>
          <w:sz w:val="20"/>
          <w:szCs w:val="20"/>
        </w:rPr>
        <w:t>.</w:t>
      </w:r>
    </w:p>
  </w:footnote>
  <w:footnote w:id="49">
    <w:p w14:paraId="12EAD910" w14:textId="222CC9A1" w:rsidR="002B20A5" w:rsidRPr="00212F44" w:rsidRDefault="002B20A5" w:rsidP="00212F44">
      <w:pPr>
        <w:pStyle w:val="Textonotapie"/>
        <w:jc w:val="both"/>
        <w:rPr>
          <w:rFonts w:ascii="Arial" w:hAnsi="Arial" w:cs="Arial"/>
          <w:sz w:val="20"/>
          <w:szCs w:val="20"/>
        </w:rPr>
      </w:pPr>
      <w:r w:rsidRPr="00212F44">
        <w:rPr>
          <w:rFonts w:ascii="Arial" w:hAnsi="Arial" w:cs="Arial"/>
          <w:sz w:val="20"/>
          <w:szCs w:val="20"/>
        </w:rPr>
        <w:footnoteRef/>
      </w:r>
      <w:r w:rsidRPr="00212F44">
        <w:rPr>
          <w:rFonts w:ascii="Arial" w:hAnsi="Arial" w:cs="Arial"/>
          <w:sz w:val="20"/>
          <w:szCs w:val="20"/>
        </w:rPr>
        <w:t xml:space="preserve"> </w:t>
      </w:r>
      <w:r w:rsidRPr="002B20A5">
        <w:rPr>
          <w:rFonts w:ascii="Arial" w:hAnsi="Arial" w:cs="Arial"/>
          <w:sz w:val="20"/>
          <w:szCs w:val="20"/>
        </w:rPr>
        <w:t xml:space="preserve">Se </w:t>
      </w:r>
      <w:r w:rsidRPr="00212F44">
        <w:rPr>
          <w:rFonts w:ascii="Arial" w:hAnsi="Arial" w:cs="Arial"/>
          <w:sz w:val="20"/>
          <w:szCs w:val="20"/>
        </w:rPr>
        <w:t xml:space="preserve">refiere a la regularidad de manifestación del efecto, </w:t>
      </w:r>
      <w:r w:rsidRPr="002B20A5">
        <w:rPr>
          <w:rFonts w:ascii="Arial" w:hAnsi="Arial" w:cs="Arial"/>
          <w:sz w:val="20"/>
          <w:szCs w:val="20"/>
        </w:rPr>
        <w:t xml:space="preserve">puede ser </w:t>
      </w:r>
      <w:r w:rsidRPr="00212F44">
        <w:rPr>
          <w:rFonts w:ascii="Arial" w:hAnsi="Arial" w:cs="Arial"/>
          <w:sz w:val="20"/>
          <w:szCs w:val="20"/>
        </w:rPr>
        <w:t>continua</w:t>
      </w:r>
      <w:r w:rsidRPr="002B20A5">
        <w:rPr>
          <w:rFonts w:ascii="Arial" w:hAnsi="Arial" w:cs="Arial"/>
          <w:sz w:val="20"/>
          <w:szCs w:val="20"/>
        </w:rPr>
        <w:t>,</w:t>
      </w:r>
      <w:r w:rsidRPr="00212F44">
        <w:rPr>
          <w:rFonts w:ascii="Arial" w:hAnsi="Arial" w:cs="Arial"/>
          <w:sz w:val="20"/>
          <w:szCs w:val="20"/>
        </w:rPr>
        <w:t xml:space="preserve"> discontinua o irregular</w:t>
      </w:r>
      <w:r w:rsidRPr="002B20A5">
        <w:rPr>
          <w:rFonts w:ascii="Arial" w:hAnsi="Arial" w:cs="Arial"/>
          <w:sz w:val="20"/>
          <w:szCs w:val="20"/>
        </w:rPr>
        <w:t>.</w:t>
      </w:r>
    </w:p>
  </w:footnote>
  <w:footnote w:id="50">
    <w:p w14:paraId="3AA34512" w14:textId="6F5D0621" w:rsidR="002B20A5" w:rsidRPr="00212F44" w:rsidRDefault="002B20A5" w:rsidP="00212F44">
      <w:pPr>
        <w:pStyle w:val="Textonotapie"/>
        <w:jc w:val="both"/>
        <w:rPr>
          <w:rFonts w:ascii="Arial" w:hAnsi="Arial" w:cs="Arial"/>
          <w:sz w:val="20"/>
          <w:szCs w:val="20"/>
        </w:rPr>
      </w:pPr>
      <w:r w:rsidRPr="00212F44">
        <w:rPr>
          <w:rFonts w:ascii="Arial" w:hAnsi="Arial" w:cs="Arial"/>
          <w:sz w:val="20"/>
          <w:szCs w:val="20"/>
        </w:rPr>
        <w:footnoteRef/>
      </w:r>
      <w:r w:rsidRPr="00212F44">
        <w:rPr>
          <w:rFonts w:ascii="Arial" w:hAnsi="Arial" w:cs="Arial"/>
          <w:sz w:val="20"/>
          <w:szCs w:val="20"/>
        </w:rPr>
        <w:t xml:space="preserve"> </w:t>
      </w:r>
      <w:r w:rsidRPr="002B20A5">
        <w:rPr>
          <w:rFonts w:ascii="Arial" w:hAnsi="Arial" w:cs="Arial"/>
          <w:sz w:val="20"/>
          <w:szCs w:val="20"/>
        </w:rPr>
        <w:t xml:space="preserve">Referido a </w:t>
      </w:r>
      <w:r w:rsidRPr="00212F44">
        <w:rPr>
          <w:rFonts w:ascii="Arial" w:hAnsi="Arial" w:cs="Arial"/>
          <w:sz w:val="20"/>
          <w:szCs w:val="20"/>
        </w:rPr>
        <w:t xml:space="preserve">la cualidad de ser un impacto directo o </w:t>
      </w:r>
      <w:r w:rsidRPr="002B20A5">
        <w:rPr>
          <w:rFonts w:ascii="Arial" w:hAnsi="Arial" w:cs="Arial"/>
          <w:sz w:val="20"/>
          <w:szCs w:val="20"/>
        </w:rPr>
        <w:t xml:space="preserve">uno </w:t>
      </w:r>
      <w:r w:rsidRPr="00212F44">
        <w:rPr>
          <w:rFonts w:ascii="Arial" w:hAnsi="Arial" w:cs="Arial"/>
          <w:sz w:val="20"/>
          <w:szCs w:val="20"/>
        </w:rPr>
        <w:t>indirecto</w:t>
      </w:r>
      <w:r w:rsidRPr="002B20A5">
        <w:rPr>
          <w:rFonts w:ascii="Arial" w:hAnsi="Arial" w:cs="Arial"/>
          <w:sz w:val="20"/>
          <w:szCs w:val="20"/>
        </w:rPr>
        <w:t>.</w:t>
      </w:r>
    </w:p>
  </w:footnote>
  <w:footnote w:id="51">
    <w:p w14:paraId="2961C308" w14:textId="18627AB6" w:rsidR="002B20A5" w:rsidRPr="00212F44" w:rsidRDefault="002B20A5" w:rsidP="00212F44">
      <w:pPr>
        <w:pStyle w:val="Textonotapie"/>
        <w:jc w:val="both"/>
        <w:rPr>
          <w:rFonts w:ascii="Arial" w:hAnsi="Arial" w:cs="Arial"/>
          <w:sz w:val="20"/>
          <w:szCs w:val="20"/>
          <w:lang w:val="es-ES"/>
        </w:rPr>
      </w:pPr>
      <w:r w:rsidRPr="00212F44">
        <w:rPr>
          <w:rStyle w:val="Refdenotaalpie"/>
          <w:rFonts w:cs="Arial"/>
          <w:sz w:val="20"/>
          <w:szCs w:val="20"/>
        </w:rPr>
        <w:footnoteRef/>
      </w:r>
      <w:r w:rsidRPr="00212F44">
        <w:rPr>
          <w:rFonts w:ascii="Arial" w:hAnsi="Arial" w:cs="Arial"/>
          <w:sz w:val="20"/>
          <w:szCs w:val="20"/>
        </w:rPr>
        <w:t xml:space="preserve"> El diseño del proyecto y la formulación de s</w:t>
      </w:r>
      <w:r w:rsidRPr="002B20A5">
        <w:rPr>
          <w:rFonts w:ascii="Arial" w:hAnsi="Arial" w:cs="Arial"/>
          <w:sz w:val="20"/>
          <w:szCs w:val="20"/>
        </w:rPr>
        <w:t>u p</w:t>
      </w:r>
      <w:r w:rsidRPr="00212F44">
        <w:rPr>
          <w:rFonts w:ascii="Arial" w:hAnsi="Arial" w:cs="Arial"/>
          <w:sz w:val="20"/>
          <w:szCs w:val="20"/>
        </w:rPr>
        <w:t>rograma de manejo ambiental no corresponden a ta</w:t>
      </w:r>
      <w:r w:rsidRPr="002B20A5">
        <w:rPr>
          <w:rFonts w:ascii="Arial" w:hAnsi="Arial" w:cs="Arial"/>
          <w:sz w:val="20"/>
          <w:szCs w:val="20"/>
        </w:rPr>
        <w:t>reas aisladas, por el contrario,</w:t>
      </w:r>
      <w:r w:rsidRPr="00212F44">
        <w:rPr>
          <w:rFonts w:ascii="Arial" w:hAnsi="Arial" w:cs="Arial"/>
          <w:sz w:val="20"/>
          <w:szCs w:val="20"/>
        </w:rPr>
        <w:t xml:space="preserve"> deben considerarse y efectuarse de manera integral</w:t>
      </w:r>
      <w:r w:rsidRPr="002B20A5">
        <w:rPr>
          <w:rFonts w:ascii="Arial" w:hAnsi="Arial" w:cs="Arial"/>
          <w:sz w:val="20"/>
          <w:szCs w:val="20"/>
        </w:rPr>
        <w:t>,</w:t>
      </w:r>
      <w:r w:rsidRPr="00212F44">
        <w:rPr>
          <w:rFonts w:ascii="Arial" w:hAnsi="Arial" w:cs="Arial"/>
          <w:sz w:val="20"/>
          <w:szCs w:val="20"/>
        </w:rPr>
        <w:t xml:space="preserve"> con el propósito de ejecutar de la manera más eficiente y con el menor impacto ambiental posible, las acciones que se requieran para el emplazamiento, instalación, construcción, montaje, operación, mantenimiento, desmantelamiento y abandono del proyecto.</w:t>
      </w:r>
    </w:p>
  </w:footnote>
  <w:footnote w:id="52">
    <w:p w14:paraId="557F4550" w14:textId="77777777" w:rsidR="002B20A5" w:rsidRPr="002B20A5" w:rsidRDefault="002B20A5" w:rsidP="00212F44">
      <w:pPr>
        <w:pStyle w:val="Textonotapie"/>
        <w:jc w:val="both"/>
        <w:rPr>
          <w:rFonts w:ascii="Arial" w:hAnsi="Arial" w:cs="Arial"/>
          <w:sz w:val="20"/>
          <w:szCs w:val="20"/>
        </w:rPr>
      </w:pPr>
      <w:r w:rsidRPr="002B20A5">
        <w:rPr>
          <w:rStyle w:val="Refdenotaalpie"/>
          <w:rFonts w:cs="Arial"/>
          <w:sz w:val="20"/>
          <w:szCs w:val="20"/>
        </w:rPr>
        <w:footnoteRef/>
      </w:r>
      <w:r w:rsidRPr="002B20A5">
        <w:rPr>
          <w:rFonts w:ascii="Arial" w:hAnsi="Arial" w:cs="Arial"/>
          <w:sz w:val="20"/>
          <w:szCs w:val="20"/>
        </w:rPr>
        <w:t xml:space="preserve"> Los objetivos planteados deben aludir al cambio que se quiere lograr, y las metas por su parte, deben ser formuladas en términos cuantificables de cantidad, calidad, tiempo, y tener relación directa con las actividades, con los objetivos y poder ser verificadas de manera objetiva.</w:t>
      </w:r>
    </w:p>
    <w:p w14:paraId="0E92E3A2" w14:textId="5065B3C2" w:rsidR="002B20A5" w:rsidRPr="002B20A5" w:rsidRDefault="002B20A5" w:rsidP="00212F44">
      <w:pPr>
        <w:pStyle w:val="Textonotapie"/>
        <w:jc w:val="both"/>
        <w:rPr>
          <w:rFonts w:ascii="Arial" w:hAnsi="Arial" w:cs="Arial"/>
          <w:sz w:val="20"/>
          <w:szCs w:val="20"/>
        </w:rPr>
      </w:pPr>
      <w:r w:rsidRPr="002B20A5">
        <w:rPr>
          <w:rFonts w:ascii="Arial" w:hAnsi="Arial" w:cs="Arial"/>
          <w:sz w:val="20"/>
          <w:szCs w:val="20"/>
        </w:rPr>
        <w:t>Los indicadores deben permitir que se establezca la gradualidad en que se van alcanzando los objetivos de cada programa. La descripción de éstos debe incluir medidas de cantidad, calidad y tiempo de implementación, con el propósito de conocer si la medida está siendo efectiva para prevenir o mitigar los impactos a los que alude.</w:t>
      </w:r>
    </w:p>
  </w:footnote>
  <w:footnote w:id="53">
    <w:p w14:paraId="343381F6" w14:textId="754231C0" w:rsidR="002B20A5" w:rsidRPr="002B20A5" w:rsidRDefault="002B20A5" w:rsidP="00212F44">
      <w:pPr>
        <w:pStyle w:val="Textonotapie"/>
        <w:jc w:val="both"/>
        <w:rPr>
          <w:rFonts w:ascii="Arial" w:hAnsi="Arial" w:cs="Arial"/>
          <w:sz w:val="20"/>
          <w:szCs w:val="20"/>
        </w:rPr>
      </w:pPr>
      <w:r w:rsidRPr="002B20A5">
        <w:rPr>
          <w:rStyle w:val="Refdenotaalpie"/>
          <w:rFonts w:cs="Arial"/>
          <w:sz w:val="20"/>
          <w:szCs w:val="20"/>
        </w:rPr>
        <w:footnoteRef/>
      </w:r>
      <w:r w:rsidRPr="002B20A5">
        <w:rPr>
          <w:rFonts w:ascii="Arial" w:hAnsi="Arial" w:cs="Arial"/>
          <w:sz w:val="20"/>
          <w:szCs w:val="20"/>
        </w:rPr>
        <w:t xml:space="preserve"> En caso de que la autoridad ambiental establezca o adopte con posterioridad a este documento, un sistema de indicadores a este respecto, los indicadores que contenga deberán ser utilizados por el usuario.</w:t>
      </w:r>
    </w:p>
  </w:footnote>
  <w:footnote w:id="54">
    <w:p w14:paraId="484BB02C" w14:textId="77777777" w:rsidR="002B20A5" w:rsidRPr="00212F44" w:rsidRDefault="002B20A5" w:rsidP="00AC437A">
      <w:pPr>
        <w:pStyle w:val="Textonotapie"/>
        <w:jc w:val="both"/>
        <w:rPr>
          <w:rFonts w:ascii="Arial" w:hAnsi="Arial" w:cs="Arial"/>
          <w:sz w:val="20"/>
          <w:szCs w:val="20"/>
          <w:lang w:val="es-ES"/>
        </w:rPr>
      </w:pPr>
      <w:r w:rsidRPr="00212F44">
        <w:rPr>
          <w:rStyle w:val="Refdenotaalpie"/>
          <w:rFonts w:cs="Arial"/>
          <w:sz w:val="20"/>
          <w:szCs w:val="20"/>
        </w:rPr>
        <w:footnoteRef/>
      </w:r>
      <w:r w:rsidRPr="00212F44">
        <w:rPr>
          <w:rFonts w:ascii="Arial" w:hAnsi="Arial" w:cs="Arial"/>
          <w:sz w:val="20"/>
          <w:szCs w:val="20"/>
          <w:lang w:val="es-ES"/>
        </w:rPr>
        <w:t xml:space="preserve"> Las áreas de alta consecuencia deben ser definidas para el caso de proyectos que involucren sustancias químicas, contaminantes, residuos peligrosos, hidrocarburos y sus derivados, explosivos, entre otros, en procesos de extracción, producción, transformación, almacenamiento, transporte, comercialización y disposición final de los mismos. Para la identificación de las áreas de alta consecuencia densamente pobladas, deben tenerse en cuenta los lineamientos dados en la norma estadounidense CFR 195.45 y en la Norma Técnica Colombiana 5747, así como los datos censales del DANE. Para la identificación de las demás áreas de alta consecuencia se deben tener en cuenta los lineamientos del Estándar API 1160.</w:t>
      </w:r>
    </w:p>
  </w:footnote>
  <w:footnote w:id="55">
    <w:p w14:paraId="15EDFD69" w14:textId="77777777" w:rsidR="002B20A5" w:rsidRPr="00FD4654" w:rsidRDefault="002B20A5" w:rsidP="00C37C26">
      <w:pPr>
        <w:pStyle w:val="Textonotapie"/>
        <w:rPr>
          <w:rFonts w:ascii="Arial" w:hAnsi="Arial" w:cs="Arial"/>
          <w:lang w:val="es-ES"/>
        </w:rPr>
      </w:pPr>
      <w:r w:rsidRPr="00212F44">
        <w:rPr>
          <w:rStyle w:val="Refdenotaalpie"/>
          <w:rFonts w:cs="Arial"/>
          <w:sz w:val="20"/>
          <w:szCs w:val="20"/>
        </w:rPr>
        <w:footnoteRef/>
      </w:r>
      <w:r w:rsidRPr="00212F44">
        <w:rPr>
          <w:rFonts w:ascii="Arial" w:hAnsi="Arial" w:cs="Arial"/>
          <w:sz w:val="20"/>
          <w:szCs w:val="20"/>
        </w:rPr>
        <w:t xml:space="preserve"> Son entidades territoriales los departamentos, los distritos, los municipios y los territorios indígenas. La Ley podrá darles el carácter de entidades territoriales a las regiones y provincias que se constituyan.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4CFABF" w14:textId="77777777" w:rsidR="002B20A5" w:rsidRDefault="002B20A5">
    <w:pPr>
      <w:pStyle w:val="Encabezado"/>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0B3C3AE5" w14:textId="77777777" w:rsidR="002B20A5" w:rsidRDefault="002B20A5">
    <w:pPr>
      <w:pStyle w:val="Encabezado"/>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054341" w14:textId="77777777" w:rsidR="002B20A5" w:rsidRDefault="002B20A5">
    <w:pPr>
      <w:pStyle w:val="Encabezado"/>
      <w:framePr w:wrap="around" w:vAnchor="text" w:hAnchor="margin" w:xAlign="right" w:y="1"/>
      <w:rPr>
        <w:rStyle w:val="Nmerodepgina"/>
      </w:rPr>
    </w:pPr>
  </w:p>
  <w:p w14:paraId="12F1B788" w14:textId="4E20969D" w:rsidR="002B20A5" w:rsidRDefault="002B20A5" w:rsidP="00DE4867">
    <w:pPr>
      <w:pStyle w:val="Encabezado"/>
      <w:jc w:val="center"/>
    </w:pPr>
  </w:p>
  <w:p w14:paraId="5E1AA89B" w14:textId="77777777" w:rsidR="002B20A5" w:rsidRDefault="002B20A5" w:rsidP="00DE4867">
    <w:pPr>
      <w:pStyle w:val="Encabezado"/>
      <w:jc w:val="center"/>
    </w:pPr>
  </w:p>
  <w:p w14:paraId="3FC33819" w14:textId="77777777" w:rsidR="002B20A5" w:rsidRDefault="002B20A5">
    <w:pPr>
      <w:pStyle w:val="Encabezado"/>
      <w:framePr w:wrap="around" w:vAnchor="text" w:hAnchor="margin" w:xAlign="right" w:y="1"/>
      <w:rPr>
        <w:rStyle w:val="Nmerodepgina"/>
      </w:rPr>
    </w:pPr>
  </w:p>
  <w:p w14:paraId="3F4BDF3D" w14:textId="5117E1E8" w:rsidR="002B20A5" w:rsidRDefault="002B20A5" w:rsidP="003B0973">
    <w:pPr>
      <w:pStyle w:val="Encabezado"/>
      <w:jc w:val="center"/>
    </w:pPr>
    <w:r w:rsidRPr="009F28B6">
      <w:rPr>
        <w:noProof/>
      </w:rPr>
      <w:drawing>
        <wp:anchor distT="0" distB="0" distL="114300" distR="114300" simplePos="0" relativeHeight="251660288" behindDoc="1" locked="0" layoutInCell="1" allowOverlap="1" wp14:anchorId="46BC18AA" wp14:editId="390AFF89">
          <wp:simplePos x="0" y="0"/>
          <wp:positionH relativeFrom="column">
            <wp:posOffset>3801110</wp:posOffset>
          </wp:positionH>
          <wp:positionV relativeFrom="paragraph">
            <wp:posOffset>-810260</wp:posOffset>
          </wp:positionV>
          <wp:extent cx="2209800" cy="942975"/>
          <wp:effectExtent l="0" t="0" r="0" b="9525"/>
          <wp:wrapNone/>
          <wp:docPr id="259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pic:spPr>
              </pic:pic>
            </a:graphicData>
          </a:graphic>
        </wp:anchor>
      </w:drawing>
    </w:r>
    <w:r w:rsidRPr="009F28B6">
      <w:rPr>
        <w:noProof/>
      </w:rPr>
      <mc:AlternateContent>
        <mc:Choice Requires="wpg">
          <w:drawing>
            <wp:anchor distT="0" distB="0" distL="114300" distR="114300" simplePos="0" relativeHeight="251661312" behindDoc="0" locked="0" layoutInCell="1" allowOverlap="1" wp14:anchorId="75F9F313" wp14:editId="10EF049C">
              <wp:simplePos x="0" y="0"/>
              <wp:positionH relativeFrom="column">
                <wp:posOffset>-346710</wp:posOffset>
              </wp:positionH>
              <wp:positionV relativeFrom="paragraph">
                <wp:posOffset>-1042035</wp:posOffset>
              </wp:positionV>
              <wp:extent cx="1914525" cy="1381125"/>
              <wp:effectExtent l="0" t="0" r="9525" b="9525"/>
              <wp:wrapNone/>
              <wp:docPr id="13" name="Grupo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14525" cy="1381125"/>
                        <a:chOff x="0" y="0"/>
                        <a:chExt cx="2162175" cy="1656715"/>
                      </a:xfrm>
                    </wpg:grpSpPr>
                    <pic:pic xmlns:pic="http://schemas.openxmlformats.org/drawingml/2006/picture">
                      <pic:nvPicPr>
                        <pic:cNvPr id="18" name="0 Imagen"/>
                        <pic:cNvPicPr>
                          <a:picLocks noChangeAspect="1"/>
                        </pic:cNvPicPr>
                      </pic:nvPicPr>
                      <pic:blipFill rotWithShape="1">
                        <a:blip r:embed="rId2">
                          <a:extLst>
                            <a:ext uri="{28A0092B-C50C-407E-A947-70E740481C1C}">
                              <a14:useLocalDpi xmlns:a14="http://schemas.microsoft.com/office/drawing/2010/main" val="0"/>
                            </a:ext>
                          </a:extLst>
                        </a:blip>
                        <a:srcRect r="48100"/>
                        <a:stretch/>
                      </pic:blipFill>
                      <pic:spPr bwMode="auto">
                        <a:xfrm>
                          <a:off x="0" y="640080"/>
                          <a:ext cx="2162175" cy="1016635"/>
                        </a:xfrm>
                        <a:prstGeom prst="rect">
                          <a:avLst/>
                        </a:prstGeom>
                        <a:ln>
                          <a:noFill/>
                        </a:ln>
                        <a:extLst/>
                      </pic:spPr>
                    </pic:pic>
                    <pic:pic xmlns:pic="http://schemas.openxmlformats.org/drawingml/2006/picture">
                      <pic:nvPicPr>
                        <pic:cNvPr id="20" name="0 Imagen"/>
                        <pic:cNvPicPr/>
                      </pic:nvPicPr>
                      <pic:blipFill rotWithShape="1">
                        <a:blip r:embed="rId3">
                          <a:extLst>
                            <a:ext uri="{28A0092B-C50C-407E-A947-70E740481C1C}">
                              <a14:useLocalDpi xmlns:a14="http://schemas.microsoft.com/office/drawing/2010/main" val="0"/>
                            </a:ext>
                          </a:extLst>
                        </a:blip>
                        <a:srcRect l="47317"/>
                        <a:stretch/>
                      </pic:blipFill>
                      <pic:spPr bwMode="auto">
                        <a:xfrm>
                          <a:off x="198120" y="0"/>
                          <a:ext cx="1740535" cy="888365"/>
                        </a:xfrm>
                        <a:prstGeom prst="rect">
                          <a:avLst/>
                        </a:prstGeom>
                        <a:ln>
                          <a:noFill/>
                        </a:ln>
                        <a:extLst/>
                      </pic:spPr>
                    </pic:pic>
                  </wpg:wgp>
                </a:graphicData>
              </a:graphic>
              <wp14:sizeRelH relativeFrom="margin">
                <wp14:pctWidth>0</wp14:pctWidth>
              </wp14:sizeRelH>
              <wp14:sizeRelV relativeFrom="margin">
                <wp14:pctHeight>0</wp14:pctHeight>
              </wp14:sizeRelV>
            </wp:anchor>
          </w:drawing>
        </mc:Choice>
        <mc:Fallback xmlns:w15="http://schemas.microsoft.com/office/word/2012/wordml" xmlns:mv="urn:schemas-microsoft-com:mac:vml" xmlns:mo="http://schemas.microsoft.com/office/mac/office/2008/main">
          <w:pict>
            <v:group w14:anchorId="53ACE482" id="Grupo 13" o:spid="_x0000_s1026" style="position:absolute;margin-left:-27.3pt;margin-top:-82.05pt;width:150.75pt;height:108.75pt;z-index:251699712;mso-width-relative:margin;mso-height-relative:margin" coordsize="21621,165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top:6400;width:21621;height:101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XFndTEAAAA2wAAAA8AAABkcnMvZG93bnJldi54bWxEj09rwzAMxe+DfQejQW+rvRZKyeqWUhiM&#10;rYf1z2U3LVaTsFg2sZek3346FHqTeE/v/bTajL5VPXWpCWzhZWpAEZfBNVxZOJ/enpegUkZ22AYm&#10;C1dKsFk/PqywcGHgA/XHXCkJ4VSghTrnWGidypo8pmmIxKJdQucxy9pV2nU4SLhv9cyYhfbYsDTU&#10;GGlXU/l7/PMW4neO86H/+Uqny/g52y+N+WjP1k6exu0rqExjvptv1+9O8AVWfpEB9Po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XFndTEAAAA2wAAAA8AAAAAAAAAAAAAAAAA&#10;nwIAAGRycy9kb3ducmV2LnhtbFBLBQYAAAAABAAEAPcAAACQAwAAAAA=&#10;">
                <v:imagedata r:id="rId4" o:title="" cropright="31523f"/>
                <v:path arrowok="t"/>
              </v:shape>
              <v:shape id="0 Imagen" o:spid="_x0000_s1028" type="#_x0000_t75" style="position:absolute;left:1981;width:17405;height:88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bwSL3BAAAA2wAAAA8AAABkcnMvZG93bnJldi54bWxET8lqwzAQvQf6D2IKvSWyDTWJG8WEkEIP&#10;hVI7IdfBmnqJNTKSmrh/Xx0KPT7evi1nM4obOd9bVpCuEhDEjdU9twpO9etyDcIHZI2jZVLwQx7K&#10;3cNii4W2d/6kWxVaEUPYF6igC2EqpPRNRwb9yk7EkfuyzmCI0LVSO7zHcDPKLElyabDn2NDhRIeO&#10;mmv1bRTw8yk/a77odxzNZu3q4eOYDko9Pc77FxCB5vAv/nO/aQVZXB+/xB8gd7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bwSL3BAAAA2wAAAA8AAAAAAAAAAAAAAAAAnwIA&#10;AGRycy9kb3ducmV2LnhtbFBLBQYAAAAABAAEAPcAAACNAwAAAAA=&#10;">
                <v:imagedata r:id="rId5" o:title="" cropleft="31010f"/>
              </v:shape>
            </v:group>
          </w:pict>
        </mc:Fallback>
      </mc:AlternateContent>
    </w:r>
  </w:p>
  <w:p w14:paraId="5CBFFDED" w14:textId="77777777" w:rsidR="002B20A5" w:rsidRDefault="002B20A5" w:rsidP="003B0973">
    <w:pPr>
      <w:pStyle w:val="Encabezado"/>
      <w:jc w:val="center"/>
    </w:pPr>
  </w:p>
  <w:p w14:paraId="4C7D53F9" w14:textId="77777777" w:rsidR="002B20A5" w:rsidRDefault="002B20A5" w:rsidP="003B0973">
    <w:pPr>
      <w:pStyle w:val="Encabezado"/>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4D0C54" w14:textId="7F1A6AB0" w:rsidR="002B20A5" w:rsidRDefault="002B20A5" w:rsidP="003B0973">
    <w:pPr>
      <w:pStyle w:val="Encabezado"/>
    </w:pPr>
    <w:r>
      <w:rPr>
        <w:noProof/>
      </w:rPr>
      <mc:AlternateContent>
        <mc:Choice Requires="wpg">
          <w:drawing>
            <wp:anchor distT="0" distB="0" distL="114300" distR="114300" simplePos="0" relativeHeight="251659264" behindDoc="0" locked="0" layoutInCell="1" allowOverlap="1" wp14:anchorId="5C5F7670" wp14:editId="655B6ABB">
              <wp:simplePos x="0" y="0"/>
              <wp:positionH relativeFrom="column">
                <wp:posOffset>-346710</wp:posOffset>
              </wp:positionH>
              <wp:positionV relativeFrom="paragraph">
                <wp:posOffset>-691515</wp:posOffset>
              </wp:positionV>
              <wp:extent cx="1914525" cy="1381125"/>
              <wp:effectExtent l="0" t="0" r="9525" b="9525"/>
              <wp:wrapNone/>
              <wp:docPr id="1" name="Gru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14525" cy="1381125"/>
                        <a:chOff x="0" y="0"/>
                        <a:chExt cx="2162175" cy="1656715"/>
                      </a:xfrm>
                    </wpg:grpSpPr>
                    <pic:pic xmlns:pic="http://schemas.openxmlformats.org/drawingml/2006/picture">
                      <pic:nvPicPr>
                        <pic:cNvPr id="6" name="0 Imagen"/>
                        <pic:cNvPicPr>
                          <a:picLocks noChangeAspect="1"/>
                        </pic:cNvPicPr>
                      </pic:nvPicPr>
                      <pic:blipFill rotWithShape="1">
                        <a:blip r:embed="rId1">
                          <a:extLst>
                            <a:ext uri="{28A0092B-C50C-407E-A947-70E740481C1C}">
                              <a14:useLocalDpi xmlns:a14="http://schemas.microsoft.com/office/drawing/2010/main" val="0"/>
                            </a:ext>
                          </a:extLst>
                        </a:blip>
                        <a:srcRect r="48100"/>
                        <a:stretch/>
                      </pic:blipFill>
                      <pic:spPr bwMode="auto">
                        <a:xfrm>
                          <a:off x="0" y="640080"/>
                          <a:ext cx="2162175" cy="1016635"/>
                        </a:xfrm>
                        <a:prstGeom prst="rect">
                          <a:avLst/>
                        </a:prstGeom>
                        <a:ln>
                          <a:noFill/>
                        </a:ln>
                        <a:extLst/>
                      </pic:spPr>
                    </pic:pic>
                    <pic:pic xmlns:pic="http://schemas.openxmlformats.org/drawingml/2006/picture">
                      <pic:nvPicPr>
                        <pic:cNvPr id="9" name="0 Imagen"/>
                        <pic:cNvPicPr/>
                      </pic:nvPicPr>
                      <pic:blipFill rotWithShape="1">
                        <a:blip r:embed="rId2">
                          <a:extLst>
                            <a:ext uri="{28A0092B-C50C-407E-A947-70E740481C1C}">
                              <a14:useLocalDpi xmlns:a14="http://schemas.microsoft.com/office/drawing/2010/main" val="0"/>
                            </a:ext>
                          </a:extLst>
                        </a:blip>
                        <a:srcRect l="47317"/>
                        <a:stretch/>
                      </pic:blipFill>
                      <pic:spPr bwMode="auto">
                        <a:xfrm>
                          <a:off x="198120" y="0"/>
                          <a:ext cx="1740535" cy="888365"/>
                        </a:xfrm>
                        <a:prstGeom prst="rect">
                          <a:avLst/>
                        </a:prstGeom>
                        <a:ln>
                          <a:noFill/>
                        </a:ln>
                        <a:extLst/>
                      </pic:spPr>
                    </pic:pic>
                  </wpg:wgp>
                </a:graphicData>
              </a:graphic>
              <wp14:sizeRelH relativeFrom="margin">
                <wp14:pctWidth>0</wp14:pctWidth>
              </wp14:sizeRelH>
              <wp14:sizeRelV relativeFrom="margin">
                <wp14:pctHeight>0</wp14:pctHeight>
              </wp14:sizeRelV>
            </wp:anchor>
          </w:drawing>
        </mc:Choice>
        <mc:Fallback xmlns:w15="http://schemas.microsoft.com/office/word/2012/wordml" xmlns:mv="urn:schemas-microsoft-com:mac:vml" xmlns:mo="http://schemas.microsoft.com/office/mac/office/2008/main">
          <w:pict>
            <v:group w14:anchorId="784CF194" id="Grupo 1" o:spid="_x0000_s1026" style="position:absolute;margin-left:-27.3pt;margin-top:-54.45pt;width:150.75pt;height:108.75pt;z-index:251692544;mso-width-relative:margin;mso-height-relative:margin" coordsize="21621,165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top:6400;width:21621;height:101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9NwtvDAAAA2gAAAA8AAABkcnMvZG93bnJldi54bWxEj81qwzAQhO+BvoPYQm6J1ARCcCKbUiiU&#10;tof8XXLbWhvb1FoJS7Xdt48CgRyHmfmG2RajbUVPXWgca3iZKxDEpTMNVxpOx/fZGkSIyAZbx6Th&#10;nwIU+dNki5lxA++pP8RKJAiHDDXUMfpMylDWZDHMnSdO3sV1FmOSXSVNh0OC21YulFpJiw2nhRo9&#10;vdVU/h7+rAZ/jn459D+7cLyMX4vvtVKf7Unr6fP4ugERaYyP8L39YTSs4HYl3QCZX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03C28MAAADaAAAADwAAAAAAAAAAAAAAAACf&#10;AgAAZHJzL2Rvd25yZXYueG1sUEsFBgAAAAAEAAQA9wAAAI8DAAAAAA==&#10;">
                <v:imagedata r:id="rId3" o:title="" cropright="31523f"/>
                <v:path arrowok="t"/>
              </v:shape>
              <v:shape id="0 Imagen" o:spid="_x0000_s1028" type="#_x0000_t75" style="position:absolute;left:1981;width:17405;height:88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8/LfCAAAA2gAAAA8AAABkcnMvZG93bnJldi54bWxEj0FrwkAUhO9C/8PyCr3pJoUGTV1FxIIH&#10;QaqWXh/Z1ySafRt21yT+e7cgeBxm5htmvhxMIzpyvrasIJ0kIIgLq2suFZyOX+MpCB+QNTaWScGN&#10;PCwXL6M55tr2/E3dIZQiQtjnqKAKoc2l9EVFBv3EtsTR+7POYIjSlVI77CPcNPI9STJpsOa4UGFL&#10;64qKy+FqFPDHKfvR/Kt32JjZ1B3P+016VurtdVh9ggg0hGf40d5qBTP4vxJvgFzc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oPPy3wgAAANoAAAAPAAAAAAAAAAAAAAAAAJ8C&#10;AABkcnMvZG93bnJldi54bWxQSwUGAAAAAAQABAD3AAAAjgMAAAAA&#10;">
                <v:imagedata r:id="rId4" o:title="" cropleft="31010f"/>
              </v:shape>
            </v:group>
          </w:pict>
        </mc:Fallback>
      </mc:AlternateContent>
    </w:r>
    <w:r w:rsidRPr="005A4414">
      <w:rPr>
        <w:noProof/>
      </w:rPr>
      <w:drawing>
        <wp:anchor distT="0" distB="0" distL="114300" distR="114300" simplePos="0" relativeHeight="251657216" behindDoc="1" locked="0" layoutInCell="1" allowOverlap="1" wp14:anchorId="554F8060" wp14:editId="65FCCCF9">
          <wp:simplePos x="0" y="0"/>
          <wp:positionH relativeFrom="column">
            <wp:posOffset>3801110</wp:posOffset>
          </wp:positionH>
          <wp:positionV relativeFrom="paragraph">
            <wp:posOffset>-459740</wp:posOffset>
          </wp:positionV>
          <wp:extent cx="2209800" cy="942975"/>
          <wp:effectExtent l="0" t="0" r="0" b="9525"/>
          <wp:wrapNone/>
          <wp:docPr id="259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pic:spPr>
              </pic:pic>
            </a:graphicData>
          </a:graphic>
        </wp:anchor>
      </w:drawing>
    </w:r>
    <w:r>
      <w:rPr>
        <w:noProof/>
      </w:rPr>
      <w:drawing>
        <wp:anchor distT="0" distB="0" distL="114300" distR="114300" simplePos="0" relativeHeight="251654144" behindDoc="1" locked="0" layoutInCell="1" allowOverlap="1" wp14:anchorId="2E504E17" wp14:editId="59D095D4">
          <wp:simplePos x="0" y="0"/>
          <wp:positionH relativeFrom="column">
            <wp:posOffset>3801110</wp:posOffset>
          </wp:positionH>
          <wp:positionV relativeFrom="paragraph">
            <wp:posOffset>-459740</wp:posOffset>
          </wp:positionV>
          <wp:extent cx="2209800" cy="942975"/>
          <wp:effectExtent l="0" t="0" r="0" b="9525"/>
          <wp:wrapNone/>
          <wp:docPr id="259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F4B986" w14:textId="77777777" w:rsidR="002B20A5" w:rsidRDefault="002B20A5">
    <w:pPr>
      <w:pStyle w:val="Encabezado"/>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234528" w14:textId="592BCF8B" w:rsidR="002B20A5" w:rsidRDefault="002B20A5">
    <w:pPr>
      <w:pStyle w:val="Encabezado"/>
    </w:pPr>
    <w:r>
      <w:rPr>
        <w:noProof/>
      </w:rPr>
      <mc:AlternateContent>
        <mc:Choice Requires="wpg">
          <w:drawing>
            <wp:anchor distT="0" distB="0" distL="114300" distR="114300" simplePos="0" relativeHeight="251655168" behindDoc="0" locked="0" layoutInCell="1" allowOverlap="1" wp14:anchorId="00C5FC04" wp14:editId="4661C3E0">
              <wp:simplePos x="0" y="0"/>
              <wp:positionH relativeFrom="column">
                <wp:posOffset>5715</wp:posOffset>
              </wp:positionH>
              <wp:positionV relativeFrom="paragraph">
                <wp:posOffset>-558165</wp:posOffset>
              </wp:positionV>
              <wp:extent cx="1914525" cy="1381125"/>
              <wp:effectExtent l="0" t="0" r="9525" b="9525"/>
              <wp:wrapNone/>
              <wp:docPr id="15" name="Grupo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14525" cy="1381125"/>
                        <a:chOff x="0" y="0"/>
                        <a:chExt cx="2162175" cy="1656715"/>
                      </a:xfrm>
                    </wpg:grpSpPr>
                    <pic:pic xmlns:pic="http://schemas.openxmlformats.org/drawingml/2006/picture">
                      <pic:nvPicPr>
                        <pic:cNvPr id="16" name="0 Imagen"/>
                        <pic:cNvPicPr>
                          <a:picLocks noChangeAspect="1"/>
                        </pic:cNvPicPr>
                      </pic:nvPicPr>
                      <pic:blipFill rotWithShape="1">
                        <a:blip r:embed="rId1">
                          <a:extLst>
                            <a:ext uri="{28A0092B-C50C-407E-A947-70E740481C1C}">
                              <a14:useLocalDpi xmlns:a14="http://schemas.microsoft.com/office/drawing/2010/main" val="0"/>
                            </a:ext>
                          </a:extLst>
                        </a:blip>
                        <a:srcRect r="48100"/>
                        <a:stretch/>
                      </pic:blipFill>
                      <pic:spPr bwMode="auto">
                        <a:xfrm>
                          <a:off x="0" y="640080"/>
                          <a:ext cx="2162175" cy="1016635"/>
                        </a:xfrm>
                        <a:prstGeom prst="rect">
                          <a:avLst/>
                        </a:prstGeom>
                        <a:ln>
                          <a:noFill/>
                        </a:ln>
                        <a:extLst/>
                      </pic:spPr>
                    </pic:pic>
                    <pic:pic xmlns:pic="http://schemas.openxmlformats.org/drawingml/2006/picture">
                      <pic:nvPicPr>
                        <pic:cNvPr id="17" name="0 Imagen"/>
                        <pic:cNvPicPr/>
                      </pic:nvPicPr>
                      <pic:blipFill rotWithShape="1">
                        <a:blip r:embed="rId2">
                          <a:extLst>
                            <a:ext uri="{28A0092B-C50C-407E-A947-70E740481C1C}">
                              <a14:useLocalDpi xmlns:a14="http://schemas.microsoft.com/office/drawing/2010/main" val="0"/>
                            </a:ext>
                          </a:extLst>
                        </a:blip>
                        <a:srcRect l="47317"/>
                        <a:stretch/>
                      </pic:blipFill>
                      <pic:spPr bwMode="auto">
                        <a:xfrm>
                          <a:off x="198120" y="0"/>
                          <a:ext cx="1740535" cy="888365"/>
                        </a:xfrm>
                        <a:prstGeom prst="rect">
                          <a:avLst/>
                        </a:prstGeom>
                        <a:ln>
                          <a:noFill/>
                        </a:ln>
                        <a:extLst/>
                      </pic:spPr>
                    </pic:pic>
                  </wpg:wgp>
                </a:graphicData>
              </a:graphic>
              <wp14:sizeRelH relativeFrom="margin">
                <wp14:pctWidth>0</wp14:pctWidth>
              </wp14:sizeRelH>
              <wp14:sizeRelV relativeFrom="margin">
                <wp14:pctHeight>0</wp14:pctHeight>
              </wp14:sizeRelV>
            </wp:anchor>
          </w:drawing>
        </mc:Choice>
        <mc:Fallback xmlns:w15="http://schemas.microsoft.com/office/word/2012/wordml" xmlns:mv="urn:schemas-microsoft-com:mac:vml" xmlns:mo="http://schemas.microsoft.com/office/mac/office/2008/main">
          <w:pict>
            <v:group w14:anchorId="0CFE49B9" id="Grupo 15" o:spid="_x0000_s1026" style="position:absolute;margin-left:.45pt;margin-top:-43.95pt;width:150.75pt;height:108.75pt;z-index:251657216;mso-width-relative:margin;mso-height-relative:margin" coordsize="21621,165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top:6400;width:21621;height:101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sWrD3CAAAA2wAAAA8AAABkcnMvZG93bnJldi54bWxET01rwkAQvRf6H5Yp9FZ3a0EkugkiFKTt&#10;wRov3sbsmASzs0t2TdJ/7xYKvc3jfc66mGwnBupD61jD60yBIK6cabnWcCzfX5YgQkQ22DkmDT8U&#10;oMgfH9aYGTfyNw2HWIsUwiFDDU2MPpMyVA1ZDDPniRN3cb3FmGBfS9PjmMJtJ+dKLaTFllNDg562&#10;DVXXw81q8Kfo38bhvA/lZfqcfy2V+uiOWj8/TZsViEhT/Bf/uXcmzV/A7y/pAJnf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LFqw9wgAAANsAAAAPAAAAAAAAAAAAAAAAAJ8C&#10;AABkcnMvZG93bnJldi54bWxQSwUGAAAAAAQABAD3AAAAjgMAAAAA&#10;">
                <v:imagedata r:id="rId3" o:title="" cropright="31523f"/>
                <v:path arrowok="t"/>
              </v:shape>
              <v:shape id="0 Imagen" o:spid="_x0000_s1028" type="#_x0000_t75" style="position:absolute;left:1981;width:17405;height:88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d1GnS/AAAA2wAAAA8AAABkcnMvZG93bnJldi54bWxET0uLwjAQvi/4H8II3tbUBV/VKLIoeBAW&#10;X3gdmrGtNpOSRK3/fiMI3ubje8503phK3Mn50rKCXjcBQZxZXXKu4LBffY9A+ICssbJMCp7kYT5r&#10;fU0x1fbBW7rvQi5iCPsUFRQh1KmUPivIoO/amjhyZ+sMhghdLrXDRww3lfxJkoE0WHJsKLCm34Ky&#10;6+5mFHD/MDhqPukNVmY8cvvL37J3UarTbhYTEIGa8BG/3Wsd5w/h9Us8QM7+A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3dRp0vwAAANsAAAAPAAAAAAAAAAAAAAAAAJ8CAABk&#10;cnMvZG93bnJldi54bWxQSwUGAAAAAAQABAD3AAAAiwMAAAAA&#10;">
                <v:imagedata r:id="rId4" o:title="" cropleft="31010f"/>
              </v:shape>
            </v:group>
          </w:pict>
        </mc:Fallback>
      </mc:AlternateContent>
    </w:r>
    <w:r w:rsidRPr="005A4414">
      <w:rPr>
        <w:noProof/>
      </w:rPr>
      <w:drawing>
        <wp:anchor distT="0" distB="0" distL="114300" distR="114300" simplePos="0" relativeHeight="251653120" behindDoc="1" locked="0" layoutInCell="1" allowOverlap="1" wp14:anchorId="2FA4387A" wp14:editId="4A1765EE">
          <wp:simplePos x="0" y="0"/>
          <wp:positionH relativeFrom="column">
            <wp:posOffset>4499610</wp:posOffset>
          </wp:positionH>
          <wp:positionV relativeFrom="paragraph">
            <wp:posOffset>-346075</wp:posOffset>
          </wp:positionV>
          <wp:extent cx="2209800" cy="942975"/>
          <wp:effectExtent l="0" t="0" r="0" b="9525"/>
          <wp:wrapNone/>
          <wp:docPr id="2625" name="Imagen 2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033589" w14:textId="7AC70D95" w:rsidR="002B20A5" w:rsidRDefault="002B20A5">
    <w:pPr>
      <w:pStyle w:val="Encabezado"/>
    </w:pPr>
    <w:r>
      <w:rPr>
        <w:noProof/>
      </w:rPr>
      <mc:AlternateContent>
        <mc:Choice Requires="wpg">
          <w:drawing>
            <wp:anchor distT="0" distB="0" distL="114300" distR="114300" simplePos="0" relativeHeight="251658240" behindDoc="0" locked="0" layoutInCell="1" allowOverlap="1" wp14:anchorId="41610FBB" wp14:editId="43A5437D">
              <wp:simplePos x="0" y="0"/>
              <wp:positionH relativeFrom="column">
                <wp:posOffset>-3810</wp:posOffset>
              </wp:positionH>
              <wp:positionV relativeFrom="paragraph">
                <wp:posOffset>-567690</wp:posOffset>
              </wp:positionV>
              <wp:extent cx="1914525" cy="1381125"/>
              <wp:effectExtent l="0" t="0" r="9525" b="9525"/>
              <wp:wrapNone/>
              <wp:docPr id="10" name="Grupo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14525" cy="1381125"/>
                        <a:chOff x="0" y="0"/>
                        <a:chExt cx="2162175" cy="1656715"/>
                      </a:xfrm>
                    </wpg:grpSpPr>
                    <pic:pic xmlns:pic="http://schemas.openxmlformats.org/drawingml/2006/picture">
                      <pic:nvPicPr>
                        <pic:cNvPr id="12" name="0 Imagen"/>
                        <pic:cNvPicPr>
                          <a:picLocks noChangeAspect="1"/>
                        </pic:cNvPicPr>
                      </pic:nvPicPr>
                      <pic:blipFill rotWithShape="1">
                        <a:blip r:embed="rId1">
                          <a:extLst>
                            <a:ext uri="{28A0092B-C50C-407E-A947-70E740481C1C}">
                              <a14:useLocalDpi xmlns:a14="http://schemas.microsoft.com/office/drawing/2010/main" val="0"/>
                            </a:ext>
                          </a:extLst>
                        </a:blip>
                        <a:srcRect r="48100"/>
                        <a:stretch/>
                      </pic:blipFill>
                      <pic:spPr bwMode="auto">
                        <a:xfrm>
                          <a:off x="0" y="640080"/>
                          <a:ext cx="2162175" cy="1016635"/>
                        </a:xfrm>
                        <a:prstGeom prst="rect">
                          <a:avLst/>
                        </a:prstGeom>
                        <a:ln>
                          <a:noFill/>
                        </a:ln>
                        <a:extLst/>
                      </pic:spPr>
                    </pic:pic>
                    <pic:pic xmlns:pic="http://schemas.openxmlformats.org/drawingml/2006/picture">
                      <pic:nvPicPr>
                        <pic:cNvPr id="14" name="0 Imagen"/>
                        <pic:cNvPicPr/>
                      </pic:nvPicPr>
                      <pic:blipFill rotWithShape="1">
                        <a:blip r:embed="rId2">
                          <a:extLst>
                            <a:ext uri="{28A0092B-C50C-407E-A947-70E740481C1C}">
                              <a14:useLocalDpi xmlns:a14="http://schemas.microsoft.com/office/drawing/2010/main" val="0"/>
                            </a:ext>
                          </a:extLst>
                        </a:blip>
                        <a:srcRect l="47317"/>
                        <a:stretch/>
                      </pic:blipFill>
                      <pic:spPr bwMode="auto">
                        <a:xfrm>
                          <a:off x="198120" y="0"/>
                          <a:ext cx="1740535" cy="888365"/>
                        </a:xfrm>
                        <a:prstGeom prst="rect">
                          <a:avLst/>
                        </a:prstGeom>
                        <a:ln>
                          <a:noFill/>
                        </a:ln>
                        <a:extLst/>
                      </pic:spPr>
                    </pic:pic>
                  </wpg:wgp>
                </a:graphicData>
              </a:graphic>
              <wp14:sizeRelH relativeFrom="margin">
                <wp14:pctWidth>0</wp14:pctWidth>
              </wp14:sizeRelH>
              <wp14:sizeRelV relativeFrom="margin">
                <wp14:pctHeight>0</wp14:pctHeight>
              </wp14:sizeRelV>
            </wp:anchor>
          </w:drawing>
        </mc:Choice>
        <mc:Fallback xmlns:w15="http://schemas.microsoft.com/office/word/2012/wordml" xmlns:mv="urn:schemas-microsoft-com:mac:vml" xmlns:mo="http://schemas.microsoft.com/office/mac/office/2008/main">
          <w:pict>
            <v:group w14:anchorId="60E41493" id="Grupo 10" o:spid="_x0000_s1026" style="position:absolute;margin-left:-.3pt;margin-top:-44.7pt;width:150.75pt;height:108.75pt;z-index:251678720;mso-width-relative:margin;mso-height-relative:margin" coordsize="21621,165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top:6400;width:21621;height:101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Qtqj7BAAAA2wAAAA8AAABkcnMvZG93bnJldi54bWxET01rAjEQvQv9D2EK3jTpCkW2RpFCoaiH&#10;Vr14m27G3cXNJGzi7vrvjSD0No/3OYvVYBvRURtqxxrepgoEceFMzaWG4+FrMgcRIrLBxjFpuFGA&#10;1fJltMDcuJ5/qdvHUqQQDjlqqGL0uZShqMhimDpPnLizay3GBNtSmhb7FG4bmSn1Li3WnBoq9PRZ&#10;UXHZX60Gf4p+1nd/P+FwHrbZbq7UpjlqPX4d1h8gIg3xX/x0f5s0P4PHL+kAubw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LQtqj7BAAAA2wAAAA8AAAAAAAAAAAAAAAAAnwIA&#10;AGRycy9kb3ducmV2LnhtbFBLBQYAAAAABAAEAPcAAACNAwAAAAA=&#10;">
                <v:imagedata r:id="rId3" o:title="" cropright="31523f"/>
                <v:path arrowok="t"/>
              </v:shape>
              <v:shape id="0 Imagen" o:spid="_x0000_s1028" type="#_x0000_t75" style="position:absolute;left:1981;width:17405;height:88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enhAPAAAAA2wAAAA8AAABkcnMvZG93bnJldi54bWxET0uLwjAQvgv+hzDC3jRVVGo1isgKexAW&#10;H4vXoRnbajMpSVbrvzcLwt7m43vOYtWaWtzJ+cqyguEgAUGcW11xoeB03PZTED4ga6wtk4IneVgt&#10;u50FZto+eE/3QyhEDGGfoYIyhCaT0uclGfQD2xBH7mKdwRChK6R2+IjhppajJJlKgxXHhhIb2pSU&#10;3w6/RgFPTtMfzWe9w9rMUne8fn8Or0p99Nr1HESgNvyL3+4vHeeP4e+XeIBcvg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R6eEA8AAAADbAAAADwAAAAAAAAAAAAAAAACfAgAA&#10;ZHJzL2Rvd25yZXYueG1sUEsFBgAAAAAEAAQA9wAAAIwDAAAAAA==&#10;">
                <v:imagedata r:id="rId4" o:title="" cropleft="31010f"/>
              </v:shape>
            </v:group>
          </w:pict>
        </mc:Fallback>
      </mc:AlternateContent>
    </w:r>
    <w:r w:rsidRPr="00B80D5C">
      <w:rPr>
        <w:noProof/>
      </w:rPr>
      <w:drawing>
        <wp:anchor distT="0" distB="0" distL="114300" distR="114300" simplePos="0" relativeHeight="251656192" behindDoc="1" locked="0" layoutInCell="1" allowOverlap="1" wp14:anchorId="361AE1FC" wp14:editId="405C56A4">
          <wp:simplePos x="0" y="0"/>
          <wp:positionH relativeFrom="column">
            <wp:posOffset>4384675</wp:posOffset>
          </wp:positionH>
          <wp:positionV relativeFrom="paragraph">
            <wp:posOffset>-388620</wp:posOffset>
          </wp:positionV>
          <wp:extent cx="2209800" cy="942975"/>
          <wp:effectExtent l="0" t="0" r="0" b="9525"/>
          <wp:wrapNone/>
          <wp:docPr id="2626" name="Imagen 2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281053F2"/>
    <w:lvl w:ilvl="0">
      <w:start w:val="1"/>
      <w:numFmt w:val="bullet"/>
      <w:pStyle w:val="Listaconvietas"/>
      <w:lvlText w:val=""/>
      <w:lvlJc w:val="left"/>
      <w:pPr>
        <w:tabs>
          <w:tab w:val="num" w:pos="360"/>
        </w:tabs>
        <w:ind w:left="360" w:hanging="360"/>
      </w:pPr>
      <w:rPr>
        <w:rFonts w:ascii="Symbol" w:hAnsi="Symbol" w:hint="default"/>
      </w:rPr>
    </w:lvl>
  </w:abstractNum>
  <w:abstractNum w:abstractNumId="1">
    <w:nsid w:val="01122B9A"/>
    <w:multiLevelType w:val="hybridMultilevel"/>
    <w:tmpl w:val="54E078BC"/>
    <w:lvl w:ilvl="0" w:tplc="ED2899BC">
      <w:numFmt w:val="bullet"/>
      <w:lvlText w:val="-"/>
      <w:lvlJc w:val="left"/>
      <w:pPr>
        <w:ind w:left="343" w:hanging="360"/>
      </w:pPr>
      <w:rPr>
        <w:rFonts w:ascii="Arial" w:eastAsia="Times New Roman" w:hAnsi="Arial" w:cs="Arial" w:hint="default"/>
        <w:sz w:val="24"/>
      </w:rPr>
    </w:lvl>
    <w:lvl w:ilvl="1" w:tplc="240A0003" w:tentative="1">
      <w:start w:val="1"/>
      <w:numFmt w:val="bullet"/>
      <w:lvlText w:val="o"/>
      <w:lvlJc w:val="left"/>
      <w:pPr>
        <w:ind w:left="1063" w:hanging="360"/>
      </w:pPr>
      <w:rPr>
        <w:rFonts w:ascii="Courier New" w:hAnsi="Courier New" w:cs="Courier New" w:hint="default"/>
      </w:rPr>
    </w:lvl>
    <w:lvl w:ilvl="2" w:tplc="240A0005" w:tentative="1">
      <w:start w:val="1"/>
      <w:numFmt w:val="bullet"/>
      <w:lvlText w:val=""/>
      <w:lvlJc w:val="left"/>
      <w:pPr>
        <w:ind w:left="1783" w:hanging="360"/>
      </w:pPr>
      <w:rPr>
        <w:rFonts w:ascii="Wingdings" w:hAnsi="Wingdings" w:hint="default"/>
      </w:rPr>
    </w:lvl>
    <w:lvl w:ilvl="3" w:tplc="240A0001" w:tentative="1">
      <w:start w:val="1"/>
      <w:numFmt w:val="bullet"/>
      <w:lvlText w:val=""/>
      <w:lvlJc w:val="left"/>
      <w:pPr>
        <w:ind w:left="2503" w:hanging="360"/>
      </w:pPr>
      <w:rPr>
        <w:rFonts w:ascii="Symbol" w:hAnsi="Symbol" w:hint="default"/>
      </w:rPr>
    </w:lvl>
    <w:lvl w:ilvl="4" w:tplc="240A0003" w:tentative="1">
      <w:start w:val="1"/>
      <w:numFmt w:val="bullet"/>
      <w:lvlText w:val="o"/>
      <w:lvlJc w:val="left"/>
      <w:pPr>
        <w:ind w:left="3223" w:hanging="360"/>
      </w:pPr>
      <w:rPr>
        <w:rFonts w:ascii="Courier New" w:hAnsi="Courier New" w:cs="Courier New" w:hint="default"/>
      </w:rPr>
    </w:lvl>
    <w:lvl w:ilvl="5" w:tplc="240A0005" w:tentative="1">
      <w:start w:val="1"/>
      <w:numFmt w:val="bullet"/>
      <w:lvlText w:val=""/>
      <w:lvlJc w:val="left"/>
      <w:pPr>
        <w:ind w:left="3943" w:hanging="360"/>
      </w:pPr>
      <w:rPr>
        <w:rFonts w:ascii="Wingdings" w:hAnsi="Wingdings" w:hint="default"/>
      </w:rPr>
    </w:lvl>
    <w:lvl w:ilvl="6" w:tplc="240A0001" w:tentative="1">
      <w:start w:val="1"/>
      <w:numFmt w:val="bullet"/>
      <w:lvlText w:val=""/>
      <w:lvlJc w:val="left"/>
      <w:pPr>
        <w:ind w:left="4663" w:hanging="360"/>
      </w:pPr>
      <w:rPr>
        <w:rFonts w:ascii="Symbol" w:hAnsi="Symbol" w:hint="default"/>
      </w:rPr>
    </w:lvl>
    <w:lvl w:ilvl="7" w:tplc="240A0003" w:tentative="1">
      <w:start w:val="1"/>
      <w:numFmt w:val="bullet"/>
      <w:lvlText w:val="o"/>
      <w:lvlJc w:val="left"/>
      <w:pPr>
        <w:ind w:left="5383" w:hanging="360"/>
      </w:pPr>
      <w:rPr>
        <w:rFonts w:ascii="Courier New" w:hAnsi="Courier New" w:cs="Courier New" w:hint="default"/>
      </w:rPr>
    </w:lvl>
    <w:lvl w:ilvl="8" w:tplc="240A0005" w:tentative="1">
      <w:start w:val="1"/>
      <w:numFmt w:val="bullet"/>
      <w:lvlText w:val=""/>
      <w:lvlJc w:val="left"/>
      <w:pPr>
        <w:ind w:left="6103" w:hanging="360"/>
      </w:pPr>
      <w:rPr>
        <w:rFonts w:ascii="Wingdings" w:hAnsi="Wingdings" w:hint="default"/>
      </w:rPr>
    </w:lvl>
  </w:abstractNum>
  <w:abstractNum w:abstractNumId="2">
    <w:nsid w:val="02092FB7"/>
    <w:multiLevelType w:val="hybridMultilevel"/>
    <w:tmpl w:val="5B765922"/>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nsid w:val="025B0CFC"/>
    <w:multiLevelType w:val="hybridMultilevel"/>
    <w:tmpl w:val="9F4EE876"/>
    <w:lvl w:ilvl="0" w:tplc="DC7877A6">
      <w:start w:val="1"/>
      <w:numFmt w:val="bullet"/>
      <w:lvlText w:val=""/>
      <w:lvlJc w:val="left"/>
      <w:pPr>
        <w:tabs>
          <w:tab w:val="num" w:pos="360"/>
        </w:tabs>
        <w:ind w:left="360" w:hanging="360"/>
      </w:pPr>
      <w:rPr>
        <w:rFonts w:ascii="Symbol" w:hAnsi="Symbol" w:hint="default"/>
        <w:color w:val="auto"/>
      </w:rPr>
    </w:lvl>
    <w:lvl w:ilvl="1" w:tplc="0C0A0003" w:tentative="1">
      <w:start w:val="1"/>
      <w:numFmt w:val="bullet"/>
      <w:lvlText w:val="o"/>
      <w:lvlJc w:val="left"/>
      <w:pPr>
        <w:tabs>
          <w:tab w:val="num" w:pos="1080"/>
        </w:tabs>
        <w:ind w:left="1080" w:hanging="360"/>
      </w:pPr>
      <w:rPr>
        <w:rFonts w:ascii="Courier New" w:hAnsi="Courier New" w:cs="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4">
    <w:nsid w:val="075A2DD1"/>
    <w:multiLevelType w:val="hybridMultilevel"/>
    <w:tmpl w:val="10C8047E"/>
    <w:lvl w:ilvl="0" w:tplc="240A0001">
      <w:start w:val="1"/>
      <w:numFmt w:val="bullet"/>
      <w:lvlText w:val=""/>
      <w:lvlJc w:val="left"/>
      <w:pPr>
        <w:ind w:left="360" w:hanging="360"/>
      </w:pPr>
      <w:rPr>
        <w:rFonts w:ascii="Symbol" w:hAnsi="Symbol" w:hint="default"/>
      </w:rPr>
    </w:lvl>
    <w:lvl w:ilvl="1" w:tplc="240A0001">
      <w:start w:val="1"/>
      <w:numFmt w:val="bullet"/>
      <w:lvlText w:val=""/>
      <w:lvlJc w:val="left"/>
      <w:pPr>
        <w:ind w:left="1080" w:hanging="360"/>
      </w:pPr>
      <w:rPr>
        <w:rFonts w:ascii="Symbol" w:hAnsi="Symbol" w:hint="default"/>
      </w:rPr>
    </w:lvl>
    <w:lvl w:ilvl="2" w:tplc="240A0005">
      <w:start w:val="1"/>
      <w:numFmt w:val="bullet"/>
      <w:lvlText w:val=""/>
      <w:lvlJc w:val="left"/>
      <w:pPr>
        <w:ind w:left="1800" w:hanging="360"/>
      </w:pPr>
      <w:rPr>
        <w:rFonts w:ascii="Wingdings" w:hAnsi="Wingdings" w:hint="default"/>
      </w:rPr>
    </w:lvl>
    <w:lvl w:ilvl="3" w:tplc="240A0001">
      <w:start w:val="1"/>
      <w:numFmt w:val="bullet"/>
      <w:lvlText w:val=""/>
      <w:lvlJc w:val="left"/>
      <w:pPr>
        <w:ind w:left="2520" w:hanging="360"/>
      </w:pPr>
      <w:rPr>
        <w:rFonts w:ascii="Symbol" w:hAnsi="Symbol" w:hint="default"/>
      </w:rPr>
    </w:lvl>
    <w:lvl w:ilvl="4" w:tplc="240A0003">
      <w:start w:val="1"/>
      <w:numFmt w:val="bullet"/>
      <w:lvlText w:val="o"/>
      <w:lvlJc w:val="left"/>
      <w:pPr>
        <w:ind w:left="3240" w:hanging="360"/>
      </w:pPr>
      <w:rPr>
        <w:rFonts w:ascii="Courier New" w:hAnsi="Courier New" w:cs="Courier New" w:hint="default"/>
      </w:rPr>
    </w:lvl>
    <w:lvl w:ilvl="5" w:tplc="240A0005">
      <w:start w:val="1"/>
      <w:numFmt w:val="bullet"/>
      <w:lvlText w:val=""/>
      <w:lvlJc w:val="left"/>
      <w:pPr>
        <w:ind w:left="3960" w:hanging="360"/>
      </w:pPr>
      <w:rPr>
        <w:rFonts w:ascii="Wingdings" w:hAnsi="Wingdings" w:hint="default"/>
      </w:rPr>
    </w:lvl>
    <w:lvl w:ilvl="6" w:tplc="240A0001">
      <w:start w:val="1"/>
      <w:numFmt w:val="bullet"/>
      <w:lvlText w:val=""/>
      <w:lvlJc w:val="left"/>
      <w:pPr>
        <w:ind w:left="4680" w:hanging="360"/>
      </w:pPr>
      <w:rPr>
        <w:rFonts w:ascii="Symbol" w:hAnsi="Symbol" w:hint="default"/>
      </w:rPr>
    </w:lvl>
    <w:lvl w:ilvl="7" w:tplc="240A0003">
      <w:start w:val="1"/>
      <w:numFmt w:val="bullet"/>
      <w:lvlText w:val="o"/>
      <w:lvlJc w:val="left"/>
      <w:pPr>
        <w:ind w:left="5400" w:hanging="360"/>
      </w:pPr>
      <w:rPr>
        <w:rFonts w:ascii="Courier New" w:hAnsi="Courier New" w:cs="Courier New" w:hint="default"/>
      </w:rPr>
    </w:lvl>
    <w:lvl w:ilvl="8" w:tplc="240A0005">
      <w:start w:val="1"/>
      <w:numFmt w:val="bullet"/>
      <w:lvlText w:val=""/>
      <w:lvlJc w:val="left"/>
      <w:pPr>
        <w:ind w:left="6120" w:hanging="360"/>
      </w:pPr>
      <w:rPr>
        <w:rFonts w:ascii="Wingdings" w:hAnsi="Wingdings" w:hint="default"/>
      </w:rPr>
    </w:lvl>
  </w:abstractNum>
  <w:abstractNum w:abstractNumId="5">
    <w:nsid w:val="07BC5A8B"/>
    <w:multiLevelType w:val="multilevel"/>
    <w:tmpl w:val="05004704"/>
    <w:lvl w:ilvl="0">
      <w:start w:val="1"/>
      <w:numFmt w:val="decimal"/>
      <w:pStyle w:val="Ttulo1"/>
      <w:lvlText w:val="%1."/>
      <w:lvlJc w:val="left"/>
      <w:pPr>
        <w:tabs>
          <w:tab w:val="num" w:pos="0"/>
        </w:tabs>
        <w:ind w:left="0" w:firstLine="0"/>
      </w:pPr>
      <w:rPr>
        <w:rFonts w:ascii="Arial" w:hAnsi="Arial" w:cs="Arial" w:hint="default"/>
        <w:b/>
        <w:i w:val="0"/>
        <w:sz w:val="24"/>
        <w:szCs w:val="24"/>
      </w:rPr>
    </w:lvl>
    <w:lvl w:ilvl="1">
      <w:start w:val="1"/>
      <w:numFmt w:val="decimal"/>
      <w:pStyle w:val="Ttulo2"/>
      <w:lvlText w:val="%1.%2"/>
      <w:lvlJc w:val="left"/>
      <w:pPr>
        <w:tabs>
          <w:tab w:val="num" w:pos="0"/>
        </w:tabs>
        <w:ind w:left="0" w:firstLine="0"/>
      </w:pPr>
      <w:rPr>
        <w:rFonts w:ascii="Arial" w:hAnsi="Arial" w:cs="Arial" w:hint="default"/>
        <w:b/>
        <w:i w:val="0"/>
        <w:sz w:val="24"/>
        <w:szCs w:val="24"/>
      </w:rPr>
    </w:lvl>
    <w:lvl w:ilvl="2">
      <w:start w:val="1"/>
      <w:numFmt w:val="decimal"/>
      <w:pStyle w:val="Ttulo3"/>
      <w:lvlText w:val="%1.%2.%3"/>
      <w:lvlJc w:val="left"/>
      <w:pPr>
        <w:tabs>
          <w:tab w:val="num" w:pos="0"/>
        </w:tabs>
        <w:ind w:left="0" w:firstLine="0"/>
      </w:pPr>
      <w:rPr>
        <w:rFonts w:ascii="Arial" w:hAnsi="Arial" w:cs="Arial" w:hint="default"/>
        <w:b/>
        <w:i w:val="0"/>
        <w:caps/>
        <w:sz w:val="24"/>
        <w:szCs w:val="20"/>
        <w:lang w:val="es-CO"/>
      </w:rPr>
    </w:lvl>
    <w:lvl w:ilvl="3">
      <w:start w:val="1"/>
      <w:numFmt w:val="decimal"/>
      <w:pStyle w:val="Ttulo4"/>
      <w:lvlText w:val="%1.%2.%3.%4"/>
      <w:lvlJc w:val="left"/>
      <w:pPr>
        <w:tabs>
          <w:tab w:val="num" w:pos="1844"/>
        </w:tabs>
        <w:ind w:left="1844" w:firstLine="0"/>
      </w:pPr>
      <w:rPr>
        <w:rFonts w:ascii="Arial" w:hAnsi="Arial" w:cs="Arial" w:hint="default"/>
        <w:b/>
        <w:i w:val="0"/>
        <w:sz w:val="24"/>
        <w:szCs w:val="20"/>
      </w:rPr>
    </w:lvl>
    <w:lvl w:ilvl="4">
      <w:start w:val="1"/>
      <w:numFmt w:val="decimal"/>
      <w:lvlText w:val="%1.%2.%3.%4.%5"/>
      <w:lvlJc w:val="left"/>
      <w:pPr>
        <w:tabs>
          <w:tab w:val="num" w:pos="2160"/>
        </w:tabs>
        <w:ind w:left="2160" w:hanging="1080"/>
      </w:pPr>
      <w:rPr>
        <w:rFonts w:hint="default"/>
      </w:rPr>
    </w:lvl>
    <w:lvl w:ilvl="5">
      <w:start w:val="1"/>
      <w:numFmt w:val="decimal"/>
      <w:lvlText w:val="%1.%2.%3.%4.%5.%6"/>
      <w:lvlJc w:val="left"/>
      <w:pPr>
        <w:tabs>
          <w:tab w:val="num" w:pos="2160"/>
        </w:tabs>
        <w:ind w:left="216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520"/>
        </w:tabs>
        <w:ind w:left="2520" w:hanging="1440"/>
      </w:pPr>
      <w:rPr>
        <w:rFonts w:hint="default"/>
      </w:rPr>
    </w:lvl>
    <w:lvl w:ilvl="8">
      <w:start w:val="1"/>
      <w:numFmt w:val="decimal"/>
      <w:lvlText w:val="%1.%2.%3.%4.%5.%6.%7.%8.%9"/>
      <w:lvlJc w:val="left"/>
      <w:pPr>
        <w:tabs>
          <w:tab w:val="num" w:pos="2880"/>
        </w:tabs>
        <w:ind w:left="2880" w:hanging="1800"/>
      </w:pPr>
      <w:rPr>
        <w:rFonts w:hint="default"/>
      </w:rPr>
    </w:lvl>
  </w:abstractNum>
  <w:abstractNum w:abstractNumId="6">
    <w:nsid w:val="0C775A51"/>
    <w:multiLevelType w:val="hybridMultilevel"/>
    <w:tmpl w:val="35323F6A"/>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7">
    <w:nsid w:val="0EC97839"/>
    <w:multiLevelType w:val="hybridMultilevel"/>
    <w:tmpl w:val="0E0AD9F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nsid w:val="0F8F1C70"/>
    <w:multiLevelType w:val="hybridMultilevel"/>
    <w:tmpl w:val="482C2882"/>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9">
    <w:nsid w:val="143F5601"/>
    <w:multiLevelType w:val="hybridMultilevel"/>
    <w:tmpl w:val="154EAFE6"/>
    <w:lvl w:ilvl="0" w:tplc="240A0001">
      <w:start w:val="1"/>
      <w:numFmt w:val="bullet"/>
      <w:lvlText w:val=""/>
      <w:lvlJc w:val="left"/>
      <w:pPr>
        <w:ind w:left="360" w:hanging="360"/>
      </w:pPr>
      <w:rPr>
        <w:rFonts w:ascii="Symbol" w:hAnsi="Symbol" w:hint="default"/>
      </w:rPr>
    </w:lvl>
    <w:lvl w:ilvl="1" w:tplc="26169528">
      <w:start w:val="1"/>
      <w:numFmt w:val="lowerLetter"/>
      <w:lvlText w:val="%2."/>
      <w:lvlJc w:val="left"/>
      <w:pPr>
        <w:ind w:left="1425" w:hanging="705"/>
      </w:pPr>
      <w:rPr>
        <w:rFonts w:hint="default"/>
      </w:rPr>
    </w:lvl>
    <w:lvl w:ilvl="2" w:tplc="B5CABCD4">
      <w:start w:val="1"/>
      <w:numFmt w:val="lowerLetter"/>
      <w:lvlText w:val="%3)"/>
      <w:lvlJc w:val="left"/>
      <w:pPr>
        <w:ind w:left="1980" w:hanging="360"/>
      </w:pPr>
      <w:rPr>
        <w:rFonts w:hint="default"/>
      </w:r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10">
    <w:nsid w:val="14D26A42"/>
    <w:multiLevelType w:val="hybridMultilevel"/>
    <w:tmpl w:val="5FDCE356"/>
    <w:lvl w:ilvl="0" w:tplc="F2B4939A">
      <w:start w:val="1"/>
      <w:numFmt w:val="lowerLetter"/>
      <w:lvlText w:val="%1)"/>
      <w:lvlJc w:val="left"/>
      <w:pPr>
        <w:ind w:left="720" w:hanging="360"/>
      </w:pPr>
      <w:rPr>
        <w:rFonts w:hint="default"/>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59D00124">
      <w:start w:val="727"/>
      <w:numFmt w:val="bullet"/>
      <w:lvlText w:val="-"/>
      <w:lvlJc w:val="left"/>
      <w:pPr>
        <w:ind w:left="2880" w:hanging="360"/>
      </w:pPr>
      <w:rPr>
        <w:rFonts w:ascii="Calibri" w:eastAsiaTheme="minorHAnsi" w:hAnsi="Calibri" w:cstheme="minorBidi"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nsid w:val="14DC6528"/>
    <w:multiLevelType w:val="hybridMultilevel"/>
    <w:tmpl w:val="1A70991E"/>
    <w:lvl w:ilvl="0" w:tplc="4DB80760">
      <w:start w:val="1"/>
      <w:numFmt w:val="bullet"/>
      <w:lvlText w:val="­"/>
      <w:lvlJc w:val="left"/>
      <w:pPr>
        <w:ind w:left="720" w:hanging="360"/>
      </w:pPr>
      <w:rPr>
        <w:rFonts w:ascii="Courier New" w:hAnsi="Courier New" w:cs="Times New Roman" w:hint="default"/>
        <w:color w:val="auto"/>
      </w:rPr>
    </w:lvl>
    <w:lvl w:ilvl="1" w:tplc="240A0003">
      <w:start w:val="1"/>
      <w:numFmt w:val="bullet"/>
      <w:lvlText w:val="o"/>
      <w:lvlJc w:val="left"/>
      <w:pPr>
        <w:ind w:left="1440" w:hanging="360"/>
      </w:pPr>
      <w:rPr>
        <w:rFonts w:ascii="Courier New" w:hAnsi="Courier New" w:cs="Courier New" w:hint="default"/>
        <w:color w:val="auto"/>
      </w:rPr>
    </w:lvl>
    <w:lvl w:ilvl="2" w:tplc="240A0005">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nsid w:val="16E03DF3"/>
    <w:multiLevelType w:val="hybridMultilevel"/>
    <w:tmpl w:val="5CFC9372"/>
    <w:lvl w:ilvl="0" w:tplc="44362540">
      <w:start w:val="1"/>
      <w:numFmt w:val="upperRoman"/>
      <w:lvlText w:val="%1)"/>
      <w:lvlJc w:val="left"/>
      <w:pPr>
        <w:ind w:left="1080" w:hanging="720"/>
      </w:pPr>
      <w:rPr>
        <w:rFonts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3">
    <w:nsid w:val="18745A71"/>
    <w:multiLevelType w:val="hybridMultilevel"/>
    <w:tmpl w:val="B4383B8A"/>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4">
    <w:nsid w:val="1AEC0FD0"/>
    <w:multiLevelType w:val="hybridMultilevel"/>
    <w:tmpl w:val="AFDAC40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nsid w:val="1CDF4169"/>
    <w:multiLevelType w:val="hybridMultilevel"/>
    <w:tmpl w:val="D9F63538"/>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6">
    <w:nsid w:val="1D0E61F6"/>
    <w:multiLevelType w:val="hybridMultilevel"/>
    <w:tmpl w:val="3446E922"/>
    <w:lvl w:ilvl="0" w:tplc="14D20D7A">
      <w:start w:val="1"/>
      <w:numFmt w:val="upperRoman"/>
      <w:pStyle w:val="Tituloaparte"/>
      <w:lvlText w:val="%1."/>
      <w:lvlJc w:val="right"/>
      <w:pPr>
        <w:ind w:left="720" w:hanging="360"/>
      </w:pPr>
    </w:lvl>
    <w:lvl w:ilvl="1" w:tplc="4914E3D4">
      <w:start w:val="1"/>
      <w:numFmt w:val="decimal"/>
      <w:lvlText w:val="%2."/>
      <w:lvlJc w:val="left"/>
      <w:pPr>
        <w:ind w:left="1785" w:hanging="705"/>
      </w:pPr>
      <w:rPr>
        <w:rFonts w:hint="default"/>
      </w:r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7">
    <w:nsid w:val="1E6006FB"/>
    <w:multiLevelType w:val="hybridMultilevel"/>
    <w:tmpl w:val="E0444A06"/>
    <w:lvl w:ilvl="0" w:tplc="4DB80760">
      <w:start w:val="1"/>
      <w:numFmt w:val="bullet"/>
      <w:lvlText w:val="­"/>
      <w:lvlJc w:val="left"/>
      <w:pPr>
        <w:ind w:left="1287" w:hanging="360"/>
      </w:pPr>
      <w:rPr>
        <w:rFonts w:ascii="Courier New" w:hAnsi="Courier New" w:cs="Times New Roman" w:hint="default"/>
        <w:color w:val="auto"/>
      </w:rPr>
    </w:lvl>
    <w:lvl w:ilvl="1" w:tplc="0C0A0003" w:tentative="1">
      <w:start w:val="1"/>
      <w:numFmt w:val="bullet"/>
      <w:lvlText w:val="o"/>
      <w:lvlJc w:val="left"/>
      <w:pPr>
        <w:ind w:left="2007" w:hanging="360"/>
      </w:pPr>
      <w:rPr>
        <w:rFonts w:ascii="Courier New" w:hAnsi="Courier New" w:cs="Courier New" w:hint="default"/>
      </w:rPr>
    </w:lvl>
    <w:lvl w:ilvl="2" w:tplc="0C0A0005" w:tentative="1">
      <w:start w:val="1"/>
      <w:numFmt w:val="bullet"/>
      <w:lvlText w:val=""/>
      <w:lvlJc w:val="left"/>
      <w:pPr>
        <w:ind w:left="2727" w:hanging="360"/>
      </w:pPr>
      <w:rPr>
        <w:rFonts w:ascii="Wingdings" w:hAnsi="Wingdings" w:hint="default"/>
      </w:rPr>
    </w:lvl>
    <w:lvl w:ilvl="3" w:tplc="0C0A0001" w:tentative="1">
      <w:start w:val="1"/>
      <w:numFmt w:val="bullet"/>
      <w:lvlText w:val=""/>
      <w:lvlJc w:val="left"/>
      <w:pPr>
        <w:ind w:left="3447" w:hanging="360"/>
      </w:pPr>
      <w:rPr>
        <w:rFonts w:ascii="Symbol" w:hAnsi="Symbol" w:hint="default"/>
      </w:rPr>
    </w:lvl>
    <w:lvl w:ilvl="4" w:tplc="0C0A0003" w:tentative="1">
      <w:start w:val="1"/>
      <w:numFmt w:val="bullet"/>
      <w:lvlText w:val="o"/>
      <w:lvlJc w:val="left"/>
      <w:pPr>
        <w:ind w:left="4167" w:hanging="360"/>
      </w:pPr>
      <w:rPr>
        <w:rFonts w:ascii="Courier New" w:hAnsi="Courier New" w:cs="Courier New" w:hint="default"/>
      </w:rPr>
    </w:lvl>
    <w:lvl w:ilvl="5" w:tplc="0C0A0005" w:tentative="1">
      <w:start w:val="1"/>
      <w:numFmt w:val="bullet"/>
      <w:lvlText w:val=""/>
      <w:lvlJc w:val="left"/>
      <w:pPr>
        <w:ind w:left="4887" w:hanging="360"/>
      </w:pPr>
      <w:rPr>
        <w:rFonts w:ascii="Wingdings" w:hAnsi="Wingdings" w:hint="default"/>
      </w:rPr>
    </w:lvl>
    <w:lvl w:ilvl="6" w:tplc="0C0A0001" w:tentative="1">
      <w:start w:val="1"/>
      <w:numFmt w:val="bullet"/>
      <w:lvlText w:val=""/>
      <w:lvlJc w:val="left"/>
      <w:pPr>
        <w:ind w:left="5607" w:hanging="360"/>
      </w:pPr>
      <w:rPr>
        <w:rFonts w:ascii="Symbol" w:hAnsi="Symbol" w:hint="default"/>
      </w:rPr>
    </w:lvl>
    <w:lvl w:ilvl="7" w:tplc="0C0A0003" w:tentative="1">
      <w:start w:val="1"/>
      <w:numFmt w:val="bullet"/>
      <w:lvlText w:val="o"/>
      <w:lvlJc w:val="left"/>
      <w:pPr>
        <w:ind w:left="6327" w:hanging="360"/>
      </w:pPr>
      <w:rPr>
        <w:rFonts w:ascii="Courier New" w:hAnsi="Courier New" w:cs="Courier New" w:hint="default"/>
      </w:rPr>
    </w:lvl>
    <w:lvl w:ilvl="8" w:tplc="0C0A0005" w:tentative="1">
      <w:start w:val="1"/>
      <w:numFmt w:val="bullet"/>
      <w:lvlText w:val=""/>
      <w:lvlJc w:val="left"/>
      <w:pPr>
        <w:ind w:left="7047" w:hanging="360"/>
      </w:pPr>
      <w:rPr>
        <w:rFonts w:ascii="Wingdings" w:hAnsi="Wingdings" w:hint="default"/>
      </w:rPr>
    </w:lvl>
  </w:abstractNum>
  <w:abstractNum w:abstractNumId="18">
    <w:nsid w:val="1F7E62A5"/>
    <w:multiLevelType w:val="hybridMultilevel"/>
    <w:tmpl w:val="C16C0638"/>
    <w:lvl w:ilvl="0" w:tplc="390E56E0">
      <w:start w:val="1"/>
      <w:numFmt w:val="bullet"/>
      <w:lvlText w:val="•"/>
      <w:lvlJc w:val="left"/>
      <w:pPr>
        <w:ind w:left="720" w:hanging="360"/>
      </w:pPr>
      <w:rPr>
        <w:rFonts w:ascii="Arial" w:hAnsi="Aria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nsid w:val="1FA41E71"/>
    <w:multiLevelType w:val="hybridMultilevel"/>
    <w:tmpl w:val="F830E590"/>
    <w:lvl w:ilvl="0" w:tplc="4DB80760">
      <w:start w:val="1"/>
      <w:numFmt w:val="bullet"/>
      <w:lvlText w:val="­"/>
      <w:lvlJc w:val="left"/>
      <w:pPr>
        <w:ind w:left="360" w:hanging="360"/>
      </w:pPr>
      <w:rPr>
        <w:rFonts w:ascii="Courier New" w:hAnsi="Courier New" w:cs="Times New Roman" w:hint="default"/>
        <w:color w:val="auto"/>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0">
    <w:nsid w:val="229D21A8"/>
    <w:multiLevelType w:val="hybridMultilevel"/>
    <w:tmpl w:val="A1C0AF42"/>
    <w:lvl w:ilvl="0" w:tplc="3B26A1EA">
      <w:start w:val="1"/>
      <w:numFmt w:val="bullet"/>
      <w:lvlText w:val="-"/>
      <w:lvlJc w:val="left"/>
      <w:pPr>
        <w:ind w:left="720" w:hanging="360"/>
      </w:pPr>
      <w:rPr>
        <w:rFonts w:ascii="SimSun" w:eastAsia="SimSun" w:hAnsi="SimSun" w:hint="eastAsia"/>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nsid w:val="24A34709"/>
    <w:multiLevelType w:val="hybridMultilevel"/>
    <w:tmpl w:val="DBA8631A"/>
    <w:lvl w:ilvl="0" w:tplc="DC7877A6">
      <w:start w:val="1"/>
      <w:numFmt w:val="bullet"/>
      <w:lvlText w:val=""/>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2">
    <w:nsid w:val="28964F64"/>
    <w:multiLevelType w:val="hybridMultilevel"/>
    <w:tmpl w:val="DB4CA36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nsid w:val="29A146B6"/>
    <w:multiLevelType w:val="hybridMultilevel"/>
    <w:tmpl w:val="6CDEE7EC"/>
    <w:lvl w:ilvl="0" w:tplc="F2B4939A">
      <w:start w:val="1"/>
      <w:numFmt w:val="lowerLetter"/>
      <w:lvlText w:val="%1)"/>
      <w:lvlJc w:val="left"/>
      <w:pPr>
        <w:ind w:left="72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4">
    <w:nsid w:val="2D3F73BF"/>
    <w:multiLevelType w:val="hybridMultilevel"/>
    <w:tmpl w:val="51CC8D1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nsid w:val="2E6211A5"/>
    <w:multiLevelType w:val="hybridMultilevel"/>
    <w:tmpl w:val="3718040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nsid w:val="339F157A"/>
    <w:multiLevelType w:val="hybridMultilevel"/>
    <w:tmpl w:val="34F0470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7">
    <w:nsid w:val="341668A7"/>
    <w:multiLevelType w:val="hybridMultilevel"/>
    <w:tmpl w:val="5C7C8C5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nsid w:val="343523BC"/>
    <w:multiLevelType w:val="hybridMultilevel"/>
    <w:tmpl w:val="48B81CE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9">
    <w:nsid w:val="34403539"/>
    <w:multiLevelType w:val="hybridMultilevel"/>
    <w:tmpl w:val="1FC2A15A"/>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30">
    <w:nsid w:val="345600F7"/>
    <w:multiLevelType w:val="hybridMultilevel"/>
    <w:tmpl w:val="1F74FA5C"/>
    <w:lvl w:ilvl="0" w:tplc="51827248">
      <w:start w:val="1"/>
      <w:numFmt w:val="upperRoman"/>
      <w:pStyle w:val="Captulonmero"/>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1">
    <w:nsid w:val="358C777B"/>
    <w:multiLevelType w:val="hybridMultilevel"/>
    <w:tmpl w:val="4D78513A"/>
    <w:lvl w:ilvl="0" w:tplc="240A000F">
      <w:start w:val="1"/>
      <w:numFmt w:val="decimal"/>
      <w:lvlText w:val="%1."/>
      <w:lvlJc w:val="left"/>
      <w:pPr>
        <w:ind w:left="720" w:hanging="360"/>
      </w:p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2">
    <w:nsid w:val="36C56137"/>
    <w:multiLevelType w:val="hybridMultilevel"/>
    <w:tmpl w:val="70BC765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3">
    <w:nsid w:val="3BC833EC"/>
    <w:multiLevelType w:val="hybridMultilevel"/>
    <w:tmpl w:val="175A3ED8"/>
    <w:lvl w:ilvl="0" w:tplc="1A4421E0">
      <w:start w:val="1"/>
      <w:numFmt w:val="low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4">
    <w:nsid w:val="3C204AF4"/>
    <w:multiLevelType w:val="hybridMultilevel"/>
    <w:tmpl w:val="C124022E"/>
    <w:lvl w:ilvl="0" w:tplc="529C9D72">
      <w:start w:val="4"/>
      <w:numFmt w:val="bullet"/>
      <w:lvlText w:val="-"/>
      <w:lvlJc w:val="left"/>
      <w:pPr>
        <w:ind w:left="360" w:hanging="360"/>
      </w:pPr>
      <w:rPr>
        <w:rFonts w:ascii="Arial" w:eastAsiaTheme="minorHAnsi" w:hAnsi="Arial" w:cs="Aria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35">
    <w:nsid w:val="3CA66A5B"/>
    <w:multiLevelType w:val="hybridMultilevel"/>
    <w:tmpl w:val="E392F48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6">
    <w:nsid w:val="3E0B6802"/>
    <w:multiLevelType w:val="hybridMultilevel"/>
    <w:tmpl w:val="AA145654"/>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37">
    <w:nsid w:val="3E93539E"/>
    <w:multiLevelType w:val="hybridMultilevel"/>
    <w:tmpl w:val="4D78513A"/>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8">
    <w:nsid w:val="41010D64"/>
    <w:multiLevelType w:val="hybridMultilevel"/>
    <w:tmpl w:val="CD18D194"/>
    <w:lvl w:ilvl="0" w:tplc="F2B4939A">
      <w:start w:val="1"/>
      <w:numFmt w:val="lowerLetter"/>
      <w:lvlText w:val="%1)"/>
      <w:lvlJc w:val="left"/>
      <w:pPr>
        <w:ind w:left="720" w:hanging="360"/>
      </w:pPr>
      <w:rPr>
        <w:rFonts w:hint="default"/>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59D00124">
      <w:start w:val="727"/>
      <w:numFmt w:val="bullet"/>
      <w:lvlText w:val="-"/>
      <w:lvlJc w:val="left"/>
      <w:pPr>
        <w:ind w:left="2880" w:hanging="360"/>
      </w:pPr>
      <w:rPr>
        <w:rFonts w:ascii="Calibri" w:eastAsiaTheme="minorHAnsi" w:hAnsi="Calibri" w:cstheme="minorBidi" w:hint="default"/>
      </w:rPr>
    </w:lvl>
    <w:lvl w:ilvl="4" w:tplc="240A000F">
      <w:start w:val="1"/>
      <w:numFmt w:val="decimal"/>
      <w:lvlText w:val="%5."/>
      <w:lvlJc w:val="left"/>
      <w:pPr>
        <w:ind w:left="3960" w:hanging="720"/>
      </w:pPr>
      <w:rPr>
        <w:rFonts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9">
    <w:nsid w:val="41215B4B"/>
    <w:multiLevelType w:val="hybridMultilevel"/>
    <w:tmpl w:val="2A0EB60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0">
    <w:nsid w:val="426D7EB5"/>
    <w:multiLevelType w:val="hybridMultilevel"/>
    <w:tmpl w:val="4C92ECF4"/>
    <w:lvl w:ilvl="0" w:tplc="6F80E942">
      <w:start w:val="1"/>
      <w:numFmt w:val="lowerLetter"/>
      <w:lvlText w:val="%1."/>
      <w:lvlJc w:val="left"/>
      <w:pPr>
        <w:ind w:left="1065" w:hanging="705"/>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1">
    <w:nsid w:val="44355C88"/>
    <w:multiLevelType w:val="hybridMultilevel"/>
    <w:tmpl w:val="527A712A"/>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42">
    <w:nsid w:val="4719509C"/>
    <w:multiLevelType w:val="hybridMultilevel"/>
    <w:tmpl w:val="5FDCE356"/>
    <w:lvl w:ilvl="0" w:tplc="F2B4939A">
      <w:start w:val="1"/>
      <w:numFmt w:val="lowerLetter"/>
      <w:lvlText w:val="%1)"/>
      <w:lvlJc w:val="left"/>
      <w:pPr>
        <w:ind w:left="720" w:hanging="360"/>
      </w:pPr>
      <w:rPr>
        <w:rFonts w:hint="default"/>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59D00124">
      <w:start w:val="727"/>
      <w:numFmt w:val="bullet"/>
      <w:lvlText w:val="-"/>
      <w:lvlJc w:val="left"/>
      <w:pPr>
        <w:ind w:left="2880" w:hanging="360"/>
      </w:pPr>
      <w:rPr>
        <w:rFonts w:ascii="Calibri" w:eastAsiaTheme="minorHAnsi" w:hAnsi="Calibri" w:cstheme="minorBidi"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3">
    <w:nsid w:val="488145B5"/>
    <w:multiLevelType w:val="hybridMultilevel"/>
    <w:tmpl w:val="CCFA1AF2"/>
    <w:lvl w:ilvl="0" w:tplc="4DB80760">
      <w:start w:val="1"/>
      <w:numFmt w:val="bullet"/>
      <w:lvlText w:val="­"/>
      <w:lvlJc w:val="left"/>
      <w:pPr>
        <w:ind w:left="720" w:hanging="360"/>
      </w:pPr>
      <w:rPr>
        <w:rFonts w:ascii="Courier New" w:hAnsi="Courier New" w:cs="Times New Roman" w:hint="default"/>
        <w:color w:val="auto"/>
      </w:rPr>
    </w:lvl>
    <w:lvl w:ilvl="1" w:tplc="240A0003">
      <w:start w:val="1"/>
      <w:numFmt w:val="bullet"/>
      <w:lvlText w:val="o"/>
      <w:lvlJc w:val="left"/>
      <w:pPr>
        <w:ind w:left="1440" w:hanging="360"/>
      </w:pPr>
      <w:rPr>
        <w:rFonts w:ascii="Courier New" w:hAnsi="Courier New" w:cs="Courier New" w:hint="default"/>
        <w:color w:val="auto"/>
      </w:rPr>
    </w:lvl>
    <w:lvl w:ilvl="2" w:tplc="240A0005">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4">
    <w:nsid w:val="4A9754A7"/>
    <w:multiLevelType w:val="hybridMultilevel"/>
    <w:tmpl w:val="A4108010"/>
    <w:lvl w:ilvl="0" w:tplc="240A0001">
      <w:start w:val="1"/>
      <w:numFmt w:val="bullet"/>
      <w:lvlText w:val=""/>
      <w:lvlJc w:val="left"/>
      <w:pPr>
        <w:ind w:left="360" w:hanging="360"/>
      </w:pPr>
      <w:rPr>
        <w:rFonts w:ascii="Symbol" w:hAnsi="Symbol" w:hint="default"/>
      </w:rPr>
    </w:lvl>
    <w:lvl w:ilvl="1" w:tplc="4DB80760">
      <w:start w:val="1"/>
      <w:numFmt w:val="bullet"/>
      <w:lvlText w:val="­"/>
      <w:lvlJc w:val="left"/>
      <w:pPr>
        <w:ind w:left="1080" w:hanging="360"/>
      </w:pPr>
      <w:rPr>
        <w:rFonts w:ascii="Courier New" w:hAnsi="Courier New" w:cs="Times New Roman" w:hint="default"/>
        <w:color w:val="auto"/>
      </w:rPr>
    </w:lvl>
    <w:lvl w:ilvl="2" w:tplc="240A0005">
      <w:start w:val="1"/>
      <w:numFmt w:val="bullet"/>
      <w:lvlText w:val=""/>
      <w:lvlJc w:val="left"/>
      <w:pPr>
        <w:ind w:left="1800" w:hanging="360"/>
      </w:pPr>
      <w:rPr>
        <w:rFonts w:ascii="Wingdings" w:hAnsi="Wingdings" w:hint="default"/>
      </w:rPr>
    </w:lvl>
    <w:lvl w:ilvl="3" w:tplc="240A0001">
      <w:start w:val="1"/>
      <w:numFmt w:val="bullet"/>
      <w:lvlText w:val=""/>
      <w:lvlJc w:val="left"/>
      <w:pPr>
        <w:ind w:left="2520" w:hanging="360"/>
      </w:pPr>
      <w:rPr>
        <w:rFonts w:ascii="Symbol" w:hAnsi="Symbol" w:hint="default"/>
      </w:rPr>
    </w:lvl>
    <w:lvl w:ilvl="4" w:tplc="240A0003">
      <w:start w:val="1"/>
      <w:numFmt w:val="bullet"/>
      <w:lvlText w:val="o"/>
      <w:lvlJc w:val="left"/>
      <w:pPr>
        <w:ind w:left="3240" w:hanging="360"/>
      </w:pPr>
      <w:rPr>
        <w:rFonts w:ascii="Courier New" w:hAnsi="Courier New" w:cs="Courier New" w:hint="default"/>
      </w:rPr>
    </w:lvl>
    <w:lvl w:ilvl="5" w:tplc="240A0005">
      <w:start w:val="1"/>
      <w:numFmt w:val="bullet"/>
      <w:lvlText w:val=""/>
      <w:lvlJc w:val="left"/>
      <w:pPr>
        <w:ind w:left="3960" w:hanging="360"/>
      </w:pPr>
      <w:rPr>
        <w:rFonts w:ascii="Wingdings" w:hAnsi="Wingdings" w:hint="default"/>
      </w:rPr>
    </w:lvl>
    <w:lvl w:ilvl="6" w:tplc="240A0001">
      <w:start w:val="1"/>
      <w:numFmt w:val="bullet"/>
      <w:lvlText w:val=""/>
      <w:lvlJc w:val="left"/>
      <w:pPr>
        <w:ind w:left="4680" w:hanging="360"/>
      </w:pPr>
      <w:rPr>
        <w:rFonts w:ascii="Symbol" w:hAnsi="Symbol" w:hint="default"/>
      </w:rPr>
    </w:lvl>
    <w:lvl w:ilvl="7" w:tplc="240A0003">
      <w:start w:val="1"/>
      <w:numFmt w:val="bullet"/>
      <w:lvlText w:val="o"/>
      <w:lvlJc w:val="left"/>
      <w:pPr>
        <w:ind w:left="5400" w:hanging="360"/>
      </w:pPr>
      <w:rPr>
        <w:rFonts w:ascii="Courier New" w:hAnsi="Courier New" w:cs="Courier New" w:hint="default"/>
      </w:rPr>
    </w:lvl>
    <w:lvl w:ilvl="8" w:tplc="240A0005">
      <w:start w:val="1"/>
      <w:numFmt w:val="bullet"/>
      <w:lvlText w:val=""/>
      <w:lvlJc w:val="left"/>
      <w:pPr>
        <w:ind w:left="6120" w:hanging="360"/>
      </w:pPr>
      <w:rPr>
        <w:rFonts w:ascii="Wingdings" w:hAnsi="Wingdings" w:hint="default"/>
      </w:rPr>
    </w:lvl>
  </w:abstractNum>
  <w:abstractNum w:abstractNumId="45">
    <w:nsid w:val="4B037868"/>
    <w:multiLevelType w:val="hybridMultilevel"/>
    <w:tmpl w:val="F51E3C5C"/>
    <w:lvl w:ilvl="0" w:tplc="59D00124">
      <w:start w:val="727"/>
      <w:numFmt w:val="bullet"/>
      <w:lvlText w:val="-"/>
      <w:lvlJc w:val="left"/>
      <w:pPr>
        <w:ind w:left="720" w:hanging="360"/>
      </w:pPr>
      <w:rPr>
        <w:rFonts w:ascii="Calibri" w:eastAsiaTheme="minorHAnsi" w:hAnsi="Calibri" w:cstheme="minorBid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6">
    <w:nsid w:val="4D7A052F"/>
    <w:multiLevelType w:val="hybridMultilevel"/>
    <w:tmpl w:val="1428B6D8"/>
    <w:lvl w:ilvl="0" w:tplc="240A0003">
      <w:start w:val="1"/>
      <w:numFmt w:val="bullet"/>
      <w:lvlText w:val="o"/>
      <w:lvlJc w:val="left"/>
      <w:pPr>
        <w:ind w:left="1854" w:hanging="360"/>
      </w:pPr>
      <w:rPr>
        <w:rFonts w:ascii="Courier New" w:hAnsi="Courier New" w:cs="Courier New" w:hint="default"/>
      </w:rPr>
    </w:lvl>
    <w:lvl w:ilvl="1" w:tplc="240A0003" w:tentative="1">
      <w:start w:val="1"/>
      <w:numFmt w:val="bullet"/>
      <w:lvlText w:val="o"/>
      <w:lvlJc w:val="left"/>
      <w:pPr>
        <w:ind w:left="2574" w:hanging="360"/>
      </w:pPr>
      <w:rPr>
        <w:rFonts w:ascii="Courier New" w:hAnsi="Courier New" w:cs="Courier New" w:hint="default"/>
      </w:rPr>
    </w:lvl>
    <w:lvl w:ilvl="2" w:tplc="240A0005" w:tentative="1">
      <w:start w:val="1"/>
      <w:numFmt w:val="bullet"/>
      <w:lvlText w:val=""/>
      <w:lvlJc w:val="left"/>
      <w:pPr>
        <w:ind w:left="3294" w:hanging="360"/>
      </w:pPr>
      <w:rPr>
        <w:rFonts w:ascii="Wingdings" w:hAnsi="Wingdings" w:hint="default"/>
      </w:rPr>
    </w:lvl>
    <w:lvl w:ilvl="3" w:tplc="240A0001" w:tentative="1">
      <w:start w:val="1"/>
      <w:numFmt w:val="bullet"/>
      <w:lvlText w:val=""/>
      <w:lvlJc w:val="left"/>
      <w:pPr>
        <w:ind w:left="4014" w:hanging="360"/>
      </w:pPr>
      <w:rPr>
        <w:rFonts w:ascii="Symbol" w:hAnsi="Symbol" w:hint="default"/>
      </w:rPr>
    </w:lvl>
    <w:lvl w:ilvl="4" w:tplc="240A0003" w:tentative="1">
      <w:start w:val="1"/>
      <w:numFmt w:val="bullet"/>
      <w:lvlText w:val="o"/>
      <w:lvlJc w:val="left"/>
      <w:pPr>
        <w:ind w:left="4734" w:hanging="360"/>
      </w:pPr>
      <w:rPr>
        <w:rFonts w:ascii="Courier New" w:hAnsi="Courier New" w:cs="Courier New" w:hint="default"/>
      </w:rPr>
    </w:lvl>
    <w:lvl w:ilvl="5" w:tplc="240A0005" w:tentative="1">
      <w:start w:val="1"/>
      <w:numFmt w:val="bullet"/>
      <w:lvlText w:val=""/>
      <w:lvlJc w:val="left"/>
      <w:pPr>
        <w:ind w:left="5454" w:hanging="360"/>
      </w:pPr>
      <w:rPr>
        <w:rFonts w:ascii="Wingdings" w:hAnsi="Wingdings" w:hint="default"/>
      </w:rPr>
    </w:lvl>
    <w:lvl w:ilvl="6" w:tplc="240A0001" w:tentative="1">
      <w:start w:val="1"/>
      <w:numFmt w:val="bullet"/>
      <w:lvlText w:val=""/>
      <w:lvlJc w:val="left"/>
      <w:pPr>
        <w:ind w:left="6174" w:hanging="360"/>
      </w:pPr>
      <w:rPr>
        <w:rFonts w:ascii="Symbol" w:hAnsi="Symbol" w:hint="default"/>
      </w:rPr>
    </w:lvl>
    <w:lvl w:ilvl="7" w:tplc="240A0003" w:tentative="1">
      <w:start w:val="1"/>
      <w:numFmt w:val="bullet"/>
      <w:lvlText w:val="o"/>
      <w:lvlJc w:val="left"/>
      <w:pPr>
        <w:ind w:left="6894" w:hanging="360"/>
      </w:pPr>
      <w:rPr>
        <w:rFonts w:ascii="Courier New" w:hAnsi="Courier New" w:cs="Courier New" w:hint="default"/>
      </w:rPr>
    </w:lvl>
    <w:lvl w:ilvl="8" w:tplc="240A0005" w:tentative="1">
      <w:start w:val="1"/>
      <w:numFmt w:val="bullet"/>
      <w:lvlText w:val=""/>
      <w:lvlJc w:val="left"/>
      <w:pPr>
        <w:ind w:left="7614" w:hanging="360"/>
      </w:pPr>
      <w:rPr>
        <w:rFonts w:ascii="Wingdings" w:hAnsi="Wingdings" w:hint="default"/>
      </w:rPr>
    </w:lvl>
  </w:abstractNum>
  <w:abstractNum w:abstractNumId="47">
    <w:nsid w:val="4FB46B2F"/>
    <w:multiLevelType w:val="hybridMultilevel"/>
    <w:tmpl w:val="B1A8E752"/>
    <w:lvl w:ilvl="0" w:tplc="D250E522">
      <w:start w:val="1"/>
      <w:numFmt w:val="bullet"/>
      <w:lvlText w:val=""/>
      <w:lvlJc w:val="left"/>
      <w:pPr>
        <w:tabs>
          <w:tab w:val="num" w:pos="360"/>
        </w:tabs>
        <w:ind w:left="360" w:hanging="360"/>
      </w:pPr>
      <w:rPr>
        <w:rFonts w:ascii="Symbol" w:hAnsi="Symbol" w:hint="default"/>
        <w:color w:val="auto"/>
        <w:lang w:val="es-ES_tradnl"/>
      </w:rPr>
    </w:lvl>
    <w:lvl w:ilvl="1" w:tplc="0C0A0003" w:tentative="1">
      <w:start w:val="1"/>
      <w:numFmt w:val="bullet"/>
      <w:lvlText w:val="o"/>
      <w:lvlJc w:val="left"/>
      <w:pPr>
        <w:tabs>
          <w:tab w:val="num" w:pos="1080"/>
        </w:tabs>
        <w:ind w:left="1080" w:hanging="360"/>
      </w:pPr>
      <w:rPr>
        <w:rFonts w:ascii="Courier New" w:hAnsi="Courier New" w:cs="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48">
    <w:nsid w:val="4FFB0378"/>
    <w:multiLevelType w:val="hybridMultilevel"/>
    <w:tmpl w:val="8972489C"/>
    <w:lvl w:ilvl="0" w:tplc="946A2CF6">
      <w:start w:val="1"/>
      <w:numFmt w:val="bullet"/>
      <w:lvlText w:val=""/>
      <w:lvlJc w:val="left"/>
      <w:pPr>
        <w:ind w:left="720" w:hanging="360"/>
      </w:pPr>
      <w:rPr>
        <w:rFonts w:ascii="Symbol" w:hAnsi="Symbol"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9">
    <w:nsid w:val="513C2FFB"/>
    <w:multiLevelType w:val="hybridMultilevel"/>
    <w:tmpl w:val="F2CAAE66"/>
    <w:lvl w:ilvl="0" w:tplc="3B26A1EA">
      <w:start w:val="1"/>
      <w:numFmt w:val="bullet"/>
      <w:lvlText w:val="-"/>
      <w:lvlJc w:val="left"/>
      <w:pPr>
        <w:ind w:left="720" w:hanging="360"/>
      </w:pPr>
      <w:rPr>
        <w:rFonts w:ascii="SimSun" w:eastAsia="SimSun" w:hAnsi="SimSun" w:hint="eastAsia"/>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0">
    <w:nsid w:val="53104F52"/>
    <w:multiLevelType w:val="hybridMultilevel"/>
    <w:tmpl w:val="831688EE"/>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51">
    <w:nsid w:val="53EB2303"/>
    <w:multiLevelType w:val="hybridMultilevel"/>
    <w:tmpl w:val="4FACD7B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2">
    <w:nsid w:val="548E21A8"/>
    <w:multiLevelType w:val="hybridMultilevel"/>
    <w:tmpl w:val="ABCC373A"/>
    <w:lvl w:ilvl="0" w:tplc="1A4421E0">
      <w:start w:val="1"/>
      <w:numFmt w:val="lowerRoman"/>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3">
    <w:nsid w:val="562D4BFD"/>
    <w:multiLevelType w:val="hybridMultilevel"/>
    <w:tmpl w:val="BAC2458A"/>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4">
    <w:nsid w:val="57F356A9"/>
    <w:multiLevelType w:val="hybridMultilevel"/>
    <w:tmpl w:val="BF28198C"/>
    <w:lvl w:ilvl="0" w:tplc="0C0A0003">
      <w:start w:val="1"/>
      <w:numFmt w:val="bullet"/>
      <w:lvlText w:val="o"/>
      <w:lvlJc w:val="left"/>
      <w:pPr>
        <w:ind w:left="720" w:hanging="360"/>
      </w:pPr>
      <w:rPr>
        <w:rFonts w:ascii="Courier New" w:hAnsi="Courier New" w:cs="Courier New"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5">
    <w:nsid w:val="59347168"/>
    <w:multiLevelType w:val="singleLevel"/>
    <w:tmpl w:val="E884D0B8"/>
    <w:lvl w:ilvl="0">
      <w:numFmt w:val="bullet"/>
      <w:lvlText w:val=""/>
      <w:lvlJc w:val="left"/>
      <w:pPr>
        <w:tabs>
          <w:tab w:val="num" w:pos="360"/>
        </w:tabs>
        <w:ind w:left="360" w:hanging="360"/>
      </w:pPr>
      <w:rPr>
        <w:rFonts w:ascii="Symbol" w:hAnsi="Symbol" w:hint="default"/>
      </w:rPr>
    </w:lvl>
  </w:abstractNum>
  <w:abstractNum w:abstractNumId="56">
    <w:nsid w:val="59DA473A"/>
    <w:multiLevelType w:val="hybridMultilevel"/>
    <w:tmpl w:val="FA760E06"/>
    <w:lvl w:ilvl="0" w:tplc="62280C32">
      <w:start w:val="1"/>
      <w:numFmt w:val="lowerLetter"/>
      <w:pStyle w:val="EstiloEpgrafeJustificado3"/>
      <w:lvlText w:val="%1)"/>
      <w:lvlJc w:val="left"/>
      <w:pPr>
        <w:tabs>
          <w:tab w:val="num" w:pos="723"/>
        </w:tabs>
        <w:ind w:left="723" w:hanging="360"/>
      </w:pPr>
      <w:rPr>
        <w:rFonts w:cs="Times New Roman"/>
      </w:rPr>
    </w:lvl>
    <w:lvl w:ilvl="1" w:tplc="0C0A0019" w:tentative="1">
      <w:start w:val="1"/>
      <w:numFmt w:val="lowerLetter"/>
      <w:lvlText w:val="%2."/>
      <w:lvlJc w:val="left"/>
      <w:pPr>
        <w:tabs>
          <w:tab w:val="num" w:pos="1443"/>
        </w:tabs>
        <w:ind w:left="1443" w:hanging="360"/>
      </w:pPr>
      <w:rPr>
        <w:rFonts w:cs="Times New Roman"/>
      </w:rPr>
    </w:lvl>
    <w:lvl w:ilvl="2" w:tplc="0C0A001B" w:tentative="1">
      <w:start w:val="1"/>
      <w:numFmt w:val="lowerRoman"/>
      <w:lvlText w:val="%3."/>
      <w:lvlJc w:val="right"/>
      <w:pPr>
        <w:tabs>
          <w:tab w:val="num" w:pos="2163"/>
        </w:tabs>
        <w:ind w:left="2163" w:hanging="180"/>
      </w:pPr>
      <w:rPr>
        <w:rFonts w:cs="Times New Roman"/>
      </w:rPr>
    </w:lvl>
    <w:lvl w:ilvl="3" w:tplc="0C0A000F" w:tentative="1">
      <w:start w:val="1"/>
      <w:numFmt w:val="decimal"/>
      <w:lvlText w:val="%4."/>
      <w:lvlJc w:val="left"/>
      <w:pPr>
        <w:tabs>
          <w:tab w:val="num" w:pos="2883"/>
        </w:tabs>
        <w:ind w:left="2883" w:hanging="360"/>
      </w:pPr>
      <w:rPr>
        <w:rFonts w:cs="Times New Roman"/>
      </w:rPr>
    </w:lvl>
    <w:lvl w:ilvl="4" w:tplc="0C0A0019" w:tentative="1">
      <w:start w:val="1"/>
      <w:numFmt w:val="lowerLetter"/>
      <w:lvlText w:val="%5."/>
      <w:lvlJc w:val="left"/>
      <w:pPr>
        <w:tabs>
          <w:tab w:val="num" w:pos="3603"/>
        </w:tabs>
        <w:ind w:left="3603" w:hanging="360"/>
      </w:pPr>
      <w:rPr>
        <w:rFonts w:cs="Times New Roman"/>
      </w:rPr>
    </w:lvl>
    <w:lvl w:ilvl="5" w:tplc="0C0A001B" w:tentative="1">
      <w:start w:val="1"/>
      <w:numFmt w:val="lowerRoman"/>
      <w:lvlText w:val="%6."/>
      <w:lvlJc w:val="right"/>
      <w:pPr>
        <w:tabs>
          <w:tab w:val="num" w:pos="4323"/>
        </w:tabs>
        <w:ind w:left="4323" w:hanging="180"/>
      </w:pPr>
      <w:rPr>
        <w:rFonts w:cs="Times New Roman"/>
      </w:rPr>
    </w:lvl>
    <w:lvl w:ilvl="6" w:tplc="0C0A000F" w:tentative="1">
      <w:start w:val="1"/>
      <w:numFmt w:val="decimal"/>
      <w:lvlText w:val="%7."/>
      <w:lvlJc w:val="left"/>
      <w:pPr>
        <w:tabs>
          <w:tab w:val="num" w:pos="5043"/>
        </w:tabs>
        <w:ind w:left="5043" w:hanging="360"/>
      </w:pPr>
      <w:rPr>
        <w:rFonts w:cs="Times New Roman"/>
      </w:rPr>
    </w:lvl>
    <w:lvl w:ilvl="7" w:tplc="0C0A0019" w:tentative="1">
      <w:start w:val="1"/>
      <w:numFmt w:val="lowerLetter"/>
      <w:lvlText w:val="%8."/>
      <w:lvlJc w:val="left"/>
      <w:pPr>
        <w:tabs>
          <w:tab w:val="num" w:pos="5763"/>
        </w:tabs>
        <w:ind w:left="5763" w:hanging="360"/>
      </w:pPr>
      <w:rPr>
        <w:rFonts w:cs="Times New Roman"/>
      </w:rPr>
    </w:lvl>
    <w:lvl w:ilvl="8" w:tplc="0C0A001B" w:tentative="1">
      <w:start w:val="1"/>
      <w:numFmt w:val="lowerRoman"/>
      <w:lvlText w:val="%9."/>
      <w:lvlJc w:val="right"/>
      <w:pPr>
        <w:tabs>
          <w:tab w:val="num" w:pos="6483"/>
        </w:tabs>
        <w:ind w:left="6483" w:hanging="180"/>
      </w:pPr>
      <w:rPr>
        <w:rFonts w:cs="Times New Roman"/>
      </w:rPr>
    </w:lvl>
  </w:abstractNum>
  <w:abstractNum w:abstractNumId="57">
    <w:nsid w:val="5CBE3708"/>
    <w:multiLevelType w:val="hybridMultilevel"/>
    <w:tmpl w:val="20804BF8"/>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58">
    <w:nsid w:val="5FC562CD"/>
    <w:multiLevelType w:val="hybridMultilevel"/>
    <w:tmpl w:val="30942772"/>
    <w:lvl w:ilvl="0" w:tplc="DC7877A6">
      <w:start w:val="1"/>
      <w:numFmt w:val="bullet"/>
      <w:lvlText w:val=""/>
      <w:lvlJc w:val="left"/>
      <w:pPr>
        <w:ind w:left="720" w:hanging="360"/>
      </w:pPr>
      <w:rPr>
        <w:rFonts w:ascii="Symbol" w:hAnsi="Symbol" w:hint="default"/>
        <w:color w:val="auto"/>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9">
    <w:nsid w:val="611A64E2"/>
    <w:multiLevelType w:val="hybridMultilevel"/>
    <w:tmpl w:val="E8D00A6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0">
    <w:nsid w:val="61390B41"/>
    <w:multiLevelType w:val="hybridMultilevel"/>
    <w:tmpl w:val="DF160314"/>
    <w:lvl w:ilvl="0" w:tplc="0C0A0001">
      <w:start w:val="1"/>
      <w:numFmt w:val="bullet"/>
      <w:lvlText w:val=""/>
      <w:lvlJc w:val="left"/>
      <w:pPr>
        <w:ind w:left="720" w:hanging="360"/>
      </w:pPr>
      <w:rPr>
        <w:rFonts w:ascii="Symbol" w:hAnsi="Symbol" w:hint="default"/>
      </w:rPr>
    </w:lvl>
    <w:lvl w:ilvl="1" w:tplc="4DB80760">
      <w:start w:val="1"/>
      <w:numFmt w:val="bullet"/>
      <w:lvlText w:val="­"/>
      <w:lvlJc w:val="left"/>
      <w:pPr>
        <w:ind w:left="1440" w:hanging="360"/>
      </w:pPr>
      <w:rPr>
        <w:rFonts w:ascii="Courier New" w:hAnsi="Courier New" w:cs="Times New Roman" w:hint="default"/>
        <w:color w:val="auto"/>
      </w:rPr>
    </w:lvl>
    <w:lvl w:ilvl="2" w:tplc="0C0A0003">
      <w:start w:val="1"/>
      <w:numFmt w:val="bullet"/>
      <w:lvlText w:val="o"/>
      <w:lvlJc w:val="left"/>
      <w:pPr>
        <w:ind w:left="2160" w:hanging="360"/>
      </w:pPr>
      <w:rPr>
        <w:rFonts w:ascii="Courier New" w:hAnsi="Courier New" w:cs="Courier New" w:hint="default"/>
      </w:rPr>
    </w:lvl>
    <w:lvl w:ilvl="3" w:tplc="240A0005">
      <w:start w:val="1"/>
      <w:numFmt w:val="bullet"/>
      <w:lvlText w:val=""/>
      <w:lvlJc w:val="left"/>
      <w:pPr>
        <w:ind w:left="2880" w:hanging="360"/>
      </w:pPr>
      <w:rPr>
        <w:rFonts w:ascii="Wingdings" w:hAnsi="Wingdings"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1">
    <w:nsid w:val="62DA1485"/>
    <w:multiLevelType w:val="hybridMultilevel"/>
    <w:tmpl w:val="2234784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2">
    <w:nsid w:val="64A14B68"/>
    <w:multiLevelType w:val="hybridMultilevel"/>
    <w:tmpl w:val="1B5E44B8"/>
    <w:lvl w:ilvl="0" w:tplc="4DB80760">
      <w:start w:val="1"/>
      <w:numFmt w:val="bullet"/>
      <w:lvlText w:val="­"/>
      <w:lvlJc w:val="left"/>
      <w:pPr>
        <w:ind w:left="720" w:hanging="360"/>
      </w:pPr>
      <w:rPr>
        <w:rFonts w:ascii="Courier New" w:hAnsi="Courier New" w:cs="Times New Roman" w:hint="default"/>
        <w:color w:val="auto"/>
      </w:rPr>
    </w:lvl>
    <w:lvl w:ilvl="1" w:tplc="4DB80760">
      <w:start w:val="1"/>
      <w:numFmt w:val="bullet"/>
      <w:lvlText w:val="­"/>
      <w:lvlJc w:val="left"/>
      <w:pPr>
        <w:ind w:left="1440" w:hanging="360"/>
      </w:pPr>
      <w:rPr>
        <w:rFonts w:ascii="Courier New" w:hAnsi="Courier New" w:cs="Times New Roman" w:hint="default"/>
        <w:color w:val="auto"/>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3">
    <w:nsid w:val="65595297"/>
    <w:multiLevelType w:val="hybridMultilevel"/>
    <w:tmpl w:val="5644FF4E"/>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64">
    <w:nsid w:val="67C24447"/>
    <w:multiLevelType w:val="hybridMultilevel"/>
    <w:tmpl w:val="4AFAE9F4"/>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5">
    <w:nsid w:val="68043128"/>
    <w:multiLevelType w:val="hybridMultilevel"/>
    <w:tmpl w:val="219CCF04"/>
    <w:lvl w:ilvl="0" w:tplc="0C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66">
    <w:nsid w:val="6AC96EC5"/>
    <w:multiLevelType w:val="hybridMultilevel"/>
    <w:tmpl w:val="9B5A408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7">
    <w:nsid w:val="6D3970A2"/>
    <w:multiLevelType w:val="hybridMultilevel"/>
    <w:tmpl w:val="7C043B2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8">
    <w:nsid w:val="6E395BD2"/>
    <w:multiLevelType w:val="hybridMultilevel"/>
    <w:tmpl w:val="A0E06180"/>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9">
    <w:nsid w:val="701659E0"/>
    <w:multiLevelType w:val="hybridMultilevel"/>
    <w:tmpl w:val="EE72334A"/>
    <w:lvl w:ilvl="0" w:tplc="CBFAC3AA">
      <w:start w:val="1"/>
      <w:numFmt w:val="bullet"/>
      <w:lvlText w:val=""/>
      <w:lvlJc w:val="left"/>
      <w:pPr>
        <w:ind w:left="360" w:hanging="360"/>
      </w:pPr>
      <w:rPr>
        <w:rFonts w:ascii="Symbol" w:hAnsi="Symbol" w:hint="default"/>
        <w:lang w:val="es-ES"/>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19AEA178">
      <w:numFmt w:val="bullet"/>
      <w:lvlText w:val="•"/>
      <w:lvlJc w:val="left"/>
      <w:pPr>
        <w:ind w:left="2865" w:hanging="705"/>
      </w:pPr>
      <w:rPr>
        <w:rFonts w:ascii="Arial" w:eastAsia="Times New Roman" w:hAnsi="Arial" w:cs="Arial" w:hint="default"/>
      </w:rPr>
    </w:lvl>
    <w:lvl w:ilvl="4" w:tplc="240A0003">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70">
    <w:nsid w:val="74704960"/>
    <w:multiLevelType w:val="hybridMultilevel"/>
    <w:tmpl w:val="A86CD40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1">
    <w:nsid w:val="75FE58BA"/>
    <w:multiLevelType w:val="hybridMultilevel"/>
    <w:tmpl w:val="23526338"/>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72">
    <w:nsid w:val="76156207"/>
    <w:multiLevelType w:val="hybridMultilevel"/>
    <w:tmpl w:val="C18474EC"/>
    <w:lvl w:ilvl="0" w:tplc="E84C41B8">
      <w:numFmt w:val="bullet"/>
      <w:lvlText w:val="-"/>
      <w:lvlJc w:val="left"/>
      <w:pPr>
        <w:ind w:left="720" w:hanging="360"/>
      </w:pPr>
      <w:rPr>
        <w:rFonts w:ascii="Arial" w:eastAsia="Times New Roman"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3">
    <w:nsid w:val="76E02FD4"/>
    <w:multiLevelType w:val="hybridMultilevel"/>
    <w:tmpl w:val="934405D4"/>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74">
    <w:nsid w:val="773C0F75"/>
    <w:multiLevelType w:val="hybridMultilevel"/>
    <w:tmpl w:val="708080A8"/>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5">
    <w:nsid w:val="78AD60E7"/>
    <w:multiLevelType w:val="hybridMultilevel"/>
    <w:tmpl w:val="9B64F0E0"/>
    <w:lvl w:ilvl="0" w:tplc="59D00124">
      <w:start w:val="727"/>
      <w:numFmt w:val="bullet"/>
      <w:lvlText w:val="-"/>
      <w:lvlJc w:val="left"/>
      <w:pPr>
        <w:ind w:left="720" w:hanging="360"/>
      </w:pPr>
      <w:rPr>
        <w:rFonts w:ascii="Calibri" w:eastAsiaTheme="minorHAnsi" w:hAnsi="Calibri" w:cstheme="minorBid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6">
    <w:nsid w:val="78E71AD0"/>
    <w:multiLevelType w:val="hybridMultilevel"/>
    <w:tmpl w:val="89A6094E"/>
    <w:lvl w:ilvl="0" w:tplc="4DB80760">
      <w:start w:val="1"/>
      <w:numFmt w:val="bullet"/>
      <w:lvlText w:val="­"/>
      <w:lvlJc w:val="left"/>
      <w:pPr>
        <w:ind w:left="720" w:hanging="360"/>
      </w:pPr>
      <w:rPr>
        <w:rFonts w:ascii="Courier New" w:hAnsi="Courier New" w:cs="Times New Roman" w:hint="default"/>
        <w:color w:val="auto"/>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7">
    <w:nsid w:val="7AF86094"/>
    <w:multiLevelType w:val="hybridMultilevel"/>
    <w:tmpl w:val="B810F624"/>
    <w:lvl w:ilvl="0" w:tplc="390E56E0">
      <w:start w:val="1"/>
      <w:numFmt w:val="bullet"/>
      <w:lvlText w:val="•"/>
      <w:lvlJc w:val="left"/>
      <w:pPr>
        <w:ind w:left="720" w:hanging="360"/>
      </w:pPr>
      <w:rPr>
        <w:rFonts w:ascii="Arial" w:hAnsi="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8">
    <w:nsid w:val="7C57596F"/>
    <w:multiLevelType w:val="hybridMultilevel"/>
    <w:tmpl w:val="6302C092"/>
    <w:lvl w:ilvl="0" w:tplc="4DB80760">
      <w:start w:val="1"/>
      <w:numFmt w:val="bullet"/>
      <w:lvlText w:val="­"/>
      <w:lvlJc w:val="left"/>
      <w:pPr>
        <w:ind w:left="780" w:hanging="360"/>
      </w:pPr>
      <w:rPr>
        <w:rFonts w:ascii="Courier New" w:hAnsi="Courier New" w:cs="Times New Roman" w:hint="default"/>
        <w:color w:val="auto"/>
      </w:rPr>
    </w:lvl>
    <w:lvl w:ilvl="1" w:tplc="240A0003" w:tentative="1">
      <w:start w:val="1"/>
      <w:numFmt w:val="bullet"/>
      <w:lvlText w:val="o"/>
      <w:lvlJc w:val="left"/>
      <w:pPr>
        <w:ind w:left="1500" w:hanging="360"/>
      </w:pPr>
      <w:rPr>
        <w:rFonts w:ascii="Courier New" w:hAnsi="Courier New" w:cs="Courier New" w:hint="default"/>
      </w:rPr>
    </w:lvl>
    <w:lvl w:ilvl="2" w:tplc="240A0005" w:tentative="1">
      <w:start w:val="1"/>
      <w:numFmt w:val="bullet"/>
      <w:lvlText w:val=""/>
      <w:lvlJc w:val="left"/>
      <w:pPr>
        <w:ind w:left="2220" w:hanging="360"/>
      </w:pPr>
      <w:rPr>
        <w:rFonts w:ascii="Wingdings" w:hAnsi="Wingdings" w:hint="default"/>
      </w:rPr>
    </w:lvl>
    <w:lvl w:ilvl="3" w:tplc="240A0001" w:tentative="1">
      <w:start w:val="1"/>
      <w:numFmt w:val="bullet"/>
      <w:lvlText w:val=""/>
      <w:lvlJc w:val="left"/>
      <w:pPr>
        <w:ind w:left="2940" w:hanging="360"/>
      </w:pPr>
      <w:rPr>
        <w:rFonts w:ascii="Symbol" w:hAnsi="Symbol" w:hint="default"/>
      </w:rPr>
    </w:lvl>
    <w:lvl w:ilvl="4" w:tplc="240A0003" w:tentative="1">
      <w:start w:val="1"/>
      <w:numFmt w:val="bullet"/>
      <w:lvlText w:val="o"/>
      <w:lvlJc w:val="left"/>
      <w:pPr>
        <w:ind w:left="3660" w:hanging="360"/>
      </w:pPr>
      <w:rPr>
        <w:rFonts w:ascii="Courier New" w:hAnsi="Courier New" w:cs="Courier New" w:hint="default"/>
      </w:rPr>
    </w:lvl>
    <w:lvl w:ilvl="5" w:tplc="240A0005" w:tentative="1">
      <w:start w:val="1"/>
      <w:numFmt w:val="bullet"/>
      <w:lvlText w:val=""/>
      <w:lvlJc w:val="left"/>
      <w:pPr>
        <w:ind w:left="4380" w:hanging="360"/>
      </w:pPr>
      <w:rPr>
        <w:rFonts w:ascii="Wingdings" w:hAnsi="Wingdings" w:hint="default"/>
      </w:rPr>
    </w:lvl>
    <w:lvl w:ilvl="6" w:tplc="240A0001" w:tentative="1">
      <w:start w:val="1"/>
      <w:numFmt w:val="bullet"/>
      <w:lvlText w:val=""/>
      <w:lvlJc w:val="left"/>
      <w:pPr>
        <w:ind w:left="5100" w:hanging="360"/>
      </w:pPr>
      <w:rPr>
        <w:rFonts w:ascii="Symbol" w:hAnsi="Symbol" w:hint="default"/>
      </w:rPr>
    </w:lvl>
    <w:lvl w:ilvl="7" w:tplc="240A0003" w:tentative="1">
      <w:start w:val="1"/>
      <w:numFmt w:val="bullet"/>
      <w:lvlText w:val="o"/>
      <w:lvlJc w:val="left"/>
      <w:pPr>
        <w:ind w:left="5820" w:hanging="360"/>
      </w:pPr>
      <w:rPr>
        <w:rFonts w:ascii="Courier New" w:hAnsi="Courier New" w:cs="Courier New" w:hint="default"/>
      </w:rPr>
    </w:lvl>
    <w:lvl w:ilvl="8" w:tplc="240A0005" w:tentative="1">
      <w:start w:val="1"/>
      <w:numFmt w:val="bullet"/>
      <w:lvlText w:val=""/>
      <w:lvlJc w:val="left"/>
      <w:pPr>
        <w:ind w:left="6540" w:hanging="360"/>
      </w:pPr>
      <w:rPr>
        <w:rFonts w:ascii="Wingdings" w:hAnsi="Wingdings" w:hint="default"/>
      </w:rPr>
    </w:lvl>
  </w:abstractNum>
  <w:abstractNum w:abstractNumId="79">
    <w:nsid w:val="7DB736CF"/>
    <w:multiLevelType w:val="hybridMultilevel"/>
    <w:tmpl w:val="51720248"/>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56"/>
  </w:num>
  <w:num w:numId="2">
    <w:abstractNumId w:val="69"/>
  </w:num>
  <w:num w:numId="3">
    <w:abstractNumId w:val="62"/>
  </w:num>
  <w:num w:numId="4">
    <w:abstractNumId w:val="5"/>
  </w:num>
  <w:num w:numId="5">
    <w:abstractNumId w:val="37"/>
  </w:num>
  <w:num w:numId="6">
    <w:abstractNumId w:val="0"/>
  </w:num>
  <w:num w:numId="7">
    <w:abstractNumId w:val="21"/>
  </w:num>
  <w:num w:numId="8">
    <w:abstractNumId w:val="30"/>
  </w:num>
  <w:num w:numId="9">
    <w:abstractNumId w:val="79"/>
  </w:num>
  <w:num w:numId="10">
    <w:abstractNumId w:val="1"/>
  </w:num>
  <w:num w:numId="11">
    <w:abstractNumId w:val="25"/>
  </w:num>
  <w:num w:numId="12">
    <w:abstractNumId w:val="41"/>
  </w:num>
  <w:num w:numId="13">
    <w:abstractNumId w:val="53"/>
  </w:num>
  <w:num w:numId="14">
    <w:abstractNumId w:val="19"/>
  </w:num>
  <w:num w:numId="15">
    <w:abstractNumId w:val="7"/>
  </w:num>
  <w:num w:numId="16">
    <w:abstractNumId w:val="23"/>
  </w:num>
  <w:num w:numId="17">
    <w:abstractNumId w:val="29"/>
  </w:num>
  <w:num w:numId="18">
    <w:abstractNumId w:val="36"/>
  </w:num>
  <w:num w:numId="19">
    <w:abstractNumId w:val="63"/>
  </w:num>
  <w:num w:numId="20">
    <w:abstractNumId w:val="68"/>
  </w:num>
  <w:num w:numId="21">
    <w:abstractNumId w:val="22"/>
  </w:num>
  <w:num w:numId="22">
    <w:abstractNumId w:val="32"/>
  </w:num>
  <w:num w:numId="23">
    <w:abstractNumId w:val="8"/>
  </w:num>
  <w:num w:numId="24">
    <w:abstractNumId w:val="13"/>
  </w:num>
  <w:num w:numId="25">
    <w:abstractNumId w:val="75"/>
  </w:num>
  <w:num w:numId="26">
    <w:abstractNumId w:val="45"/>
  </w:num>
  <w:num w:numId="27">
    <w:abstractNumId w:val="16"/>
  </w:num>
  <w:num w:numId="28">
    <w:abstractNumId w:val="57"/>
  </w:num>
  <w:num w:numId="29">
    <w:abstractNumId w:val="49"/>
  </w:num>
  <w:num w:numId="30">
    <w:abstractNumId w:val="20"/>
  </w:num>
  <w:num w:numId="31">
    <w:abstractNumId w:val="26"/>
  </w:num>
  <w:num w:numId="32">
    <w:abstractNumId w:val="73"/>
  </w:num>
  <w:num w:numId="33">
    <w:abstractNumId w:val="6"/>
  </w:num>
  <w:num w:numId="34">
    <w:abstractNumId w:val="35"/>
  </w:num>
  <w:num w:numId="35">
    <w:abstractNumId w:val="47"/>
  </w:num>
  <w:num w:numId="36">
    <w:abstractNumId w:val="3"/>
  </w:num>
  <w:num w:numId="37">
    <w:abstractNumId w:val="50"/>
  </w:num>
  <w:num w:numId="38">
    <w:abstractNumId w:val="15"/>
  </w:num>
  <w:num w:numId="39">
    <w:abstractNumId w:val="46"/>
  </w:num>
  <w:num w:numId="40">
    <w:abstractNumId w:val="72"/>
  </w:num>
  <w:num w:numId="41">
    <w:abstractNumId w:val="67"/>
  </w:num>
  <w:num w:numId="42">
    <w:abstractNumId w:val="39"/>
  </w:num>
  <w:num w:numId="43">
    <w:abstractNumId w:val="78"/>
  </w:num>
  <w:num w:numId="44">
    <w:abstractNumId w:val="24"/>
  </w:num>
  <w:num w:numId="45">
    <w:abstractNumId w:val="65"/>
  </w:num>
  <w:num w:numId="46">
    <w:abstractNumId w:val="64"/>
  </w:num>
  <w:num w:numId="47">
    <w:abstractNumId w:val="59"/>
  </w:num>
  <w:num w:numId="48">
    <w:abstractNumId w:val="34"/>
  </w:num>
  <w:num w:numId="49">
    <w:abstractNumId w:val="31"/>
  </w:num>
  <w:num w:numId="50">
    <w:abstractNumId w:val="9"/>
  </w:num>
  <w:num w:numId="51">
    <w:abstractNumId w:val="71"/>
  </w:num>
  <w:num w:numId="52">
    <w:abstractNumId w:val="11"/>
  </w:num>
  <w:num w:numId="53">
    <w:abstractNumId w:val="43"/>
  </w:num>
  <w:num w:numId="54">
    <w:abstractNumId w:val="14"/>
  </w:num>
  <w:num w:numId="55">
    <w:abstractNumId w:val="28"/>
  </w:num>
  <w:num w:numId="5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7"/>
  </w:num>
  <w:num w:numId="5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70"/>
  </w:num>
  <w:num w:numId="60">
    <w:abstractNumId w:val="17"/>
  </w:num>
  <w:num w:numId="61">
    <w:abstractNumId w:val="61"/>
  </w:num>
  <w:num w:numId="62">
    <w:abstractNumId w:val="76"/>
  </w:num>
  <w:num w:numId="63">
    <w:abstractNumId w:val="2"/>
  </w:num>
  <w:num w:numId="64">
    <w:abstractNumId w:val="54"/>
  </w:num>
  <w:num w:numId="65">
    <w:abstractNumId w:val="66"/>
  </w:num>
  <w:num w:numId="66">
    <w:abstractNumId w:val="51"/>
  </w:num>
  <w:num w:numId="67">
    <w:abstractNumId w:val="33"/>
  </w:num>
  <w:num w:numId="68">
    <w:abstractNumId w:val="52"/>
  </w:num>
  <w:num w:numId="69">
    <w:abstractNumId w:val="60"/>
  </w:num>
  <w:num w:numId="70">
    <w:abstractNumId w:val="42"/>
  </w:num>
  <w:num w:numId="71">
    <w:abstractNumId w:val="10"/>
  </w:num>
  <w:num w:numId="72">
    <w:abstractNumId w:val="58"/>
  </w:num>
  <w:num w:numId="7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4"/>
  </w:num>
  <w:num w:numId="75">
    <w:abstractNumId w:val="44"/>
  </w:num>
  <w:num w:numId="76">
    <w:abstractNumId w:val="74"/>
  </w:num>
  <w:num w:numId="77">
    <w:abstractNumId w:val="77"/>
  </w:num>
  <w:num w:numId="78">
    <w:abstractNumId w:val="18"/>
  </w:num>
  <w:num w:numId="79">
    <w:abstractNumId w:val="48"/>
    <w:lvlOverride w:ilvl="0">
      <w:startOverride w:val="1"/>
    </w:lvlOverride>
  </w:num>
  <w:num w:numId="80">
    <w:abstractNumId w:val="38"/>
  </w:num>
  <w:num w:numId="81">
    <w:abstractNumId w:val="12"/>
  </w:num>
  <w:num w:numId="82">
    <w:abstractNumId w:val="40"/>
  </w:num>
  <w:num w:numId="83">
    <w:abstractNumId w:val="55"/>
  </w:num>
  <w:numIdMacAtCleanup w:val="83"/>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Camilo Ernesto Buitrago Soto">
    <w15:presenceInfo w15:providerId="AD" w15:userId="S-1-5-21-1659004503-1801674531-725345543-2007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activeWritingStyle w:appName="MSWord" w:lang="es-ES" w:vendorID="64" w:dllVersion="131078" w:nlCheck="1" w:checkStyle="0"/>
  <w:activeWritingStyle w:appName="MSWord" w:lang="es-CO" w:vendorID="64" w:dllVersion="131078" w:nlCheck="1" w:checkStyle="0"/>
  <w:activeWritingStyle w:appName="MSWord" w:lang="en-US" w:vendorID="64" w:dllVersion="131078" w:nlCheck="1" w:checkStyle="0"/>
  <w:activeWritingStyle w:appName="MSWord" w:lang="es-ES_tradnl" w:vendorID="64" w:dllVersion="131078" w:nlCheck="1" w:checkStyle="0"/>
  <w:activeWritingStyle w:appName="MSWord" w:lang="es-MX" w:vendorID="64" w:dllVersion="131078" w:nlCheck="1" w:checkStyle="1"/>
  <w:activeWritingStyle w:appName="MSWord" w:lang="es-CR" w:vendorID="64" w:dllVersion="131078" w:nlCheck="1" w:checkStyle="1"/>
  <w:activeWritingStyle w:appName="MSWord" w:lang="es-CL" w:vendorID="64" w:dllVersion="131078" w:nlCheck="1" w:checkStyle="0"/>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rawingGridHorizontalSpacing w:val="120"/>
  <w:drawingGridVerticalSpacing w:val="120"/>
  <w:displayVerticalDrawingGridEvery w:val="0"/>
  <w:doNotUseMarginsForDrawingGridOrigin/>
  <w:characterSpacingControl w:val="doNotCompress"/>
  <w:hdrShapeDefaults>
    <o:shapedefaults v:ext="edit" spidmax="2049"/>
  </w:hdrShapeDefaults>
  <w:footnotePr>
    <w:footnote w:id="-1"/>
    <w:footnote w:id="0"/>
    <w:footnote w:id="1"/>
  </w:footnotePr>
  <w:endnotePr>
    <w:numFmt w:val="decimal"/>
    <w:endnote w:id="-1"/>
    <w:endnote w:id="0"/>
    <w:endnote w:id="1"/>
  </w:endnotePr>
  <w:compat>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2239F"/>
    <w:rsid w:val="00000C95"/>
    <w:rsid w:val="00000CC5"/>
    <w:rsid w:val="00000D1F"/>
    <w:rsid w:val="000012AE"/>
    <w:rsid w:val="00001306"/>
    <w:rsid w:val="000018E9"/>
    <w:rsid w:val="00001A94"/>
    <w:rsid w:val="00002530"/>
    <w:rsid w:val="0000278E"/>
    <w:rsid w:val="00002D10"/>
    <w:rsid w:val="0000328C"/>
    <w:rsid w:val="000032EE"/>
    <w:rsid w:val="00003544"/>
    <w:rsid w:val="0000437F"/>
    <w:rsid w:val="0000438E"/>
    <w:rsid w:val="000047EE"/>
    <w:rsid w:val="000050A6"/>
    <w:rsid w:val="00005BB7"/>
    <w:rsid w:val="00005CF6"/>
    <w:rsid w:val="0000601F"/>
    <w:rsid w:val="000065A1"/>
    <w:rsid w:val="0000660B"/>
    <w:rsid w:val="00006E79"/>
    <w:rsid w:val="000073FC"/>
    <w:rsid w:val="00010100"/>
    <w:rsid w:val="0001180F"/>
    <w:rsid w:val="000118E9"/>
    <w:rsid w:val="00011A79"/>
    <w:rsid w:val="00011B22"/>
    <w:rsid w:val="00011CCA"/>
    <w:rsid w:val="00011F4F"/>
    <w:rsid w:val="00011FE3"/>
    <w:rsid w:val="0001258E"/>
    <w:rsid w:val="000128A6"/>
    <w:rsid w:val="00012F40"/>
    <w:rsid w:val="00013729"/>
    <w:rsid w:val="000139BC"/>
    <w:rsid w:val="00013C2E"/>
    <w:rsid w:val="00013ED7"/>
    <w:rsid w:val="0001425A"/>
    <w:rsid w:val="0001433E"/>
    <w:rsid w:val="000144FE"/>
    <w:rsid w:val="00014D44"/>
    <w:rsid w:val="00015329"/>
    <w:rsid w:val="00015BBA"/>
    <w:rsid w:val="00015D1E"/>
    <w:rsid w:val="00016166"/>
    <w:rsid w:val="000161C4"/>
    <w:rsid w:val="000162F4"/>
    <w:rsid w:val="00016514"/>
    <w:rsid w:val="00016721"/>
    <w:rsid w:val="0001691B"/>
    <w:rsid w:val="00016BBE"/>
    <w:rsid w:val="00017BCE"/>
    <w:rsid w:val="00017FD0"/>
    <w:rsid w:val="000205C5"/>
    <w:rsid w:val="0002074D"/>
    <w:rsid w:val="000208E2"/>
    <w:rsid w:val="00020C77"/>
    <w:rsid w:val="00021382"/>
    <w:rsid w:val="000213CC"/>
    <w:rsid w:val="00021686"/>
    <w:rsid w:val="000217C4"/>
    <w:rsid w:val="0002286A"/>
    <w:rsid w:val="00022B40"/>
    <w:rsid w:val="00022B80"/>
    <w:rsid w:val="00022C05"/>
    <w:rsid w:val="00023167"/>
    <w:rsid w:val="00023696"/>
    <w:rsid w:val="00023762"/>
    <w:rsid w:val="00023996"/>
    <w:rsid w:val="00023B47"/>
    <w:rsid w:val="00023F1A"/>
    <w:rsid w:val="00023F4B"/>
    <w:rsid w:val="0002426E"/>
    <w:rsid w:val="00024F77"/>
    <w:rsid w:val="000250D4"/>
    <w:rsid w:val="000251CF"/>
    <w:rsid w:val="00025384"/>
    <w:rsid w:val="0002562C"/>
    <w:rsid w:val="000258C3"/>
    <w:rsid w:val="0002596E"/>
    <w:rsid w:val="00025E84"/>
    <w:rsid w:val="00025E92"/>
    <w:rsid w:val="00025F8A"/>
    <w:rsid w:val="00026080"/>
    <w:rsid w:val="00026A2E"/>
    <w:rsid w:val="00026D74"/>
    <w:rsid w:val="000274C7"/>
    <w:rsid w:val="000277B5"/>
    <w:rsid w:val="00027958"/>
    <w:rsid w:val="00027BD1"/>
    <w:rsid w:val="00027EF6"/>
    <w:rsid w:val="00030968"/>
    <w:rsid w:val="000309F7"/>
    <w:rsid w:val="00031626"/>
    <w:rsid w:val="000322A0"/>
    <w:rsid w:val="000323F9"/>
    <w:rsid w:val="00032DED"/>
    <w:rsid w:val="00033190"/>
    <w:rsid w:val="00033465"/>
    <w:rsid w:val="000336EF"/>
    <w:rsid w:val="00033A3C"/>
    <w:rsid w:val="000341AF"/>
    <w:rsid w:val="0003458D"/>
    <w:rsid w:val="00034603"/>
    <w:rsid w:val="000355BA"/>
    <w:rsid w:val="000355BE"/>
    <w:rsid w:val="000355F7"/>
    <w:rsid w:val="0003584E"/>
    <w:rsid w:val="00035AA7"/>
    <w:rsid w:val="00036101"/>
    <w:rsid w:val="000366B5"/>
    <w:rsid w:val="00036A27"/>
    <w:rsid w:val="00036D0C"/>
    <w:rsid w:val="00037336"/>
    <w:rsid w:val="00040566"/>
    <w:rsid w:val="00040FF5"/>
    <w:rsid w:val="000411DE"/>
    <w:rsid w:val="000415F1"/>
    <w:rsid w:val="00041CD6"/>
    <w:rsid w:val="00041E53"/>
    <w:rsid w:val="00042053"/>
    <w:rsid w:val="0004246E"/>
    <w:rsid w:val="000433DC"/>
    <w:rsid w:val="000434B9"/>
    <w:rsid w:val="00043B65"/>
    <w:rsid w:val="00043D17"/>
    <w:rsid w:val="00043E06"/>
    <w:rsid w:val="00043EED"/>
    <w:rsid w:val="00044030"/>
    <w:rsid w:val="00044495"/>
    <w:rsid w:val="00044613"/>
    <w:rsid w:val="0004472F"/>
    <w:rsid w:val="00044D9A"/>
    <w:rsid w:val="00044F5D"/>
    <w:rsid w:val="00045883"/>
    <w:rsid w:val="00045AB5"/>
    <w:rsid w:val="00045C94"/>
    <w:rsid w:val="00045FE6"/>
    <w:rsid w:val="00046AD0"/>
    <w:rsid w:val="00046C49"/>
    <w:rsid w:val="00046C91"/>
    <w:rsid w:val="0004704B"/>
    <w:rsid w:val="00047220"/>
    <w:rsid w:val="000473D4"/>
    <w:rsid w:val="000475D7"/>
    <w:rsid w:val="00047A4F"/>
    <w:rsid w:val="00047CDE"/>
    <w:rsid w:val="0005013B"/>
    <w:rsid w:val="000504CC"/>
    <w:rsid w:val="00050CA5"/>
    <w:rsid w:val="00050CF7"/>
    <w:rsid w:val="00050EEF"/>
    <w:rsid w:val="00051496"/>
    <w:rsid w:val="000519E4"/>
    <w:rsid w:val="00051EC2"/>
    <w:rsid w:val="00052BED"/>
    <w:rsid w:val="00052F4C"/>
    <w:rsid w:val="00053074"/>
    <w:rsid w:val="00053FFC"/>
    <w:rsid w:val="00054059"/>
    <w:rsid w:val="00054354"/>
    <w:rsid w:val="00054422"/>
    <w:rsid w:val="000544FF"/>
    <w:rsid w:val="00054DF4"/>
    <w:rsid w:val="00055015"/>
    <w:rsid w:val="000558BF"/>
    <w:rsid w:val="00056689"/>
    <w:rsid w:val="00056C03"/>
    <w:rsid w:val="0005725D"/>
    <w:rsid w:val="00060619"/>
    <w:rsid w:val="00061076"/>
    <w:rsid w:val="00061756"/>
    <w:rsid w:val="00061F02"/>
    <w:rsid w:val="000621DD"/>
    <w:rsid w:val="00062237"/>
    <w:rsid w:val="000631C7"/>
    <w:rsid w:val="00063780"/>
    <w:rsid w:val="00063B7C"/>
    <w:rsid w:val="00064A85"/>
    <w:rsid w:val="00064B42"/>
    <w:rsid w:val="00065113"/>
    <w:rsid w:val="00065667"/>
    <w:rsid w:val="00066095"/>
    <w:rsid w:val="00066433"/>
    <w:rsid w:val="000666F2"/>
    <w:rsid w:val="00066CCB"/>
    <w:rsid w:val="000674B4"/>
    <w:rsid w:val="00067B4C"/>
    <w:rsid w:val="0007077A"/>
    <w:rsid w:val="0007079E"/>
    <w:rsid w:val="00070AE3"/>
    <w:rsid w:val="00070FD3"/>
    <w:rsid w:val="00071396"/>
    <w:rsid w:val="000713D4"/>
    <w:rsid w:val="00071DC0"/>
    <w:rsid w:val="00071F94"/>
    <w:rsid w:val="000720D1"/>
    <w:rsid w:val="0007223C"/>
    <w:rsid w:val="00072605"/>
    <w:rsid w:val="00073174"/>
    <w:rsid w:val="00073219"/>
    <w:rsid w:val="000732C4"/>
    <w:rsid w:val="000732FA"/>
    <w:rsid w:val="0007359D"/>
    <w:rsid w:val="00073AFD"/>
    <w:rsid w:val="00073F18"/>
    <w:rsid w:val="00074AFB"/>
    <w:rsid w:val="000753EF"/>
    <w:rsid w:val="00075B97"/>
    <w:rsid w:val="00075C46"/>
    <w:rsid w:val="00075C84"/>
    <w:rsid w:val="00076044"/>
    <w:rsid w:val="00076076"/>
    <w:rsid w:val="0007619D"/>
    <w:rsid w:val="00076511"/>
    <w:rsid w:val="00076717"/>
    <w:rsid w:val="00076756"/>
    <w:rsid w:val="00076769"/>
    <w:rsid w:val="000768A4"/>
    <w:rsid w:val="000769B6"/>
    <w:rsid w:val="0007705F"/>
    <w:rsid w:val="0007707E"/>
    <w:rsid w:val="00077101"/>
    <w:rsid w:val="0007744E"/>
    <w:rsid w:val="00077489"/>
    <w:rsid w:val="000775BB"/>
    <w:rsid w:val="00077B59"/>
    <w:rsid w:val="00077B6D"/>
    <w:rsid w:val="00081249"/>
    <w:rsid w:val="0008144B"/>
    <w:rsid w:val="0008158D"/>
    <w:rsid w:val="0008182B"/>
    <w:rsid w:val="00081CC2"/>
    <w:rsid w:val="00082369"/>
    <w:rsid w:val="00082384"/>
    <w:rsid w:val="00082426"/>
    <w:rsid w:val="00082471"/>
    <w:rsid w:val="00082F82"/>
    <w:rsid w:val="00083252"/>
    <w:rsid w:val="00083949"/>
    <w:rsid w:val="000842B4"/>
    <w:rsid w:val="00084324"/>
    <w:rsid w:val="0008498F"/>
    <w:rsid w:val="00084F29"/>
    <w:rsid w:val="000854DE"/>
    <w:rsid w:val="0008579A"/>
    <w:rsid w:val="00085B5C"/>
    <w:rsid w:val="00086148"/>
    <w:rsid w:val="00086960"/>
    <w:rsid w:val="00086AB3"/>
    <w:rsid w:val="00086CEE"/>
    <w:rsid w:val="00086F18"/>
    <w:rsid w:val="000870CE"/>
    <w:rsid w:val="00087A2E"/>
    <w:rsid w:val="00087ED5"/>
    <w:rsid w:val="00090013"/>
    <w:rsid w:val="00090043"/>
    <w:rsid w:val="000901A3"/>
    <w:rsid w:val="0009030E"/>
    <w:rsid w:val="00090803"/>
    <w:rsid w:val="00090EB4"/>
    <w:rsid w:val="000916B7"/>
    <w:rsid w:val="00091C18"/>
    <w:rsid w:val="00091C81"/>
    <w:rsid w:val="00091CA1"/>
    <w:rsid w:val="000925BE"/>
    <w:rsid w:val="00092629"/>
    <w:rsid w:val="00092652"/>
    <w:rsid w:val="00092886"/>
    <w:rsid w:val="00092D2A"/>
    <w:rsid w:val="00092FD3"/>
    <w:rsid w:val="0009311A"/>
    <w:rsid w:val="000931E2"/>
    <w:rsid w:val="000939BA"/>
    <w:rsid w:val="00093B95"/>
    <w:rsid w:val="00093FE2"/>
    <w:rsid w:val="0009451B"/>
    <w:rsid w:val="000947C2"/>
    <w:rsid w:val="00095C3D"/>
    <w:rsid w:val="00095DC7"/>
    <w:rsid w:val="00096650"/>
    <w:rsid w:val="00096944"/>
    <w:rsid w:val="00096C0D"/>
    <w:rsid w:val="00097246"/>
    <w:rsid w:val="000976A6"/>
    <w:rsid w:val="000A0A68"/>
    <w:rsid w:val="000A0C1C"/>
    <w:rsid w:val="000A0F68"/>
    <w:rsid w:val="000A12EE"/>
    <w:rsid w:val="000A188F"/>
    <w:rsid w:val="000A2D40"/>
    <w:rsid w:val="000A3E2F"/>
    <w:rsid w:val="000A3F6C"/>
    <w:rsid w:val="000A4323"/>
    <w:rsid w:val="000A458D"/>
    <w:rsid w:val="000A539C"/>
    <w:rsid w:val="000A54AB"/>
    <w:rsid w:val="000A578C"/>
    <w:rsid w:val="000A6153"/>
    <w:rsid w:val="000A62E4"/>
    <w:rsid w:val="000A686E"/>
    <w:rsid w:val="000A689C"/>
    <w:rsid w:val="000A6D28"/>
    <w:rsid w:val="000A6DC7"/>
    <w:rsid w:val="000A7134"/>
    <w:rsid w:val="000A79B8"/>
    <w:rsid w:val="000A7E94"/>
    <w:rsid w:val="000A7F4D"/>
    <w:rsid w:val="000B0262"/>
    <w:rsid w:val="000B069B"/>
    <w:rsid w:val="000B123F"/>
    <w:rsid w:val="000B17E7"/>
    <w:rsid w:val="000B1E6B"/>
    <w:rsid w:val="000B1EAE"/>
    <w:rsid w:val="000B2100"/>
    <w:rsid w:val="000B22E3"/>
    <w:rsid w:val="000B23D9"/>
    <w:rsid w:val="000B25AA"/>
    <w:rsid w:val="000B2628"/>
    <w:rsid w:val="000B2A6A"/>
    <w:rsid w:val="000B2D5F"/>
    <w:rsid w:val="000B2E79"/>
    <w:rsid w:val="000B2E9A"/>
    <w:rsid w:val="000B3400"/>
    <w:rsid w:val="000B3830"/>
    <w:rsid w:val="000B3A2F"/>
    <w:rsid w:val="000B3F18"/>
    <w:rsid w:val="000B40A4"/>
    <w:rsid w:val="000B41F6"/>
    <w:rsid w:val="000B423E"/>
    <w:rsid w:val="000B4722"/>
    <w:rsid w:val="000B5341"/>
    <w:rsid w:val="000B5796"/>
    <w:rsid w:val="000B5C23"/>
    <w:rsid w:val="000B6541"/>
    <w:rsid w:val="000B6A2F"/>
    <w:rsid w:val="000B74C1"/>
    <w:rsid w:val="000B7542"/>
    <w:rsid w:val="000B77CC"/>
    <w:rsid w:val="000B7A6D"/>
    <w:rsid w:val="000B7A82"/>
    <w:rsid w:val="000B7D6D"/>
    <w:rsid w:val="000B7E3F"/>
    <w:rsid w:val="000C0051"/>
    <w:rsid w:val="000C03E3"/>
    <w:rsid w:val="000C04C2"/>
    <w:rsid w:val="000C069A"/>
    <w:rsid w:val="000C0876"/>
    <w:rsid w:val="000C0979"/>
    <w:rsid w:val="000C114C"/>
    <w:rsid w:val="000C2538"/>
    <w:rsid w:val="000C2736"/>
    <w:rsid w:val="000C27D2"/>
    <w:rsid w:val="000C2B0C"/>
    <w:rsid w:val="000C2E00"/>
    <w:rsid w:val="000C3247"/>
    <w:rsid w:val="000C3477"/>
    <w:rsid w:val="000C3843"/>
    <w:rsid w:val="000C4273"/>
    <w:rsid w:val="000C4525"/>
    <w:rsid w:val="000C48B4"/>
    <w:rsid w:val="000C4B24"/>
    <w:rsid w:val="000C4CDF"/>
    <w:rsid w:val="000C4E65"/>
    <w:rsid w:val="000C50FE"/>
    <w:rsid w:val="000C537D"/>
    <w:rsid w:val="000C56BF"/>
    <w:rsid w:val="000C5B48"/>
    <w:rsid w:val="000C62BD"/>
    <w:rsid w:val="000C6556"/>
    <w:rsid w:val="000C6616"/>
    <w:rsid w:val="000C67E3"/>
    <w:rsid w:val="000C69D6"/>
    <w:rsid w:val="000C6E4B"/>
    <w:rsid w:val="000C7810"/>
    <w:rsid w:val="000D0047"/>
    <w:rsid w:val="000D0403"/>
    <w:rsid w:val="000D047C"/>
    <w:rsid w:val="000D0924"/>
    <w:rsid w:val="000D0FFB"/>
    <w:rsid w:val="000D1618"/>
    <w:rsid w:val="000D1712"/>
    <w:rsid w:val="000D1D2A"/>
    <w:rsid w:val="000D2268"/>
    <w:rsid w:val="000D2950"/>
    <w:rsid w:val="000D2C82"/>
    <w:rsid w:val="000D30A9"/>
    <w:rsid w:val="000D3E9A"/>
    <w:rsid w:val="000D46C3"/>
    <w:rsid w:val="000D53BB"/>
    <w:rsid w:val="000D5A92"/>
    <w:rsid w:val="000D5CB3"/>
    <w:rsid w:val="000D5D52"/>
    <w:rsid w:val="000D702F"/>
    <w:rsid w:val="000D71EB"/>
    <w:rsid w:val="000D79B9"/>
    <w:rsid w:val="000D7DD7"/>
    <w:rsid w:val="000E0162"/>
    <w:rsid w:val="000E046B"/>
    <w:rsid w:val="000E04D4"/>
    <w:rsid w:val="000E0667"/>
    <w:rsid w:val="000E087E"/>
    <w:rsid w:val="000E0964"/>
    <w:rsid w:val="000E0B10"/>
    <w:rsid w:val="000E0D5D"/>
    <w:rsid w:val="000E0DD0"/>
    <w:rsid w:val="000E0E4A"/>
    <w:rsid w:val="000E1057"/>
    <w:rsid w:val="000E160E"/>
    <w:rsid w:val="000E1BB0"/>
    <w:rsid w:val="000E266A"/>
    <w:rsid w:val="000E27D4"/>
    <w:rsid w:val="000E2AED"/>
    <w:rsid w:val="000E2F58"/>
    <w:rsid w:val="000E3359"/>
    <w:rsid w:val="000E338A"/>
    <w:rsid w:val="000E3875"/>
    <w:rsid w:val="000E38E2"/>
    <w:rsid w:val="000E3930"/>
    <w:rsid w:val="000E4026"/>
    <w:rsid w:val="000E404F"/>
    <w:rsid w:val="000E4141"/>
    <w:rsid w:val="000E4454"/>
    <w:rsid w:val="000E4470"/>
    <w:rsid w:val="000E4520"/>
    <w:rsid w:val="000E455D"/>
    <w:rsid w:val="000E4618"/>
    <w:rsid w:val="000E465F"/>
    <w:rsid w:val="000E4836"/>
    <w:rsid w:val="000E551A"/>
    <w:rsid w:val="000E5883"/>
    <w:rsid w:val="000E5C6E"/>
    <w:rsid w:val="000E6068"/>
    <w:rsid w:val="000E60EB"/>
    <w:rsid w:val="000E68D2"/>
    <w:rsid w:val="000E6980"/>
    <w:rsid w:val="000E6A4E"/>
    <w:rsid w:val="000E6B42"/>
    <w:rsid w:val="000E703A"/>
    <w:rsid w:val="000E70A2"/>
    <w:rsid w:val="000E7370"/>
    <w:rsid w:val="000E7D40"/>
    <w:rsid w:val="000E7EC2"/>
    <w:rsid w:val="000F0288"/>
    <w:rsid w:val="000F05D3"/>
    <w:rsid w:val="000F06BF"/>
    <w:rsid w:val="000F097A"/>
    <w:rsid w:val="000F0D87"/>
    <w:rsid w:val="000F15E4"/>
    <w:rsid w:val="000F1683"/>
    <w:rsid w:val="000F1B37"/>
    <w:rsid w:val="000F23DD"/>
    <w:rsid w:val="000F2400"/>
    <w:rsid w:val="000F2600"/>
    <w:rsid w:val="000F266C"/>
    <w:rsid w:val="000F269A"/>
    <w:rsid w:val="000F26A0"/>
    <w:rsid w:val="000F33AC"/>
    <w:rsid w:val="000F3593"/>
    <w:rsid w:val="000F4240"/>
    <w:rsid w:val="000F42C3"/>
    <w:rsid w:val="000F45BC"/>
    <w:rsid w:val="000F4BC5"/>
    <w:rsid w:val="000F4D45"/>
    <w:rsid w:val="000F4D88"/>
    <w:rsid w:val="000F5B04"/>
    <w:rsid w:val="000F5CA0"/>
    <w:rsid w:val="000F5EA0"/>
    <w:rsid w:val="000F5EA1"/>
    <w:rsid w:val="000F61E3"/>
    <w:rsid w:val="000F6A97"/>
    <w:rsid w:val="000F7533"/>
    <w:rsid w:val="000F7968"/>
    <w:rsid w:val="000F7A94"/>
    <w:rsid w:val="000F7AF9"/>
    <w:rsid w:val="000F7EDF"/>
    <w:rsid w:val="00100760"/>
    <w:rsid w:val="00100F6D"/>
    <w:rsid w:val="0010154F"/>
    <w:rsid w:val="001018D5"/>
    <w:rsid w:val="001018D8"/>
    <w:rsid w:val="00101CDF"/>
    <w:rsid w:val="00101EE6"/>
    <w:rsid w:val="00102133"/>
    <w:rsid w:val="001022BA"/>
    <w:rsid w:val="00102EEB"/>
    <w:rsid w:val="00103C1C"/>
    <w:rsid w:val="00103F5A"/>
    <w:rsid w:val="001045E0"/>
    <w:rsid w:val="0010472F"/>
    <w:rsid w:val="00104AA0"/>
    <w:rsid w:val="00104D1D"/>
    <w:rsid w:val="0010505D"/>
    <w:rsid w:val="001056F5"/>
    <w:rsid w:val="001060FD"/>
    <w:rsid w:val="0010619C"/>
    <w:rsid w:val="001065AC"/>
    <w:rsid w:val="001066C0"/>
    <w:rsid w:val="0010683B"/>
    <w:rsid w:val="00106B10"/>
    <w:rsid w:val="00106B65"/>
    <w:rsid w:val="00106F3C"/>
    <w:rsid w:val="001070EE"/>
    <w:rsid w:val="00107261"/>
    <w:rsid w:val="001073D0"/>
    <w:rsid w:val="00111071"/>
    <w:rsid w:val="001116E0"/>
    <w:rsid w:val="00111863"/>
    <w:rsid w:val="00112299"/>
    <w:rsid w:val="0011240A"/>
    <w:rsid w:val="0011257E"/>
    <w:rsid w:val="0011293B"/>
    <w:rsid w:val="00113638"/>
    <w:rsid w:val="001139A3"/>
    <w:rsid w:val="00113DBF"/>
    <w:rsid w:val="00114CAA"/>
    <w:rsid w:val="0011516A"/>
    <w:rsid w:val="001158BC"/>
    <w:rsid w:val="00115D88"/>
    <w:rsid w:val="00116121"/>
    <w:rsid w:val="001166B0"/>
    <w:rsid w:val="00116A63"/>
    <w:rsid w:val="0011754B"/>
    <w:rsid w:val="00117DCC"/>
    <w:rsid w:val="00117F0D"/>
    <w:rsid w:val="00120421"/>
    <w:rsid w:val="00120A49"/>
    <w:rsid w:val="00120ADA"/>
    <w:rsid w:val="0012138C"/>
    <w:rsid w:val="001213F7"/>
    <w:rsid w:val="00121472"/>
    <w:rsid w:val="001220EB"/>
    <w:rsid w:val="0012215D"/>
    <w:rsid w:val="0012222F"/>
    <w:rsid w:val="00122609"/>
    <w:rsid w:val="0012275D"/>
    <w:rsid w:val="0012280A"/>
    <w:rsid w:val="00122A00"/>
    <w:rsid w:val="00122F90"/>
    <w:rsid w:val="001234EE"/>
    <w:rsid w:val="001235D8"/>
    <w:rsid w:val="001235E1"/>
    <w:rsid w:val="00124BA5"/>
    <w:rsid w:val="001250AC"/>
    <w:rsid w:val="00125203"/>
    <w:rsid w:val="001253AC"/>
    <w:rsid w:val="001253C0"/>
    <w:rsid w:val="00125565"/>
    <w:rsid w:val="00125995"/>
    <w:rsid w:val="00125E53"/>
    <w:rsid w:val="00126199"/>
    <w:rsid w:val="00126382"/>
    <w:rsid w:val="00126910"/>
    <w:rsid w:val="00126BB2"/>
    <w:rsid w:val="00126E05"/>
    <w:rsid w:val="00126E4A"/>
    <w:rsid w:val="001277B2"/>
    <w:rsid w:val="00127A66"/>
    <w:rsid w:val="00127C31"/>
    <w:rsid w:val="001306E4"/>
    <w:rsid w:val="00130977"/>
    <w:rsid w:val="00130BED"/>
    <w:rsid w:val="001310C2"/>
    <w:rsid w:val="00131B30"/>
    <w:rsid w:val="00131BF3"/>
    <w:rsid w:val="0013232C"/>
    <w:rsid w:val="00132746"/>
    <w:rsid w:val="001334E3"/>
    <w:rsid w:val="00133550"/>
    <w:rsid w:val="0013391F"/>
    <w:rsid w:val="00133A53"/>
    <w:rsid w:val="00133B68"/>
    <w:rsid w:val="00133D7F"/>
    <w:rsid w:val="0013455A"/>
    <w:rsid w:val="001345E1"/>
    <w:rsid w:val="00134EDC"/>
    <w:rsid w:val="00135EDC"/>
    <w:rsid w:val="00136182"/>
    <w:rsid w:val="001366CE"/>
    <w:rsid w:val="00136DE3"/>
    <w:rsid w:val="00136E73"/>
    <w:rsid w:val="001400A1"/>
    <w:rsid w:val="00141162"/>
    <w:rsid w:val="00141545"/>
    <w:rsid w:val="00141D4A"/>
    <w:rsid w:val="00141EAA"/>
    <w:rsid w:val="0014275B"/>
    <w:rsid w:val="00142BEA"/>
    <w:rsid w:val="00143349"/>
    <w:rsid w:val="0014337D"/>
    <w:rsid w:val="001438D6"/>
    <w:rsid w:val="00144014"/>
    <w:rsid w:val="001443A3"/>
    <w:rsid w:val="00145070"/>
    <w:rsid w:val="00145242"/>
    <w:rsid w:val="00145767"/>
    <w:rsid w:val="001462F2"/>
    <w:rsid w:val="001469D8"/>
    <w:rsid w:val="001469F1"/>
    <w:rsid w:val="00146AFD"/>
    <w:rsid w:val="00147319"/>
    <w:rsid w:val="00147957"/>
    <w:rsid w:val="00147AF8"/>
    <w:rsid w:val="00150921"/>
    <w:rsid w:val="001515E7"/>
    <w:rsid w:val="00151A01"/>
    <w:rsid w:val="00151C8E"/>
    <w:rsid w:val="0015242F"/>
    <w:rsid w:val="001524D3"/>
    <w:rsid w:val="00152C74"/>
    <w:rsid w:val="00152D99"/>
    <w:rsid w:val="00152E6E"/>
    <w:rsid w:val="001539AF"/>
    <w:rsid w:val="00153A8D"/>
    <w:rsid w:val="00154060"/>
    <w:rsid w:val="001548C9"/>
    <w:rsid w:val="00154EF3"/>
    <w:rsid w:val="00155455"/>
    <w:rsid w:val="00155835"/>
    <w:rsid w:val="00156275"/>
    <w:rsid w:val="001562E7"/>
    <w:rsid w:val="001566F1"/>
    <w:rsid w:val="00156A43"/>
    <w:rsid w:val="00156E7D"/>
    <w:rsid w:val="00156EE0"/>
    <w:rsid w:val="00157183"/>
    <w:rsid w:val="001573DF"/>
    <w:rsid w:val="00160C5A"/>
    <w:rsid w:val="001615D2"/>
    <w:rsid w:val="001615F6"/>
    <w:rsid w:val="00161638"/>
    <w:rsid w:val="00161A29"/>
    <w:rsid w:val="0016215D"/>
    <w:rsid w:val="00162A75"/>
    <w:rsid w:val="00162D88"/>
    <w:rsid w:val="0016310B"/>
    <w:rsid w:val="001634B3"/>
    <w:rsid w:val="00163E15"/>
    <w:rsid w:val="00163F8F"/>
    <w:rsid w:val="001641D6"/>
    <w:rsid w:val="001649E0"/>
    <w:rsid w:val="00164AA2"/>
    <w:rsid w:val="00164C8A"/>
    <w:rsid w:val="00164E49"/>
    <w:rsid w:val="0016515B"/>
    <w:rsid w:val="0016526A"/>
    <w:rsid w:val="00165432"/>
    <w:rsid w:val="001654A0"/>
    <w:rsid w:val="00165B7B"/>
    <w:rsid w:val="001660BA"/>
    <w:rsid w:val="001666E4"/>
    <w:rsid w:val="00166A75"/>
    <w:rsid w:val="00166C29"/>
    <w:rsid w:val="00166E88"/>
    <w:rsid w:val="001677BE"/>
    <w:rsid w:val="0016784D"/>
    <w:rsid w:val="001704BF"/>
    <w:rsid w:val="0017067A"/>
    <w:rsid w:val="00170ADD"/>
    <w:rsid w:val="001712D8"/>
    <w:rsid w:val="00171520"/>
    <w:rsid w:val="00171BB1"/>
    <w:rsid w:val="001721BF"/>
    <w:rsid w:val="001722D4"/>
    <w:rsid w:val="001728C4"/>
    <w:rsid w:val="001731DC"/>
    <w:rsid w:val="001734E3"/>
    <w:rsid w:val="00173510"/>
    <w:rsid w:val="00173647"/>
    <w:rsid w:val="00173741"/>
    <w:rsid w:val="001738CA"/>
    <w:rsid w:val="0017394C"/>
    <w:rsid w:val="001745E2"/>
    <w:rsid w:val="00174631"/>
    <w:rsid w:val="001749F1"/>
    <w:rsid w:val="001752C8"/>
    <w:rsid w:val="00175670"/>
    <w:rsid w:val="0017569E"/>
    <w:rsid w:val="00175F6C"/>
    <w:rsid w:val="00176037"/>
    <w:rsid w:val="0017633D"/>
    <w:rsid w:val="00176600"/>
    <w:rsid w:val="00176D79"/>
    <w:rsid w:val="00177164"/>
    <w:rsid w:val="001771E1"/>
    <w:rsid w:val="0017793A"/>
    <w:rsid w:val="001801E7"/>
    <w:rsid w:val="00180249"/>
    <w:rsid w:val="00180A98"/>
    <w:rsid w:val="00180BD0"/>
    <w:rsid w:val="00180EA7"/>
    <w:rsid w:val="001813A0"/>
    <w:rsid w:val="00181D18"/>
    <w:rsid w:val="0018209D"/>
    <w:rsid w:val="001824F4"/>
    <w:rsid w:val="00182611"/>
    <w:rsid w:val="0018289E"/>
    <w:rsid w:val="001830F9"/>
    <w:rsid w:val="00183164"/>
    <w:rsid w:val="00183550"/>
    <w:rsid w:val="00183EAE"/>
    <w:rsid w:val="00183F90"/>
    <w:rsid w:val="00184056"/>
    <w:rsid w:val="001841F7"/>
    <w:rsid w:val="00184387"/>
    <w:rsid w:val="00184571"/>
    <w:rsid w:val="00184B0E"/>
    <w:rsid w:val="00184BF2"/>
    <w:rsid w:val="001858C4"/>
    <w:rsid w:val="00185AD1"/>
    <w:rsid w:val="00185D33"/>
    <w:rsid w:val="001861C6"/>
    <w:rsid w:val="001875D0"/>
    <w:rsid w:val="00187A33"/>
    <w:rsid w:val="00187D67"/>
    <w:rsid w:val="001900EF"/>
    <w:rsid w:val="0019010C"/>
    <w:rsid w:val="0019032A"/>
    <w:rsid w:val="0019060D"/>
    <w:rsid w:val="00190D66"/>
    <w:rsid w:val="001914B2"/>
    <w:rsid w:val="001918A6"/>
    <w:rsid w:val="00191A25"/>
    <w:rsid w:val="00191DCB"/>
    <w:rsid w:val="001921B4"/>
    <w:rsid w:val="001924FD"/>
    <w:rsid w:val="00192DB0"/>
    <w:rsid w:val="00193303"/>
    <w:rsid w:val="00194498"/>
    <w:rsid w:val="0019450B"/>
    <w:rsid w:val="00194749"/>
    <w:rsid w:val="001948CD"/>
    <w:rsid w:val="00194BF1"/>
    <w:rsid w:val="00194D18"/>
    <w:rsid w:val="00195AF2"/>
    <w:rsid w:val="00195C92"/>
    <w:rsid w:val="00195E93"/>
    <w:rsid w:val="00195FA7"/>
    <w:rsid w:val="001961FB"/>
    <w:rsid w:val="00197733"/>
    <w:rsid w:val="00197FC4"/>
    <w:rsid w:val="001A0000"/>
    <w:rsid w:val="001A0629"/>
    <w:rsid w:val="001A0FF3"/>
    <w:rsid w:val="001A1070"/>
    <w:rsid w:val="001A10F7"/>
    <w:rsid w:val="001A1351"/>
    <w:rsid w:val="001A18E7"/>
    <w:rsid w:val="001A1DC7"/>
    <w:rsid w:val="001A2265"/>
    <w:rsid w:val="001A2A04"/>
    <w:rsid w:val="001A2A3B"/>
    <w:rsid w:val="001A2ED4"/>
    <w:rsid w:val="001A35AA"/>
    <w:rsid w:val="001A3602"/>
    <w:rsid w:val="001A36F0"/>
    <w:rsid w:val="001A3AB4"/>
    <w:rsid w:val="001A46BE"/>
    <w:rsid w:val="001A49F6"/>
    <w:rsid w:val="001A4C1A"/>
    <w:rsid w:val="001A54FB"/>
    <w:rsid w:val="001A580B"/>
    <w:rsid w:val="001A58FB"/>
    <w:rsid w:val="001A5FBE"/>
    <w:rsid w:val="001A6577"/>
    <w:rsid w:val="001A66A7"/>
    <w:rsid w:val="001A6AE6"/>
    <w:rsid w:val="001A6E9E"/>
    <w:rsid w:val="001A75AE"/>
    <w:rsid w:val="001A75AF"/>
    <w:rsid w:val="001A7718"/>
    <w:rsid w:val="001A7F7C"/>
    <w:rsid w:val="001B0C5B"/>
    <w:rsid w:val="001B1748"/>
    <w:rsid w:val="001B18C3"/>
    <w:rsid w:val="001B1AA3"/>
    <w:rsid w:val="001B1DAC"/>
    <w:rsid w:val="001B1F13"/>
    <w:rsid w:val="001B1F20"/>
    <w:rsid w:val="001B1F9F"/>
    <w:rsid w:val="001B2224"/>
    <w:rsid w:val="001B2229"/>
    <w:rsid w:val="001B2740"/>
    <w:rsid w:val="001B2816"/>
    <w:rsid w:val="001B2A88"/>
    <w:rsid w:val="001B2B9F"/>
    <w:rsid w:val="001B2F01"/>
    <w:rsid w:val="001B3327"/>
    <w:rsid w:val="001B36FF"/>
    <w:rsid w:val="001B4599"/>
    <w:rsid w:val="001B461E"/>
    <w:rsid w:val="001B4D10"/>
    <w:rsid w:val="001B5475"/>
    <w:rsid w:val="001B57FB"/>
    <w:rsid w:val="001B5900"/>
    <w:rsid w:val="001B594F"/>
    <w:rsid w:val="001B621D"/>
    <w:rsid w:val="001B6692"/>
    <w:rsid w:val="001B6816"/>
    <w:rsid w:val="001B6C31"/>
    <w:rsid w:val="001B6FF8"/>
    <w:rsid w:val="001B725C"/>
    <w:rsid w:val="001B7425"/>
    <w:rsid w:val="001B758C"/>
    <w:rsid w:val="001C035E"/>
    <w:rsid w:val="001C0520"/>
    <w:rsid w:val="001C052B"/>
    <w:rsid w:val="001C0F02"/>
    <w:rsid w:val="001C1505"/>
    <w:rsid w:val="001C1694"/>
    <w:rsid w:val="001C1731"/>
    <w:rsid w:val="001C183F"/>
    <w:rsid w:val="001C1F16"/>
    <w:rsid w:val="001C20C1"/>
    <w:rsid w:val="001C2276"/>
    <w:rsid w:val="001C25AE"/>
    <w:rsid w:val="001C288B"/>
    <w:rsid w:val="001C2B34"/>
    <w:rsid w:val="001C2CD6"/>
    <w:rsid w:val="001C2E97"/>
    <w:rsid w:val="001C2EF0"/>
    <w:rsid w:val="001C3390"/>
    <w:rsid w:val="001C3D47"/>
    <w:rsid w:val="001C40AF"/>
    <w:rsid w:val="001C4136"/>
    <w:rsid w:val="001C43B5"/>
    <w:rsid w:val="001C4855"/>
    <w:rsid w:val="001C49FE"/>
    <w:rsid w:val="001C4DE9"/>
    <w:rsid w:val="001C53D1"/>
    <w:rsid w:val="001C5807"/>
    <w:rsid w:val="001C58A1"/>
    <w:rsid w:val="001C5F69"/>
    <w:rsid w:val="001C69B5"/>
    <w:rsid w:val="001C6A1C"/>
    <w:rsid w:val="001C74E5"/>
    <w:rsid w:val="001C7847"/>
    <w:rsid w:val="001C7A84"/>
    <w:rsid w:val="001D06E5"/>
    <w:rsid w:val="001D0FC2"/>
    <w:rsid w:val="001D1335"/>
    <w:rsid w:val="001D16BC"/>
    <w:rsid w:val="001D170A"/>
    <w:rsid w:val="001D188F"/>
    <w:rsid w:val="001D199E"/>
    <w:rsid w:val="001D1DC0"/>
    <w:rsid w:val="001D27B9"/>
    <w:rsid w:val="001D320D"/>
    <w:rsid w:val="001D3619"/>
    <w:rsid w:val="001D374D"/>
    <w:rsid w:val="001D3FF9"/>
    <w:rsid w:val="001D4435"/>
    <w:rsid w:val="001D449A"/>
    <w:rsid w:val="001D4B7E"/>
    <w:rsid w:val="001D4E07"/>
    <w:rsid w:val="001D5140"/>
    <w:rsid w:val="001D54C4"/>
    <w:rsid w:val="001D56AD"/>
    <w:rsid w:val="001D5884"/>
    <w:rsid w:val="001D6611"/>
    <w:rsid w:val="001D669A"/>
    <w:rsid w:val="001D6A3A"/>
    <w:rsid w:val="001D6C8D"/>
    <w:rsid w:val="001D6F98"/>
    <w:rsid w:val="001D74FD"/>
    <w:rsid w:val="001D760F"/>
    <w:rsid w:val="001D770B"/>
    <w:rsid w:val="001E06FE"/>
    <w:rsid w:val="001E0AE2"/>
    <w:rsid w:val="001E13AA"/>
    <w:rsid w:val="001E184D"/>
    <w:rsid w:val="001E19A8"/>
    <w:rsid w:val="001E1A01"/>
    <w:rsid w:val="001E1D44"/>
    <w:rsid w:val="001E235A"/>
    <w:rsid w:val="001E30E4"/>
    <w:rsid w:val="001E36F5"/>
    <w:rsid w:val="001E3F24"/>
    <w:rsid w:val="001E3FDA"/>
    <w:rsid w:val="001E4009"/>
    <w:rsid w:val="001E43C3"/>
    <w:rsid w:val="001E4FD1"/>
    <w:rsid w:val="001E5573"/>
    <w:rsid w:val="001E567A"/>
    <w:rsid w:val="001E5698"/>
    <w:rsid w:val="001E6295"/>
    <w:rsid w:val="001E6621"/>
    <w:rsid w:val="001E6631"/>
    <w:rsid w:val="001E6794"/>
    <w:rsid w:val="001E6E98"/>
    <w:rsid w:val="001E7668"/>
    <w:rsid w:val="001E7EF5"/>
    <w:rsid w:val="001F0508"/>
    <w:rsid w:val="001F09CD"/>
    <w:rsid w:val="001F0DBA"/>
    <w:rsid w:val="001F1382"/>
    <w:rsid w:val="001F1A81"/>
    <w:rsid w:val="001F1B50"/>
    <w:rsid w:val="001F1D6D"/>
    <w:rsid w:val="001F1EAE"/>
    <w:rsid w:val="001F2107"/>
    <w:rsid w:val="001F24E2"/>
    <w:rsid w:val="001F25E7"/>
    <w:rsid w:val="001F2609"/>
    <w:rsid w:val="001F2BDB"/>
    <w:rsid w:val="001F2CF2"/>
    <w:rsid w:val="001F3357"/>
    <w:rsid w:val="001F3524"/>
    <w:rsid w:val="001F48C0"/>
    <w:rsid w:val="001F48DA"/>
    <w:rsid w:val="001F4A65"/>
    <w:rsid w:val="001F517E"/>
    <w:rsid w:val="001F5406"/>
    <w:rsid w:val="001F54C9"/>
    <w:rsid w:val="001F58A5"/>
    <w:rsid w:val="001F5963"/>
    <w:rsid w:val="001F620A"/>
    <w:rsid w:val="001F6E3C"/>
    <w:rsid w:val="001F714D"/>
    <w:rsid w:val="001F7534"/>
    <w:rsid w:val="001F7B18"/>
    <w:rsid w:val="001F7D2F"/>
    <w:rsid w:val="001F7D56"/>
    <w:rsid w:val="0020020C"/>
    <w:rsid w:val="00200CE4"/>
    <w:rsid w:val="0020129D"/>
    <w:rsid w:val="0020185B"/>
    <w:rsid w:val="00201D1A"/>
    <w:rsid w:val="00201F2D"/>
    <w:rsid w:val="00203085"/>
    <w:rsid w:val="0020367E"/>
    <w:rsid w:val="00203783"/>
    <w:rsid w:val="002038C0"/>
    <w:rsid w:val="002046C2"/>
    <w:rsid w:val="002046FA"/>
    <w:rsid w:val="00204C4C"/>
    <w:rsid w:val="00204CF9"/>
    <w:rsid w:val="00204F0C"/>
    <w:rsid w:val="00205190"/>
    <w:rsid w:val="00205632"/>
    <w:rsid w:val="00205803"/>
    <w:rsid w:val="002058C0"/>
    <w:rsid w:val="00205CA5"/>
    <w:rsid w:val="002064AE"/>
    <w:rsid w:val="0020684F"/>
    <w:rsid w:val="00206A44"/>
    <w:rsid w:val="00206D71"/>
    <w:rsid w:val="002074B6"/>
    <w:rsid w:val="002076FF"/>
    <w:rsid w:val="002078C6"/>
    <w:rsid w:val="00207BD2"/>
    <w:rsid w:val="00207CE9"/>
    <w:rsid w:val="00210470"/>
    <w:rsid w:val="00210DFD"/>
    <w:rsid w:val="0021133C"/>
    <w:rsid w:val="002115BE"/>
    <w:rsid w:val="002117EE"/>
    <w:rsid w:val="00211806"/>
    <w:rsid w:val="00211AEE"/>
    <w:rsid w:val="00211FF1"/>
    <w:rsid w:val="0021208A"/>
    <w:rsid w:val="002128EF"/>
    <w:rsid w:val="00212F44"/>
    <w:rsid w:val="00213563"/>
    <w:rsid w:val="0021371F"/>
    <w:rsid w:val="002139EF"/>
    <w:rsid w:val="00213A96"/>
    <w:rsid w:val="00213D12"/>
    <w:rsid w:val="002140B3"/>
    <w:rsid w:val="002141C4"/>
    <w:rsid w:val="00214A0F"/>
    <w:rsid w:val="002150CA"/>
    <w:rsid w:val="00215278"/>
    <w:rsid w:val="00215791"/>
    <w:rsid w:val="00215DEA"/>
    <w:rsid w:val="00216227"/>
    <w:rsid w:val="0021696B"/>
    <w:rsid w:val="00216985"/>
    <w:rsid w:val="00216C6B"/>
    <w:rsid w:val="00216E23"/>
    <w:rsid w:val="00217030"/>
    <w:rsid w:val="0021704A"/>
    <w:rsid w:val="00217381"/>
    <w:rsid w:val="00217441"/>
    <w:rsid w:val="00217A8D"/>
    <w:rsid w:val="00217FB3"/>
    <w:rsid w:val="002205BA"/>
    <w:rsid w:val="00220798"/>
    <w:rsid w:val="00220848"/>
    <w:rsid w:val="00221119"/>
    <w:rsid w:val="00221916"/>
    <w:rsid w:val="00221D5A"/>
    <w:rsid w:val="00221DB7"/>
    <w:rsid w:val="0022251B"/>
    <w:rsid w:val="002227C7"/>
    <w:rsid w:val="002227D9"/>
    <w:rsid w:val="00222832"/>
    <w:rsid w:val="002230D3"/>
    <w:rsid w:val="00223743"/>
    <w:rsid w:val="00223B3F"/>
    <w:rsid w:val="002241DB"/>
    <w:rsid w:val="0022472F"/>
    <w:rsid w:val="002248FB"/>
    <w:rsid w:val="00224C74"/>
    <w:rsid w:val="00224CF7"/>
    <w:rsid w:val="002253BC"/>
    <w:rsid w:val="0022553F"/>
    <w:rsid w:val="00225791"/>
    <w:rsid w:val="002257BF"/>
    <w:rsid w:val="002258EF"/>
    <w:rsid w:val="00225B03"/>
    <w:rsid w:val="00225B10"/>
    <w:rsid w:val="00225D3C"/>
    <w:rsid w:val="0022601D"/>
    <w:rsid w:val="00226073"/>
    <w:rsid w:val="002262E8"/>
    <w:rsid w:val="00226309"/>
    <w:rsid w:val="002268C4"/>
    <w:rsid w:val="00226B07"/>
    <w:rsid w:val="002270B2"/>
    <w:rsid w:val="002270B3"/>
    <w:rsid w:val="0022761A"/>
    <w:rsid w:val="0022792F"/>
    <w:rsid w:val="00227A09"/>
    <w:rsid w:val="00227A2D"/>
    <w:rsid w:val="00227C98"/>
    <w:rsid w:val="00227D18"/>
    <w:rsid w:val="00227FAF"/>
    <w:rsid w:val="00230602"/>
    <w:rsid w:val="002306E9"/>
    <w:rsid w:val="00230B3F"/>
    <w:rsid w:val="00230B65"/>
    <w:rsid w:val="002317DE"/>
    <w:rsid w:val="00231A5C"/>
    <w:rsid w:val="00231BE4"/>
    <w:rsid w:val="00232111"/>
    <w:rsid w:val="002323A0"/>
    <w:rsid w:val="00232599"/>
    <w:rsid w:val="0023273C"/>
    <w:rsid w:val="0023291E"/>
    <w:rsid w:val="00232CD0"/>
    <w:rsid w:val="00232D0C"/>
    <w:rsid w:val="00232D37"/>
    <w:rsid w:val="00232E70"/>
    <w:rsid w:val="00232EA9"/>
    <w:rsid w:val="002339C1"/>
    <w:rsid w:val="00233DC7"/>
    <w:rsid w:val="00233E26"/>
    <w:rsid w:val="002341FE"/>
    <w:rsid w:val="00234299"/>
    <w:rsid w:val="00234510"/>
    <w:rsid w:val="00234E97"/>
    <w:rsid w:val="00235078"/>
    <w:rsid w:val="00235366"/>
    <w:rsid w:val="0023562E"/>
    <w:rsid w:val="00235902"/>
    <w:rsid w:val="00235A47"/>
    <w:rsid w:val="00235DC7"/>
    <w:rsid w:val="002360E6"/>
    <w:rsid w:val="002364E1"/>
    <w:rsid w:val="00236526"/>
    <w:rsid w:val="0023681B"/>
    <w:rsid w:val="00236BD7"/>
    <w:rsid w:val="00236CA3"/>
    <w:rsid w:val="0024014E"/>
    <w:rsid w:val="00240A53"/>
    <w:rsid w:val="00240AC5"/>
    <w:rsid w:val="00240D74"/>
    <w:rsid w:val="002416A6"/>
    <w:rsid w:val="00241830"/>
    <w:rsid w:val="00241C92"/>
    <w:rsid w:val="00241D70"/>
    <w:rsid w:val="00241F98"/>
    <w:rsid w:val="002420D6"/>
    <w:rsid w:val="00242432"/>
    <w:rsid w:val="002425D4"/>
    <w:rsid w:val="00242D27"/>
    <w:rsid w:val="00242DA0"/>
    <w:rsid w:val="00242E57"/>
    <w:rsid w:val="00243039"/>
    <w:rsid w:val="00243197"/>
    <w:rsid w:val="002437D9"/>
    <w:rsid w:val="00243BFA"/>
    <w:rsid w:val="00243D8A"/>
    <w:rsid w:val="00243D95"/>
    <w:rsid w:val="00244222"/>
    <w:rsid w:val="002446F7"/>
    <w:rsid w:val="002454BB"/>
    <w:rsid w:val="002454C6"/>
    <w:rsid w:val="002458C9"/>
    <w:rsid w:val="002459EE"/>
    <w:rsid w:val="00245D88"/>
    <w:rsid w:val="00246066"/>
    <w:rsid w:val="00246093"/>
    <w:rsid w:val="00246CA1"/>
    <w:rsid w:val="00246D2D"/>
    <w:rsid w:val="00246F21"/>
    <w:rsid w:val="0024701F"/>
    <w:rsid w:val="002476E0"/>
    <w:rsid w:val="00250E58"/>
    <w:rsid w:val="002516AC"/>
    <w:rsid w:val="00252146"/>
    <w:rsid w:val="00252D73"/>
    <w:rsid w:val="00253936"/>
    <w:rsid w:val="00253A9F"/>
    <w:rsid w:val="00253AC8"/>
    <w:rsid w:val="00253B0D"/>
    <w:rsid w:val="00253FAC"/>
    <w:rsid w:val="002548DD"/>
    <w:rsid w:val="00255334"/>
    <w:rsid w:val="002553CC"/>
    <w:rsid w:val="002554E3"/>
    <w:rsid w:val="00255C7B"/>
    <w:rsid w:val="00255E90"/>
    <w:rsid w:val="00256165"/>
    <w:rsid w:val="00256707"/>
    <w:rsid w:val="00256882"/>
    <w:rsid w:val="00256B3C"/>
    <w:rsid w:val="00257635"/>
    <w:rsid w:val="002606C5"/>
    <w:rsid w:val="00260BD4"/>
    <w:rsid w:val="0026180C"/>
    <w:rsid w:val="00261BC4"/>
    <w:rsid w:val="00262EDC"/>
    <w:rsid w:val="0026322A"/>
    <w:rsid w:val="00263496"/>
    <w:rsid w:val="002637E2"/>
    <w:rsid w:val="00263D79"/>
    <w:rsid w:val="00263F79"/>
    <w:rsid w:val="0026427F"/>
    <w:rsid w:val="002643A7"/>
    <w:rsid w:val="00264EE8"/>
    <w:rsid w:val="0026584C"/>
    <w:rsid w:val="00265A50"/>
    <w:rsid w:val="00266B94"/>
    <w:rsid w:val="00266F33"/>
    <w:rsid w:val="002673CD"/>
    <w:rsid w:val="002678E3"/>
    <w:rsid w:val="0027005C"/>
    <w:rsid w:val="00270449"/>
    <w:rsid w:val="00270492"/>
    <w:rsid w:val="00270557"/>
    <w:rsid w:val="002709DB"/>
    <w:rsid w:val="00270B13"/>
    <w:rsid w:val="00270B7D"/>
    <w:rsid w:val="002711C6"/>
    <w:rsid w:val="00271210"/>
    <w:rsid w:val="00271B03"/>
    <w:rsid w:val="00272002"/>
    <w:rsid w:val="002726FE"/>
    <w:rsid w:val="00272AB4"/>
    <w:rsid w:val="00272FF5"/>
    <w:rsid w:val="002732F6"/>
    <w:rsid w:val="002735C1"/>
    <w:rsid w:val="00273A20"/>
    <w:rsid w:val="002744FB"/>
    <w:rsid w:val="00274735"/>
    <w:rsid w:val="00274A25"/>
    <w:rsid w:val="00274CDD"/>
    <w:rsid w:val="00274D43"/>
    <w:rsid w:val="0027519D"/>
    <w:rsid w:val="0027548A"/>
    <w:rsid w:val="00275649"/>
    <w:rsid w:val="0027602E"/>
    <w:rsid w:val="002760FC"/>
    <w:rsid w:val="0027651B"/>
    <w:rsid w:val="00276DAF"/>
    <w:rsid w:val="00276FFD"/>
    <w:rsid w:val="002773C8"/>
    <w:rsid w:val="00277419"/>
    <w:rsid w:val="00277FAD"/>
    <w:rsid w:val="0028047F"/>
    <w:rsid w:val="002806FD"/>
    <w:rsid w:val="002807C4"/>
    <w:rsid w:val="00280843"/>
    <w:rsid w:val="002808EF"/>
    <w:rsid w:val="00280A98"/>
    <w:rsid w:val="00281167"/>
    <w:rsid w:val="00281356"/>
    <w:rsid w:val="00281623"/>
    <w:rsid w:val="00281B09"/>
    <w:rsid w:val="00282049"/>
    <w:rsid w:val="0028249E"/>
    <w:rsid w:val="00282630"/>
    <w:rsid w:val="0028306D"/>
    <w:rsid w:val="00283162"/>
    <w:rsid w:val="00283228"/>
    <w:rsid w:val="0028353C"/>
    <w:rsid w:val="002835A3"/>
    <w:rsid w:val="00283865"/>
    <w:rsid w:val="002839D3"/>
    <w:rsid w:val="002840A8"/>
    <w:rsid w:val="00284D68"/>
    <w:rsid w:val="00285643"/>
    <w:rsid w:val="002861DD"/>
    <w:rsid w:val="00286910"/>
    <w:rsid w:val="00286AC5"/>
    <w:rsid w:val="00286EDA"/>
    <w:rsid w:val="00287F44"/>
    <w:rsid w:val="002900ED"/>
    <w:rsid w:val="002902D3"/>
    <w:rsid w:val="002906CA"/>
    <w:rsid w:val="0029074F"/>
    <w:rsid w:val="00290A61"/>
    <w:rsid w:val="00290E50"/>
    <w:rsid w:val="00290EA1"/>
    <w:rsid w:val="0029180E"/>
    <w:rsid w:val="00291972"/>
    <w:rsid w:val="00291C4B"/>
    <w:rsid w:val="00291C70"/>
    <w:rsid w:val="00291F02"/>
    <w:rsid w:val="002924CD"/>
    <w:rsid w:val="00292A32"/>
    <w:rsid w:val="0029384B"/>
    <w:rsid w:val="00293B56"/>
    <w:rsid w:val="00293D57"/>
    <w:rsid w:val="00293D9D"/>
    <w:rsid w:val="00293FE7"/>
    <w:rsid w:val="002941EC"/>
    <w:rsid w:val="00294349"/>
    <w:rsid w:val="002952C7"/>
    <w:rsid w:val="002956BE"/>
    <w:rsid w:val="00295B64"/>
    <w:rsid w:val="00296630"/>
    <w:rsid w:val="002969A0"/>
    <w:rsid w:val="00296BC6"/>
    <w:rsid w:val="00296CD7"/>
    <w:rsid w:val="0029708D"/>
    <w:rsid w:val="00297402"/>
    <w:rsid w:val="0029780E"/>
    <w:rsid w:val="002978BF"/>
    <w:rsid w:val="00297B41"/>
    <w:rsid w:val="002A06EB"/>
    <w:rsid w:val="002A08DB"/>
    <w:rsid w:val="002A0CAA"/>
    <w:rsid w:val="002A1774"/>
    <w:rsid w:val="002A1A00"/>
    <w:rsid w:val="002A212D"/>
    <w:rsid w:val="002A24F1"/>
    <w:rsid w:val="002A28E3"/>
    <w:rsid w:val="002A2A43"/>
    <w:rsid w:val="002A2BAD"/>
    <w:rsid w:val="002A3736"/>
    <w:rsid w:val="002A3B33"/>
    <w:rsid w:val="002A3E69"/>
    <w:rsid w:val="002A4EFC"/>
    <w:rsid w:val="002A5228"/>
    <w:rsid w:val="002A5A6D"/>
    <w:rsid w:val="002A5D90"/>
    <w:rsid w:val="002A6ABB"/>
    <w:rsid w:val="002A6EFD"/>
    <w:rsid w:val="002A73E7"/>
    <w:rsid w:val="002A77C8"/>
    <w:rsid w:val="002A78AB"/>
    <w:rsid w:val="002A79F9"/>
    <w:rsid w:val="002A7ABE"/>
    <w:rsid w:val="002B027B"/>
    <w:rsid w:val="002B0591"/>
    <w:rsid w:val="002B0A9E"/>
    <w:rsid w:val="002B1008"/>
    <w:rsid w:val="002B1070"/>
    <w:rsid w:val="002B1B67"/>
    <w:rsid w:val="002B1F19"/>
    <w:rsid w:val="002B20A5"/>
    <w:rsid w:val="002B23D7"/>
    <w:rsid w:val="002B275D"/>
    <w:rsid w:val="002B27CD"/>
    <w:rsid w:val="002B28B6"/>
    <w:rsid w:val="002B28D7"/>
    <w:rsid w:val="002B2E99"/>
    <w:rsid w:val="002B3D55"/>
    <w:rsid w:val="002B4BA1"/>
    <w:rsid w:val="002B4E02"/>
    <w:rsid w:val="002B4F41"/>
    <w:rsid w:val="002B546A"/>
    <w:rsid w:val="002B56FC"/>
    <w:rsid w:val="002B5984"/>
    <w:rsid w:val="002B5AB8"/>
    <w:rsid w:val="002B5C76"/>
    <w:rsid w:val="002B621D"/>
    <w:rsid w:val="002B62D6"/>
    <w:rsid w:val="002B6588"/>
    <w:rsid w:val="002B67BD"/>
    <w:rsid w:val="002B69F5"/>
    <w:rsid w:val="002B73D4"/>
    <w:rsid w:val="002B7418"/>
    <w:rsid w:val="002B75CC"/>
    <w:rsid w:val="002B76DF"/>
    <w:rsid w:val="002B7787"/>
    <w:rsid w:val="002B77FC"/>
    <w:rsid w:val="002B7EBE"/>
    <w:rsid w:val="002B7EC5"/>
    <w:rsid w:val="002C0047"/>
    <w:rsid w:val="002C019E"/>
    <w:rsid w:val="002C0DF5"/>
    <w:rsid w:val="002C11A0"/>
    <w:rsid w:val="002C123E"/>
    <w:rsid w:val="002C12CF"/>
    <w:rsid w:val="002C14E4"/>
    <w:rsid w:val="002C1AC2"/>
    <w:rsid w:val="002C2A53"/>
    <w:rsid w:val="002C2DA1"/>
    <w:rsid w:val="002C3175"/>
    <w:rsid w:val="002C334D"/>
    <w:rsid w:val="002C35DF"/>
    <w:rsid w:val="002C39AC"/>
    <w:rsid w:val="002C3F2F"/>
    <w:rsid w:val="002C41D6"/>
    <w:rsid w:val="002C5616"/>
    <w:rsid w:val="002C56DF"/>
    <w:rsid w:val="002C59CE"/>
    <w:rsid w:val="002C6679"/>
    <w:rsid w:val="002C66A5"/>
    <w:rsid w:val="002C699F"/>
    <w:rsid w:val="002C6D69"/>
    <w:rsid w:val="002C708D"/>
    <w:rsid w:val="002D015F"/>
    <w:rsid w:val="002D07AF"/>
    <w:rsid w:val="002D17E6"/>
    <w:rsid w:val="002D1987"/>
    <w:rsid w:val="002D1A2F"/>
    <w:rsid w:val="002D1AEB"/>
    <w:rsid w:val="002D1D7E"/>
    <w:rsid w:val="002D205C"/>
    <w:rsid w:val="002D2255"/>
    <w:rsid w:val="002D2277"/>
    <w:rsid w:val="002D24F2"/>
    <w:rsid w:val="002D2663"/>
    <w:rsid w:val="002D2EAC"/>
    <w:rsid w:val="002D2FE9"/>
    <w:rsid w:val="002D3485"/>
    <w:rsid w:val="002D3ABC"/>
    <w:rsid w:val="002D3F4C"/>
    <w:rsid w:val="002D44CF"/>
    <w:rsid w:val="002D44E4"/>
    <w:rsid w:val="002D455B"/>
    <w:rsid w:val="002D4D3D"/>
    <w:rsid w:val="002D4F79"/>
    <w:rsid w:val="002D5815"/>
    <w:rsid w:val="002D5C24"/>
    <w:rsid w:val="002D749D"/>
    <w:rsid w:val="002D78A8"/>
    <w:rsid w:val="002E064F"/>
    <w:rsid w:val="002E0AD4"/>
    <w:rsid w:val="002E10B2"/>
    <w:rsid w:val="002E147B"/>
    <w:rsid w:val="002E14B6"/>
    <w:rsid w:val="002E1EA0"/>
    <w:rsid w:val="002E21F8"/>
    <w:rsid w:val="002E226E"/>
    <w:rsid w:val="002E2955"/>
    <w:rsid w:val="002E2974"/>
    <w:rsid w:val="002E2DCA"/>
    <w:rsid w:val="002E31BC"/>
    <w:rsid w:val="002E3D61"/>
    <w:rsid w:val="002E3DE0"/>
    <w:rsid w:val="002E3EC3"/>
    <w:rsid w:val="002E4EBA"/>
    <w:rsid w:val="002E4FA5"/>
    <w:rsid w:val="002E50C7"/>
    <w:rsid w:val="002E5B9E"/>
    <w:rsid w:val="002E606C"/>
    <w:rsid w:val="002E65C2"/>
    <w:rsid w:val="002E68FF"/>
    <w:rsid w:val="002E699A"/>
    <w:rsid w:val="002E6DA9"/>
    <w:rsid w:val="002E6ED7"/>
    <w:rsid w:val="002E725E"/>
    <w:rsid w:val="002E736D"/>
    <w:rsid w:val="002E77DC"/>
    <w:rsid w:val="002E786E"/>
    <w:rsid w:val="002E78EF"/>
    <w:rsid w:val="002E7AE6"/>
    <w:rsid w:val="002F00A0"/>
    <w:rsid w:val="002F0246"/>
    <w:rsid w:val="002F0380"/>
    <w:rsid w:val="002F03C6"/>
    <w:rsid w:val="002F040D"/>
    <w:rsid w:val="002F044C"/>
    <w:rsid w:val="002F0549"/>
    <w:rsid w:val="002F0830"/>
    <w:rsid w:val="002F0E2C"/>
    <w:rsid w:val="002F0F22"/>
    <w:rsid w:val="002F1C3A"/>
    <w:rsid w:val="002F1FC2"/>
    <w:rsid w:val="002F2793"/>
    <w:rsid w:val="002F2D87"/>
    <w:rsid w:val="002F33AD"/>
    <w:rsid w:val="002F3A7F"/>
    <w:rsid w:val="002F40A9"/>
    <w:rsid w:val="002F40CB"/>
    <w:rsid w:val="002F426A"/>
    <w:rsid w:val="002F47E5"/>
    <w:rsid w:val="002F5195"/>
    <w:rsid w:val="002F5B72"/>
    <w:rsid w:val="002F6962"/>
    <w:rsid w:val="002F6F69"/>
    <w:rsid w:val="002F6FFA"/>
    <w:rsid w:val="002F7034"/>
    <w:rsid w:val="002F7152"/>
    <w:rsid w:val="002F73AA"/>
    <w:rsid w:val="002F74C0"/>
    <w:rsid w:val="002F76CC"/>
    <w:rsid w:val="002F77C8"/>
    <w:rsid w:val="002F78FA"/>
    <w:rsid w:val="002F7D56"/>
    <w:rsid w:val="00300270"/>
    <w:rsid w:val="00300640"/>
    <w:rsid w:val="00300833"/>
    <w:rsid w:val="00300DAD"/>
    <w:rsid w:val="00300E1A"/>
    <w:rsid w:val="00300F90"/>
    <w:rsid w:val="003014C9"/>
    <w:rsid w:val="00301517"/>
    <w:rsid w:val="00301EDB"/>
    <w:rsid w:val="00301FB9"/>
    <w:rsid w:val="00302127"/>
    <w:rsid w:val="00302233"/>
    <w:rsid w:val="00303132"/>
    <w:rsid w:val="003048E1"/>
    <w:rsid w:val="0030496A"/>
    <w:rsid w:val="00304A94"/>
    <w:rsid w:val="00305777"/>
    <w:rsid w:val="00305833"/>
    <w:rsid w:val="00305B9A"/>
    <w:rsid w:val="0030619E"/>
    <w:rsid w:val="003061A7"/>
    <w:rsid w:val="00306358"/>
    <w:rsid w:val="00306460"/>
    <w:rsid w:val="00306766"/>
    <w:rsid w:val="00306984"/>
    <w:rsid w:val="00306E2B"/>
    <w:rsid w:val="003072BF"/>
    <w:rsid w:val="00307462"/>
    <w:rsid w:val="00307B13"/>
    <w:rsid w:val="003106B9"/>
    <w:rsid w:val="00310C3E"/>
    <w:rsid w:val="00310E2F"/>
    <w:rsid w:val="00310FC1"/>
    <w:rsid w:val="0031101F"/>
    <w:rsid w:val="00311203"/>
    <w:rsid w:val="00311606"/>
    <w:rsid w:val="00311734"/>
    <w:rsid w:val="0031189B"/>
    <w:rsid w:val="003127B6"/>
    <w:rsid w:val="00312A8B"/>
    <w:rsid w:val="00312B5F"/>
    <w:rsid w:val="00312ED1"/>
    <w:rsid w:val="00312FAC"/>
    <w:rsid w:val="00313013"/>
    <w:rsid w:val="00313242"/>
    <w:rsid w:val="003139C1"/>
    <w:rsid w:val="00313EAE"/>
    <w:rsid w:val="00314ADD"/>
    <w:rsid w:val="00314CD3"/>
    <w:rsid w:val="00315738"/>
    <w:rsid w:val="00315DE7"/>
    <w:rsid w:val="00316118"/>
    <w:rsid w:val="00316933"/>
    <w:rsid w:val="00316D61"/>
    <w:rsid w:val="003171AC"/>
    <w:rsid w:val="00317D5A"/>
    <w:rsid w:val="00317EC8"/>
    <w:rsid w:val="003202B6"/>
    <w:rsid w:val="0032096B"/>
    <w:rsid w:val="00320B18"/>
    <w:rsid w:val="00320D50"/>
    <w:rsid w:val="00320DF9"/>
    <w:rsid w:val="00320FDC"/>
    <w:rsid w:val="00321768"/>
    <w:rsid w:val="0032180C"/>
    <w:rsid w:val="00321836"/>
    <w:rsid w:val="003221A4"/>
    <w:rsid w:val="003222F1"/>
    <w:rsid w:val="0032240E"/>
    <w:rsid w:val="0032242C"/>
    <w:rsid w:val="003226B2"/>
    <w:rsid w:val="00322C79"/>
    <w:rsid w:val="003231A0"/>
    <w:rsid w:val="003231EE"/>
    <w:rsid w:val="003236AA"/>
    <w:rsid w:val="00324673"/>
    <w:rsid w:val="00324E6E"/>
    <w:rsid w:val="00324EBE"/>
    <w:rsid w:val="003251B9"/>
    <w:rsid w:val="00325B4A"/>
    <w:rsid w:val="00325C8A"/>
    <w:rsid w:val="00325E09"/>
    <w:rsid w:val="00325E1D"/>
    <w:rsid w:val="00325F15"/>
    <w:rsid w:val="003260A8"/>
    <w:rsid w:val="003260D0"/>
    <w:rsid w:val="003267FE"/>
    <w:rsid w:val="00326CE1"/>
    <w:rsid w:val="003272EA"/>
    <w:rsid w:val="00327610"/>
    <w:rsid w:val="00327638"/>
    <w:rsid w:val="00327919"/>
    <w:rsid w:val="003279AE"/>
    <w:rsid w:val="00327DE3"/>
    <w:rsid w:val="00327E8A"/>
    <w:rsid w:val="00330037"/>
    <w:rsid w:val="003306EA"/>
    <w:rsid w:val="00330C12"/>
    <w:rsid w:val="00331F25"/>
    <w:rsid w:val="00331F2F"/>
    <w:rsid w:val="003326F5"/>
    <w:rsid w:val="003328CA"/>
    <w:rsid w:val="003329D5"/>
    <w:rsid w:val="00332ADF"/>
    <w:rsid w:val="00332DB4"/>
    <w:rsid w:val="00332F87"/>
    <w:rsid w:val="003331B8"/>
    <w:rsid w:val="003334DA"/>
    <w:rsid w:val="003336AF"/>
    <w:rsid w:val="003336C5"/>
    <w:rsid w:val="0033380C"/>
    <w:rsid w:val="00333A09"/>
    <w:rsid w:val="00333F42"/>
    <w:rsid w:val="003346DD"/>
    <w:rsid w:val="003347B2"/>
    <w:rsid w:val="00334B2D"/>
    <w:rsid w:val="00334DDB"/>
    <w:rsid w:val="00335067"/>
    <w:rsid w:val="003352BE"/>
    <w:rsid w:val="0033535A"/>
    <w:rsid w:val="0033588D"/>
    <w:rsid w:val="003359A7"/>
    <w:rsid w:val="003360FD"/>
    <w:rsid w:val="00336739"/>
    <w:rsid w:val="00336E5C"/>
    <w:rsid w:val="00337B7F"/>
    <w:rsid w:val="00337C90"/>
    <w:rsid w:val="00340280"/>
    <w:rsid w:val="00340747"/>
    <w:rsid w:val="003409DD"/>
    <w:rsid w:val="00341B35"/>
    <w:rsid w:val="003422F0"/>
    <w:rsid w:val="003428E5"/>
    <w:rsid w:val="00342996"/>
    <w:rsid w:val="00342DCE"/>
    <w:rsid w:val="00342ED2"/>
    <w:rsid w:val="00343207"/>
    <w:rsid w:val="00343219"/>
    <w:rsid w:val="00343370"/>
    <w:rsid w:val="003434DD"/>
    <w:rsid w:val="00343597"/>
    <w:rsid w:val="00343825"/>
    <w:rsid w:val="00343EF8"/>
    <w:rsid w:val="00343FAE"/>
    <w:rsid w:val="00344587"/>
    <w:rsid w:val="003454BB"/>
    <w:rsid w:val="003457BE"/>
    <w:rsid w:val="00345D72"/>
    <w:rsid w:val="00346310"/>
    <w:rsid w:val="003467FD"/>
    <w:rsid w:val="00346AE0"/>
    <w:rsid w:val="00346E40"/>
    <w:rsid w:val="00347069"/>
    <w:rsid w:val="003471B9"/>
    <w:rsid w:val="00347496"/>
    <w:rsid w:val="0034788D"/>
    <w:rsid w:val="00347BD7"/>
    <w:rsid w:val="00347D02"/>
    <w:rsid w:val="0035023F"/>
    <w:rsid w:val="003502AD"/>
    <w:rsid w:val="003502AE"/>
    <w:rsid w:val="00350997"/>
    <w:rsid w:val="00350B17"/>
    <w:rsid w:val="00350C6A"/>
    <w:rsid w:val="00350DC7"/>
    <w:rsid w:val="003512CD"/>
    <w:rsid w:val="003518E0"/>
    <w:rsid w:val="00351F0B"/>
    <w:rsid w:val="003524BE"/>
    <w:rsid w:val="003524CF"/>
    <w:rsid w:val="00352FC2"/>
    <w:rsid w:val="003530BF"/>
    <w:rsid w:val="003533C4"/>
    <w:rsid w:val="003535E7"/>
    <w:rsid w:val="00353667"/>
    <w:rsid w:val="00353E5F"/>
    <w:rsid w:val="00354382"/>
    <w:rsid w:val="0035490A"/>
    <w:rsid w:val="00354959"/>
    <w:rsid w:val="00354A01"/>
    <w:rsid w:val="00354A37"/>
    <w:rsid w:val="00354A46"/>
    <w:rsid w:val="00354A97"/>
    <w:rsid w:val="00355614"/>
    <w:rsid w:val="0035585E"/>
    <w:rsid w:val="003559DC"/>
    <w:rsid w:val="00355A1E"/>
    <w:rsid w:val="00355C20"/>
    <w:rsid w:val="00355CE3"/>
    <w:rsid w:val="003562AD"/>
    <w:rsid w:val="003563AB"/>
    <w:rsid w:val="00356CE5"/>
    <w:rsid w:val="00356E5F"/>
    <w:rsid w:val="003575E1"/>
    <w:rsid w:val="0036024F"/>
    <w:rsid w:val="003602C4"/>
    <w:rsid w:val="00360636"/>
    <w:rsid w:val="00360F66"/>
    <w:rsid w:val="00360F87"/>
    <w:rsid w:val="003613F9"/>
    <w:rsid w:val="00362309"/>
    <w:rsid w:val="0036232D"/>
    <w:rsid w:val="0036272E"/>
    <w:rsid w:val="0036281D"/>
    <w:rsid w:val="00362BFF"/>
    <w:rsid w:val="00362C8E"/>
    <w:rsid w:val="0036382D"/>
    <w:rsid w:val="00363F9A"/>
    <w:rsid w:val="003644DC"/>
    <w:rsid w:val="00364501"/>
    <w:rsid w:val="0036459A"/>
    <w:rsid w:val="0036498C"/>
    <w:rsid w:val="00365631"/>
    <w:rsid w:val="00365CDD"/>
    <w:rsid w:val="00365D5B"/>
    <w:rsid w:val="003660AC"/>
    <w:rsid w:val="00366508"/>
    <w:rsid w:val="003665F0"/>
    <w:rsid w:val="003669BB"/>
    <w:rsid w:val="00366F10"/>
    <w:rsid w:val="00366F26"/>
    <w:rsid w:val="00367CD4"/>
    <w:rsid w:val="00367DDA"/>
    <w:rsid w:val="00370024"/>
    <w:rsid w:val="003700D7"/>
    <w:rsid w:val="00370554"/>
    <w:rsid w:val="0037070C"/>
    <w:rsid w:val="00370785"/>
    <w:rsid w:val="003707CF"/>
    <w:rsid w:val="00370B53"/>
    <w:rsid w:val="003717D4"/>
    <w:rsid w:val="00371D0E"/>
    <w:rsid w:val="0037239C"/>
    <w:rsid w:val="00372967"/>
    <w:rsid w:val="00372F8A"/>
    <w:rsid w:val="00373223"/>
    <w:rsid w:val="003737ED"/>
    <w:rsid w:val="00373AEB"/>
    <w:rsid w:val="00374094"/>
    <w:rsid w:val="003747E9"/>
    <w:rsid w:val="003749A6"/>
    <w:rsid w:val="00374BFE"/>
    <w:rsid w:val="003755A5"/>
    <w:rsid w:val="003755C2"/>
    <w:rsid w:val="00375675"/>
    <w:rsid w:val="00375715"/>
    <w:rsid w:val="00375748"/>
    <w:rsid w:val="00375D5E"/>
    <w:rsid w:val="00375E8D"/>
    <w:rsid w:val="00375EBD"/>
    <w:rsid w:val="003762C4"/>
    <w:rsid w:val="0037654D"/>
    <w:rsid w:val="003767DF"/>
    <w:rsid w:val="00376C3E"/>
    <w:rsid w:val="003775A8"/>
    <w:rsid w:val="003775CC"/>
    <w:rsid w:val="00380157"/>
    <w:rsid w:val="00380429"/>
    <w:rsid w:val="003807A6"/>
    <w:rsid w:val="003808FC"/>
    <w:rsid w:val="00380B34"/>
    <w:rsid w:val="00380EED"/>
    <w:rsid w:val="00380F43"/>
    <w:rsid w:val="00381548"/>
    <w:rsid w:val="003815A5"/>
    <w:rsid w:val="003816D7"/>
    <w:rsid w:val="003818C7"/>
    <w:rsid w:val="003820CD"/>
    <w:rsid w:val="0038282B"/>
    <w:rsid w:val="0038289E"/>
    <w:rsid w:val="0038378B"/>
    <w:rsid w:val="00383AF4"/>
    <w:rsid w:val="00383C05"/>
    <w:rsid w:val="00383C76"/>
    <w:rsid w:val="00383E4C"/>
    <w:rsid w:val="0038415C"/>
    <w:rsid w:val="003841AC"/>
    <w:rsid w:val="00384916"/>
    <w:rsid w:val="00385D39"/>
    <w:rsid w:val="00385F3D"/>
    <w:rsid w:val="0038619C"/>
    <w:rsid w:val="00386709"/>
    <w:rsid w:val="003867EF"/>
    <w:rsid w:val="00386B43"/>
    <w:rsid w:val="00386DF5"/>
    <w:rsid w:val="00386F27"/>
    <w:rsid w:val="00387290"/>
    <w:rsid w:val="0038742F"/>
    <w:rsid w:val="0038783A"/>
    <w:rsid w:val="00387BCF"/>
    <w:rsid w:val="00387BF2"/>
    <w:rsid w:val="0039008A"/>
    <w:rsid w:val="0039034F"/>
    <w:rsid w:val="003903D0"/>
    <w:rsid w:val="0039102A"/>
    <w:rsid w:val="0039148A"/>
    <w:rsid w:val="003914C1"/>
    <w:rsid w:val="00391778"/>
    <w:rsid w:val="003918E0"/>
    <w:rsid w:val="00391C5D"/>
    <w:rsid w:val="00391D11"/>
    <w:rsid w:val="00391DE3"/>
    <w:rsid w:val="0039216A"/>
    <w:rsid w:val="00392493"/>
    <w:rsid w:val="0039254C"/>
    <w:rsid w:val="003926D3"/>
    <w:rsid w:val="00392A03"/>
    <w:rsid w:val="00392A80"/>
    <w:rsid w:val="00392AB7"/>
    <w:rsid w:val="00393059"/>
    <w:rsid w:val="00393C52"/>
    <w:rsid w:val="00393D84"/>
    <w:rsid w:val="00394300"/>
    <w:rsid w:val="00395C75"/>
    <w:rsid w:val="003962B4"/>
    <w:rsid w:val="003965CC"/>
    <w:rsid w:val="00396897"/>
    <w:rsid w:val="00396A90"/>
    <w:rsid w:val="00396B0B"/>
    <w:rsid w:val="00396D6D"/>
    <w:rsid w:val="00396F59"/>
    <w:rsid w:val="0039730B"/>
    <w:rsid w:val="00397F0F"/>
    <w:rsid w:val="00397FE3"/>
    <w:rsid w:val="003A0120"/>
    <w:rsid w:val="003A06A1"/>
    <w:rsid w:val="003A072B"/>
    <w:rsid w:val="003A0A61"/>
    <w:rsid w:val="003A0D09"/>
    <w:rsid w:val="003A1371"/>
    <w:rsid w:val="003A1445"/>
    <w:rsid w:val="003A170D"/>
    <w:rsid w:val="003A1A95"/>
    <w:rsid w:val="003A1ADF"/>
    <w:rsid w:val="003A2165"/>
    <w:rsid w:val="003A2692"/>
    <w:rsid w:val="003A2DE1"/>
    <w:rsid w:val="003A2E11"/>
    <w:rsid w:val="003A32E5"/>
    <w:rsid w:val="003A35E9"/>
    <w:rsid w:val="003A363A"/>
    <w:rsid w:val="003A3814"/>
    <w:rsid w:val="003A3B79"/>
    <w:rsid w:val="003A42A1"/>
    <w:rsid w:val="003A4EB3"/>
    <w:rsid w:val="003A53E9"/>
    <w:rsid w:val="003A5B46"/>
    <w:rsid w:val="003A5B6E"/>
    <w:rsid w:val="003A5C0C"/>
    <w:rsid w:val="003A5CB0"/>
    <w:rsid w:val="003A5DE6"/>
    <w:rsid w:val="003A5F66"/>
    <w:rsid w:val="003A602D"/>
    <w:rsid w:val="003A62AE"/>
    <w:rsid w:val="003A637F"/>
    <w:rsid w:val="003A6A5B"/>
    <w:rsid w:val="003A6A6A"/>
    <w:rsid w:val="003A6AF6"/>
    <w:rsid w:val="003A7273"/>
    <w:rsid w:val="003A738F"/>
    <w:rsid w:val="003A73DE"/>
    <w:rsid w:val="003A76AD"/>
    <w:rsid w:val="003A7C80"/>
    <w:rsid w:val="003B0096"/>
    <w:rsid w:val="003B00C0"/>
    <w:rsid w:val="003B0973"/>
    <w:rsid w:val="003B0F92"/>
    <w:rsid w:val="003B132E"/>
    <w:rsid w:val="003B13A9"/>
    <w:rsid w:val="003B2777"/>
    <w:rsid w:val="003B283F"/>
    <w:rsid w:val="003B288D"/>
    <w:rsid w:val="003B2BF6"/>
    <w:rsid w:val="003B2C0E"/>
    <w:rsid w:val="003B2C67"/>
    <w:rsid w:val="003B2E3D"/>
    <w:rsid w:val="003B37FE"/>
    <w:rsid w:val="003B3F27"/>
    <w:rsid w:val="003B4941"/>
    <w:rsid w:val="003B596C"/>
    <w:rsid w:val="003B5B4E"/>
    <w:rsid w:val="003B5DA7"/>
    <w:rsid w:val="003B6704"/>
    <w:rsid w:val="003B67B8"/>
    <w:rsid w:val="003B6FA4"/>
    <w:rsid w:val="003B7223"/>
    <w:rsid w:val="003B7A03"/>
    <w:rsid w:val="003B7BFB"/>
    <w:rsid w:val="003B7C10"/>
    <w:rsid w:val="003B7C49"/>
    <w:rsid w:val="003B7C4E"/>
    <w:rsid w:val="003B7D59"/>
    <w:rsid w:val="003C0955"/>
    <w:rsid w:val="003C0C8B"/>
    <w:rsid w:val="003C0F0E"/>
    <w:rsid w:val="003C170F"/>
    <w:rsid w:val="003C1E45"/>
    <w:rsid w:val="003C1F7C"/>
    <w:rsid w:val="003C2AF8"/>
    <w:rsid w:val="003C33BA"/>
    <w:rsid w:val="003C36AF"/>
    <w:rsid w:val="003C3BAE"/>
    <w:rsid w:val="003C4B02"/>
    <w:rsid w:val="003C4F3E"/>
    <w:rsid w:val="003C52C2"/>
    <w:rsid w:val="003C56D3"/>
    <w:rsid w:val="003C5700"/>
    <w:rsid w:val="003C655E"/>
    <w:rsid w:val="003C6B1D"/>
    <w:rsid w:val="003C701F"/>
    <w:rsid w:val="003C70CF"/>
    <w:rsid w:val="003C72AC"/>
    <w:rsid w:val="003C7364"/>
    <w:rsid w:val="003C7554"/>
    <w:rsid w:val="003C75FD"/>
    <w:rsid w:val="003C77F4"/>
    <w:rsid w:val="003C7829"/>
    <w:rsid w:val="003C7E63"/>
    <w:rsid w:val="003D0006"/>
    <w:rsid w:val="003D0162"/>
    <w:rsid w:val="003D03C5"/>
    <w:rsid w:val="003D03FF"/>
    <w:rsid w:val="003D076D"/>
    <w:rsid w:val="003D17CB"/>
    <w:rsid w:val="003D1F2B"/>
    <w:rsid w:val="003D249E"/>
    <w:rsid w:val="003D27FF"/>
    <w:rsid w:val="003D2D70"/>
    <w:rsid w:val="003D2E26"/>
    <w:rsid w:val="003D2E4D"/>
    <w:rsid w:val="003D301B"/>
    <w:rsid w:val="003D32F0"/>
    <w:rsid w:val="003D33A0"/>
    <w:rsid w:val="003D389E"/>
    <w:rsid w:val="003D3D4D"/>
    <w:rsid w:val="003D41B3"/>
    <w:rsid w:val="003D46C4"/>
    <w:rsid w:val="003D5157"/>
    <w:rsid w:val="003D5EED"/>
    <w:rsid w:val="003D6323"/>
    <w:rsid w:val="003D64C7"/>
    <w:rsid w:val="003D6B33"/>
    <w:rsid w:val="003D6BF3"/>
    <w:rsid w:val="003D7780"/>
    <w:rsid w:val="003D78FF"/>
    <w:rsid w:val="003D7B0F"/>
    <w:rsid w:val="003D7C5F"/>
    <w:rsid w:val="003D7D98"/>
    <w:rsid w:val="003D7DEC"/>
    <w:rsid w:val="003E016A"/>
    <w:rsid w:val="003E0C41"/>
    <w:rsid w:val="003E0E52"/>
    <w:rsid w:val="003E0FC0"/>
    <w:rsid w:val="003E1825"/>
    <w:rsid w:val="003E1C0C"/>
    <w:rsid w:val="003E1CC7"/>
    <w:rsid w:val="003E212C"/>
    <w:rsid w:val="003E279D"/>
    <w:rsid w:val="003E2A67"/>
    <w:rsid w:val="003E2BEB"/>
    <w:rsid w:val="003E38DA"/>
    <w:rsid w:val="003E3CA4"/>
    <w:rsid w:val="003E4213"/>
    <w:rsid w:val="003E4300"/>
    <w:rsid w:val="003E4BA6"/>
    <w:rsid w:val="003E5023"/>
    <w:rsid w:val="003E50BB"/>
    <w:rsid w:val="003E53B9"/>
    <w:rsid w:val="003E606D"/>
    <w:rsid w:val="003E62D4"/>
    <w:rsid w:val="003E676E"/>
    <w:rsid w:val="003E6C2F"/>
    <w:rsid w:val="003E6F29"/>
    <w:rsid w:val="003E715B"/>
    <w:rsid w:val="003E73EF"/>
    <w:rsid w:val="003F02D2"/>
    <w:rsid w:val="003F04DC"/>
    <w:rsid w:val="003F0D48"/>
    <w:rsid w:val="003F0E3F"/>
    <w:rsid w:val="003F0FE8"/>
    <w:rsid w:val="003F17E3"/>
    <w:rsid w:val="003F1905"/>
    <w:rsid w:val="003F2546"/>
    <w:rsid w:val="003F2B13"/>
    <w:rsid w:val="003F366F"/>
    <w:rsid w:val="003F433B"/>
    <w:rsid w:val="003F4904"/>
    <w:rsid w:val="003F54C8"/>
    <w:rsid w:val="003F6613"/>
    <w:rsid w:val="003F67C3"/>
    <w:rsid w:val="003F69EE"/>
    <w:rsid w:val="003F6D5C"/>
    <w:rsid w:val="003F6DCD"/>
    <w:rsid w:val="003F6E96"/>
    <w:rsid w:val="003F6F2D"/>
    <w:rsid w:val="003F76DA"/>
    <w:rsid w:val="003F7A75"/>
    <w:rsid w:val="004003D3"/>
    <w:rsid w:val="004006D7"/>
    <w:rsid w:val="00400952"/>
    <w:rsid w:val="004013D8"/>
    <w:rsid w:val="00402122"/>
    <w:rsid w:val="00402533"/>
    <w:rsid w:val="0040295C"/>
    <w:rsid w:val="004029BE"/>
    <w:rsid w:val="00402C87"/>
    <w:rsid w:val="00402FB4"/>
    <w:rsid w:val="004041B0"/>
    <w:rsid w:val="004041E6"/>
    <w:rsid w:val="00404C9B"/>
    <w:rsid w:val="00404DEF"/>
    <w:rsid w:val="00404F17"/>
    <w:rsid w:val="004054C3"/>
    <w:rsid w:val="00405628"/>
    <w:rsid w:val="00405BDA"/>
    <w:rsid w:val="00406188"/>
    <w:rsid w:val="0040676C"/>
    <w:rsid w:val="00406C68"/>
    <w:rsid w:val="0040746D"/>
    <w:rsid w:val="004102D2"/>
    <w:rsid w:val="0041034C"/>
    <w:rsid w:val="00410BB7"/>
    <w:rsid w:val="00411483"/>
    <w:rsid w:val="004127A2"/>
    <w:rsid w:val="00412944"/>
    <w:rsid w:val="00412ACA"/>
    <w:rsid w:val="00412B12"/>
    <w:rsid w:val="00412E3B"/>
    <w:rsid w:val="00413975"/>
    <w:rsid w:val="00414285"/>
    <w:rsid w:val="00414AC9"/>
    <w:rsid w:val="00414B08"/>
    <w:rsid w:val="00414BAE"/>
    <w:rsid w:val="00414D5E"/>
    <w:rsid w:val="0041554E"/>
    <w:rsid w:val="00415678"/>
    <w:rsid w:val="00416484"/>
    <w:rsid w:val="004164A6"/>
    <w:rsid w:val="0041678F"/>
    <w:rsid w:val="0041683A"/>
    <w:rsid w:val="00416872"/>
    <w:rsid w:val="0041689A"/>
    <w:rsid w:val="00416AAC"/>
    <w:rsid w:val="00416EF1"/>
    <w:rsid w:val="004170F2"/>
    <w:rsid w:val="0041770D"/>
    <w:rsid w:val="00417824"/>
    <w:rsid w:val="004179E1"/>
    <w:rsid w:val="00417B42"/>
    <w:rsid w:val="00417B7E"/>
    <w:rsid w:val="00417E5A"/>
    <w:rsid w:val="00417FB4"/>
    <w:rsid w:val="00420F17"/>
    <w:rsid w:val="00421212"/>
    <w:rsid w:val="0042169F"/>
    <w:rsid w:val="00421720"/>
    <w:rsid w:val="00421A25"/>
    <w:rsid w:val="00421D93"/>
    <w:rsid w:val="00422146"/>
    <w:rsid w:val="00422A25"/>
    <w:rsid w:val="00423174"/>
    <w:rsid w:val="004231CF"/>
    <w:rsid w:val="00423460"/>
    <w:rsid w:val="00423506"/>
    <w:rsid w:val="004237A2"/>
    <w:rsid w:val="00423AD6"/>
    <w:rsid w:val="00424522"/>
    <w:rsid w:val="00424CC6"/>
    <w:rsid w:val="00425355"/>
    <w:rsid w:val="0042541A"/>
    <w:rsid w:val="00425766"/>
    <w:rsid w:val="004258A6"/>
    <w:rsid w:val="004258ED"/>
    <w:rsid w:val="0042637C"/>
    <w:rsid w:val="004264A4"/>
    <w:rsid w:val="00426B12"/>
    <w:rsid w:val="00427133"/>
    <w:rsid w:val="004271E2"/>
    <w:rsid w:val="004279CC"/>
    <w:rsid w:val="004279F0"/>
    <w:rsid w:val="00427BBD"/>
    <w:rsid w:val="00430726"/>
    <w:rsid w:val="00430882"/>
    <w:rsid w:val="00431190"/>
    <w:rsid w:val="00431599"/>
    <w:rsid w:val="004315B4"/>
    <w:rsid w:val="00431643"/>
    <w:rsid w:val="0043189B"/>
    <w:rsid w:val="004318BF"/>
    <w:rsid w:val="00431D86"/>
    <w:rsid w:val="00431E98"/>
    <w:rsid w:val="004320A5"/>
    <w:rsid w:val="004325EC"/>
    <w:rsid w:val="00432789"/>
    <w:rsid w:val="00432D96"/>
    <w:rsid w:val="00432F8E"/>
    <w:rsid w:val="00433787"/>
    <w:rsid w:val="00433915"/>
    <w:rsid w:val="00433CFD"/>
    <w:rsid w:val="00433FCA"/>
    <w:rsid w:val="004340E6"/>
    <w:rsid w:val="00434125"/>
    <w:rsid w:val="00434252"/>
    <w:rsid w:val="0043448E"/>
    <w:rsid w:val="00434565"/>
    <w:rsid w:val="0043464D"/>
    <w:rsid w:val="0043491D"/>
    <w:rsid w:val="00434E96"/>
    <w:rsid w:val="00435988"/>
    <w:rsid w:val="004359E2"/>
    <w:rsid w:val="00435EF6"/>
    <w:rsid w:val="00436090"/>
    <w:rsid w:val="004367FF"/>
    <w:rsid w:val="0043696B"/>
    <w:rsid w:val="0043699A"/>
    <w:rsid w:val="00436E0B"/>
    <w:rsid w:val="00436FB1"/>
    <w:rsid w:val="004379F3"/>
    <w:rsid w:val="00437B02"/>
    <w:rsid w:val="00437B3E"/>
    <w:rsid w:val="00437B96"/>
    <w:rsid w:val="00440691"/>
    <w:rsid w:val="00440783"/>
    <w:rsid w:val="00440D53"/>
    <w:rsid w:val="004411C5"/>
    <w:rsid w:val="00441B9F"/>
    <w:rsid w:val="00441D11"/>
    <w:rsid w:val="00442066"/>
    <w:rsid w:val="00442358"/>
    <w:rsid w:val="004434C8"/>
    <w:rsid w:val="004434DC"/>
    <w:rsid w:val="00443737"/>
    <w:rsid w:val="00443A11"/>
    <w:rsid w:val="00443AAA"/>
    <w:rsid w:val="00443DC4"/>
    <w:rsid w:val="004448F1"/>
    <w:rsid w:val="00444D91"/>
    <w:rsid w:val="00444E4F"/>
    <w:rsid w:val="0044525C"/>
    <w:rsid w:val="0044530A"/>
    <w:rsid w:val="00445693"/>
    <w:rsid w:val="00445D5A"/>
    <w:rsid w:val="00445F21"/>
    <w:rsid w:val="004462A5"/>
    <w:rsid w:val="00446A48"/>
    <w:rsid w:val="00446A9C"/>
    <w:rsid w:val="0044730E"/>
    <w:rsid w:val="0044731A"/>
    <w:rsid w:val="0044752B"/>
    <w:rsid w:val="004475D7"/>
    <w:rsid w:val="00447B99"/>
    <w:rsid w:val="00447EA6"/>
    <w:rsid w:val="00450522"/>
    <w:rsid w:val="00450EB2"/>
    <w:rsid w:val="004516D3"/>
    <w:rsid w:val="004518D0"/>
    <w:rsid w:val="00451E71"/>
    <w:rsid w:val="00451FCF"/>
    <w:rsid w:val="0045265C"/>
    <w:rsid w:val="00452CEB"/>
    <w:rsid w:val="00452D3A"/>
    <w:rsid w:val="00453187"/>
    <w:rsid w:val="004535B0"/>
    <w:rsid w:val="00453795"/>
    <w:rsid w:val="00453966"/>
    <w:rsid w:val="00453981"/>
    <w:rsid w:val="004540EE"/>
    <w:rsid w:val="004543F1"/>
    <w:rsid w:val="004544BC"/>
    <w:rsid w:val="00454606"/>
    <w:rsid w:val="004547C6"/>
    <w:rsid w:val="00455853"/>
    <w:rsid w:val="00455A0E"/>
    <w:rsid w:val="00455AA1"/>
    <w:rsid w:val="00456030"/>
    <w:rsid w:val="00456691"/>
    <w:rsid w:val="00457209"/>
    <w:rsid w:val="00457412"/>
    <w:rsid w:val="004575EE"/>
    <w:rsid w:val="004575F8"/>
    <w:rsid w:val="004576A7"/>
    <w:rsid w:val="00457C2E"/>
    <w:rsid w:val="00460544"/>
    <w:rsid w:val="00460739"/>
    <w:rsid w:val="00460822"/>
    <w:rsid w:val="004609C4"/>
    <w:rsid w:val="00460EFE"/>
    <w:rsid w:val="00461244"/>
    <w:rsid w:val="00461915"/>
    <w:rsid w:val="00461EC5"/>
    <w:rsid w:val="00461F0B"/>
    <w:rsid w:val="00462656"/>
    <w:rsid w:val="00462EA9"/>
    <w:rsid w:val="004633FF"/>
    <w:rsid w:val="00463969"/>
    <w:rsid w:val="0046494A"/>
    <w:rsid w:val="00464EE0"/>
    <w:rsid w:val="00465678"/>
    <w:rsid w:val="00465784"/>
    <w:rsid w:val="0046585D"/>
    <w:rsid w:val="0046590E"/>
    <w:rsid w:val="00466188"/>
    <w:rsid w:val="00466F9F"/>
    <w:rsid w:val="0046700D"/>
    <w:rsid w:val="00467554"/>
    <w:rsid w:val="00467686"/>
    <w:rsid w:val="004677B2"/>
    <w:rsid w:val="00467BFE"/>
    <w:rsid w:val="0047025E"/>
    <w:rsid w:val="0047059E"/>
    <w:rsid w:val="004705B3"/>
    <w:rsid w:val="00470B75"/>
    <w:rsid w:val="00470FDA"/>
    <w:rsid w:val="004711A8"/>
    <w:rsid w:val="004713AB"/>
    <w:rsid w:val="004715AA"/>
    <w:rsid w:val="00471CD4"/>
    <w:rsid w:val="00471E10"/>
    <w:rsid w:val="00471E5D"/>
    <w:rsid w:val="0047212F"/>
    <w:rsid w:val="004723FC"/>
    <w:rsid w:val="00472427"/>
    <w:rsid w:val="00472CB4"/>
    <w:rsid w:val="004736C1"/>
    <w:rsid w:val="0047380B"/>
    <w:rsid w:val="00473F58"/>
    <w:rsid w:val="00474234"/>
    <w:rsid w:val="0047434A"/>
    <w:rsid w:val="004745C6"/>
    <w:rsid w:val="00474B3C"/>
    <w:rsid w:val="00474C31"/>
    <w:rsid w:val="00474CA4"/>
    <w:rsid w:val="00475559"/>
    <w:rsid w:val="00476BF7"/>
    <w:rsid w:val="0047739B"/>
    <w:rsid w:val="00477574"/>
    <w:rsid w:val="004779DC"/>
    <w:rsid w:val="00477A1F"/>
    <w:rsid w:val="00477C41"/>
    <w:rsid w:val="0048116E"/>
    <w:rsid w:val="004816CA"/>
    <w:rsid w:val="004816D9"/>
    <w:rsid w:val="00481C71"/>
    <w:rsid w:val="0048379E"/>
    <w:rsid w:val="004837EF"/>
    <w:rsid w:val="00483E97"/>
    <w:rsid w:val="00483F91"/>
    <w:rsid w:val="00483FB0"/>
    <w:rsid w:val="00484153"/>
    <w:rsid w:val="004847F9"/>
    <w:rsid w:val="00484938"/>
    <w:rsid w:val="00485512"/>
    <w:rsid w:val="0048555A"/>
    <w:rsid w:val="00485679"/>
    <w:rsid w:val="00485A3B"/>
    <w:rsid w:val="00485D10"/>
    <w:rsid w:val="00486C5D"/>
    <w:rsid w:val="00486CBA"/>
    <w:rsid w:val="00486DB9"/>
    <w:rsid w:val="004874C8"/>
    <w:rsid w:val="0048781A"/>
    <w:rsid w:val="00487A33"/>
    <w:rsid w:val="00490564"/>
    <w:rsid w:val="004905B1"/>
    <w:rsid w:val="004909FB"/>
    <w:rsid w:val="00490A99"/>
    <w:rsid w:val="00490DAC"/>
    <w:rsid w:val="00491361"/>
    <w:rsid w:val="0049196F"/>
    <w:rsid w:val="00491ADA"/>
    <w:rsid w:val="00491F8B"/>
    <w:rsid w:val="004926BE"/>
    <w:rsid w:val="00492C00"/>
    <w:rsid w:val="004930BB"/>
    <w:rsid w:val="00493666"/>
    <w:rsid w:val="0049369E"/>
    <w:rsid w:val="00493C92"/>
    <w:rsid w:val="0049461E"/>
    <w:rsid w:val="00494A14"/>
    <w:rsid w:val="00494EC7"/>
    <w:rsid w:val="0049514D"/>
    <w:rsid w:val="004951FC"/>
    <w:rsid w:val="00495499"/>
    <w:rsid w:val="00495C9A"/>
    <w:rsid w:val="00496B5F"/>
    <w:rsid w:val="00496CDD"/>
    <w:rsid w:val="00496E42"/>
    <w:rsid w:val="00497471"/>
    <w:rsid w:val="004974BF"/>
    <w:rsid w:val="0049790C"/>
    <w:rsid w:val="00497ACB"/>
    <w:rsid w:val="00497C5C"/>
    <w:rsid w:val="00497D09"/>
    <w:rsid w:val="004A0430"/>
    <w:rsid w:val="004A0590"/>
    <w:rsid w:val="004A0706"/>
    <w:rsid w:val="004A1933"/>
    <w:rsid w:val="004A1AA7"/>
    <w:rsid w:val="004A24DE"/>
    <w:rsid w:val="004A2884"/>
    <w:rsid w:val="004A2E6D"/>
    <w:rsid w:val="004A3772"/>
    <w:rsid w:val="004A3CB7"/>
    <w:rsid w:val="004A45DA"/>
    <w:rsid w:val="004A4A12"/>
    <w:rsid w:val="004A4AF1"/>
    <w:rsid w:val="004A4D79"/>
    <w:rsid w:val="004A5444"/>
    <w:rsid w:val="004A54F9"/>
    <w:rsid w:val="004A56F3"/>
    <w:rsid w:val="004A5DA1"/>
    <w:rsid w:val="004A5DB6"/>
    <w:rsid w:val="004A5E15"/>
    <w:rsid w:val="004A621F"/>
    <w:rsid w:val="004A6541"/>
    <w:rsid w:val="004A6B03"/>
    <w:rsid w:val="004A704F"/>
    <w:rsid w:val="004A7B7D"/>
    <w:rsid w:val="004A7E5F"/>
    <w:rsid w:val="004B01B0"/>
    <w:rsid w:val="004B01E1"/>
    <w:rsid w:val="004B06A8"/>
    <w:rsid w:val="004B0DAA"/>
    <w:rsid w:val="004B0DC6"/>
    <w:rsid w:val="004B1136"/>
    <w:rsid w:val="004B194D"/>
    <w:rsid w:val="004B27C9"/>
    <w:rsid w:val="004B2A32"/>
    <w:rsid w:val="004B30D5"/>
    <w:rsid w:val="004B3773"/>
    <w:rsid w:val="004B3840"/>
    <w:rsid w:val="004B3D3E"/>
    <w:rsid w:val="004B4020"/>
    <w:rsid w:val="004B4A4B"/>
    <w:rsid w:val="004B4E1C"/>
    <w:rsid w:val="004B5186"/>
    <w:rsid w:val="004B569A"/>
    <w:rsid w:val="004B587D"/>
    <w:rsid w:val="004B644A"/>
    <w:rsid w:val="004B64C4"/>
    <w:rsid w:val="004B6AAC"/>
    <w:rsid w:val="004B6B93"/>
    <w:rsid w:val="004B73F9"/>
    <w:rsid w:val="004B7446"/>
    <w:rsid w:val="004B793E"/>
    <w:rsid w:val="004B7AF6"/>
    <w:rsid w:val="004B7FFB"/>
    <w:rsid w:val="004C0067"/>
    <w:rsid w:val="004C034A"/>
    <w:rsid w:val="004C0486"/>
    <w:rsid w:val="004C13D2"/>
    <w:rsid w:val="004C14AB"/>
    <w:rsid w:val="004C1516"/>
    <w:rsid w:val="004C160C"/>
    <w:rsid w:val="004C1648"/>
    <w:rsid w:val="004C173C"/>
    <w:rsid w:val="004C1BCB"/>
    <w:rsid w:val="004C213B"/>
    <w:rsid w:val="004C2152"/>
    <w:rsid w:val="004C2552"/>
    <w:rsid w:val="004C27B3"/>
    <w:rsid w:val="004C2A46"/>
    <w:rsid w:val="004C2B8A"/>
    <w:rsid w:val="004C2EC6"/>
    <w:rsid w:val="004C32D2"/>
    <w:rsid w:val="004C331D"/>
    <w:rsid w:val="004C3477"/>
    <w:rsid w:val="004C39BA"/>
    <w:rsid w:val="004C3B33"/>
    <w:rsid w:val="004C4729"/>
    <w:rsid w:val="004C4A87"/>
    <w:rsid w:val="004C4B1B"/>
    <w:rsid w:val="004C4C85"/>
    <w:rsid w:val="004C51ED"/>
    <w:rsid w:val="004C533F"/>
    <w:rsid w:val="004C5377"/>
    <w:rsid w:val="004C57F8"/>
    <w:rsid w:val="004C5AFA"/>
    <w:rsid w:val="004C620C"/>
    <w:rsid w:val="004C65DF"/>
    <w:rsid w:val="004C687F"/>
    <w:rsid w:val="004C72B2"/>
    <w:rsid w:val="004C7309"/>
    <w:rsid w:val="004C762D"/>
    <w:rsid w:val="004C76F8"/>
    <w:rsid w:val="004C78BB"/>
    <w:rsid w:val="004C79B5"/>
    <w:rsid w:val="004C7B27"/>
    <w:rsid w:val="004C7BCF"/>
    <w:rsid w:val="004D02A8"/>
    <w:rsid w:val="004D08A7"/>
    <w:rsid w:val="004D1469"/>
    <w:rsid w:val="004D1C9E"/>
    <w:rsid w:val="004D2298"/>
    <w:rsid w:val="004D241D"/>
    <w:rsid w:val="004D2587"/>
    <w:rsid w:val="004D2687"/>
    <w:rsid w:val="004D271E"/>
    <w:rsid w:val="004D28E5"/>
    <w:rsid w:val="004D2A96"/>
    <w:rsid w:val="004D2B95"/>
    <w:rsid w:val="004D2CA7"/>
    <w:rsid w:val="004D2E9C"/>
    <w:rsid w:val="004D3376"/>
    <w:rsid w:val="004D38E7"/>
    <w:rsid w:val="004D39E6"/>
    <w:rsid w:val="004D3CC4"/>
    <w:rsid w:val="004D3E7B"/>
    <w:rsid w:val="004D43E3"/>
    <w:rsid w:val="004D4640"/>
    <w:rsid w:val="004D4E31"/>
    <w:rsid w:val="004D4F40"/>
    <w:rsid w:val="004D5255"/>
    <w:rsid w:val="004D5F97"/>
    <w:rsid w:val="004D62E3"/>
    <w:rsid w:val="004D6843"/>
    <w:rsid w:val="004D70B4"/>
    <w:rsid w:val="004D73D3"/>
    <w:rsid w:val="004D76C0"/>
    <w:rsid w:val="004D7719"/>
    <w:rsid w:val="004D7BBD"/>
    <w:rsid w:val="004E06A6"/>
    <w:rsid w:val="004E0AA5"/>
    <w:rsid w:val="004E17F2"/>
    <w:rsid w:val="004E2098"/>
    <w:rsid w:val="004E20A7"/>
    <w:rsid w:val="004E226A"/>
    <w:rsid w:val="004E2420"/>
    <w:rsid w:val="004E2691"/>
    <w:rsid w:val="004E26E9"/>
    <w:rsid w:val="004E2793"/>
    <w:rsid w:val="004E29DB"/>
    <w:rsid w:val="004E37DE"/>
    <w:rsid w:val="004E38EB"/>
    <w:rsid w:val="004E4523"/>
    <w:rsid w:val="004E4617"/>
    <w:rsid w:val="004E472A"/>
    <w:rsid w:val="004E4BB8"/>
    <w:rsid w:val="004E4E02"/>
    <w:rsid w:val="004E5341"/>
    <w:rsid w:val="004E568C"/>
    <w:rsid w:val="004E5AA7"/>
    <w:rsid w:val="004E5D06"/>
    <w:rsid w:val="004E5E1A"/>
    <w:rsid w:val="004E5F4F"/>
    <w:rsid w:val="004E5FD4"/>
    <w:rsid w:val="004E66D1"/>
    <w:rsid w:val="004E6794"/>
    <w:rsid w:val="004E6DB6"/>
    <w:rsid w:val="004E74D2"/>
    <w:rsid w:val="004E78FB"/>
    <w:rsid w:val="004E7902"/>
    <w:rsid w:val="004E7AC8"/>
    <w:rsid w:val="004E7B58"/>
    <w:rsid w:val="004E7E36"/>
    <w:rsid w:val="004F0797"/>
    <w:rsid w:val="004F0AD4"/>
    <w:rsid w:val="004F0AFE"/>
    <w:rsid w:val="004F0C77"/>
    <w:rsid w:val="004F0F0E"/>
    <w:rsid w:val="004F1438"/>
    <w:rsid w:val="004F170E"/>
    <w:rsid w:val="004F1718"/>
    <w:rsid w:val="004F1B86"/>
    <w:rsid w:val="004F27D3"/>
    <w:rsid w:val="004F27EA"/>
    <w:rsid w:val="004F2C39"/>
    <w:rsid w:val="004F3925"/>
    <w:rsid w:val="004F4769"/>
    <w:rsid w:val="004F4CC2"/>
    <w:rsid w:val="004F5106"/>
    <w:rsid w:val="004F5225"/>
    <w:rsid w:val="004F557C"/>
    <w:rsid w:val="004F561C"/>
    <w:rsid w:val="004F5B5B"/>
    <w:rsid w:val="004F6804"/>
    <w:rsid w:val="004F6A99"/>
    <w:rsid w:val="004F6B34"/>
    <w:rsid w:val="004F7164"/>
    <w:rsid w:val="004F71EF"/>
    <w:rsid w:val="004F7BCF"/>
    <w:rsid w:val="004F7CD6"/>
    <w:rsid w:val="00500430"/>
    <w:rsid w:val="005009B5"/>
    <w:rsid w:val="00500A39"/>
    <w:rsid w:val="00500E7E"/>
    <w:rsid w:val="00501195"/>
    <w:rsid w:val="0050183A"/>
    <w:rsid w:val="00501CB6"/>
    <w:rsid w:val="0050218E"/>
    <w:rsid w:val="005022B2"/>
    <w:rsid w:val="005027E7"/>
    <w:rsid w:val="00502838"/>
    <w:rsid w:val="0050289E"/>
    <w:rsid w:val="00502BC3"/>
    <w:rsid w:val="005033F9"/>
    <w:rsid w:val="005034DF"/>
    <w:rsid w:val="00503FB3"/>
    <w:rsid w:val="00503FF6"/>
    <w:rsid w:val="0050428A"/>
    <w:rsid w:val="005049EA"/>
    <w:rsid w:val="00504FEB"/>
    <w:rsid w:val="0050593D"/>
    <w:rsid w:val="00505F75"/>
    <w:rsid w:val="005066F4"/>
    <w:rsid w:val="00506ACD"/>
    <w:rsid w:val="00506EE0"/>
    <w:rsid w:val="00507273"/>
    <w:rsid w:val="00507A29"/>
    <w:rsid w:val="0051034B"/>
    <w:rsid w:val="00510522"/>
    <w:rsid w:val="00510B0C"/>
    <w:rsid w:val="00512458"/>
    <w:rsid w:val="00512BFB"/>
    <w:rsid w:val="00512C12"/>
    <w:rsid w:val="005131CD"/>
    <w:rsid w:val="005131D3"/>
    <w:rsid w:val="005135FA"/>
    <w:rsid w:val="0051398E"/>
    <w:rsid w:val="00513992"/>
    <w:rsid w:val="00513C2A"/>
    <w:rsid w:val="00513E54"/>
    <w:rsid w:val="00514A1E"/>
    <w:rsid w:val="00514BFD"/>
    <w:rsid w:val="0051600F"/>
    <w:rsid w:val="005163B6"/>
    <w:rsid w:val="005164C7"/>
    <w:rsid w:val="00516788"/>
    <w:rsid w:val="00516FB4"/>
    <w:rsid w:val="00517266"/>
    <w:rsid w:val="00517B29"/>
    <w:rsid w:val="00520108"/>
    <w:rsid w:val="00520322"/>
    <w:rsid w:val="00520B3D"/>
    <w:rsid w:val="00520E58"/>
    <w:rsid w:val="00521159"/>
    <w:rsid w:val="0052151F"/>
    <w:rsid w:val="00521852"/>
    <w:rsid w:val="00523DB2"/>
    <w:rsid w:val="005242F2"/>
    <w:rsid w:val="005247CD"/>
    <w:rsid w:val="005248BB"/>
    <w:rsid w:val="005248EC"/>
    <w:rsid w:val="00524D38"/>
    <w:rsid w:val="00524E67"/>
    <w:rsid w:val="00524EDE"/>
    <w:rsid w:val="00524F96"/>
    <w:rsid w:val="00525236"/>
    <w:rsid w:val="00525981"/>
    <w:rsid w:val="00525B9A"/>
    <w:rsid w:val="00525C3D"/>
    <w:rsid w:val="00526180"/>
    <w:rsid w:val="00526613"/>
    <w:rsid w:val="00526C02"/>
    <w:rsid w:val="00527060"/>
    <w:rsid w:val="005274F4"/>
    <w:rsid w:val="00527754"/>
    <w:rsid w:val="005278C3"/>
    <w:rsid w:val="00527DA1"/>
    <w:rsid w:val="00527EA1"/>
    <w:rsid w:val="005306C4"/>
    <w:rsid w:val="005312F2"/>
    <w:rsid w:val="005315B9"/>
    <w:rsid w:val="00532261"/>
    <w:rsid w:val="005326C0"/>
    <w:rsid w:val="00532FD8"/>
    <w:rsid w:val="0053319F"/>
    <w:rsid w:val="005337DB"/>
    <w:rsid w:val="00533897"/>
    <w:rsid w:val="00533A95"/>
    <w:rsid w:val="00533B26"/>
    <w:rsid w:val="00533C65"/>
    <w:rsid w:val="00533CFE"/>
    <w:rsid w:val="00534701"/>
    <w:rsid w:val="00534AFD"/>
    <w:rsid w:val="005351E1"/>
    <w:rsid w:val="00535A13"/>
    <w:rsid w:val="00535C4D"/>
    <w:rsid w:val="00535FF4"/>
    <w:rsid w:val="005360FD"/>
    <w:rsid w:val="00536711"/>
    <w:rsid w:val="00536894"/>
    <w:rsid w:val="00536CA6"/>
    <w:rsid w:val="005377DC"/>
    <w:rsid w:val="00537F78"/>
    <w:rsid w:val="00540931"/>
    <w:rsid w:val="00540CA6"/>
    <w:rsid w:val="0054162F"/>
    <w:rsid w:val="00541E89"/>
    <w:rsid w:val="00541F52"/>
    <w:rsid w:val="005421EE"/>
    <w:rsid w:val="00542C23"/>
    <w:rsid w:val="00542F5D"/>
    <w:rsid w:val="005434FE"/>
    <w:rsid w:val="00543E52"/>
    <w:rsid w:val="00543EB4"/>
    <w:rsid w:val="005441FA"/>
    <w:rsid w:val="005443A4"/>
    <w:rsid w:val="00544E5D"/>
    <w:rsid w:val="005459B5"/>
    <w:rsid w:val="00545BF4"/>
    <w:rsid w:val="00545CC7"/>
    <w:rsid w:val="00545D47"/>
    <w:rsid w:val="005464BA"/>
    <w:rsid w:val="0054695C"/>
    <w:rsid w:val="00546EF7"/>
    <w:rsid w:val="00546FF3"/>
    <w:rsid w:val="00547490"/>
    <w:rsid w:val="00547A00"/>
    <w:rsid w:val="00547AD3"/>
    <w:rsid w:val="00547D14"/>
    <w:rsid w:val="005501A9"/>
    <w:rsid w:val="0055047A"/>
    <w:rsid w:val="00551064"/>
    <w:rsid w:val="005519B7"/>
    <w:rsid w:val="00551B7C"/>
    <w:rsid w:val="00551F8C"/>
    <w:rsid w:val="00552127"/>
    <w:rsid w:val="0055280B"/>
    <w:rsid w:val="00552A96"/>
    <w:rsid w:val="0055439D"/>
    <w:rsid w:val="00554C62"/>
    <w:rsid w:val="00554E0B"/>
    <w:rsid w:val="00555252"/>
    <w:rsid w:val="00555E2B"/>
    <w:rsid w:val="00555F31"/>
    <w:rsid w:val="00555FAF"/>
    <w:rsid w:val="00556130"/>
    <w:rsid w:val="00556A0C"/>
    <w:rsid w:val="0055729E"/>
    <w:rsid w:val="00557BC9"/>
    <w:rsid w:val="00557D51"/>
    <w:rsid w:val="00557E67"/>
    <w:rsid w:val="005600AA"/>
    <w:rsid w:val="005607EB"/>
    <w:rsid w:val="005608A2"/>
    <w:rsid w:val="00560BC4"/>
    <w:rsid w:val="00560DF5"/>
    <w:rsid w:val="00561085"/>
    <w:rsid w:val="00561768"/>
    <w:rsid w:val="00561DCC"/>
    <w:rsid w:val="00562088"/>
    <w:rsid w:val="005623B9"/>
    <w:rsid w:val="005626DD"/>
    <w:rsid w:val="0056278E"/>
    <w:rsid w:val="00562917"/>
    <w:rsid w:val="00562B30"/>
    <w:rsid w:val="00563595"/>
    <w:rsid w:val="00563AD6"/>
    <w:rsid w:val="005641DD"/>
    <w:rsid w:val="005648CD"/>
    <w:rsid w:val="00564A83"/>
    <w:rsid w:val="00564CD2"/>
    <w:rsid w:val="00565027"/>
    <w:rsid w:val="00565B47"/>
    <w:rsid w:val="00565BD1"/>
    <w:rsid w:val="00565C7B"/>
    <w:rsid w:val="0056616E"/>
    <w:rsid w:val="00566341"/>
    <w:rsid w:val="005663FA"/>
    <w:rsid w:val="00566765"/>
    <w:rsid w:val="00566945"/>
    <w:rsid w:val="00566AE7"/>
    <w:rsid w:val="0056716B"/>
    <w:rsid w:val="00567F0E"/>
    <w:rsid w:val="00567FD8"/>
    <w:rsid w:val="005710BF"/>
    <w:rsid w:val="00571FC6"/>
    <w:rsid w:val="00572626"/>
    <w:rsid w:val="00572808"/>
    <w:rsid w:val="0057286A"/>
    <w:rsid w:val="005728F2"/>
    <w:rsid w:val="0057384A"/>
    <w:rsid w:val="0057457B"/>
    <w:rsid w:val="005745EC"/>
    <w:rsid w:val="0057469D"/>
    <w:rsid w:val="0057489F"/>
    <w:rsid w:val="00574CEC"/>
    <w:rsid w:val="00574F9E"/>
    <w:rsid w:val="005751AB"/>
    <w:rsid w:val="005756C2"/>
    <w:rsid w:val="00575732"/>
    <w:rsid w:val="005758EF"/>
    <w:rsid w:val="00575E11"/>
    <w:rsid w:val="00576B58"/>
    <w:rsid w:val="00576BEA"/>
    <w:rsid w:val="00576C67"/>
    <w:rsid w:val="00576DD7"/>
    <w:rsid w:val="00576E78"/>
    <w:rsid w:val="005771C8"/>
    <w:rsid w:val="0057762B"/>
    <w:rsid w:val="0057792E"/>
    <w:rsid w:val="00577AFA"/>
    <w:rsid w:val="00577FA0"/>
    <w:rsid w:val="005807DA"/>
    <w:rsid w:val="00580EBB"/>
    <w:rsid w:val="00581141"/>
    <w:rsid w:val="00581843"/>
    <w:rsid w:val="00582896"/>
    <w:rsid w:val="00582B11"/>
    <w:rsid w:val="005831EC"/>
    <w:rsid w:val="0058322D"/>
    <w:rsid w:val="00583479"/>
    <w:rsid w:val="00584270"/>
    <w:rsid w:val="00584286"/>
    <w:rsid w:val="005842F8"/>
    <w:rsid w:val="005846A2"/>
    <w:rsid w:val="00584A36"/>
    <w:rsid w:val="00584B7C"/>
    <w:rsid w:val="00584D30"/>
    <w:rsid w:val="00586002"/>
    <w:rsid w:val="005860E9"/>
    <w:rsid w:val="0058629B"/>
    <w:rsid w:val="005869FC"/>
    <w:rsid w:val="00586B5B"/>
    <w:rsid w:val="00586BCF"/>
    <w:rsid w:val="00587101"/>
    <w:rsid w:val="005871A3"/>
    <w:rsid w:val="00587532"/>
    <w:rsid w:val="005875BD"/>
    <w:rsid w:val="00590062"/>
    <w:rsid w:val="005904F7"/>
    <w:rsid w:val="00590631"/>
    <w:rsid w:val="0059080F"/>
    <w:rsid w:val="0059104E"/>
    <w:rsid w:val="0059107E"/>
    <w:rsid w:val="005917D9"/>
    <w:rsid w:val="00592027"/>
    <w:rsid w:val="00592109"/>
    <w:rsid w:val="00592457"/>
    <w:rsid w:val="00592A22"/>
    <w:rsid w:val="00592A81"/>
    <w:rsid w:val="00592B38"/>
    <w:rsid w:val="00592E9F"/>
    <w:rsid w:val="0059306C"/>
    <w:rsid w:val="00593085"/>
    <w:rsid w:val="005952C7"/>
    <w:rsid w:val="00595692"/>
    <w:rsid w:val="005961C1"/>
    <w:rsid w:val="0059649D"/>
    <w:rsid w:val="005965F5"/>
    <w:rsid w:val="0059663A"/>
    <w:rsid w:val="00596AD7"/>
    <w:rsid w:val="00596B80"/>
    <w:rsid w:val="005973B0"/>
    <w:rsid w:val="005976A9"/>
    <w:rsid w:val="00597736"/>
    <w:rsid w:val="00597A1E"/>
    <w:rsid w:val="00597B52"/>
    <w:rsid w:val="005A0264"/>
    <w:rsid w:val="005A09F9"/>
    <w:rsid w:val="005A0DF6"/>
    <w:rsid w:val="005A0E88"/>
    <w:rsid w:val="005A10DA"/>
    <w:rsid w:val="005A11BA"/>
    <w:rsid w:val="005A12D0"/>
    <w:rsid w:val="005A1E82"/>
    <w:rsid w:val="005A24BE"/>
    <w:rsid w:val="005A2C37"/>
    <w:rsid w:val="005A2ECA"/>
    <w:rsid w:val="005A31BD"/>
    <w:rsid w:val="005A32F7"/>
    <w:rsid w:val="005A344F"/>
    <w:rsid w:val="005A37B3"/>
    <w:rsid w:val="005A4414"/>
    <w:rsid w:val="005A4955"/>
    <w:rsid w:val="005A5082"/>
    <w:rsid w:val="005A5891"/>
    <w:rsid w:val="005A5B01"/>
    <w:rsid w:val="005A5CD2"/>
    <w:rsid w:val="005A5EBF"/>
    <w:rsid w:val="005A5EF2"/>
    <w:rsid w:val="005A6367"/>
    <w:rsid w:val="005A642F"/>
    <w:rsid w:val="005A6C3F"/>
    <w:rsid w:val="005A7E46"/>
    <w:rsid w:val="005A7EB3"/>
    <w:rsid w:val="005B05FE"/>
    <w:rsid w:val="005B08FA"/>
    <w:rsid w:val="005B0B83"/>
    <w:rsid w:val="005B129E"/>
    <w:rsid w:val="005B1397"/>
    <w:rsid w:val="005B1F7E"/>
    <w:rsid w:val="005B1F99"/>
    <w:rsid w:val="005B21E8"/>
    <w:rsid w:val="005B224B"/>
    <w:rsid w:val="005B25F7"/>
    <w:rsid w:val="005B26D9"/>
    <w:rsid w:val="005B2B59"/>
    <w:rsid w:val="005B3284"/>
    <w:rsid w:val="005B374B"/>
    <w:rsid w:val="005B3EE6"/>
    <w:rsid w:val="005B4DEF"/>
    <w:rsid w:val="005B50C5"/>
    <w:rsid w:val="005B5368"/>
    <w:rsid w:val="005B53C7"/>
    <w:rsid w:val="005B570C"/>
    <w:rsid w:val="005B5AAC"/>
    <w:rsid w:val="005B5CE3"/>
    <w:rsid w:val="005B6852"/>
    <w:rsid w:val="005B70BA"/>
    <w:rsid w:val="005B7187"/>
    <w:rsid w:val="005B742E"/>
    <w:rsid w:val="005B7570"/>
    <w:rsid w:val="005B7798"/>
    <w:rsid w:val="005B78C9"/>
    <w:rsid w:val="005B7B2F"/>
    <w:rsid w:val="005B7F70"/>
    <w:rsid w:val="005C0104"/>
    <w:rsid w:val="005C03B4"/>
    <w:rsid w:val="005C0B2E"/>
    <w:rsid w:val="005C238D"/>
    <w:rsid w:val="005C2851"/>
    <w:rsid w:val="005C3058"/>
    <w:rsid w:val="005C3F06"/>
    <w:rsid w:val="005C425E"/>
    <w:rsid w:val="005C4794"/>
    <w:rsid w:val="005C4803"/>
    <w:rsid w:val="005C4C99"/>
    <w:rsid w:val="005C4CEC"/>
    <w:rsid w:val="005C5023"/>
    <w:rsid w:val="005C5532"/>
    <w:rsid w:val="005C5846"/>
    <w:rsid w:val="005C5A51"/>
    <w:rsid w:val="005C636E"/>
    <w:rsid w:val="005C6400"/>
    <w:rsid w:val="005C685D"/>
    <w:rsid w:val="005C69B1"/>
    <w:rsid w:val="005C6D33"/>
    <w:rsid w:val="005C71CA"/>
    <w:rsid w:val="005C75C7"/>
    <w:rsid w:val="005C79E2"/>
    <w:rsid w:val="005C7A8F"/>
    <w:rsid w:val="005C7F31"/>
    <w:rsid w:val="005D030A"/>
    <w:rsid w:val="005D0320"/>
    <w:rsid w:val="005D0657"/>
    <w:rsid w:val="005D0797"/>
    <w:rsid w:val="005D0B69"/>
    <w:rsid w:val="005D0BC6"/>
    <w:rsid w:val="005D0DFB"/>
    <w:rsid w:val="005D1037"/>
    <w:rsid w:val="005D109F"/>
    <w:rsid w:val="005D1375"/>
    <w:rsid w:val="005D1C14"/>
    <w:rsid w:val="005D1C61"/>
    <w:rsid w:val="005D1EB6"/>
    <w:rsid w:val="005D2D55"/>
    <w:rsid w:val="005D2DDD"/>
    <w:rsid w:val="005D3037"/>
    <w:rsid w:val="005D3FAE"/>
    <w:rsid w:val="005D4499"/>
    <w:rsid w:val="005D4553"/>
    <w:rsid w:val="005D5479"/>
    <w:rsid w:val="005D58D1"/>
    <w:rsid w:val="005D5914"/>
    <w:rsid w:val="005D5981"/>
    <w:rsid w:val="005D5CC5"/>
    <w:rsid w:val="005D65BF"/>
    <w:rsid w:val="005D74E2"/>
    <w:rsid w:val="005D7EEC"/>
    <w:rsid w:val="005E0600"/>
    <w:rsid w:val="005E0770"/>
    <w:rsid w:val="005E0B1F"/>
    <w:rsid w:val="005E0EDF"/>
    <w:rsid w:val="005E10D1"/>
    <w:rsid w:val="005E1E67"/>
    <w:rsid w:val="005E26A2"/>
    <w:rsid w:val="005E29B5"/>
    <w:rsid w:val="005E368B"/>
    <w:rsid w:val="005E3F68"/>
    <w:rsid w:val="005E41AC"/>
    <w:rsid w:val="005E4426"/>
    <w:rsid w:val="005E459F"/>
    <w:rsid w:val="005E4870"/>
    <w:rsid w:val="005E48EE"/>
    <w:rsid w:val="005E499D"/>
    <w:rsid w:val="005E5418"/>
    <w:rsid w:val="005E549B"/>
    <w:rsid w:val="005E55F5"/>
    <w:rsid w:val="005E565A"/>
    <w:rsid w:val="005E5803"/>
    <w:rsid w:val="005E5C9C"/>
    <w:rsid w:val="005E5FFF"/>
    <w:rsid w:val="005E60C3"/>
    <w:rsid w:val="005E6CC7"/>
    <w:rsid w:val="005E77A4"/>
    <w:rsid w:val="005E7E22"/>
    <w:rsid w:val="005F01C5"/>
    <w:rsid w:val="005F0217"/>
    <w:rsid w:val="005F0500"/>
    <w:rsid w:val="005F05F1"/>
    <w:rsid w:val="005F06E9"/>
    <w:rsid w:val="005F0841"/>
    <w:rsid w:val="005F0FEE"/>
    <w:rsid w:val="005F1197"/>
    <w:rsid w:val="005F1561"/>
    <w:rsid w:val="005F16D0"/>
    <w:rsid w:val="005F19CC"/>
    <w:rsid w:val="005F1B02"/>
    <w:rsid w:val="005F2967"/>
    <w:rsid w:val="005F2E8C"/>
    <w:rsid w:val="005F3529"/>
    <w:rsid w:val="005F35D7"/>
    <w:rsid w:val="005F38CC"/>
    <w:rsid w:val="005F394D"/>
    <w:rsid w:val="005F3BEF"/>
    <w:rsid w:val="005F41D9"/>
    <w:rsid w:val="005F5058"/>
    <w:rsid w:val="005F5858"/>
    <w:rsid w:val="005F58BE"/>
    <w:rsid w:val="005F59A7"/>
    <w:rsid w:val="005F6289"/>
    <w:rsid w:val="005F6D40"/>
    <w:rsid w:val="005F75B7"/>
    <w:rsid w:val="005F7A8B"/>
    <w:rsid w:val="005F7D4F"/>
    <w:rsid w:val="005F7E6C"/>
    <w:rsid w:val="005F7F4D"/>
    <w:rsid w:val="005F7F79"/>
    <w:rsid w:val="0060049A"/>
    <w:rsid w:val="0060083C"/>
    <w:rsid w:val="00600961"/>
    <w:rsid w:val="00602880"/>
    <w:rsid w:val="006028FB"/>
    <w:rsid w:val="00602AF5"/>
    <w:rsid w:val="00602C0E"/>
    <w:rsid w:val="0060306B"/>
    <w:rsid w:val="00603158"/>
    <w:rsid w:val="00603B2B"/>
    <w:rsid w:val="00603BA4"/>
    <w:rsid w:val="00603CD1"/>
    <w:rsid w:val="00603D93"/>
    <w:rsid w:val="00603DDC"/>
    <w:rsid w:val="00603E3A"/>
    <w:rsid w:val="00603F4F"/>
    <w:rsid w:val="0060418F"/>
    <w:rsid w:val="00604222"/>
    <w:rsid w:val="006044B8"/>
    <w:rsid w:val="0060476D"/>
    <w:rsid w:val="0060491B"/>
    <w:rsid w:val="00604FC5"/>
    <w:rsid w:val="0060552A"/>
    <w:rsid w:val="006055DA"/>
    <w:rsid w:val="00606539"/>
    <w:rsid w:val="00606E4C"/>
    <w:rsid w:val="00607274"/>
    <w:rsid w:val="006073B7"/>
    <w:rsid w:val="006073B9"/>
    <w:rsid w:val="0060776B"/>
    <w:rsid w:val="00607C22"/>
    <w:rsid w:val="00607CEC"/>
    <w:rsid w:val="00607E7C"/>
    <w:rsid w:val="006107A8"/>
    <w:rsid w:val="00610872"/>
    <w:rsid w:val="00610E12"/>
    <w:rsid w:val="0061104B"/>
    <w:rsid w:val="006112F5"/>
    <w:rsid w:val="00611A63"/>
    <w:rsid w:val="00611AE8"/>
    <w:rsid w:val="006120B0"/>
    <w:rsid w:val="006127E7"/>
    <w:rsid w:val="00612A32"/>
    <w:rsid w:val="00612CD5"/>
    <w:rsid w:val="00612D60"/>
    <w:rsid w:val="006134A9"/>
    <w:rsid w:val="006136A0"/>
    <w:rsid w:val="006144D6"/>
    <w:rsid w:val="0061501B"/>
    <w:rsid w:val="006157A1"/>
    <w:rsid w:val="006160EB"/>
    <w:rsid w:val="006162EB"/>
    <w:rsid w:val="00616B79"/>
    <w:rsid w:val="00616C4A"/>
    <w:rsid w:val="00616C71"/>
    <w:rsid w:val="00616D5E"/>
    <w:rsid w:val="00616EF6"/>
    <w:rsid w:val="006176E3"/>
    <w:rsid w:val="006177FF"/>
    <w:rsid w:val="00617A3B"/>
    <w:rsid w:val="00617DE5"/>
    <w:rsid w:val="006200AE"/>
    <w:rsid w:val="00620C34"/>
    <w:rsid w:val="00620DDB"/>
    <w:rsid w:val="0062133E"/>
    <w:rsid w:val="00621397"/>
    <w:rsid w:val="006216DB"/>
    <w:rsid w:val="0062230E"/>
    <w:rsid w:val="0062231E"/>
    <w:rsid w:val="006223A9"/>
    <w:rsid w:val="006228CB"/>
    <w:rsid w:val="00622E24"/>
    <w:rsid w:val="00623D63"/>
    <w:rsid w:val="00624388"/>
    <w:rsid w:val="006247C5"/>
    <w:rsid w:val="00625276"/>
    <w:rsid w:val="006259FA"/>
    <w:rsid w:val="0062610B"/>
    <w:rsid w:val="006266DB"/>
    <w:rsid w:val="00627406"/>
    <w:rsid w:val="00627F2C"/>
    <w:rsid w:val="006300F7"/>
    <w:rsid w:val="00630161"/>
    <w:rsid w:val="0063075D"/>
    <w:rsid w:val="00630BB0"/>
    <w:rsid w:val="00631099"/>
    <w:rsid w:val="00631703"/>
    <w:rsid w:val="00631766"/>
    <w:rsid w:val="00631851"/>
    <w:rsid w:val="006319AA"/>
    <w:rsid w:val="006319D8"/>
    <w:rsid w:val="00631BC2"/>
    <w:rsid w:val="00631E20"/>
    <w:rsid w:val="006320D6"/>
    <w:rsid w:val="006321E3"/>
    <w:rsid w:val="00632677"/>
    <w:rsid w:val="00632743"/>
    <w:rsid w:val="00632E09"/>
    <w:rsid w:val="0063313D"/>
    <w:rsid w:val="00633677"/>
    <w:rsid w:val="00633A04"/>
    <w:rsid w:val="00634768"/>
    <w:rsid w:val="00634D69"/>
    <w:rsid w:val="00634DB7"/>
    <w:rsid w:val="0063509E"/>
    <w:rsid w:val="006352AF"/>
    <w:rsid w:val="006358FE"/>
    <w:rsid w:val="00635B04"/>
    <w:rsid w:val="00635B50"/>
    <w:rsid w:val="00635BBF"/>
    <w:rsid w:val="00635DB4"/>
    <w:rsid w:val="006362E8"/>
    <w:rsid w:val="00636924"/>
    <w:rsid w:val="00637656"/>
    <w:rsid w:val="00637D65"/>
    <w:rsid w:val="00637DC7"/>
    <w:rsid w:val="00637F1D"/>
    <w:rsid w:val="00640300"/>
    <w:rsid w:val="00640821"/>
    <w:rsid w:val="0064095A"/>
    <w:rsid w:val="00640C45"/>
    <w:rsid w:val="00640C6B"/>
    <w:rsid w:val="0064114D"/>
    <w:rsid w:val="00641377"/>
    <w:rsid w:val="006421BA"/>
    <w:rsid w:val="0064229B"/>
    <w:rsid w:val="00642694"/>
    <w:rsid w:val="00642881"/>
    <w:rsid w:val="00642BF8"/>
    <w:rsid w:val="00643762"/>
    <w:rsid w:val="00643820"/>
    <w:rsid w:val="00643F0E"/>
    <w:rsid w:val="0064404E"/>
    <w:rsid w:val="00644304"/>
    <w:rsid w:val="00644315"/>
    <w:rsid w:val="0064431F"/>
    <w:rsid w:val="006447FC"/>
    <w:rsid w:val="00644AD2"/>
    <w:rsid w:val="00644B65"/>
    <w:rsid w:val="00644BA6"/>
    <w:rsid w:val="00644D0C"/>
    <w:rsid w:val="0064508F"/>
    <w:rsid w:val="00645CDA"/>
    <w:rsid w:val="00646506"/>
    <w:rsid w:val="0064656A"/>
    <w:rsid w:val="006466DA"/>
    <w:rsid w:val="006468FD"/>
    <w:rsid w:val="00647B27"/>
    <w:rsid w:val="00647C11"/>
    <w:rsid w:val="00647F2E"/>
    <w:rsid w:val="006506FA"/>
    <w:rsid w:val="006514EF"/>
    <w:rsid w:val="00652087"/>
    <w:rsid w:val="00652500"/>
    <w:rsid w:val="006525B3"/>
    <w:rsid w:val="00652667"/>
    <w:rsid w:val="00652894"/>
    <w:rsid w:val="00652AA0"/>
    <w:rsid w:val="006531B3"/>
    <w:rsid w:val="00653465"/>
    <w:rsid w:val="0065350B"/>
    <w:rsid w:val="006537C7"/>
    <w:rsid w:val="00653AF1"/>
    <w:rsid w:val="00653F0B"/>
    <w:rsid w:val="00654EF3"/>
    <w:rsid w:val="00655094"/>
    <w:rsid w:val="006551F8"/>
    <w:rsid w:val="006557AB"/>
    <w:rsid w:val="00655C28"/>
    <w:rsid w:val="00655C2A"/>
    <w:rsid w:val="00656142"/>
    <w:rsid w:val="00656681"/>
    <w:rsid w:val="00656BB5"/>
    <w:rsid w:val="006571A8"/>
    <w:rsid w:val="0065724E"/>
    <w:rsid w:val="00657725"/>
    <w:rsid w:val="00657D3F"/>
    <w:rsid w:val="00657E8F"/>
    <w:rsid w:val="00660350"/>
    <w:rsid w:val="006607F6"/>
    <w:rsid w:val="00660CC7"/>
    <w:rsid w:val="00660E97"/>
    <w:rsid w:val="00660FB5"/>
    <w:rsid w:val="006612CD"/>
    <w:rsid w:val="00661B22"/>
    <w:rsid w:val="00662CAE"/>
    <w:rsid w:val="00662F19"/>
    <w:rsid w:val="006635C0"/>
    <w:rsid w:val="00663809"/>
    <w:rsid w:val="00663AB3"/>
    <w:rsid w:val="00663BE8"/>
    <w:rsid w:val="006642E1"/>
    <w:rsid w:val="00664531"/>
    <w:rsid w:val="00664C06"/>
    <w:rsid w:val="00664C9C"/>
    <w:rsid w:val="00664F27"/>
    <w:rsid w:val="00664F8F"/>
    <w:rsid w:val="006658CB"/>
    <w:rsid w:val="00665C66"/>
    <w:rsid w:val="00665D76"/>
    <w:rsid w:val="00666482"/>
    <w:rsid w:val="00666956"/>
    <w:rsid w:val="00666D0F"/>
    <w:rsid w:val="00666E01"/>
    <w:rsid w:val="00667206"/>
    <w:rsid w:val="0067057A"/>
    <w:rsid w:val="006710CF"/>
    <w:rsid w:val="0067172D"/>
    <w:rsid w:val="00671860"/>
    <w:rsid w:val="00671E37"/>
    <w:rsid w:val="006725F2"/>
    <w:rsid w:val="00672A77"/>
    <w:rsid w:val="00672CF2"/>
    <w:rsid w:val="00672E2F"/>
    <w:rsid w:val="006732F9"/>
    <w:rsid w:val="006733A4"/>
    <w:rsid w:val="00673664"/>
    <w:rsid w:val="00673ADB"/>
    <w:rsid w:val="00675042"/>
    <w:rsid w:val="00675083"/>
    <w:rsid w:val="0067523D"/>
    <w:rsid w:val="0067578D"/>
    <w:rsid w:val="00675E27"/>
    <w:rsid w:val="00675FBF"/>
    <w:rsid w:val="00676015"/>
    <w:rsid w:val="00676150"/>
    <w:rsid w:val="00676632"/>
    <w:rsid w:val="00676952"/>
    <w:rsid w:val="00676A62"/>
    <w:rsid w:val="00676B9B"/>
    <w:rsid w:val="00677A25"/>
    <w:rsid w:val="00677F7B"/>
    <w:rsid w:val="006805E3"/>
    <w:rsid w:val="00680B61"/>
    <w:rsid w:val="00680F2A"/>
    <w:rsid w:val="00680F60"/>
    <w:rsid w:val="00681609"/>
    <w:rsid w:val="00681B34"/>
    <w:rsid w:val="00681BA2"/>
    <w:rsid w:val="00681FBC"/>
    <w:rsid w:val="00682504"/>
    <w:rsid w:val="006827EB"/>
    <w:rsid w:val="00682A6C"/>
    <w:rsid w:val="00682D31"/>
    <w:rsid w:val="006830C9"/>
    <w:rsid w:val="006830DB"/>
    <w:rsid w:val="006835DC"/>
    <w:rsid w:val="0068383C"/>
    <w:rsid w:val="0068388B"/>
    <w:rsid w:val="00683C5B"/>
    <w:rsid w:val="006840B3"/>
    <w:rsid w:val="0068475A"/>
    <w:rsid w:val="00685011"/>
    <w:rsid w:val="0068517B"/>
    <w:rsid w:val="00685379"/>
    <w:rsid w:val="0068586A"/>
    <w:rsid w:val="00686232"/>
    <w:rsid w:val="00686C09"/>
    <w:rsid w:val="00686E5B"/>
    <w:rsid w:val="00687087"/>
    <w:rsid w:val="006873FD"/>
    <w:rsid w:val="00687D27"/>
    <w:rsid w:val="006907CE"/>
    <w:rsid w:val="00690AC1"/>
    <w:rsid w:val="00690CD4"/>
    <w:rsid w:val="006911A1"/>
    <w:rsid w:val="006913EB"/>
    <w:rsid w:val="006915A6"/>
    <w:rsid w:val="00691663"/>
    <w:rsid w:val="006918CA"/>
    <w:rsid w:val="00691C74"/>
    <w:rsid w:val="00691F59"/>
    <w:rsid w:val="006922F4"/>
    <w:rsid w:val="00692551"/>
    <w:rsid w:val="006925B7"/>
    <w:rsid w:val="0069293E"/>
    <w:rsid w:val="00692B7D"/>
    <w:rsid w:val="00692C53"/>
    <w:rsid w:val="00692E80"/>
    <w:rsid w:val="006935B9"/>
    <w:rsid w:val="006937C9"/>
    <w:rsid w:val="00693980"/>
    <w:rsid w:val="00693AFE"/>
    <w:rsid w:val="00693F1A"/>
    <w:rsid w:val="00694817"/>
    <w:rsid w:val="006949D9"/>
    <w:rsid w:val="00694CC9"/>
    <w:rsid w:val="006951E3"/>
    <w:rsid w:val="006958CC"/>
    <w:rsid w:val="0069598E"/>
    <w:rsid w:val="00695DA9"/>
    <w:rsid w:val="0069625B"/>
    <w:rsid w:val="006962B0"/>
    <w:rsid w:val="00696385"/>
    <w:rsid w:val="0069681A"/>
    <w:rsid w:val="00696ECB"/>
    <w:rsid w:val="00696F36"/>
    <w:rsid w:val="00697272"/>
    <w:rsid w:val="00697843"/>
    <w:rsid w:val="00697912"/>
    <w:rsid w:val="00697C82"/>
    <w:rsid w:val="00697DCC"/>
    <w:rsid w:val="00697E75"/>
    <w:rsid w:val="00697F94"/>
    <w:rsid w:val="006A0167"/>
    <w:rsid w:val="006A08E1"/>
    <w:rsid w:val="006A098B"/>
    <w:rsid w:val="006A09CD"/>
    <w:rsid w:val="006A0BCF"/>
    <w:rsid w:val="006A0C63"/>
    <w:rsid w:val="006A107D"/>
    <w:rsid w:val="006A16B5"/>
    <w:rsid w:val="006A16DA"/>
    <w:rsid w:val="006A1B87"/>
    <w:rsid w:val="006A1DF4"/>
    <w:rsid w:val="006A1F99"/>
    <w:rsid w:val="006A2190"/>
    <w:rsid w:val="006A221C"/>
    <w:rsid w:val="006A267B"/>
    <w:rsid w:val="006A26F4"/>
    <w:rsid w:val="006A2A2C"/>
    <w:rsid w:val="006A2A56"/>
    <w:rsid w:val="006A2BD6"/>
    <w:rsid w:val="006A2C64"/>
    <w:rsid w:val="006A3097"/>
    <w:rsid w:val="006A3576"/>
    <w:rsid w:val="006A38C6"/>
    <w:rsid w:val="006A3E03"/>
    <w:rsid w:val="006A4B01"/>
    <w:rsid w:val="006A4DE0"/>
    <w:rsid w:val="006A561C"/>
    <w:rsid w:val="006A58EC"/>
    <w:rsid w:val="006A5909"/>
    <w:rsid w:val="006A5C20"/>
    <w:rsid w:val="006A5F16"/>
    <w:rsid w:val="006A6087"/>
    <w:rsid w:val="006A6135"/>
    <w:rsid w:val="006A6296"/>
    <w:rsid w:val="006A64C5"/>
    <w:rsid w:val="006A6BB6"/>
    <w:rsid w:val="006A6BDD"/>
    <w:rsid w:val="006A7B59"/>
    <w:rsid w:val="006B007C"/>
    <w:rsid w:val="006B0219"/>
    <w:rsid w:val="006B0259"/>
    <w:rsid w:val="006B0420"/>
    <w:rsid w:val="006B0736"/>
    <w:rsid w:val="006B09AC"/>
    <w:rsid w:val="006B09D3"/>
    <w:rsid w:val="006B0BDE"/>
    <w:rsid w:val="006B0D71"/>
    <w:rsid w:val="006B17A9"/>
    <w:rsid w:val="006B1932"/>
    <w:rsid w:val="006B19B9"/>
    <w:rsid w:val="006B1DFD"/>
    <w:rsid w:val="006B2176"/>
    <w:rsid w:val="006B2920"/>
    <w:rsid w:val="006B2A0B"/>
    <w:rsid w:val="006B2AF4"/>
    <w:rsid w:val="006B3665"/>
    <w:rsid w:val="006B3674"/>
    <w:rsid w:val="006B36A0"/>
    <w:rsid w:val="006B36C9"/>
    <w:rsid w:val="006B3851"/>
    <w:rsid w:val="006B3915"/>
    <w:rsid w:val="006B3981"/>
    <w:rsid w:val="006B3B96"/>
    <w:rsid w:val="006B3CD9"/>
    <w:rsid w:val="006B3EA6"/>
    <w:rsid w:val="006B4B12"/>
    <w:rsid w:val="006B4EA3"/>
    <w:rsid w:val="006B50D5"/>
    <w:rsid w:val="006B5351"/>
    <w:rsid w:val="006B5FC8"/>
    <w:rsid w:val="006B634F"/>
    <w:rsid w:val="006B636C"/>
    <w:rsid w:val="006B6796"/>
    <w:rsid w:val="006B6E4A"/>
    <w:rsid w:val="006B7CBE"/>
    <w:rsid w:val="006C02E0"/>
    <w:rsid w:val="006C0311"/>
    <w:rsid w:val="006C0637"/>
    <w:rsid w:val="006C0DA5"/>
    <w:rsid w:val="006C0DE7"/>
    <w:rsid w:val="006C0E60"/>
    <w:rsid w:val="006C1BFC"/>
    <w:rsid w:val="006C20F6"/>
    <w:rsid w:val="006C22E6"/>
    <w:rsid w:val="006C281B"/>
    <w:rsid w:val="006C3108"/>
    <w:rsid w:val="006C310D"/>
    <w:rsid w:val="006C337E"/>
    <w:rsid w:val="006C3820"/>
    <w:rsid w:val="006C38BB"/>
    <w:rsid w:val="006C38CA"/>
    <w:rsid w:val="006C4071"/>
    <w:rsid w:val="006C4BA7"/>
    <w:rsid w:val="006C4C63"/>
    <w:rsid w:val="006C5625"/>
    <w:rsid w:val="006C5960"/>
    <w:rsid w:val="006C596B"/>
    <w:rsid w:val="006C5CA4"/>
    <w:rsid w:val="006C5D76"/>
    <w:rsid w:val="006C5DDD"/>
    <w:rsid w:val="006C6043"/>
    <w:rsid w:val="006C6797"/>
    <w:rsid w:val="006C697F"/>
    <w:rsid w:val="006C6D02"/>
    <w:rsid w:val="006C6D06"/>
    <w:rsid w:val="006C75C3"/>
    <w:rsid w:val="006D0A7C"/>
    <w:rsid w:val="006D0B83"/>
    <w:rsid w:val="006D0D7A"/>
    <w:rsid w:val="006D0E20"/>
    <w:rsid w:val="006D16AF"/>
    <w:rsid w:val="006D2408"/>
    <w:rsid w:val="006D3115"/>
    <w:rsid w:val="006D3166"/>
    <w:rsid w:val="006D3592"/>
    <w:rsid w:val="006D38A4"/>
    <w:rsid w:val="006D3E01"/>
    <w:rsid w:val="006D4877"/>
    <w:rsid w:val="006D4E15"/>
    <w:rsid w:val="006D4FA8"/>
    <w:rsid w:val="006D5783"/>
    <w:rsid w:val="006D5A88"/>
    <w:rsid w:val="006D61BA"/>
    <w:rsid w:val="006D6734"/>
    <w:rsid w:val="006D681F"/>
    <w:rsid w:val="006D6A88"/>
    <w:rsid w:val="006D7234"/>
    <w:rsid w:val="006D7334"/>
    <w:rsid w:val="006D7518"/>
    <w:rsid w:val="006D770A"/>
    <w:rsid w:val="006D788E"/>
    <w:rsid w:val="006D7C85"/>
    <w:rsid w:val="006D7E41"/>
    <w:rsid w:val="006D7F7F"/>
    <w:rsid w:val="006E0485"/>
    <w:rsid w:val="006E05C8"/>
    <w:rsid w:val="006E091F"/>
    <w:rsid w:val="006E0E3F"/>
    <w:rsid w:val="006E14F9"/>
    <w:rsid w:val="006E1906"/>
    <w:rsid w:val="006E196F"/>
    <w:rsid w:val="006E1B46"/>
    <w:rsid w:val="006E1D20"/>
    <w:rsid w:val="006E2337"/>
    <w:rsid w:val="006E24F1"/>
    <w:rsid w:val="006E2A85"/>
    <w:rsid w:val="006E2D98"/>
    <w:rsid w:val="006E3A1E"/>
    <w:rsid w:val="006E3C2B"/>
    <w:rsid w:val="006E3EDA"/>
    <w:rsid w:val="006E41AC"/>
    <w:rsid w:val="006E4347"/>
    <w:rsid w:val="006E443F"/>
    <w:rsid w:val="006E4636"/>
    <w:rsid w:val="006E4A69"/>
    <w:rsid w:val="006E4BCC"/>
    <w:rsid w:val="006E53D3"/>
    <w:rsid w:val="006E591B"/>
    <w:rsid w:val="006E5BF6"/>
    <w:rsid w:val="006E6225"/>
    <w:rsid w:val="006E6844"/>
    <w:rsid w:val="006E71A0"/>
    <w:rsid w:val="006E732F"/>
    <w:rsid w:val="006E7749"/>
    <w:rsid w:val="006E7F96"/>
    <w:rsid w:val="006F001E"/>
    <w:rsid w:val="006F0109"/>
    <w:rsid w:val="006F02C7"/>
    <w:rsid w:val="006F05B3"/>
    <w:rsid w:val="006F1102"/>
    <w:rsid w:val="006F1888"/>
    <w:rsid w:val="006F194E"/>
    <w:rsid w:val="006F1C13"/>
    <w:rsid w:val="006F1CF3"/>
    <w:rsid w:val="006F1D13"/>
    <w:rsid w:val="006F1E1F"/>
    <w:rsid w:val="006F1E21"/>
    <w:rsid w:val="006F2397"/>
    <w:rsid w:val="006F282F"/>
    <w:rsid w:val="006F34A6"/>
    <w:rsid w:val="006F375A"/>
    <w:rsid w:val="006F396F"/>
    <w:rsid w:val="006F3AC5"/>
    <w:rsid w:val="006F4FD1"/>
    <w:rsid w:val="006F528B"/>
    <w:rsid w:val="006F5556"/>
    <w:rsid w:val="006F58EF"/>
    <w:rsid w:val="006F5CCF"/>
    <w:rsid w:val="006F5D4E"/>
    <w:rsid w:val="006F5FB1"/>
    <w:rsid w:val="006F6375"/>
    <w:rsid w:val="006F6398"/>
    <w:rsid w:val="006F63D6"/>
    <w:rsid w:val="006F66F4"/>
    <w:rsid w:val="006F693E"/>
    <w:rsid w:val="006F69D7"/>
    <w:rsid w:val="006F69F7"/>
    <w:rsid w:val="006F6B94"/>
    <w:rsid w:val="006F6F8D"/>
    <w:rsid w:val="006F7E1A"/>
    <w:rsid w:val="007000C1"/>
    <w:rsid w:val="007001BC"/>
    <w:rsid w:val="0070070D"/>
    <w:rsid w:val="00700F27"/>
    <w:rsid w:val="00701363"/>
    <w:rsid w:val="00701BB7"/>
    <w:rsid w:val="00701DE5"/>
    <w:rsid w:val="00701EE2"/>
    <w:rsid w:val="007021D8"/>
    <w:rsid w:val="00702221"/>
    <w:rsid w:val="00702C3E"/>
    <w:rsid w:val="00702E22"/>
    <w:rsid w:val="00702FF0"/>
    <w:rsid w:val="00703864"/>
    <w:rsid w:val="007038B3"/>
    <w:rsid w:val="0070572D"/>
    <w:rsid w:val="00705C6A"/>
    <w:rsid w:val="007060EC"/>
    <w:rsid w:val="007061D0"/>
    <w:rsid w:val="00706943"/>
    <w:rsid w:val="00706A9E"/>
    <w:rsid w:val="00707056"/>
    <w:rsid w:val="00707425"/>
    <w:rsid w:val="007076EC"/>
    <w:rsid w:val="007078D0"/>
    <w:rsid w:val="007101D7"/>
    <w:rsid w:val="0071036C"/>
    <w:rsid w:val="007103F6"/>
    <w:rsid w:val="007108C4"/>
    <w:rsid w:val="00710AAA"/>
    <w:rsid w:val="00710B65"/>
    <w:rsid w:val="00710EEA"/>
    <w:rsid w:val="00711121"/>
    <w:rsid w:val="0071123A"/>
    <w:rsid w:val="0071140E"/>
    <w:rsid w:val="007114C1"/>
    <w:rsid w:val="00711542"/>
    <w:rsid w:val="00711726"/>
    <w:rsid w:val="007119AC"/>
    <w:rsid w:val="007119E5"/>
    <w:rsid w:val="00711E1D"/>
    <w:rsid w:val="00712143"/>
    <w:rsid w:val="0071239F"/>
    <w:rsid w:val="0071245E"/>
    <w:rsid w:val="00712B33"/>
    <w:rsid w:val="00712E35"/>
    <w:rsid w:val="00712E63"/>
    <w:rsid w:val="0071309F"/>
    <w:rsid w:val="007136F6"/>
    <w:rsid w:val="00713947"/>
    <w:rsid w:val="00713EE3"/>
    <w:rsid w:val="00713F0A"/>
    <w:rsid w:val="007144F3"/>
    <w:rsid w:val="00714873"/>
    <w:rsid w:val="0071536C"/>
    <w:rsid w:val="00716581"/>
    <w:rsid w:val="007165AD"/>
    <w:rsid w:val="0071678A"/>
    <w:rsid w:val="007167A0"/>
    <w:rsid w:val="0071700E"/>
    <w:rsid w:val="00717204"/>
    <w:rsid w:val="007174F1"/>
    <w:rsid w:val="00717D2F"/>
    <w:rsid w:val="00717E36"/>
    <w:rsid w:val="00720A29"/>
    <w:rsid w:val="00720C3F"/>
    <w:rsid w:val="00720DB2"/>
    <w:rsid w:val="0072176B"/>
    <w:rsid w:val="00721866"/>
    <w:rsid w:val="00721DA0"/>
    <w:rsid w:val="00721E2A"/>
    <w:rsid w:val="00722159"/>
    <w:rsid w:val="00722955"/>
    <w:rsid w:val="00722B7C"/>
    <w:rsid w:val="00722FC6"/>
    <w:rsid w:val="0072328F"/>
    <w:rsid w:val="00723770"/>
    <w:rsid w:val="00723827"/>
    <w:rsid w:val="007239A7"/>
    <w:rsid w:val="00723A58"/>
    <w:rsid w:val="00723CAC"/>
    <w:rsid w:val="0072438A"/>
    <w:rsid w:val="00724620"/>
    <w:rsid w:val="00724B84"/>
    <w:rsid w:val="00724B96"/>
    <w:rsid w:val="00724ECA"/>
    <w:rsid w:val="00725607"/>
    <w:rsid w:val="00725C05"/>
    <w:rsid w:val="00725CC8"/>
    <w:rsid w:val="00725D87"/>
    <w:rsid w:val="00725F23"/>
    <w:rsid w:val="00725F80"/>
    <w:rsid w:val="007265BB"/>
    <w:rsid w:val="00726CDC"/>
    <w:rsid w:val="007271F0"/>
    <w:rsid w:val="007273CD"/>
    <w:rsid w:val="007278C2"/>
    <w:rsid w:val="00727E06"/>
    <w:rsid w:val="00727ECB"/>
    <w:rsid w:val="00730019"/>
    <w:rsid w:val="0073004F"/>
    <w:rsid w:val="007305F2"/>
    <w:rsid w:val="00730710"/>
    <w:rsid w:val="00730C2D"/>
    <w:rsid w:val="00730E38"/>
    <w:rsid w:val="0073109F"/>
    <w:rsid w:val="007310C5"/>
    <w:rsid w:val="0073112C"/>
    <w:rsid w:val="007312BF"/>
    <w:rsid w:val="007314B5"/>
    <w:rsid w:val="007317AE"/>
    <w:rsid w:val="00732260"/>
    <w:rsid w:val="0073258E"/>
    <w:rsid w:val="0073272E"/>
    <w:rsid w:val="007327D9"/>
    <w:rsid w:val="00732ACC"/>
    <w:rsid w:val="00732DF6"/>
    <w:rsid w:val="00732ED3"/>
    <w:rsid w:val="00733633"/>
    <w:rsid w:val="00733AC0"/>
    <w:rsid w:val="00733CCE"/>
    <w:rsid w:val="00734378"/>
    <w:rsid w:val="00734BA6"/>
    <w:rsid w:val="00735410"/>
    <w:rsid w:val="00735653"/>
    <w:rsid w:val="00735874"/>
    <w:rsid w:val="00735B38"/>
    <w:rsid w:val="00735BD2"/>
    <w:rsid w:val="00735E91"/>
    <w:rsid w:val="0073605B"/>
    <w:rsid w:val="0073614E"/>
    <w:rsid w:val="0073630F"/>
    <w:rsid w:val="0073688E"/>
    <w:rsid w:val="00736ADC"/>
    <w:rsid w:val="007370B6"/>
    <w:rsid w:val="0073718B"/>
    <w:rsid w:val="00737476"/>
    <w:rsid w:val="00737796"/>
    <w:rsid w:val="00737A66"/>
    <w:rsid w:val="00737D27"/>
    <w:rsid w:val="00740FCB"/>
    <w:rsid w:val="00741701"/>
    <w:rsid w:val="00741862"/>
    <w:rsid w:val="00741964"/>
    <w:rsid w:val="00741A0D"/>
    <w:rsid w:val="00741F7C"/>
    <w:rsid w:val="0074234F"/>
    <w:rsid w:val="007424B6"/>
    <w:rsid w:val="00742842"/>
    <w:rsid w:val="00742AE8"/>
    <w:rsid w:val="00742BEA"/>
    <w:rsid w:val="00742F40"/>
    <w:rsid w:val="00743076"/>
    <w:rsid w:val="0074330E"/>
    <w:rsid w:val="00743410"/>
    <w:rsid w:val="00743634"/>
    <w:rsid w:val="007436FF"/>
    <w:rsid w:val="007439A9"/>
    <w:rsid w:val="00743A17"/>
    <w:rsid w:val="00743A64"/>
    <w:rsid w:val="00743F4F"/>
    <w:rsid w:val="0074435D"/>
    <w:rsid w:val="007445DD"/>
    <w:rsid w:val="0074537B"/>
    <w:rsid w:val="00745486"/>
    <w:rsid w:val="00745673"/>
    <w:rsid w:val="0074594C"/>
    <w:rsid w:val="007459B3"/>
    <w:rsid w:val="00746321"/>
    <w:rsid w:val="00746736"/>
    <w:rsid w:val="007468FB"/>
    <w:rsid w:val="007469DB"/>
    <w:rsid w:val="00746B3D"/>
    <w:rsid w:val="007473B7"/>
    <w:rsid w:val="00747414"/>
    <w:rsid w:val="007506FF"/>
    <w:rsid w:val="007510C2"/>
    <w:rsid w:val="007514D6"/>
    <w:rsid w:val="00751642"/>
    <w:rsid w:val="007517F5"/>
    <w:rsid w:val="00751B1F"/>
    <w:rsid w:val="00751EA6"/>
    <w:rsid w:val="0075265F"/>
    <w:rsid w:val="007527D5"/>
    <w:rsid w:val="00752F7E"/>
    <w:rsid w:val="007532FF"/>
    <w:rsid w:val="00754033"/>
    <w:rsid w:val="00754494"/>
    <w:rsid w:val="00754964"/>
    <w:rsid w:val="00754F03"/>
    <w:rsid w:val="00755408"/>
    <w:rsid w:val="00755461"/>
    <w:rsid w:val="00755598"/>
    <w:rsid w:val="00755778"/>
    <w:rsid w:val="00755EBD"/>
    <w:rsid w:val="00755FA8"/>
    <w:rsid w:val="00756115"/>
    <w:rsid w:val="007569AC"/>
    <w:rsid w:val="00756FE0"/>
    <w:rsid w:val="007576A8"/>
    <w:rsid w:val="00757ABD"/>
    <w:rsid w:val="00757C0F"/>
    <w:rsid w:val="00757E54"/>
    <w:rsid w:val="007600DA"/>
    <w:rsid w:val="00761168"/>
    <w:rsid w:val="00761188"/>
    <w:rsid w:val="00761232"/>
    <w:rsid w:val="007613E3"/>
    <w:rsid w:val="007614EF"/>
    <w:rsid w:val="00761777"/>
    <w:rsid w:val="00762091"/>
    <w:rsid w:val="007624A5"/>
    <w:rsid w:val="00762565"/>
    <w:rsid w:val="00762C77"/>
    <w:rsid w:val="007631AF"/>
    <w:rsid w:val="007635E3"/>
    <w:rsid w:val="00763909"/>
    <w:rsid w:val="007640C6"/>
    <w:rsid w:val="0076468F"/>
    <w:rsid w:val="007646DE"/>
    <w:rsid w:val="007650D9"/>
    <w:rsid w:val="0076547C"/>
    <w:rsid w:val="00765498"/>
    <w:rsid w:val="007658D3"/>
    <w:rsid w:val="0076625E"/>
    <w:rsid w:val="007667BB"/>
    <w:rsid w:val="00767135"/>
    <w:rsid w:val="00767D68"/>
    <w:rsid w:val="00767E60"/>
    <w:rsid w:val="0077018C"/>
    <w:rsid w:val="00770371"/>
    <w:rsid w:val="0077096F"/>
    <w:rsid w:val="007710E5"/>
    <w:rsid w:val="00771529"/>
    <w:rsid w:val="00772145"/>
    <w:rsid w:val="00772D10"/>
    <w:rsid w:val="00772D74"/>
    <w:rsid w:val="00773165"/>
    <w:rsid w:val="00773697"/>
    <w:rsid w:val="0077382B"/>
    <w:rsid w:val="00773997"/>
    <w:rsid w:val="007739F1"/>
    <w:rsid w:val="00773C77"/>
    <w:rsid w:val="00773CCA"/>
    <w:rsid w:val="00773DE6"/>
    <w:rsid w:val="00773F76"/>
    <w:rsid w:val="00774021"/>
    <w:rsid w:val="007741AC"/>
    <w:rsid w:val="00774546"/>
    <w:rsid w:val="0077459E"/>
    <w:rsid w:val="007745FE"/>
    <w:rsid w:val="00774653"/>
    <w:rsid w:val="0077530D"/>
    <w:rsid w:val="00775481"/>
    <w:rsid w:val="00775694"/>
    <w:rsid w:val="00776681"/>
    <w:rsid w:val="00776CBA"/>
    <w:rsid w:val="00776F99"/>
    <w:rsid w:val="007771B0"/>
    <w:rsid w:val="00777305"/>
    <w:rsid w:val="0077745E"/>
    <w:rsid w:val="00777A44"/>
    <w:rsid w:val="007800B3"/>
    <w:rsid w:val="007802B2"/>
    <w:rsid w:val="007803D4"/>
    <w:rsid w:val="007805BF"/>
    <w:rsid w:val="00780FAE"/>
    <w:rsid w:val="00781053"/>
    <w:rsid w:val="0078162B"/>
    <w:rsid w:val="007818B1"/>
    <w:rsid w:val="007818D3"/>
    <w:rsid w:val="00781B95"/>
    <w:rsid w:val="00781C37"/>
    <w:rsid w:val="00782373"/>
    <w:rsid w:val="00782C6F"/>
    <w:rsid w:val="00782E8D"/>
    <w:rsid w:val="00784001"/>
    <w:rsid w:val="007841FA"/>
    <w:rsid w:val="0078481C"/>
    <w:rsid w:val="0078488D"/>
    <w:rsid w:val="00784C0F"/>
    <w:rsid w:val="00784C99"/>
    <w:rsid w:val="00784F08"/>
    <w:rsid w:val="007856B7"/>
    <w:rsid w:val="00785AEE"/>
    <w:rsid w:val="00785F82"/>
    <w:rsid w:val="00786389"/>
    <w:rsid w:val="00787712"/>
    <w:rsid w:val="00787886"/>
    <w:rsid w:val="00787A38"/>
    <w:rsid w:val="00787CB7"/>
    <w:rsid w:val="00787D8E"/>
    <w:rsid w:val="007900C1"/>
    <w:rsid w:val="00790270"/>
    <w:rsid w:val="007905F9"/>
    <w:rsid w:val="00790833"/>
    <w:rsid w:val="00790861"/>
    <w:rsid w:val="00790AEB"/>
    <w:rsid w:val="00791106"/>
    <w:rsid w:val="007913AA"/>
    <w:rsid w:val="007916AA"/>
    <w:rsid w:val="00791A40"/>
    <w:rsid w:val="00791D3A"/>
    <w:rsid w:val="00792079"/>
    <w:rsid w:val="007922A5"/>
    <w:rsid w:val="0079291B"/>
    <w:rsid w:val="00792B1D"/>
    <w:rsid w:val="00792F77"/>
    <w:rsid w:val="0079300D"/>
    <w:rsid w:val="007933EF"/>
    <w:rsid w:val="00793653"/>
    <w:rsid w:val="00794E67"/>
    <w:rsid w:val="00794E91"/>
    <w:rsid w:val="007952AD"/>
    <w:rsid w:val="00795449"/>
    <w:rsid w:val="007954AA"/>
    <w:rsid w:val="00795C8A"/>
    <w:rsid w:val="0079615C"/>
    <w:rsid w:val="0079663C"/>
    <w:rsid w:val="007968A8"/>
    <w:rsid w:val="00796F20"/>
    <w:rsid w:val="00797630"/>
    <w:rsid w:val="00797644"/>
    <w:rsid w:val="007A03AB"/>
    <w:rsid w:val="007A0C0E"/>
    <w:rsid w:val="007A0C3C"/>
    <w:rsid w:val="007A0EB2"/>
    <w:rsid w:val="007A0EF0"/>
    <w:rsid w:val="007A10F4"/>
    <w:rsid w:val="007A14E7"/>
    <w:rsid w:val="007A27EC"/>
    <w:rsid w:val="007A29A2"/>
    <w:rsid w:val="007A2A2A"/>
    <w:rsid w:val="007A2F37"/>
    <w:rsid w:val="007A323E"/>
    <w:rsid w:val="007A3979"/>
    <w:rsid w:val="007A3DF1"/>
    <w:rsid w:val="007A3E03"/>
    <w:rsid w:val="007A40C8"/>
    <w:rsid w:val="007A432F"/>
    <w:rsid w:val="007A471E"/>
    <w:rsid w:val="007A476A"/>
    <w:rsid w:val="007A47CB"/>
    <w:rsid w:val="007A498E"/>
    <w:rsid w:val="007A49CB"/>
    <w:rsid w:val="007A4A51"/>
    <w:rsid w:val="007A4E7C"/>
    <w:rsid w:val="007A5E29"/>
    <w:rsid w:val="007A5FB3"/>
    <w:rsid w:val="007A6CAF"/>
    <w:rsid w:val="007A6D50"/>
    <w:rsid w:val="007A6E4D"/>
    <w:rsid w:val="007A6F92"/>
    <w:rsid w:val="007A7718"/>
    <w:rsid w:val="007A7A69"/>
    <w:rsid w:val="007B036C"/>
    <w:rsid w:val="007B037F"/>
    <w:rsid w:val="007B03B5"/>
    <w:rsid w:val="007B06F7"/>
    <w:rsid w:val="007B0932"/>
    <w:rsid w:val="007B1EB4"/>
    <w:rsid w:val="007B298E"/>
    <w:rsid w:val="007B2D2D"/>
    <w:rsid w:val="007B2E23"/>
    <w:rsid w:val="007B377A"/>
    <w:rsid w:val="007B4400"/>
    <w:rsid w:val="007B537B"/>
    <w:rsid w:val="007B567C"/>
    <w:rsid w:val="007B5E5F"/>
    <w:rsid w:val="007B66F9"/>
    <w:rsid w:val="007B6833"/>
    <w:rsid w:val="007B74CD"/>
    <w:rsid w:val="007B7585"/>
    <w:rsid w:val="007B7B7E"/>
    <w:rsid w:val="007B7FCD"/>
    <w:rsid w:val="007C045C"/>
    <w:rsid w:val="007C08BC"/>
    <w:rsid w:val="007C0A83"/>
    <w:rsid w:val="007C11E9"/>
    <w:rsid w:val="007C175A"/>
    <w:rsid w:val="007C1AAF"/>
    <w:rsid w:val="007C1F93"/>
    <w:rsid w:val="007C2096"/>
    <w:rsid w:val="007C2169"/>
    <w:rsid w:val="007C2818"/>
    <w:rsid w:val="007C2FBD"/>
    <w:rsid w:val="007C3462"/>
    <w:rsid w:val="007C349E"/>
    <w:rsid w:val="007C43FA"/>
    <w:rsid w:val="007C441E"/>
    <w:rsid w:val="007C478D"/>
    <w:rsid w:val="007C5EED"/>
    <w:rsid w:val="007C6038"/>
    <w:rsid w:val="007C6722"/>
    <w:rsid w:val="007C67F7"/>
    <w:rsid w:val="007C6C53"/>
    <w:rsid w:val="007C765D"/>
    <w:rsid w:val="007C7A38"/>
    <w:rsid w:val="007C7D15"/>
    <w:rsid w:val="007D037A"/>
    <w:rsid w:val="007D0477"/>
    <w:rsid w:val="007D05FC"/>
    <w:rsid w:val="007D0992"/>
    <w:rsid w:val="007D1413"/>
    <w:rsid w:val="007D1565"/>
    <w:rsid w:val="007D1C3F"/>
    <w:rsid w:val="007D224F"/>
    <w:rsid w:val="007D23A9"/>
    <w:rsid w:val="007D242E"/>
    <w:rsid w:val="007D243C"/>
    <w:rsid w:val="007D2A42"/>
    <w:rsid w:val="007D2D73"/>
    <w:rsid w:val="007D3636"/>
    <w:rsid w:val="007D367F"/>
    <w:rsid w:val="007D37C5"/>
    <w:rsid w:val="007D3955"/>
    <w:rsid w:val="007D3A25"/>
    <w:rsid w:val="007D4318"/>
    <w:rsid w:val="007D5AF7"/>
    <w:rsid w:val="007D5C20"/>
    <w:rsid w:val="007D5C47"/>
    <w:rsid w:val="007D5E08"/>
    <w:rsid w:val="007D6333"/>
    <w:rsid w:val="007D6756"/>
    <w:rsid w:val="007D69BA"/>
    <w:rsid w:val="007D6D7C"/>
    <w:rsid w:val="007D6DAB"/>
    <w:rsid w:val="007D6FFE"/>
    <w:rsid w:val="007E023B"/>
    <w:rsid w:val="007E0F0C"/>
    <w:rsid w:val="007E11B4"/>
    <w:rsid w:val="007E1254"/>
    <w:rsid w:val="007E1521"/>
    <w:rsid w:val="007E15FF"/>
    <w:rsid w:val="007E17B4"/>
    <w:rsid w:val="007E1F20"/>
    <w:rsid w:val="007E2343"/>
    <w:rsid w:val="007E30CB"/>
    <w:rsid w:val="007E32E4"/>
    <w:rsid w:val="007E371D"/>
    <w:rsid w:val="007E40D0"/>
    <w:rsid w:val="007E485F"/>
    <w:rsid w:val="007E4881"/>
    <w:rsid w:val="007E4A9F"/>
    <w:rsid w:val="007E4C26"/>
    <w:rsid w:val="007E4C29"/>
    <w:rsid w:val="007E5128"/>
    <w:rsid w:val="007E5861"/>
    <w:rsid w:val="007E5AF1"/>
    <w:rsid w:val="007E5CFC"/>
    <w:rsid w:val="007E5DB7"/>
    <w:rsid w:val="007E5F2D"/>
    <w:rsid w:val="007E673C"/>
    <w:rsid w:val="007E7219"/>
    <w:rsid w:val="007E75FC"/>
    <w:rsid w:val="007E7E56"/>
    <w:rsid w:val="007F0504"/>
    <w:rsid w:val="007F0A02"/>
    <w:rsid w:val="007F0D69"/>
    <w:rsid w:val="007F0FF5"/>
    <w:rsid w:val="007F11B2"/>
    <w:rsid w:val="007F13F2"/>
    <w:rsid w:val="007F1418"/>
    <w:rsid w:val="007F1473"/>
    <w:rsid w:val="007F178E"/>
    <w:rsid w:val="007F2A2D"/>
    <w:rsid w:val="007F2BE7"/>
    <w:rsid w:val="007F2E59"/>
    <w:rsid w:val="007F2EA4"/>
    <w:rsid w:val="007F49B3"/>
    <w:rsid w:val="007F4E4A"/>
    <w:rsid w:val="007F4EE9"/>
    <w:rsid w:val="007F4FE8"/>
    <w:rsid w:val="007F5222"/>
    <w:rsid w:val="007F5C5B"/>
    <w:rsid w:val="007F621C"/>
    <w:rsid w:val="007F6CC6"/>
    <w:rsid w:val="007F721F"/>
    <w:rsid w:val="007F74AE"/>
    <w:rsid w:val="007F774A"/>
    <w:rsid w:val="00800552"/>
    <w:rsid w:val="00800E8B"/>
    <w:rsid w:val="00800E92"/>
    <w:rsid w:val="0080109F"/>
    <w:rsid w:val="00801314"/>
    <w:rsid w:val="00802186"/>
    <w:rsid w:val="008025C1"/>
    <w:rsid w:val="00802C0E"/>
    <w:rsid w:val="00803811"/>
    <w:rsid w:val="00803F22"/>
    <w:rsid w:val="008041FF"/>
    <w:rsid w:val="0080464B"/>
    <w:rsid w:val="00804F44"/>
    <w:rsid w:val="008056E2"/>
    <w:rsid w:val="0080591A"/>
    <w:rsid w:val="0080596D"/>
    <w:rsid w:val="008059E0"/>
    <w:rsid w:val="00805F76"/>
    <w:rsid w:val="0080611E"/>
    <w:rsid w:val="00806AD8"/>
    <w:rsid w:val="00806EA3"/>
    <w:rsid w:val="00807741"/>
    <w:rsid w:val="008078A5"/>
    <w:rsid w:val="00810123"/>
    <w:rsid w:val="0081022D"/>
    <w:rsid w:val="008103F4"/>
    <w:rsid w:val="0081051E"/>
    <w:rsid w:val="008106E4"/>
    <w:rsid w:val="00810C53"/>
    <w:rsid w:val="00810D63"/>
    <w:rsid w:val="00810F7E"/>
    <w:rsid w:val="00811780"/>
    <w:rsid w:val="00811D8A"/>
    <w:rsid w:val="00812FE3"/>
    <w:rsid w:val="00813093"/>
    <w:rsid w:val="008134C4"/>
    <w:rsid w:val="00813680"/>
    <w:rsid w:val="008136E2"/>
    <w:rsid w:val="008138FE"/>
    <w:rsid w:val="00813FC4"/>
    <w:rsid w:val="008141E7"/>
    <w:rsid w:val="0081427F"/>
    <w:rsid w:val="00814493"/>
    <w:rsid w:val="0081462F"/>
    <w:rsid w:val="00814779"/>
    <w:rsid w:val="00814BFB"/>
    <w:rsid w:val="00814D92"/>
    <w:rsid w:val="00814E60"/>
    <w:rsid w:val="008151EF"/>
    <w:rsid w:val="00815499"/>
    <w:rsid w:val="00815A3F"/>
    <w:rsid w:val="00815F51"/>
    <w:rsid w:val="0081633B"/>
    <w:rsid w:val="00816919"/>
    <w:rsid w:val="00816B30"/>
    <w:rsid w:val="00816B98"/>
    <w:rsid w:val="008175B3"/>
    <w:rsid w:val="00817BED"/>
    <w:rsid w:val="00817D04"/>
    <w:rsid w:val="00817F0D"/>
    <w:rsid w:val="00817FC0"/>
    <w:rsid w:val="00820062"/>
    <w:rsid w:val="0082024E"/>
    <w:rsid w:val="00820D07"/>
    <w:rsid w:val="00821030"/>
    <w:rsid w:val="008218E6"/>
    <w:rsid w:val="00821926"/>
    <w:rsid w:val="008219B1"/>
    <w:rsid w:val="00821CA3"/>
    <w:rsid w:val="00821DE2"/>
    <w:rsid w:val="00821F9D"/>
    <w:rsid w:val="008227B8"/>
    <w:rsid w:val="008230DE"/>
    <w:rsid w:val="008232E7"/>
    <w:rsid w:val="00823376"/>
    <w:rsid w:val="008233F3"/>
    <w:rsid w:val="008234F3"/>
    <w:rsid w:val="00823577"/>
    <w:rsid w:val="00823606"/>
    <w:rsid w:val="008239EE"/>
    <w:rsid w:val="008240B7"/>
    <w:rsid w:val="00824161"/>
    <w:rsid w:val="00824670"/>
    <w:rsid w:val="00824B3E"/>
    <w:rsid w:val="00824CE4"/>
    <w:rsid w:val="00824D0B"/>
    <w:rsid w:val="00825051"/>
    <w:rsid w:val="00825338"/>
    <w:rsid w:val="00825343"/>
    <w:rsid w:val="00825560"/>
    <w:rsid w:val="00825A28"/>
    <w:rsid w:val="00825F07"/>
    <w:rsid w:val="0082608B"/>
    <w:rsid w:val="00826396"/>
    <w:rsid w:val="00826A7B"/>
    <w:rsid w:val="00826C3F"/>
    <w:rsid w:val="00827374"/>
    <w:rsid w:val="00827F57"/>
    <w:rsid w:val="00830866"/>
    <w:rsid w:val="00830D2F"/>
    <w:rsid w:val="008311F8"/>
    <w:rsid w:val="00831435"/>
    <w:rsid w:val="008316B4"/>
    <w:rsid w:val="0083193B"/>
    <w:rsid w:val="00831978"/>
    <w:rsid w:val="00831B17"/>
    <w:rsid w:val="00831CEA"/>
    <w:rsid w:val="00831D92"/>
    <w:rsid w:val="00831D9A"/>
    <w:rsid w:val="00832420"/>
    <w:rsid w:val="00834068"/>
    <w:rsid w:val="0083418F"/>
    <w:rsid w:val="00834208"/>
    <w:rsid w:val="00834416"/>
    <w:rsid w:val="00835220"/>
    <w:rsid w:val="00835698"/>
    <w:rsid w:val="00837097"/>
    <w:rsid w:val="00837535"/>
    <w:rsid w:val="00837D22"/>
    <w:rsid w:val="008401CA"/>
    <w:rsid w:val="0084041C"/>
    <w:rsid w:val="0084077F"/>
    <w:rsid w:val="00840D56"/>
    <w:rsid w:val="008414F4"/>
    <w:rsid w:val="008417B1"/>
    <w:rsid w:val="00841854"/>
    <w:rsid w:val="00841DAA"/>
    <w:rsid w:val="00841F7B"/>
    <w:rsid w:val="0084236D"/>
    <w:rsid w:val="00842D30"/>
    <w:rsid w:val="00842D8E"/>
    <w:rsid w:val="0084335F"/>
    <w:rsid w:val="0084348B"/>
    <w:rsid w:val="00843786"/>
    <w:rsid w:val="008439C4"/>
    <w:rsid w:val="00843A6E"/>
    <w:rsid w:val="00843ADB"/>
    <w:rsid w:val="00843F52"/>
    <w:rsid w:val="00844C7E"/>
    <w:rsid w:val="008450ED"/>
    <w:rsid w:val="008454B6"/>
    <w:rsid w:val="00845542"/>
    <w:rsid w:val="00845577"/>
    <w:rsid w:val="0084561E"/>
    <w:rsid w:val="00845ADF"/>
    <w:rsid w:val="00845DBF"/>
    <w:rsid w:val="00845FDB"/>
    <w:rsid w:val="00846136"/>
    <w:rsid w:val="008461B9"/>
    <w:rsid w:val="008475AC"/>
    <w:rsid w:val="00847BF2"/>
    <w:rsid w:val="00847C7B"/>
    <w:rsid w:val="008503B4"/>
    <w:rsid w:val="00850A5C"/>
    <w:rsid w:val="00850EBD"/>
    <w:rsid w:val="0085105A"/>
    <w:rsid w:val="008514C5"/>
    <w:rsid w:val="00851857"/>
    <w:rsid w:val="00851D84"/>
    <w:rsid w:val="0085206E"/>
    <w:rsid w:val="0085259E"/>
    <w:rsid w:val="00852786"/>
    <w:rsid w:val="00852833"/>
    <w:rsid w:val="0085287A"/>
    <w:rsid w:val="008529FB"/>
    <w:rsid w:val="00852BF0"/>
    <w:rsid w:val="00853D2C"/>
    <w:rsid w:val="00853F24"/>
    <w:rsid w:val="00854449"/>
    <w:rsid w:val="00854459"/>
    <w:rsid w:val="00854BEF"/>
    <w:rsid w:val="008550A4"/>
    <w:rsid w:val="008551A8"/>
    <w:rsid w:val="00855D50"/>
    <w:rsid w:val="008562F8"/>
    <w:rsid w:val="00856F78"/>
    <w:rsid w:val="00856FDC"/>
    <w:rsid w:val="00857463"/>
    <w:rsid w:val="00857CD8"/>
    <w:rsid w:val="00857D47"/>
    <w:rsid w:val="0086055A"/>
    <w:rsid w:val="0086094C"/>
    <w:rsid w:val="00860A6D"/>
    <w:rsid w:val="00860DE3"/>
    <w:rsid w:val="00860DFC"/>
    <w:rsid w:val="00860E7D"/>
    <w:rsid w:val="00860FCE"/>
    <w:rsid w:val="008620F2"/>
    <w:rsid w:val="008626F7"/>
    <w:rsid w:val="00862790"/>
    <w:rsid w:val="008629E4"/>
    <w:rsid w:val="00862E39"/>
    <w:rsid w:val="00862F33"/>
    <w:rsid w:val="0086385C"/>
    <w:rsid w:val="0086439E"/>
    <w:rsid w:val="008649C2"/>
    <w:rsid w:val="00864B76"/>
    <w:rsid w:val="008656AE"/>
    <w:rsid w:val="00865B09"/>
    <w:rsid w:val="0086658C"/>
    <w:rsid w:val="008666C7"/>
    <w:rsid w:val="00866748"/>
    <w:rsid w:val="008667D5"/>
    <w:rsid w:val="00866908"/>
    <w:rsid w:val="00866AB2"/>
    <w:rsid w:val="00866E3B"/>
    <w:rsid w:val="008677D6"/>
    <w:rsid w:val="008679BC"/>
    <w:rsid w:val="00867F1B"/>
    <w:rsid w:val="00867F83"/>
    <w:rsid w:val="00870541"/>
    <w:rsid w:val="0087077D"/>
    <w:rsid w:val="00870CE8"/>
    <w:rsid w:val="00870FE6"/>
    <w:rsid w:val="008710DF"/>
    <w:rsid w:val="00871480"/>
    <w:rsid w:val="00871EF5"/>
    <w:rsid w:val="00872870"/>
    <w:rsid w:val="00872AF8"/>
    <w:rsid w:val="00872C20"/>
    <w:rsid w:val="00872D47"/>
    <w:rsid w:val="00872F3E"/>
    <w:rsid w:val="00873083"/>
    <w:rsid w:val="00873253"/>
    <w:rsid w:val="008733E9"/>
    <w:rsid w:val="0087371E"/>
    <w:rsid w:val="00873E36"/>
    <w:rsid w:val="008746E3"/>
    <w:rsid w:val="00874A08"/>
    <w:rsid w:val="0087505B"/>
    <w:rsid w:val="008757C3"/>
    <w:rsid w:val="00875C62"/>
    <w:rsid w:val="008765F6"/>
    <w:rsid w:val="00876A4D"/>
    <w:rsid w:val="00876B78"/>
    <w:rsid w:val="00876D4E"/>
    <w:rsid w:val="00876F34"/>
    <w:rsid w:val="00877319"/>
    <w:rsid w:val="008779F9"/>
    <w:rsid w:val="00880CD3"/>
    <w:rsid w:val="008816D6"/>
    <w:rsid w:val="008819A0"/>
    <w:rsid w:val="00881A45"/>
    <w:rsid w:val="00881BCA"/>
    <w:rsid w:val="00882635"/>
    <w:rsid w:val="00883590"/>
    <w:rsid w:val="00883B98"/>
    <w:rsid w:val="00884060"/>
    <w:rsid w:val="008841C2"/>
    <w:rsid w:val="008846FB"/>
    <w:rsid w:val="0088473B"/>
    <w:rsid w:val="0088479B"/>
    <w:rsid w:val="008848AE"/>
    <w:rsid w:val="00884C55"/>
    <w:rsid w:val="00884D62"/>
    <w:rsid w:val="00884E32"/>
    <w:rsid w:val="00885922"/>
    <w:rsid w:val="0088662C"/>
    <w:rsid w:val="00886DE1"/>
    <w:rsid w:val="008871A2"/>
    <w:rsid w:val="008878F5"/>
    <w:rsid w:val="00887AAF"/>
    <w:rsid w:val="008907E0"/>
    <w:rsid w:val="008912AC"/>
    <w:rsid w:val="00891549"/>
    <w:rsid w:val="00891853"/>
    <w:rsid w:val="00891885"/>
    <w:rsid w:val="00891C12"/>
    <w:rsid w:val="0089204A"/>
    <w:rsid w:val="00892679"/>
    <w:rsid w:val="008928BA"/>
    <w:rsid w:val="00892BC7"/>
    <w:rsid w:val="00892ED5"/>
    <w:rsid w:val="008930DF"/>
    <w:rsid w:val="00893941"/>
    <w:rsid w:val="00893EC3"/>
    <w:rsid w:val="00894650"/>
    <w:rsid w:val="00894684"/>
    <w:rsid w:val="008946C3"/>
    <w:rsid w:val="0089483E"/>
    <w:rsid w:val="00895071"/>
    <w:rsid w:val="0089542B"/>
    <w:rsid w:val="008958D5"/>
    <w:rsid w:val="00895C8F"/>
    <w:rsid w:val="008961CA"/>
    <w:rsid w:val="008961FF"/>
    <w:rsid w:val="00896BB4"/>
    <w:rsid w:val="00896E05"/>
    <w:rsid w:val="00896FD2"/>
    <w:rsid w:val="008978B7"/>
    <w:rsid w:val="00897A5A"/>
    <w:rsid w:val="008A0075"/>
    <w:rsid w:val="008A03F5"/>
    <w:rsid w:val="008A0481"/>
    <w:rsid w:val="008A07C0"/>
    <w:rsid w:val="008A12B2"/>
    <w:rsid w:val="008A13E1"/>
    <w:rsid w:val="008A17DA"/>
    <w:rsid w:val="008A1CDE"/>
    <w:rsid w:val="008A25EA"/>
    <w:rsid w:val="008A2980"/>
    <w:rsid w:val="008A2A59"/>
    <w:rsid w:val="008A3522"/>
    <w:rsid w:val="008A3846"/>
    <w:rsid w:val="008A3C24"/>
    <w:rsid w:val="008A3F3B"/>
    <w:rsid w:val="008A3FF7"/>
    <w:rsid w:val="008A4327"/>
    <w:rsid w:val="008A4CC7"/>
    <w:rsid w:val="008A4D9F"/>
    <w:rsid w:val="008A4EB9"/>
    <w:rsid w:val="008A5207"/>
    <w:rsid w:val="008A5480"/>
    <w:rsid w:val="008A59A5"/>
    <w:rsid w:val="008A5AF8"/>
    <w:rsid w:val="008A5F76"/>
    <w:rsid w:val="008A628F"/>
    <w:rsid w:val="008A64F0"/>
    <w:rsid w:val="008A6572"/>
    <w:rsid w:val="008A6624"/>
    <w:rsid w:val="008A667D"/>
    <w:rsid w:val="008A6C87"/>
    <w:rsid w:val="008A6CBD"/>
    <w:rsid w:val="008A7790"/>
    <w:rsid w:val="008A7877"/>
    <w:rsid w:val="008B0115"/>
    <w:rsid w:val="008B0164"/>
    <w:rsid w:val="008B0517"/>
    <w:rsid w:val="008B11D1"/>
    <w:rsid w:val="008B1404"/>
    <w:rsid w:val="008B1F85"/>
    <w:rsid w:val="008B2536"/>
    <w:rsid w:val="008B26B3"/>
    <w:rsid w:val="008B2929"/>
    <w:rsid w:val="008B2FCC"/>
    <w:rsid w:val="008B304F"/>
    <w:rsid w:val="008B347A"/>
    <w:rsid w:val="008B35ED"/>
    <w:rsid w:val="008B36E8"/>
    <w:rsid w:val="008B42F8"/>
    <w:rsid w:val="008B4679"/>
    <w:rsid w:val="008B4795"/>
    <w:rsid w:val="008B50D5"/>
    <w:rsid w:val="008B554F"/>
    <w:rsid w:val="008B5720"/>
    <w:rsid w:val="008B5CA0"/>
    <w:rsid w:val="008B600C"/>
    <w:rsid w:val="008B603F"/>
    <w:rsid w:val="008B635F"/>
    <w:rsid w:val="008B67DF"/>
    <w:rsid w:val="008B69E3"/>
    <w:rsid w:val="008B6A43"/>
    <w:rsid w:val="008B6EE1"/>
    <w:rsid w:val="008B742F"/>
    <w:rsid w:val="008C0108"/>
    <w:rsid w:val="008C057B"/>
    <w:rsid w:val="008C0822"/>
    <w:rsid w:val="008C0BFC"/>
    <w:rsid w:val="008C108A"/>
    <w:rsid w:val="008C11E8"/>
    <w:rsid w:val="008C1287"/>
    <w:rsid w:val="008C1807"/>
    <w:rsid w:val="008C19DB"/>
    <w:rsid w:val="008C1E74"/>
    <w:rsid w:val="008C1E97"/>
    <w:rsid w:val="008C2057"/>
    <w:rsid w:val="008C2073"/>
    <w:rsid w:val="008C2907"/>
    <w:rsid w:val="008C2CA1"/>
    <w:rsid w:val="008C2D45"/>
    <w:rsid w:val="008C2DE2"/>
    <w:rsid w:val="008C34B7"/>
    <w:rsid w:val="008C3A6B"/>
    <w:rsid w:val="008C3BD1"/>
    <w:rsid w:val="008C42E0"/>
    <w:rsid w:val="008C4510"/>
    <w:rsid w:val="008C48F1"/>
    <w:rsid w:val="008C4B03"/>
    <w:rsid w:val="008C545E"/>
    <w:rsid w:val="008C5F5D"/>
    <w:rsid w:val="008C6637"/>
    <w:rsid w:val="008C693B"/>
    <w:rsid w:val="008C70AF"/>
    <w:rsid w:val="008C776D"/>
    <w:rsid w:val="008C7F29"/>
    <w:rsid w:val="008D0284"/>
    <w:rsid w:val="008D0413"/>
    <w:rsid w:val="008D0667"/>
    <w:rsid w:val="008D06E7"/>
    <w:rsid w:val="008D11EB"/>
    <w:rsid w:val="008D1525"/>
    <w:rsid w:val="008D1607"/>
    <w:rsid w:val="008D17BF"/>
    <w:rsid w:val="008D1853"/>
    <w:rsid w:val="008D19DD"/>
    <w:rsid w:val="008D1AD5"/>
    <w:rsid w:val="008D1C1B"/>
    <w:rsid w:val="008D1CBC"/>
    <w:rsid w:val="008D1DC5"/>
    <w:rsid w:val="008D24BC"/>
    <w:rsid w:val="008D28D0"/>
    <w:rsid w:val="008D2D08"/>
    <w:rsid w:val="008D2E0C"/>
    <w:rsid w:val="008D2E1E"/>
    <w:rsid w:val="008D3A4A"/>
    <w:rsid w:val="008D3EA6"/>
    <w:rsid w:val="008D3FBF"/>
    <w:rsid w:val="008D3FC7"/>
    <w:rsid w:val="008D4192"/>
    <w:rsid w:val="008D454C"/>
    <w:rsid w:val="008D4787"/>
    <w:rsid w:val="008D4E80"/>
    <w:rsid w:val="008D54C4"/>
    <w:rsid w:val="008D5636"/>
    <w:rsid w:val="008D5AAB"/>
    <w:rsid w:val="008D6408"/>
    <w:rsid w:val="008D678E"/>
    <w:rsid w:val="008D68DF"/>
    <w:rsid w:val="008D7070"/>
    <w:rsid w:val="008D76FB"/>
    <w:rsid w:val="008D772B"/>
    <w:rsid w:val="008D7E5C"/>
    <w:rsid w:val="008E03D0"/>
    <w:rsid w:val="008E07AD"/>
    <w:rsid w:val="008E090B"/>
    <w:rsid w:val="008E0B68"/>
    <w:rsid w:val="008E1088"/>
    <w:rsid w:val="008E140C"/>
    <w:rsid w:val="008E1461"/>
    <w:rsid w:val="008E16E5"/>
    <w:rsid w:val="008E1842"/>
    <w:rsid w:val="008E1936"/>
    <w:rsid w:val="008E1A30"/>
    <w:rsid w:val="008E1AB2"/>
    <w:rsid w:val="008E219C"/>
    <w:rsid w:val="008E2429"/>
    <w:rsid w:val="008E286F"/>
    <w:rsid w:val="008E2EF2"/>
    <w:rsid w:val="008E2F52"/>
    <w:rsid w:val="008E30D7"/>
    <w:rsid w:val="008E319C"/>
    <w:rsid w:val="008E3387"/>
    <w:rsid w:val="008E3754"/>
    <w:rsid w:val="008E3F12"/>
    <w:rsid w:val="008E406D"/>
    <w:rsid w:val="008E414E"/>
    <w:rsid w:val="008E5956"/>
    <w:rsid w:val="008E6A20"/>
    <w:rsid w:val="008E6F1A"/>
    <w:rsid w:val="008E71E4"/>
    <w:rsid w:val="008E727A"/>
    <w:rsid w:val="008E738E"/>
    <w:rsid w:val="008E784A"/>
    <w:rsid w:val="008F0060"/>
    <w:rsid w:val="008F063E"/>
    <w:rsid w:val="008F097D"/>
    <w:rsid w:val="008F0A6E"/>
    <w:rsid w:val="008F0D10"/>
    <w:rsid w:val="008F0E9D"/>
    <w:rsid w:val="008F18A5"/>
    <w:rsid w:val="008F1B42"/>
    <w:rsid w:val="008F1B74"/>
    <w:rsid w:val="008F1EBC"/>
    <w:rsid w:val="008F20FE"/>
    <w:rsid w:val="008F2AE0"/>
    <w:rsid w:val="008F31C1"/>
    <w:rsid w:val="008F33B9"/>
    <w:rsid w:val="008F376C"/>
    <w:rsid w:val="008F39EA"/>
    <w:rsid w:val="008F3E43"/>
    <w:rsid w:val="008F3F46"/>
    <w:rsid w:val="008F4218"/>
    <w:rsid w:val="008F463F"/>
    <w:rsid w:val="008F479C"/>
    <w:rsid w:val="008F47CB"/>
    <w:rsid w:val="008F4D07"/>
    <w:rsid w:val="008F4D2D"/>
    <w:rsid w:val="008F558B"/>
    <w:rsid w:val="008F597F"/>
    <w:rsid w:val="008F5C69"/>
    <w:rsid w:val="008F5F63"/>
    <w:rsid w:val="008F6588"/>
    <w:rsid w:val="008F6853"/>
    <w:rsid w:val="008F696A"/>
    <w:rsid w:val="008F69AF"/>
    <w:rsid w:val="008F6E59"/>
    <w:rsid w:val="008F6EB7"/>
    <w:rsid w:val="008F6F9A"/>
    <w:rsid w:val="008F799D"/>
    <w:rsid w:val="0090006A"/>
    <w:rsid w:val="00900684"/>
    <w:rsid w:val="00900B61"/>
    <w:rsid w:val="00900CD5"/>
    <w:rsid w:val="00900D91"/>
    <w:rsid w:val="0090131B"/>
    <w:rsid w:val="00901428"/>
    <w:rsid w:val="009014DF"/>
    <w:rsid w:val="009014FE"/>
    <w:rsid w:val="00901B7E"/>
    <w:rsid w:val="00901DAD"/>
    <w:rsid w:val="009022B2"/>
    <w:rsid w:val="00902857"/>
    <w:rsid w:val="00902B45"/>
    <w:rsid w:val="00902C1E"/>
    <w:rsid w:val="00902E56"/>
    <w:rsid w:val="009033B9"/>
    <w:rsid w:val="00903437"/>
    <w:rsid w:val="00903445"/>
    <w:rsid w:val="009035CA"/>
    <w:rsid w:val="00903644"/>
    <w:rsid w:val="009036EC"/>
    <w:rsid w:val="009037CD"/>
    <w:rsid w:val="00903898"/>
    <w:rsid w:val="00904580"/>
    <w:rsid w:val="0090460E"/>
    <w:rsid w:val="009046F0"/>
    <w:rsid w:val="009049B4"/>
    <w:rsid w:val="00905893"/>
    <w:rsid w:val="009065D1"/>
    <w:rsid w:val="0090696F"/>
    <w:rsid w:val="00906FCF"/>
    <w:rsid w:val="00907D75"/>
    <w:rsid w:val="00910FB1"/>
    <w:rsid w:val="00911178"/>
    <w:rsid w:val="00911C87"/>
    <w:rsid w:val="0091215B"/>
    <w:rsid w:val="00913469"/>
    <w:rsid w:val="00913B9F"/>
    <w:rsid w:val="00913CA2"/>
    <w:rsid w:val="00914186"/>
    <w:rsid w:val="00914187"/>
    <w:rsid w:val="00914E58"/>
    <w:rsid w:val="009152A6"/>
    <w:rsid w:val="009152BE"/>
    <w:rsid w:val="009154DC"/>
    <w:rsid w:val="00916266"/>
    <w:rsid w:val="0091662A"/>
    <w:rsid w:val="00916B4D"/>
    <w:rsid w:val="00916D7E"/>
    <w:rsid w:val="00917260"/>
    <w:rsid w:val="009176D6"/>
    <w:rsid w:val="00917EAF"/>
    <w:rsid w:val="00917F02"/>
    <w:rsid w:val="00920292"/>
    <w:rsid w:val="009203B2"/>
    <w:rsid w:val="0092063E"/>
    <w:rsid w:val="00920726"/>
    <w:rsid w:val="00921359"/>
    <w:rsid w:val="009219A9"/>
    <w:rsid w:val="00921C17"/>
    <w:rsid w:val="00921D2E"/>
    <w:rsid w:val="00921D54"/>
    <w:rsid w:val="00922078"/>
    <w:rsid w:val="00922322"/>
    <w:rsid w:val="00922ECB"/>
    <w:rsid w:val="00922F4C"/>
    <w:rsid w:val="0092310E"/>
    <w:rsid w:val="0092329C"/>
    <w:rsid w:val="00923362"/>
    <w:rsid w:val="00923683"/>
    <w:rsid w:val="009237DD"/>
    <w:rsid w:val="00923995"/>
    <w:rsid w:val="00924411"/>
    <w:rsid w:val="00924BC7"/>
    <w:rsid w:val="00924F68"/>
    <w:rsid w:val="00924FBD"/>
    <w:rsid w:val="009250FE"/>
    <w:rsid w:val="0092529A"/>
    <w:rsid w:val="0092574C"/>
    <w:rsid w:val="00925BD9"/>
    <w:rsid w:val="00925E39"/>
    <w:rsid w:val="00926A77"/>
    <w:rsid w:val="009276D5"/>
    <w:rsid w:val="00927C99"/>
    <w:rsid w:val="00927F0D"/>
    <w:rsid w:val="009308B3"/>
    <w:rsid w:val="00930985"/>
    <w:rsid w:val="00930ACE"/>
    <w:rsid w:val="00930B91"/>
    <w:rsid w:val="00930E69"/>
    <w:rsid w:val="0093133F"/>
    <w:rsid w:val="00931576"/>
    <w:rsid w:val="009321AF"/>
    <w:rsid w:val="009323C7"/>
    <w:rsid w:val="00932B67"/>
    <w:rsid w:val="00932BFF"/>
    <w:rsid w:val="00932CC6"/>
    <w:rsid w:val="00932D19"/>
    <w:rsid w:val="00932E8C"/>
    <w:rsid w:val="00932F57"/>
    <w:rsid w:val="0093367D"/>
    <w:rsid w:val="00933D87"/>
    <w:rsid w:val="00934627"/>
    <w:rsid w:val="00934725"/>
    <w:rsid w:val="00934F23"/>
    <w:rsid w:val="0093534D"/>
    <w:rsid w:val="009354C3"/>
    <w:rsid w:val="00935B88"/>
    <w:rsid w:val="00935C6E"/>
    <w:rsid w:val="0093648B"/>
    <w:rsid w:val="0093676E"/>
    <w:rsid w:val="00936954"/>
    <w:rsid w:val="00936BEB"/>
    <w:rsid w:val="00937006"/>
    <w:rsid w:val="0093701F"/>
    <w:rsid w:val="00937F73"/>
    <w:rsid w:val="00940BED"/>
    <w:rsid w:val="00940F12"/>
    <w:rsid w:val="00940F5F"/>
    <w:rsid w:val="009416B5"/>
    <w:rsid w:val="0094259F"/>
    <w:rsid w:val="0094266E"/>
    <w:rsid w:val="009428E6"/>
    <w:rsid w:val="009428E9"/>
    <w:rsid w:val="00942CBA"/>
    <w:rsid w:val="00942EC6"/>
    <w:rsid w:val="00942EE8"/>
    <w:rsid w:val="0094320D"/>
    <w:rsid w:val="00943361"/>
    <w:rsid w:val="0094395F"/>
    <w:rsid w:val="00943ABF"/>
    <w:rsid w:val="00943D70"/>
    <w:rsid w:val="009444B7"/>
    <w:rsid w:val="00944ABC"/>
    <w:rsid w:val="00945623"/>
    <w:rsid w:val="009456CF"/>
    <w:rsid w:val="0094641A"/>
    <w:rsid w:val="009467B8"/>
    <w:rsid w:val="0094783F"/>
    <w:rsid w:val="00947BEE"/>
    <w:rsid w:val="00947C37"/>
    <w:rsid w:val="00947E01"/>
    <w:rsid w:val="009507ED"/>
    <w:rsid w:val="00950921"/>
    <w:rsid w:val="009515FA"/>
    <w:rsid w:val="0095163F"/>
    <w:rsid w:val="00951840"/>
    <w:rsid w:val="0095198F"/>
    <w:rsid w:val="009519E7"/>
    <w:rsid w:val="00952343"/>
    <w:rsid w:val="0095238C"/>
    <w:rsid w:val="009523AB"/>
    <w:rsid w:val="00952CAA"/>
    <w:rsid w:val="00952D83"/>
    <w:rsid w:val="00953084"/>
    <w:rsid w:val="009530DB"/>
    <w:rsid w:val="009534E6"/>
    <w:rsid w:val="0095389D"/>
    <w:rsid w:val="00953AE7"/>
    <w:rsid w:val="009541AE"/>
    <w:rsid w:val="00954B52"/>
    <w:rsid w:val="00954B74"/>
    <w:rsid w:val="00954D1E"/>
    <w:rsid w:val="00954F68"/>
    <w:rsid w:val="0095561F"/>
    <w:rsid w:val="00956094"/>
    <w:rsid w:val="00956286"/>
    <w:rsid w:val="00956BF5"/>
    <w:rsid w:val="0095783E"/>
    <w:rsid w:val="00957AF4"/>
    <w:rsid w:val="0096017F"/>
    <w:rsid w:val="009612B3"/>
    <w:rsid w:val="00961530"/>
    <w:rsid w:val="00961774"/>
    <w:rsid w:val="009618CE"/>
    <w:rsid w:val="00961D20"/>
    <w:rsid w:val="00962187"/>
    <w:rsid w:val="009629DE"/>
    <w:rsid w:val="00963744"/>
    <w:rsid w:val="0096394F"/>
    <w:rsid w:val="0096396A"/>
    <w:rsid w:val="0096414E"/>
    <w:rsid w:val="00964151"/>
    <w:rsid w:val="00964A77"/>
    <w:rsid w:val="00965236"/>
    <w:rsid w:val="0096531E"/>
    <w:rsid w:val="0096534D"/>
    <w:rsid w:val="00966746"/>
    <w:rsid w:val="00966941"/>
    <w:rsid w:val="00966CE1"/>
    <w:rsid w:val="009670CD"/>
    <w:rsid w:val="009672DD"/>
    <w:rsid w:val="009678EE"/>
    <w:rsid w:val="0097051D"/>
    <w:rsid w:val="00970694"/>
    <w:rsid w:val="00970945"/>
    <w:rsid w:val="009709B4"/>
    <w:rsid w:val="00970AE1"/>
    <w:rsid w:val="00970CF2"/>
    <w:rsid w:val="00970F5B"/>
    <w:rsid w:val="009719A4"/>
    <w:rsid w:val="00971ECB"/>
    <w:rsid w:val="00971F41"/>
    <w:rsid w:val="00972172"/>
    <w:rsid w:val="00972AA1"/>
    <w:rsid w:val="00972AAC"/>
    <w:rsid w:val="00972D54"/>
    <w:rsid w:val="00972E1E"/>
    <w:rsid w:val="00972FE5"/>
    <w:rsid w:val="00973143"/>
    <w:rsid w:val="00973235"/>
    <w:rsid w:val="00973845"/>
    <w:rsid w:val="0097386A"/>
    <w:rsid w:val="00973B62"/>
    <w:rsid w:val="00973BBF"/>
    <w:rsid w:val="00973CA0"/>
    <w:rsid w:val="00973CDF"/>
    <w:rsid w:val="009741B5"/>
    <w:rsid w:val="00974511"/>
    <w:rsid w:val="00974CAE"/>
    <w:rsid w:val="00974D68"/>
    <w:rsid w:val="00974DB7"/>
    <w:rsid w:val="0097513F"/>
    <w:rsid w:val="0097584B"/>
    <w:rsid w:val="00975D70"/>
    <w:rsid w:val="00976291"/>
    <w:rsid w:val="00976383"/>
    <w:rsid w:val="00976470"/>
    <w:rsid w:val="009764A5"/>
    <w:rsid w:val="00976518"/>
    <w:rsid w:val="00976523"/>
    <w:rsid w:val="00976CE5"/>
    <w:rsid w:val="00976F9C"/>
    <w:rsid w:val="00977111"/>
    <w:rsid w:val="0097732E"/>
    <w:rsid w:val="0097762C"/>
    <w:rsid w:val="009779B4"/>
    <w:rsid w:val="00977AEA"/>
    <w:rsid w:val="00980282"/>
    <w:rsid w:val="009805F9"/>
    <w:rsid w:val="00981052"/>
    <w:rsid w:val="00981EB3"/>
    <w:rsid w:val="009822A2"/>
    <w:rsid w:val="00982558"/>
    <w:rsid w:val="00982901"/>
    <w:rsid w:val="00983039"/>
    <w:rsid w:val="0098362D"/>
    <w:rsid w:val="009845BC"/>
    <w:rsid w:val="009847FE"/>
    <w:rsid w:val="00984A7D"/>
    <w:rsid w:val="00984DD7"/>
    <w:rsid w:val="00984E43"/>
    <w:rsid w:val="00985935"/>
    <w:rsid w:val="009862D2"/>
    <w:rsid w:val="00986BF9"/>
    <w:rsid w:val="00986CE5"/>
    <w:rsid w:val="0098716B"/>
    <w:rsid w:val="009872FC"/>
    <w:rsid w:val="0098741B"/>
    <w:rsid w:val="00987C52"/>
    <w:rsid w:val="00987FFC"/>
    <w:rsid w:val="009900A4"/>
    <w:rsid w:val="009901C5"/>
    <w:rsid w:val="009903B9"/>
    <w:rsid w:val="00990992"/>
    <w:rsid w:val="00990C92"/>
    <w:rsid w:val="0099129E"/>
    <w:rsid w:val="00991896"/>
    <w:rsid w:val="00991AE1"/>
    <w:rsid w:val="00991DC9"/>
    <w:rsid w:val="00992083"/>
    <w:rsid w:val="009926CB"/>
    <w:rsid w:val="009927C6"/>
    <w:rsid w:val="00992B46"/>
    <w:rsid w:val="0099309F"/>
    <w:rsid w:val="009930C3"/>
    <w:rsid w:val="009935E8"/>
    <w:rsid w:val="00993740"/>
    <w:rsid w:val="009938D5"/>
    <w:rsid w:val="0099452B"/>
    <w:rsid w:val="009946CF"/>
    <w:rsid w:val="00994784"/>
    <w:rsid w:val="00994A4A"/>
    <w:rsid w:val="00995486"/>
    <w:rsid w:val="00995D18"/>
    <w:rsid w:val="00995F70"/>
    <w:rsid w:val="00995F7E"/>
    <w:rsid w:val="00996D12"/>
    <w:rsid w:val="00996D34"/>
    <w:rsid w:val="00997296"/>
    <w:rsid w:val="0099745A"/>
    <w:rsid w:val="00997AE5"/>
    <w:rsid w:val="00997E05"/>
    <w:rsid w:val="00997E4C"/>
    <w:rsid w:val="009A0BB3"/>
    <w:rsid w:val="009A0C6B"/>
    <w:rsid w:val="009A0D23"/>
    <w:rsid w:val="009A1644"/>
    <w:rsid w:val="009A18A9"/>
    <w:rsid w:val="009A2139"/>
    <w:rsid w:val="009A2539"/>
    <w:rsid w:val="009A2CFD"/>
    <w:rsid w:val="009A2FF2"/>
    <w:rsid w:val="009A3005"/>
    <w:rsid w:val="009A3478"/>
    <w:rsid w:val="009A3A67"/>
    <w:rsid w:val="009A3CBF"/>
    <w:rsid w:val="009A3D80"/>
    <w:rsid w:val="009A3EE1"/>
    <w:rsid w:val="009A40A5"/>
    <w:rsid w:val="009A41AE"/>
    <w:rsid w:val="009A4649"/>
    <w:rsid w:val="009A4862"/>
    <w:rsid w:val="009A4F83"/>
    <w:rsid w:val="009A535A"/>
    <w:rsid w:val="009A61AA"/>
    <w:rsid w:val="009A6838"/>
    <w:rsid w:val="009A690E"/>
    <w:rsid w:val="009A699B"/>
    <w:rsid w:val="009A70B2"/>
    <w:rsid w:val="009A71A1"/>
    <w:rsid w:val="009A71D0"/>
    <w:rsid w:val="009A7DFC"/>
    <w:rsid w:val="009A7EF7"/>
    <w:rsid w:val="009B03FC"/>
    <w:rsid w:val="009B065C"/>
    <w:rsid w:val="009B14A4"/>
    <w:rsid w:val="009B164D"/>
    <w:rsid w:val="009B1E91"/>
    <w:rsid w:val="009B278E"/>
    <w:rsid w:val="009B30F0"/>
    <w:rsid w:val="009B3B7F"/>
    <w:rsid w:val="009B42E0"/>
    <w:rsid w:val="009B4CBC"/>
    <w:rsid w:val="009B4FB7"/>
    <w:rsid w:val="009B51A5"/>
    <w:rsid w:val="009B5BBE"/>
    <w:rsid w:val="009B5C04"/>
    <w:rsid w:val="009B5E1A"/>
    <w:rsid w:val="009B5EE6"/>
    <w:rsid w:val="009B5FD7"/>
    <w:rsid w:val="009B615D"/>
    <w:rsid w:val="009B6383"/>
    <w:rsid w:val="009B6E2C"/>
    <w:rsid w:val="009B717D"/>
    <w:rsid w:val="009B74F4"/>
    <w:rsid w:val="009B7B72"/>
    <w:rsid w:val="009B7D18"/>
    <w:rsid w:val="009C0355"/>
    <w:rsid w:val="009C084D"/>
    <w:rsid w:val="009C0987"/>
    <w:rsid w:val="009C11E7"/>
    <w:rsid w:val="009C1B25"/>
    <w:rsid w:val="009C1B9B"/>
    <w:rsid w:val="009C1DA2"/>
    <w:rsid w:val="009C26F2"/>
    <w:rsid w:val="009C2AF6"/>
    <w:rsid w:val="009C39A9"/>
    <w:rsid w:val="009C3DF8"/>
    <w:rsid w:val="009C45FE"/>
    <w:rsid w:val="009C50D4"/>
    <w:rsid w:val="009C57AD"/>
    <w:rsid w:val="009C588E"/>
    <w:rsid w:val="009C58C7"/>
    <w:rsid w:val="009C596D"/>
    <w:rsid w:val="009C5AB9"/>
    <w:rsid w:val="009C5BB6"/>
    <w:rsid w:val="009C5C05"/>
    <w:rsid w:val="009C5F04"/>
    <w:rsid w:val="009C7C8A"/>
    <w:rsid w:val="009D0FF9"/>
    <w:rsid w:val="009D1C51"/>
    <w:rsid w:val="009D3064"/>
    <w:rsid w:val="009D30D2"/>
    <w:rsid w:val="009D30E0"/>
    <w:rsid w:val="009D35E3"/>
    <w:rsid w:val="009D379C"/>
    <w:rsid w:val="009D3982"/>
    <w:rsid w:val="009D3C50"/>
    <w:rsid w:val="009D40B0"/>
    <w:rsid w:val="009D42FB"/>
    <w:rsid w:val="009D4E2B"/>
    <w:rsid w:val="009D4F9F"/>
    <w:rsid w:val="009D5581"/>
    <w:rsid w:val="009D58A5"/>
    <w:rsid w:val="009D59BB"/>
    <w:rsid w:val="009D6343"/>
    <w:rsid w:val="009D65F3"/>
    <w:rsid w:val="009D6670"/>
    <w:rsid w:val="009D6CC6"/>
    <w:rsid w:val="009D6E61"/>
    <w:rsid w:val="009D7940"/>
    <w:rsid w:val="009D7FBF"/>
    <w:rsid w:val="009E044C"/>
    <w:rsid w:val="009E0AFE"/>
    <w:rsid w:val="009E0F7E"/>
    <w:rsid w:val="009E100B"/>
    <w:rsid w:val="009E1162"/>
    <w:rsid w:val="009E19D8"/>
    <w:rsid w:val="009E1B92"/>
    <w:rsid w:val="009E1D94"/>
    <w:rsid w:val="009E24BA"/>
    <w:rsid w:val="009E290F"/>
    <w:rsid w:val="009E2CED"/>
    <w:rsid w:val="009E2E23"/>
    <w:rsid w:val="009E30F7"/>
    <w:rsid w:val="009E3508"/>
    <w:rsid w:val="009E3521"/>
    <w:rsid w:val="009E360C"/>
    <w:rsid w:val="009E3647"/>
    <w:rsid w:val="009E3BA7"/>
    <w:rsid w:val="009E416E"/>
    <w:rsid w:val="009E41A6"/>
    <w:rsid w:val="009E42C6"/>
    <w:rsid w:val="009E4BE9"/>
    <w:rsid w:val="009E4E15"/>
    <w:rsid w:val="009E5004"/>
    <w:rsid w:val="009E526A"/>
    <w:rsid w:val="009E534F"/>
    <w:rsid w:val="009E58F5"/>
    <w:rsid w:val="009E5A12"/>
    <w:rsid w:val="009E63CC"/>
    <w:rsid w:val="009E689E"/>
    <w:rsid w:val="009E693A"/>
    <w:rsid w:val="009E6B8D"/>
    <w:rsid w:val="009E722C"/>
    <w:rsid w:val="009E77F7"/>
    <w:rsid w:val="009E7943"/>
    <w:rsid w:val="009E7981"/>
    <w:rsid w:val="009F0222"/>
    <w:rsid w:val="009F076F"/>
    <w:rsid w:val="009F12D6"/>
    <w:rsid w:val="009F1398"/>
    <w:rsid w:val="009F1698"/>
    <w:rsid w:val="009F1B9C"/>
    <w:rsid w:val="009F23EC"/>
    <w:rsid w:val="009F28B6"/>
    <w:rsid w:val="009F2990"/>
    <w:rsid w:val="009F2F58"/>
    <w:rsid w:val="009F482B"/>
    <w:rsid w:val="009F492D"/>
    <w:rsid w:val="009F4E0F"/>
    <w:rsid w:val="009F4FF4"/>
    <w:rsid w:val="009F5147"/>
    <w:rsid w:val="009F544C"/>
    <w:rsid w:val="009F5556"/>
    <w:rsid w:val="009F5CF6"/>
    <w:rsid w:val="009F608C"/>
    <w:rsid w:val="009F6102"/>
    <w:rsid w:val="009F62DD"/>
    <w:rsid w:val="009F675D"/>
    <w:rsid w:val="009F6D0D"/>
    <w:rsid w:val="009F7186"/>
    <w:rsid w:val="009F7249"/>
    <w:rsid w:val="009F7780"/>
    <w:rsid w:val="009F77B7"/>
    <w:rsid w:val="00A00208"/>
    <w:rsid w:val="00A0022C"/>
    <w:rsid w:val="00A00866"/>
    <w:rsid w:val="00A00FD2"/>
    <w:rsid w:val="00A0153E"/>
    <w:rsid w:val="00A019B7"/>
    <w:rsid w:val="00A02382"/>
    <w:rsid w:val="00A0259D"/>
    <w:rsid w:val="00A02A84"/>
    <w:rsid w:val="00A02E22"/>
    <w:rsid w:val="00A03294"/>
    <w:rsid w:val="00A03521"/>
    <w:rsid w:val="00A03577"/>
    <w:rsid w:val="00A03A54"/>
    <w:rsid w:val="00A0402A"/>
    <w:rsid w:val="00A046F1"/>
    <w:rsid w:val="00A0485A"/>
    <w:rsid w:val="00A04991"/>
    <w:rsid w:val="00A04D3C"/>
    <w:rsid w:val="00A057CA"/>
    <w:rsid w:val="00A058FE"/>
    <w:rsid w:val="00A05FAC"/>
    <w:rsid w:val="00A068F1"/>
    <w:rsid w:val="00A06975"/>
    <w:rsid w:val="00A06A89"/>
    <w:rsid w:val="00A06BAF"/>
    <w:rsid w:val="00A06C3C"/>
    <w:rsid w:val="00A06D41"/>
    <w:rsid w:val="00A07304"/>
    <w:rsid w:val="00A07714"/>
    <w:rsid w:val="00A07D7D"/>
    <w:rsid w:val="00A10185"/>
    <w:rsid w:val="00A105B1"/>
    <w:rsid w:val="00A10A71"/>
    <w:rsid w:val="00A110C3"/>
    <w:rsid w:val="00A1127E"/>
    <w:rsid w:val="00A114BC"/>
    <w:rsid w:val="00A12364"/>
    <w:rsid w:val="00A1280E"/>
    <w:rsid w:val="00A12A17"/>
    <w:rsid w:val="00A132FB"/>
    <w:rsid w:val="00A1352F"/>
    <w:rsid w:val="00A137E5"/>
    <w:rsid w:val="00A138BD"/>
    <w:rsid w:val="00A13DA1"/>
    <w:rsid w:val="00A14436"/>
    <w:rsid w:val="00A14476"/>
    <w:rsid w:val="00A14525"/>
    <w:rsid w:val="00A14B55"/>
    <w:rsid w:val="00A15964"/>
    <w:rsid w:val="00A15AB3"/>
    <w:rsid w:val="00A16016"/>
    <w:rsid w:val="00A16F44"/>
    <w:rsid w:val="00A2083C"/>
    <w:rsid w:val="00A20DAF"/>
    <w:rsid w:val="00A21366"/>
    <w:rsid w:val="00A218F0"/>
    <w:rsid w:val="00A2231B"/>
    <w:rsid w:val="00A22342"/>
    <w:rsid w:val="00A23372"/>
    <w:rsid w:val="00A2371A"/>
    <w:rsid w:val="00A24556"/>
    <w:rsid w:val="00A24617"/>
    <w:rsid w:val="00A253D7"/>
    <w:rsid w:val="00A25674"/>
    <w:rsid w:val="00A25751"/>
    <w:rsid w:val="00A25F2A"/>
    <w:rsid w:val="00A25F86"/>
    <w:rsid w:val="00A25FB2"/>
    <w:rsid w:val="00A26494"/>
    <w:rsid w:val="00A266ED"/>
    <w:rsid w:val="00A26D46"/>
    <w:rsid w:val="00A27443"/>
    <w:rsid w:val="00A278BD"/>
    <w:rsid w:val="00A3040F"/>
    <w:rsid w:val="00A30497"/>
    <w:rsid w:val="00A3056A"/>
    <w:rsid w:val="00A305A7"/>
    <w:rsid w:val="00A30736"/>
    <w:rsid w:val="00A3078E"/>
    <w:rsid w:val="00A30A10"/>
    <w:rsid w:val="00A3106D"/>
    <w:rsid w:val="00A31625"/>
    <w:rsid w:val="00A323F3"/>
    <w:rsid w:val="00A324ED"/>
    <w:rsid w:val="00A331A2"/>
    <w:rsid w:val="00A3354E"/>
    <w:rsid w:val="00A3363C"/>
    <w:rsid w:val="00A338CF"/>
    <w:rsid w:val="00A33DDC"/>
    <w:rsid w:val="00A33E2C"/>
    <w:rsid w:val="00A3449A"/>
    <w:rsid w:val="00A345ED"/>
    <w:rsid w:val="00A3471A"/>
    <w:rsid w:val="00A34EFE"/>
    <w:rsid w:val="00A3582F"/>
    <w:rsid w:val="00A35923"/>
    <w:rsid w:val="00A35AC3"/>
    <w:rsid w:val="00A35C98"/>
    <w:rsid w:val="00A35F9E"/>
    <w:rsid w:val="00A36763"/>
    <w:rsid w:val="00A36C89"/>
    <w:rsid w:val="00A36CE6"/>
    <w:rsid w:val="00A3736C"/>
    <w:rsid w:val="00A37850"/>
    <w:rsid w:val="00A37B8C"/>
    <w:rsid w:val="00A4077C"/>
    <w:rsid w:val="00A408D3"/>
    <w:rsid w:val="00A40BCA"/>
    <w:rsid w:val="00A40EFC"/>
    <w:rsid w:val="00A4137C"/>
    <w:rsid w:val="00A41BC1"/>
    <w:rsid w:val="00A424F1"/>
    <w:rsid w:val="00A4266A"/>
    <w:rsid w:val="00A426DC"/>
    <w:rsid w:val="00A42895"/>
    <w:rsid w:val="00A431DB"/>
    <w:rsid w:val="00A4341C"/>
    <w:rsid w:val="00A43AE2"/>
    <w:rsid w:val="00A44744"/>
    <w:rsid w:val="00A448A6"/>
    <w:rsid w:val="00A44C26"/>
    <w:rsid w:val="00A44E98"/>
    <w:rsid w:val="00A45942"/>
    <w:rsid w:val="00A45C5A"/>
    <w:rsid w:val="00A460AE"/>
    <w:rsid w:val="00A462A0"/>
    <w:rsid w:val="00A473AD"/>
    <w:rsid w:val="00A47D23"/>
    <w:rsid w:val="00A47E09"/>
    <w:rsid w:val="00A50612"/>
    <w:rsid w:val="00A506AF"/>
    <w:rsid w:val="00A506BA"/>
    <w:rsid w:val="00A51687"/>
    <w:rsid w:val="00A51E25"/>
    <w:rsid w:val="00A51F0D"/>
    <w:rsid w:val="00A52201"/>
    <w:rsid w:val="00A52761"/>
    <w:rsid w:val="00A5288B"/>
    <w:rsid w:val="00A52B73"/>
    <w:rsid w:val="00A52D8D"/>
    <w:rsid w:val="00A52DDB"/>
    <w:rsid w:val="00A53453"/>
    <w:rsid w:val="00A53DC1"/>
    <w:rsid w:val="00A53EA1"/>
    <w:rsid w:val="00A54327"/>
    <w:rsid w:val="00A54AB8"/>
    <w:rsid w:val="00A54E90"/>
    <w:rsid w:val="00A54EF9"/>
    <w:rsid w:val="00A55236"/>
    <w:rsid w:val="00A55351"/>
    <w:rsid w:val="00A553E1"/>
    <w:rsid w:val="00A55BB9"/>
    <w:rsid w:val="00A55FFA"/>
    <w:rsid w:val="00A56828"/>
    <w:rsid w:val="00A568B3"/>
    <w:rsid w:val="00A56F23"/>
    <w:rsid w:val="00A572C3"/>
    <w:rsid w:val="00A57C0D"/>
    <w:rsid w:val="00A60054"/>
    <w:rsid w:val="00A602F8"/>
    <w:rsid w:val="00A604A8"/>
    <w:rsid w:val="00A60B59"/>
    <w:rsid w:val="00A60E18"/>
    <w:rsid w:val="00A60E3A"/>
    <w:rsid w:val="00A617D7"/>
    <w:rsid w:val="00A61F89"/>
    <w:rsid w:val="00A621F4"/>
    <w:rsid w:val="00A63195"/>
    <w:rsid w:val="00A63E15"/>
    <w:rsid w:val="00A64215"/>
    <w:rsid w:val="00A645F3"/>
    <w:rsid w:val="00A64645"/>
    <w:rsid w:val="00A656DE"/>
    <w:rsid w:val="00A65FCE"/>
    <w:rsid w:val="00A6657B"/>
    <w:rsid w:val="00A668FC"/>
    <w:rsid w:val="00A669AA"/>
    <w:rsid w:val="00A66D5D"/>
    <w:rsid w:val="00A670D0"/>
    <w:rsid w:val="00A673FB"/>
    <w:rsid w:val="00A700E1"/>
    <w:rsid w:val="00A7075E"/>
    <w:rsid w:val="00A70AD8"/>
    <w:rsid w:val="00A70BB0"/>
    <w:rsid w:val="00A70F64"/>
    <w:rsid w:val="00A7180D"/>
    <w:rsid w:val="00A71836"/>
    <w:rsid w:val="00A723C2"/>
    <w:rsid w:val="00A7254D"/>
    <w:rsid w:val="00A72A2A"/>
    <w:rsid w:val="00A72E0F"/>
    <w:rsid w:val="00A735CE"/>
    <w:rsid w:val="00A738DB"/>
    <w:rsid w:val="00A73CBB"/>
    <w:rsid w:val="00A73E20"/>
    <w:rsid w:val="00A73E53"/>
    <w:rsid w:val="00A74181"/>
    <w:rsid w:val="00A7442A"/>
    <w:rsid w:val="00A74667"/>
    <w:rsid w:val="00A74669"/>
    <w:rsid w:val="00A751B8"/>
    <w:rsid w:val="00A751D0"/>
    <w:rsid w:val="00A752F7"/>
    <w:rsid w:val="00A754C1"/>
    <w:rsid w:val="00A75DB7"/>
    <w:rsid w:val="00A75DC0"/>
    <w:rsid w:val="00A75E35"/>
    <w:rsid w:val="00A75FBF"/>
    <w:rsid w:val="00A761AA"/>
    <w:rsid w:val="00A766E3"/>
    <w:rsid w:val="00A76FCA"/>
    <w:rsid w:val="00A77011"/>
    <w:rsid w:val="00A7747E"/>
    <w:rsid w:val="00A77505"/>
    <w:rsid w:val="00A77DC7"/>
    <w:rsid w:val="00A77EF7"/>
    <w:rsid w:val="00A80579"/>
    <w:rsid w:val="00A805E7"/>
    <w:rsid w:val="00A8138D"/>
    <w:rsid w:val="00A813D7"/>
    <w:rsid w:val="00A81705"/>
    <w:rsid w:val="00A8185E"/>
    <w:rsid w:val="00A81BBC"/>
    <w:rsid w:val="00A81D2F"/>
    <w:rsid w:val="00A82074"/>
    <w:rsid w:val="00A8210A"/>
    <w:rsid w:val="00A822C0"/>
    <w:rsid w:val="00A8256C"/>
    <w:rsid w:val="00A826AF"/>
    <w:rsid w:val="00A84003"/>
    <w:rsid w:val="00A840B3"/>
    <w:rsid w:val="00A840D5"/>
    <w:rsid w:val="00A842B6"/>
    <w:rsid w:val="00A84899"/>
    <w:rsid w:val="00A84C1E"/>
    <w:rsid w:val="00A84F48"/>
    <w:rsid w:val="00A850C8"/>
    <w:rsid w:val="00A850DB"/>
    <w:rsid w:val="00A851AD"/>
    <w:rsid w:val="00A85247"/>
    <w:rsid w:val="00A85837"/>
    <w:rsid w:val="00A85A8B"/>
    <w:rsid w:val="00A85D7F"/>
    <w:rsid w:val="00A85D89"/>
    <w:rsid w:val="00A8697C"/>
    <w:rsid w:val="00A871B5"/>
    <w:rsid w:val="00A874FE"/>
    <w:rsid w:val="00A8787E"/>
    <w:rsid w:val="00A87FAD"/>
    <w:rsid w:val="00A9067D"/>
    <w:rsid w:val="00A90800"/>
    <w:rsid w:val="00A90B3A"/>
    <w:rsid w:val="00A90D40"/>
    <w:rsid w:val="00A90F8F"/>
    <w:rsid w:val="00A912AF"/>
    <w:rsid w:val="00A9207E"/>
    <w:rsid w:val="00A920F5"/>
    <w:rsid w:val="00A9257B"/>
    <w:rsid w:val="00A92C32"/>
    <w:rsid w:val="00A92D0D"/>
    <w:rsid w:val="00A93372"/>
    <w:rsid w:val="00A93577"/>
    <w:rsid w:val="00A93FC7"/>
    <w:rsid w:val="00A94091"/>
    <w:rsid w:val="00A94802"/>
    <w:rsid w:val="00A9497F"/>
    <w:rsid w:val="00A94E73"/>
    <w:rsid w:val="00A95509"/>
    <w:rsid w:val="00A95A69"/>
    <w:rsid w:val="00A95F23"/>
    <w:rsid w:val="00A95F3A"/>
    <w:rsid w:val="00A9603D"/>
    <w:rsid w:val="00A960AF"/>
    <w:rsid w:val="00A96196"/>
    <w:rsid w:val="00A961D5"/>
    <w:rsid w:val="00A96354"/>
    <w:rsid w:val="00A96B81"/>
    <w:rsid w:val="00A970BE"/>
    <w:rsid w:val="00A97172"/>
    <w:rsid w:val="00A97E5E"/>
    <w:rsid w:val="00AA0EC1"/>
    <w:rsid w:val="00AA14C5"/>
    <w:rsid w:val="00AA1A85"/>
    <w:rsid w:val="00AA1DE9"/>
    <w:rsid w:val="00AA208E"/>
    <w:rsid w:val="00AA2121"/>
    <w:rsid w:val="00AA2361"/>
    <w:rsid w:val="00AA32F9"/>
    <w:rsid w:val="00AA3317"/>
    <w:rsid w:val="00AA34BB"/>
    <w:rsid w:val="00AA3542"/>
    <w:rsid w:val="00AA414A"/>
    <w:rsid w:val="00AA48FA"/>
    <w:rsid w:val="00AA4A2A"/>
    <w:rsid w:val="00AA4AC5"/>
    <w:rsid w:val="00AA4FAA"/>
    <w:rsid w:val="00AA50B5"/>
    <w:rsid w:val="00AA5800"/>
    <w:rsid w:val="00AA6437"/>
    <w:rsid w:val="00AA6E2C"/>
    <w:rsid w:val="00AA720F"/>
    <w:rsid w:val="00AA721D"/>
    <w:rsid w:val="00AA72D8"/>
    <w:rsid w:val="00AA756A"/>
    <w:rsid w:val="00AA75BF"/>
    <w:rsid w:val="00AA7CB7"/>
    <w:rsid w:val="00AA7FAC"/>
    <w:rsid w:val="00AA7FF6"/>
    <w:rsid w:val="00AB110D"/>
    <w:rsid w:val="00AB1B01"/>
    <w:rsid w:val="00AB1C50"/>
    <w:rsid w:val="00AB1E24"/>
    <w:rsid w:val="00AB23F0"/>
    <w:rsid w:val="00AB2DF4"/>
    <w:rsid w:val="00AB2E0C"/>
    <w:rsid w:val="00AB30A4"/>
    <w:rsid w:val="00AB3956"/>
    <w:rsid w:val="00AB42AB"/>
    <w:rsid w:val="00AB4385"/>
    <w:rsid w:val="00AB47E1"/>
    <w:rsid w:val="00AB4A50"/>
    <w:rsid w:val="00AB4CF3"/>
    <w:rsid w:val="00AB5297"/>
    <w:rsid w:val="00AB551C"/>
    <w:rsid w:val="00AB56F5"/>
    <w:rsid w:val="00AB584A"/>
    <w:rsid w:val="00AB5E45"/>
    <w:rsid w:val="00AB61D7"/>
    <w:rsid w:val="00AB6773"/>
    <w:rsid w:val="00AB7060"/>
    <w:rsid w:val="00AB7359"/>
    <w:rsid w:val="00AC10AE"/>
    <w:rsid w:val="00AC13BF"/>
    <w:rsid w:val="00AC1602"/>
    <w:rsid w:val="00AC1B54"/>
    <w:rsid w:val="00AC1E22"/>
    <w:rsid w:val="00AC1FE5"/>
    <w:rsid w:val="00AC20BD"/>
    <w:rsid w:val="00AC20D6"/>
    <w:rsid w:val="00AC2655"/>
    <w:rsid w:val="00AC27DA"/>
    <w:rsid w:val="00AC29CD"/>
    <w:rsid w:val="00AC2AD2"/>
    <w:rsid w:val="00AC2B9A"/>
    <w:rsid w:val="00AC2E11"/>
    <w:rsid w:val="00AC30F9"/>
    <w:rsid w:val="00AC3459"/>
    <w:rsid w:val="00AC34CF"/>
    <w:rsid w:val="00AC361C"/>
    <w:rsid w:val="00AC3BC7"/>
    <w:rsid w:val="00AC3C8E"/>
    <w:rsid w:val="00AC40EC"/>
    <w:rsid w:val="00AC4141"/>
    <w:rsid w:val="00AC437A"/>
    <w:rsid w:val="00AC4FA7"/>
    <w:rsid w:val="00AC534D"/>
    <w:rsid w:val="00AC5DB2"/>
    <w:rsid w:val="00AC5F1B"/>
    <w:rsid w:val="00AC61F4"/>
    <w:rsid w:val="00AC67E7"/>
    <w:rsid w:val="00AC6E11"/>
    <w:rsid w:val="00AC6E46"/>
    <w:rsid w:val="00AC7538"/>
    <w:rsid w:val="00AC79E0"/>
    <w:rsid w:val="00AC7B38"/>
    <w:rsid w:val="00AD0463"/>
    <w:rsid w:val="00AD0674"/>
    <w:rsid w:val="00AD0E89"/>
    <w:rsid w:val="00AD1012"/>
    <w:rsid w:val="00AD26E1"/>
    <w:rsid w:val="00AD2BB4"/>
    <w:rsid w:val="00AD2C93"/>
    <w:rsid w:val="00AD2CBE"/>
    <w:rsid w:val="00AD2D41"/>
    <w:rsid w:val="00AD30D5"/>
    <w:rsid w:val="00AD30F5"/>
    <w:rsid w:val="00AD32ED"/>
    <w:rsid w:val="00AD350B"/>
    <w:rsid w:val="00AD375B"/>
    <w:rsid w:val="00AD3D75"/>
    <w:rsid w:val="00AD4C8A"/>
    <w:rsid w:val="00AD5612"/>
    <w:rsid w:val="00AD5618"/>
    <w:rsid w:val="00AD5991"/>
    <w:rsid w:val="00AD5BE0"/>
    <w:rsid w:val="00AD6772"/>
    <w:rsid w:val="00AD67C9"/>
    <w:rsid w:val="00AD6D87"/>
    <w:rsid w:val="00AD6DD0"/>
    <w:rsid w:val="00AD6E36"/>
    <w:rsid w:val="00AD6E6C"/>
    <w:rsid w:val="00AD6EBC"/>
    <w:rsid w:val="00AD6F4E"/>
    <w:rsid w:val="00AD7026"/>
    <w:rsid w:val="00AD7210"/>
    <w:rsid w:val="00AD768E"/>
    <w:rsid w:val="00AD7C07"/>
    <w:rsid w:val="00AE0058"/>
    <w:rsid w:val="00AE0125"/>
    <w:rsid w:val="00AE035A"/>
    <w:rsid w:val="00AE0B26"/>
    <w:rsid w:val="00AE0E8B"/>
    <w:rsid w:val="00AE1094"/>
    <w:rsid w:val="00AE13E1"/>
    <w:rsid w:val="00AE181E"/>
    <w:rsid w:val="00AE1980"/>
    <w:rsid w:val="00AE1AE5"/>
    <w:rsid w:val="00AE213C"/>
    <w:rsid w:val="00AE24DE"/>
    <w:rsid w:val="00AE2A29"/>
    <w:rsid w:val="00AE2AA8"/>
    <w:rsid w:val="00AE3804"/>
    <w:rsid w:val="00AE39C9"/>
    <w:rsid w:val="00AE3AA8"/>
    <w:rsid w:val="00AE45AE"/>
    <w:rsid w:val="00AE4713"/>
    <w:rsid w:val="00AE4D0C"/>
    <w:rsid w:val="00AE4D4D"/>
    <w:rsid w:val="00AE4FFB"/>
    <w:rsid w:val="00AE5575"/>
    <w:rsid w:val="00AE5D01"/>
    <w:rsid w:val="00AE5F78"/>
    <w:rsid w:val="00AE6012"/>
    <w:rsid w:val="00AE61BC"/>
    <w:rsid w:val="00AE66D2"/>
    <w:rsid w:val="00AE681F"/>
    <w:rsid w:val="00AE6962"/>
    <w:rsid w:val="00AE6BAA"/>
    <w:rsid w:val="00AE6BBE"/>
    <w:rsid w:val="00AE6DD8"/>
    <w:rsid w:val="00AE6F28"/>
    <w:rsid w:val="00AE712F"/>
    <w:rsid w:val="00AE71AF"/>
    <w:rsid w:val="00AE77F6"/>
    <w:rsid w:val="00AE7896"/>
    <w:rsid w:val="00AE79FB"/>
    <w:rsid w:val="00AE7CA6"/>
    <w:rsid w:val="00AE7E45"/>
    <w:rsid w:val="00AE7F15"/>
    <w:rsid w:val="00AF03C8"/>
    <w:rsid w:val="00AF08E6"/>
    <w:rsid w:val="00AF1167"/>
    <w:rsid w:val="00AF19DE"/>
    <w:rsid w:val="00AF1C3F"/>
    <w:rsid w:val="00AF1C84"/>
    <w:rsid w:val="00AF212D"/>
    <w:rsid w:val="00AF230A"/>
    <w:rsid w:val="00AF236A"/>
    <w:rsid w:val="00AF2388"/>
    <w:rsid w:val="00AF2F7C"/>
    <w:rsid w:val="00AF3BC8"/>
    <w:rsid w:val="00AF40BB"/>
    <w:rsid w:val="00AF456A"/>
    <w:rsid w:val="00AF4C86"/>
    <w:rsid w:val="00AF4CF1"/>
    <w:rsid w:val="00AF52F5"/>
    <w:rsid w:val="00AF5C55"/>
    <w:rsid w:val="00AF5EA2"/>
    <w:rsid w:val="00AF60FB"/>
    <w:rsid w:val="00AF615F"/>
    <w:rsid w:val="00AF6394"/>
    <w:rsid w:val="00AF6579"/>
    <w:rsid w:val="00AF67D2"/>
    <w:rsid w:val="00AF695C"/>
    <w:rsid w:val="00AF6CDF"/>
    <w:rsid w:val="00AF6E57"/>
    <w:rsid w:val="00AF7330"/>
    <w:rsid w:val="00AF792C"/>
    <w:rsid w:val="00B00335"/>
    <w:rsid w:val="00B01E59"/>
    <w:rsid w:val="00B02C23"/>
    <w:rsid w:val="00B03089"/>
    <w:rsid w:val="00B0323D"/>
    <w:rsid w:val="00B03615"/>
    <w:rsid w:val="00B03A3F"/>
    <w:rsid w:val="00B04E38"/>
    <w:rsid w:val="00B051B2"/>
    <w:rsid w:val="00B05292"/>
    <w:rsid w:val="00B055E6"/>
    <w:rsid w:val="00B0695F"/>
    <w:rsid w:val="00B06E80"/>
    <w:rsid w:val="00B06F49"/>
    <w:rsid w:val="00B074FC"/>
    <w:rsid w:val="00B07CCC"/>
    <w:rsid w:val="00B07FF4"/>
    <w:rsid w:val="00B10EA4"/>
    <w:rsid w:val="00B116FA"/>
    <w:rsid w:val="00B11A12"/>
    <w:rsid w:val="00B11CE3"/>
    <w:rsid w:val="00B11D24"/>
    <w:rsid w:val="00B1204C"/>
    <w:rsid w:val="00B122D6"/>
    <w:rsid w:val="00B12651"/>
    <w:rsid w:val="00B129AF"/>
    <w:rsid w:val="00B12A32"/>
    <w:rsid w:val="00B12D22"/>
    <w:rsid w:val="00B12E05"/>
    <w:rsid w:val="00B13187"/>
    <w:rsid w:val="00B13CD3"/>
    <w:rsid w:val="00B14761"/>
    <w:rsid w:val="00B14780"/>
    <w:rsid w:val="00B147D5"/>
    <w:rsid w:val="00B14CC8"/>
    <w:rsid w:val="00B14E94"/>
    <w:rsid w:val="00B14F5B"/>
    <w:rsid w:val="00B14F6D"/>
    <w:rsid w:val="00B15168"/>
    <w:rsid w:val="00B152DF"/>
    <w:rsid w:val="00B15329"/>
    <w:rsid w:val="00B15689"/>
    <w:rsid w:val="00B15DC6"/>
    <w:rsid w:val="00B1619A"/>
    <w:rsid w:val="00B16577"/>
    <w:rsid w:val="00B1683C"/>
    <w:rsid w:val="00B16A6C"/>
    <w:rsid w:val="00B174A8"/>
    <w:rsid w:val="00B176C5"/>
    <w:rsid w:val="00B17D2A"/>
    <w:rsid w:val="00B17D6C"/>
    <w:rsid w:val="00B20055"/>
    <w:rsid w:val="00B2055B"/>
    <w:rsid w:val="00B21C23"/>
    <w:rsid w:val="00B21D91"/>
    <w:rsid w:val="00B21DA6"/>
    <w:rsid w:val="00B21EF4"/>
    <w:rsid w:val="00B21FF5"/>
    <w:rsid w:val="00B220FB"/>
    <w:rsid w:val="00B2218F"/>
    <w:rsid w:val="00B2225A"/>
    <w:rsid w:val="00B223E4"/>
    <w:rsid w:val="00B22761"/>
    <w:rsid w:val="00B227A8"/>
    <w:rsid w:val="00B227E1"/>
    <w:rsid w:val="00B228B0"/>
    <w:rsid w:val="00B22980"/>
    <w:rsid w:val="00B22E1D"/>
    <w:rsid w:val="00B2300D"/>
    <w:rsid w:val="00B2306C"/>
    <w:rsid w:val="00B23102"/>
    <w:rsid w:val="00B232F6"/>
    <w:rsid w:val="00B238FC"/>
    <w:rsid w:val="00B239CD"/>
    <w:rsid w:val="00B23A0C"/>
    <w:rsid w:val="00B2439E"/>
    <w:rsid w:val="00B24A79"/>
    <w:rsid w:val="00B24EA7"/>
    <w:rsid w:val="00B2528A"/>
    <w:rsid w:val="00B25292"/>
    <w:rsid w:val="00B2543C"/>
    <w:rsid w:val="00B25BBE"/>
    <w:rsid w:val="00B26150"/>
    <w:rsid w:val="00B2638C"/>
    <w:rsid w:val="00B2638D"/>
    <w:rsid w:val="00B26A1F"/>
    <w:rsid w:val="00B2727D"/>
    <w:rsid w:val="00B2736C"/>
    <w:rsid w:val="00B2776C"/>
    <w:rsid w:val="00B278E4"/>
    <w:rsid w:val="00B30AD0"/>
    <w:rsid w:val="00B30CE4"/>
    <w:rsid w:val="00B31120"/>
    <w:rsid w:val="00B313AC"/>
    <w:rsid w:val="00B3173C"/>
    <w:rsid w:val="00B31885"/>
    <w:rsid w:val="00B32498"/>
    <w:rsid w:val="00B329E8"/>
    <w:rsid w:val="00B32E7C"/>
    <w:rsid w:val="00B33174"/>
    <w:rsid w:val="00B3335C"/>
    <w:rsid w:val="00B33AF5"/>
    <w:rsid w:val="00B33CDB"/>
    <w:rsid w:val="00B33F17"/>
    <w:rsid w:val="00B343E7"/>
    <w:rsid w:val="00B34A98"/>
    <w:rsid w:val="00B34EF6"/>
    <w:rsid w:val="00B35BDD"/>
    <w:rsid w:val="00B3612F"/>
    <w:rsid w:val="00B3689D"/>
    <w:rsid w:val="00B369A0"/>
    <w:rsid w:val="00B369DB"/>
    <w:rsid w:val="00B36CFA"/>
    <w:rsid w:val="00B3738A"/>
    <w:rsid w:val="00B37634"/>
    <w:rsid w:val="00B37839"/>
    <w:rsid w:val="00B37864"/>
    <w:rsid w:val="00B379C9"/>
    <w:rsid w:val="00B401A4"/>
    <w:rsid w:val="00B40507"/>
    <w:rsid w:val="00B40CBB"/>
    <w:rsid w:val="00B4105C"/>
    <w:rsid w:val="00B410B0"/>
    <w:rsid w:val="00B4149A"/>
    <w:rsid w:val="00B41810"/>
    <w:rsid w:val="00B419F3"/>
    <w:rsid w:val="00B42746"/>
    <w:rsid w:val="00B42E5F"/>
    <w:rsid w:val="00B4324F"/>
    <w:rsid w:val="00B43AB4"/>
    <w:rsid w:val="00B44112"/>
    <w:rsid w:val="00B441FD"/>
    <w:rsid w:val="00B4426F"/>
    <w:rsid w:val="00B44435"/>
    <w:rsid w:val="00B449BF"/>
    <w:rsid w:val="00B44AFA"/>
    <w:rsid w:val="00B44DCD"/>
    <w:rsid w:val="00B453CD"/>
    <w:rsid w:val="00B45480"/>
    <w:rsid w:val="00B454EB"/>
    <w:rsid w:val="00B4563B"/>
    <w:rsid w:val="00B463AE"/>
    <w:rsid w:val="00B466F8"/>
    <w:rsid w:val="00B467FD"/>
    <w:rsid w:val="00B46C89"/>
    <w:rsid w:val="00B47AF0"/>
    <w:rsid w:val="00B47CFD"/>
    <w:rsid w:val="00B50070"/>
    <w:rsid w:val="00B502B8"/>
    <w:rsid w:val="00B504DC"/>
    <w:rsid w:val="00B507DE"/>
    <w:rsid w:val="00B50BEA"/>
    <w:rsid w:val="00B50E26"/>
    <w:rsid w:val="00B51BBF"/>
    <w:rsid w:val="00B51C3A"/>
    <w:rsid w:val="00B51DB2"/>
    <w:rsid w:val="00B51F8D"/>
    <w:rsid w:val="00B525DA"/>
    <w:rsid w:val="00B527A9"/>
    <w:rsid w:val="00B53073"/>
    <w:rsid w:val="00B531AF"/>
    <w:rsid w:val="00B53334"/>
    <w:rsid w:val="00B53484"/>
    <w:rsid w:val="00B536B9"/>
    <w:rsid w:val="00B5377D"/>
    <w:rsid w:val="00B53E54"/>
    <w:rsid w:val="00B54AB7"/>
    <w:rsid w:val="00B54EAE"/>
    <w:rsid w:val="00B55028"/>
    <w:rsid w:val="00B5552A"/>
    <w:rsid w:val="00B555B3"/>
    <w:rsid w:val="00B559D2"/>
    <w:rsid w:val="00B55E6D"/>
    <w:rsid w:val="00B55EA2"/>
    <w:rsid w:val="00B56092"/>
    <w:rsid w:val="00B5632A"/>
    <w:rsid w:val="00B56AE3"/>
    <w:rsid w:val="00B57156"/>
    <w:rsid w:val="00B5742B"/>
    <w:rsid w:val="00B575B3"/>
    <w:rsid w:val="00B575F1"/>
    <w:rsid w:val="00B57B69"/>
    <w:rsid w:val="00B601C9"/>
    <w:rsid w:val="00B60C2B"/>
    <w:rsid w:val="00B60F10"/>
    <w:rsid w:val="00B61DE9"/>
    <w:rsid w:val="00B62175"/>
    <w:rsid w:val="00B621BB"/>
    <w:rsid w:val="00B63476"/>
    <w:rsid w:val="00B63830"/>
    <w:rsid w:val="00B63B21"/>
    <w:rsid w:val="00B63DA9"/>
    <w:rsid w:val="00B63F09"/>
    <w:rsid w:val="00B63FDC"/>
    <w:rsid w:val="00B643DC"/>
    <w:rsid w:val="00B64D9C"/>
    <w:rsid w:val="00B6535D"/>
    <w:rsid w:val="00B654B6"/>
    <w:rsid w:val="00B65500"/>
    <w:rsid w:val="00B66413"/>
    <w:rsid w:val="00B665D3"/>
    <w:rsid w:val="00B66726"/>
    <w:rsid w:val="00B667F8"/>
    <w:rsid w:val="00B66E49"/>
    <w:rsid w:val="00B6750D"/>
    <w:rsid w:val="00B6753B"/>
    <w:rsid w:val="00B67569"/>
    <w:rsid w:val="00B67FC2"/>
    <w:rsid w:val="00B702B8"/>
    <w:rsid w:val="00B70D2B"/>
    <w:rsid w:val="00B70D9B"/>
    <w:rsid w:val="00B70DAC"/>
    <w:rsid w:val="00B70DD4"/>
    <w:rsid w:val="00B7125B"/>
    <w:rsid w:val="00B71DC4"/>
    <w:rsid w:val="00B72145"/>
    <w:rsid w:val="00B72358"/>
    <w:rsid w:val="00B726DF"/>
    <w:rsid w:val="00B72864"/>
    <w:rsid w:val="00B72C99"/>
    <w:rsid w:val="00B72CF4"/>
    <w:rsid w:val="00B72D07"/>
    <w:rsid w:val="00B72D5B"/>
    <w:rsid w:val="00B73040"/>
    <w:rsid w:val="00B73987"/>
    <w:rsid w:val="00B73C5A"/>
    <w:rsid w:val="00B73E03"/>
    <w:rsid w:val="00B73F3F"/>
    <w:rsid w:val="00B741FD"/>
    <w:rsid w:val="00B74641"/>
    <w:rsid w:val="00B749DE"/>
    <w:rsid w:val="00B749F8"/>
    <w:rsid w:val="00B74F5A"/>
    <w:rsid w:val="00B74FEB"/>
    <w:rsid w:val="00B755D4"/>
    <w:rsid w:val="00B75804"/>
    <w:rsid w:val="00B75BAE"/>
    <w:rsid w:val="00B76637"/>
    <w:rsid w:val="00B767EB"/>
    <w:rsid w:val="00B76CB6"/>
    <w:rsid w:val="00B76F1E"/>
    <w:rsid w:val="00B7716C"/>
    <w:rsid w:val="00B80057"/>
    <w:rsid w:val="00B80183"/>
    <w:rsid w:val="00B806DB"/>
    <w:rsid w:val="00B80932"/>
    <w:rsid w:val="00B80D5C"/>
    <w:rsid w:val="00B81375"/>
    <w:rsid w:val="00B81C25"/>
    <w:rsid w:val="00B81D2B"/>
    <w:rsid w:val="00B82378"/>
    <w:rsid w:val="00B823AA"/>
    <w:rsid w:val="00B82442"/>
    <w:rsid w:val="00B8270E"/>
    <w:rsid w:val="00B827CD"/>
    <w:rsid w:val="00B82A31"/>
    <w:rsid w:val="00B82D26"/>
    <w:rsid w:val="00B82F3D"/>
    <w:rsid w:val="00B82F67"/>
    <w:rsid w:val="00B83067"/>
    <w:rsid w:val="00B83242"/>
    <w:rsid w:val="00B8335C"/>
    <w:rsid w:val="00B8355A"/>
    <w:rsid w:val="00B8415D"/>
    <w:rsid w:val="00B84991"/>
    <w:rsid w:val="00B84C5E"/>
    <w:rsid w:val="00B84E66"/>
    <w:rsid w:val="00B85147"/>
    <w:rsid w:val="00B85A79"/>
    <w:rsid w:val="00B85D2F"/>
    <w:rsid w:val="00B85EE8"/>
    <w:rsid w:val="00B86881"/>
    <w:rsid w:val="00B86885"/>
    <w:rsid w:val="00B86987"/>
    <w:rsid w:val="00B869A7"/>
    <w:rsid w:val="00B86B7A"/>
    <w:rsid w:val="00B87002"/>
    <w:rsid w:val="00B8745D"/>
    <w:rsid w:val="00B9034A"/>
    <w:rsid w:val="00B903B8"/>
    <w:rsid w:val="00B906CE"/>
    <w:rsid w:val="00B90A26"/>
    <w:rsid w:val="00B91260"/>
    <w:rsid w:val="00B914B2"/>
    <w:rsid w:val="00B91578"/>
    <w:rsid w:val="00B91B59"/>
    <w:rsid w:val="00B91C34"/>
    <w:rsid w:val="00B91EE4"/>
    <w:rsid w:val="00B9217C"/>
    <w:rsid w:val="00B927DC"/>
    <w:rsid w:val="00B9282C"/>
    <w:rsid w:val="00B92B42"/>
    <w:rsid w:val="00B92F3B"/>
    <w:rsid w:val="00B92FE5"/>
    <w:rsid w:val="00B93991"/>
    <w:rsid w:val="00B95A84"/>
    <w:rsid w:val="00B95CF4"/>
    <w:rsid w:val="00B962FF"/>
    <w:rsid w:val="00B964C8"/>
    <w:rsid w:val="00B96835"/>
    <w:rsid w:val="00B968DE"/>
    <w:rsid w:val="00B96C1C"/>
    <w:rsid w:val="00B96F78"/>
    <w:rsid w:val="00B973C8"/>
    <w:rsid w:val="00B977F7"/>
    <w:rsid w:val="00B979D8"/>
    <w:rsid w:val="00BA02E4"/>
    <w:rsid w:val="00BA0578"/>
    <w:rsid w:val="00BA08A7"/>
    <w:rsid w:val="00BA121D"/>
    <w:rsid w:val="00BA1629"/>
    <w:rsid w:val="00BA1C36"/>
    <w:rsid w:val="00BA2074"/>
    <w:rsid w:val="00BA2496"/>
    <w:rsid w:val="00BA25F0"/>
    <w:rsid w:val="00BA2725"/>
    <w:rsid w:val="00BA273E"/>
    <w:rsid w:val="00BA2765"/>
    <w:rsid w:val="00BA2D84"/>
    <w:rsid w:val="00BA311D"/>
    <w:rsid w:val="00BA324A"/>
    <w:rsid w:val="00BA32B1"/>
    <w:rsid w:val="00BA41BD"/>
    <w:rsid w:val="00BA423D"/>
    <w:rsid w:val="00BA4492"/>
    <w:rsid w:val="00BA44EC"/>
    <w:rsid w:val="00BA48EB"/>
    <w:rsid w:val="00BA4FFF"/>
    <w:rsid w:val="00BA5660"/>
    <w:rsid w:val="00BA66FF"/>
    <w:rsid w:val="00BA69B3"/>
    <w:rsid w:val="00BA6B5F"/>
    <w:rsid w:val="00BA6F61"/>
    <w:rsid w:val="00BA6F95"/>
    <w:rsid w:val="00BA74CE"/>
    <w:rsid w:val="00BA7541"/>
    <w:rsid w:val="00BA785C"/>
    <w:rsid w:val="00BA7A0F"/>
    <w:rsid w:val="00BA7D84"/>
    <w:rsid w:val="00BB02AE"/>
    <w:rsid w:val="00BB0638"/>
    <w:rsid w:val="00BB0B2E"/>
    <w:rsid w:val="00BB0CEC"/>
    <w:rsid w:val="00BB16F0"/>
    <w:rsid w:val="00BB198F"/>
    <w:rsid w:val="00BB2938"/>
    <w:rsid w:val="00BB2DB0"/>
    <w:rsid w:val="00BB36AF"/>
    <w:rsid w:val="00BB3C94"/>
    <w:rsid w:val="00BB3DA1"/>
    <w:rsid w:val="00BB4365"/>
    <w:rsid w:val="00BB4B14"/>
    <w:rsid w:val="00BB4CA6"/>
    <w:rsid w:val="00BB4EF6"/>
    <w:rsid w:val="00BB57F8"/>
    <w:rsid w:val="00BB5C59"/>
    <w:rsid w:val="00BB5CE3"/>
    <w:rsid w:val="00BB5E52"/>
    <w:rsid w:val="00BB60BE"/>
    <w:rsid w:val="00BB640A"/>
    <w:rsid w:val="00BB6A54"/>
    <w:rsid w:val="00BB6E17"/>
    <w:rsid w:val="00BB6E2C"/>
    <w:rsid w:val="00BB70B0"/>
    <w:rsid w:val="00BB7337"/>
    <w:rsid w:val="00BB7946"/>
    <w:rsid w:val="00BB7F2C"/>
    <w:rsid w:val="00BC010D"/>
    <w:rsid w:val="00BC0A77"/>
    <w:rsid w:val="00BC172A"/>
    <w:rsid w:val="00BC19BB"/>
    <w:rsid w:val="00BC20C4"/>
    <w:rsid w:val="00BC241F"/>
    <w:rsid w:val="00BC296C"/>
    <w:rsid w:val="00BC296F"/>
    <w:rsid w:val="00BC2A25"/>
    <w:rsid w:val="00BC2BBD"/>
    <w:rsid w:val="00BC2BCB"/>
    <w:rsid w:val="00BC2D98"/>
    <w:rsid w:val="00BC2D9A"/>
    <w:rsid w:val="00BC3DFA"/>
    <w:rsid w:val="00BC3E06"/>
    <w:rsid w:val="00BC4643"/>
    <w:rsid w:val="00BC48E9"/>
    <w:rsid w:val="00BC4B88"/>
    <w:rsid w:val="00BC4E3F"/>
    <w:rsid w:val="00BC5DFF"/>
    <w:rsid w:val="00BC6112"/>
    <w:rsid w:val="00BC6190"/>
    <w:rsid w:val="00BC6571"/>
    <w:rsid w:val="00BC65A2"/>
    <w:rsid w:val="00BC69B7"/>
    <w:rsid w:val="00BC6B63"/>
    <w:rsid w:val="00BC6FCA"/>
    <w:rsid w:val="00BC7507"/>
    <w:rsid w:val="00BC7600"/>
    <w:rsid w:val="00BC79F1"/>
    <w:rsid w:val="00BC7E12"/>
    <w:rsid w:val="00BC7E93"/>
    <w:rsid w:val="00BD030C"/>
    <w:rsid w:val="00BD03E4"/>
    <w:rsid w:val="00BD0593"/>
    <w:rsid w:val="00BD0721"/>
    <w:rsid w:val="00BD0AA7"/>
    <w:rsid w:val="00BD0EF2"/>
    <w:rsid w:val="00BD29EC"/>
    <w:rsid w:val="00BD2FDE"/>
    <w:rsid w:val="00BD313D"/>
    <w:rsid w:val="00BD31B2"/>
    <w:rsid w:val="00BD340C"/>
    <w:rsid w:val="00BD3554"/>
    <w:rsid w:val="00BD3D6F"/>
    <w:rsid w:val="00BD40BD"/>
    <w:rsid w:val="00BD4644"/>
    <w:rsid w:val="00BD51A9"/>
    <w:rsid w:val="00BD5250"/>
    <w:rsid w:val="00BD5453"/>
    <w:rsid w:val="00BD6192"/>
    <w:rsid w:val="00BD63B9"/>
    <w:rsid w:val="00BD6606"/>
    <w:rsid w:val="00BD671B"/>
    <w:rsid w:val="00BD671C"/>
    <w:rsid w:val="00BD6C9C"/>
    <w:rsid w:val="00BD6D46"/>
    <w:rsid w:val="00BD7143"/>
    <w:rsid w:val="00BD72F8"/>
    <w:rsid w:val="00BD7C5A"/>
    <w:rsid w:val="00BE0781"/>
    <w:rsid w:val="00BE079D"/>
    <w:rsid w:val="00BE0807"/>
    <w:rsid w:val="00BE0875"/>
    <w:rsid w:val="00BE0D71"/>
    <w:rsid w:val="00BE106F"/>
    <w:rsid w:val="00BE113B"/>
    <w:rsid w:val="00BE19D3"/>
    <w:rsid w:val="00BE1EF9"/>
    <w:rsid w:val="00BE1F61"/>
    <w:rsid w:val="00BE22C6"/>
    <w:rsid w:val="00BE26F5"/>
    <w:rsid w:val="00BE2A09"/>
    <w:rsid w:val="00BE32C9"/>
    <w:rsid w:val="00BE343D"/>
    <w:rsid w:val="00BE3603"/>
    <w:rsid w:val="00BE3B41"/>
    <w:rsid w:val="00BE40A8"/>
    <w:rsid w:val="00BE419F"/>
    <w:rsid w:val="00BE4690"/>
    <w:rsid w:val="00BE478B"/>
    <w:rsid w:val="00BE4CFE"/>
    <w:rsid w:val="00BE51E6"/>
    <w:rsid w:val="00BE5534"/>
    <w:rsid w:val="00BE5583"/>
    <w:rsid w:val="00BE5620"/>
    <w:rsid w:val="00BE5BB5"/>
    <w:rsid w:val="00BE6505"/>
    <w:rsid w:val="00BE6685"/>
    <w:rsid w:val="00BE68DD"/>
    <w:rsid w:val="00BE68EE"/>
    <w:rsid w:val="00BE6DFE"/>
    <w:rsid w:val="00BE7EF2"/>
    <w:rsid w:val="00BF0035"/>
    <w:rsid w:val="00BF065B"/>
    <w:rsid w:val="00BF0BF8"/>
    <w:rsid w:val="00BF0EBF"/>
    <w:rsid w:val="00BF1068"/>
    <w:rsid w:val="00BF1433"/>
    <w:rsid w:val="00BF1B32"/>
    <w:rsid w:val="00BF1C4A"/>
    <w:rsid w:val="00BF202C"/>
    <w:rsid w:val="00BF2954"/>
    <w:rsid w:val="00BF32A2"/>
    <w:rsid w:val="00BF34C4"/>
    <w:rsid w:val="00BF3560"/>
    <w:rsid w:val="00BF3622"/>
    <w:rsid w:val="00BF3AF8"/>
    <w:rsid w:val="00BF3BBB"/>
    <w:rsid w:val="00BF4049"/>
    <w:rsid w:val="00BF46A8"/>
    <w:rsid w:val="00BF4753"/>
    <w:rsid w:val="00BF47F1"/>
    <w:rsid w:val="00BF4811"/>
    <w:rsid w:val="00BF4FCB"/>
    <w:rsid w:val="00BF53B1"/>
    <w:rsid w:val="00BF54BD"/>
    <w:rsid w:val="00BF57E7"/>
    <w:rsid w:val="00BF5E58"/>
    <w:rsid w:val="00BF66EF"/>
    <w:rsid w:val="00BF6AC8"/>
    <w:rsid w:val="00BF6DB3"/>
    <w:rsid w:val="00BF6F6A"/>
    <w:rsid w:val="00BF7452"/>
    <w:rsid w:val="00BF7878"/>
    <w:rsid w:val="00BF79FC"/>
    <w:rsid w:val="00BF7ACA"/>
    <w:rsid w:val="00BF7C5B"/>
    <w:rsid w:val="00BF7D9C"/>
    <w:rsid w:val="00BF7FF4"/>
    <w:rsid w:val="00C0017B"/>
    <w:rsid w:val="00C003EF"/>
    <w:rsid w:val="00C0097C"/>
    <w:rsid w:val="00C00A8C"/>
    <w:rsid w:val="00C01511"/>
    <w:rsid w:val="00C018EB"/>
    <w:rsid w:val="00C01EB6"/>
    <w:rsid w:val="00C02076"/>
    <w:rsid w:val="00C039C4"/>
    <w:rsid w:val="00C03B7F"/>
    <w:rsid w:val="00C03FFC"/>
    <w:rsid w:val="00C042BB"/>
    <w:rsid w:val="00C0440A"/>
    <w:rsid w:val="00C04664"/>
    <w:rsid w:val="00C046AB"/>
    <w:rsid w:val="00C049FF"/>
    <w:rsid w:val="00C04BBE"/>
    <w:rsid w:val="00C04EE7"/>
    <w:rsid w:val="00C050D8"/>
    <w:rsid w:val="00C05620"/>
    <w:rsid w:val="00C05649"/>
    <w:rsid w:val="00C057D6"/>
    <w:rsid w:val="00C05A74"/>
    <w:rsid w:val="00C05A78"/>
    <w:rsid w:val="00C061C7"/>
    <w:rsid w:val="00C068FC"/>
    <w:rsid w:val="00C06C12"/>
    <w:rsid w:val="00C06DB8"/>
    <w:rsid w:val="00C071FF"/>
    <w:rsid w:val="00C074C5"/>
    <w:rsid w:val="00C07D4C"/>
    <w:rsid w:val="00C07DAE"/>
    <w:rsid w:val="00C07F33"/>
    <w:rsid w:val="00C100CF"/>
    <w:rsid w:val="00C10860"/>
    <w:rsid w:val="00C10C21"/>
    <w:rsid w:val="00C10CD2"/>
    <w:rsid w:val="00C10E83"/>
    <w:rsid w:val="00C10F4C"/>
    <w:rsid w:val="00C11381"/>
    <w:rsid w:val="00C11505"/>
    <w:rsid w:val="00C117DC"/>
    <w:rsid w:val="00C11B82"/>
    <w:rsid w:val="00C11DA9"/>
    <w:rsid w:val="00C11E9D"/>
    <w:rsid w:val="00C11EE2"/>
    <w:rsid w:val="00C12973"/>
    <w:rsid w:val="00C12B07"/>
    <w:rsid w:val="00C12D88"/>
    <w:rsid w:val="00C1303C"/>
    <w:rsid w:val="00C14101"/>
    <w:rsid w:val="00C1411C"/>
    <w:rsid w:val="00C141C9"/>
    <w:rsid w:val="00C14292"/>
    <w:rsid w:val="00C14380"/>
    <w:rsid w:val="00C145D1"/>
    <w:rsid w:val="00C14E60"/>
    <w:rsid w:val="00C14FDA"/>
    <w:rsid w:val="00C15A00"/>
    <w:rsid w:val="00C15A07"/>
    <w:rsid w:val="00C15C27"/>
    <w:rsid w:val="00C169AB"/>
    <w:rsid w:val="00C1759B"/>
    <w:rsid w:val="00C201BB"/>
    <w:rsid w:val="00C20397"/>
    <w:rsid w:val="00C2074A"/>
    <w:rsid w:val="00C207B8"/>
    <w:rsid w:val="00C208A3"/>
    <w:rsid w:val="00C20DE1"/>
    <w:rsid w:val="00C20F7D"/>
    <w:rsid w:val="00C21755"/>
    <w:rsid w:val="00C21DB4"/>
    <w:rsid w:val="00C21F13"/>
    <w:rsid w:val="00C220C4"/>
    <w:rsid w:val="00C2287C"/>
    <w:rsid w:val="00C22B3F"/>
    <w:rsid w:val="00C22E48"/>
    <w:rsid w:val="00C235E0"/>
    <w:rsid w:val="00C23789"/>
    <w:rsid w:val="00C23872"/>
    <w:rsid w:val="00C246E6"/>
    <w:rsid w:val="00C24C0B"/>
    <w:rsid w:val="00C251B8"/>
    <w:rsid w:val="00C2533A"/>
    <w:rsid w:val="00C25EA1"/>
    <w:rsid w:val="00C25EBA"/>
    <w:rsid w:val="00C26158"/>
    <w:rsid w:val="00C26259"/>
    <w:rsid w:val="00C26915"/>
    <w:rsid w:val="00C26B62"/>
    <w:rsid w:val="00C26CF3"/>
    <w:rsid w:val="00C26DD4"/>
    <w:rsid w:val="00C26E64"/>
    <w:rsid w:val="00C274B4"/>
    <w:rsid w:val="00C276BB"/>
    <w:rsid w:val="00C27C9E"/>
    <w:rsid w:val="00C30A7B"/>
    <w:rsid w:val="00C312A4"/>
    <w:rsid w:val="00C31ACF"/>
    <w:rsid w:val="00C31DFC"/>
    <w:rsid w:val="00C32312"/>
    <w:rsid w:val="00C323DC"/>
    <w:rsid w:val="00C3321A"/>
    <w:rsid w:val="00C33462"/>
    <w:rsid w:val="00C33845"/>
    <w:rsid w:val="00C33E50"/>
    <w:rsid w:val="00C348AE"/>
    <w:rsid w:val="00C348CB"/>
    <w:rsid w:val="00C359B6"/>
    <w:rsid w:val="00C362CF"/>
    <w:rsid w:val="00C36391"/>
    <w:rsid w:val="00C36497"/>
    <w:rsid w:val="00C36733"/>
    <w:rsid w:val="00C36A3F"/>
    <w:rsid w:val="00C371AE"/>
    <w:rsid w:val="00C37218"/>
    <w:rsid w:val="00C37519"/>
    <w:rsid w:val="00C3793C"/>
    <w:rsid w:val="00C37B16"/>
    <w:rsid w:val="00C37C26"/>
    <w:rsid w:val="00C37CB8"/>
    <w:rsid w:val="00C405AA"/>
    <w:rsid w:val="00C40BFE"/>
    <w:rsid w:val="00C41394"/>
    <w:rsid w:val="00C41B44"/>
    <w:rsid w:val="00C44E9D"/>
    <w:rsid w:val="00C45161"/>
    <w:rsid w:val="00C454D1"/>
    <w:rsid w:val="00C45E1C"/>
    <w:rsid w:val="00C45E95"/>
    <w:rsid w:val="00C461C7"/>
    <w:rsid w:val="00C4624D"/>
    <w:rsid w:val="00C4646B"/>
    <w:rsid w:val="00C466EA"/>
    <w:rsid w:val="00C46DAE"/>
    <w:rsid w:val="00C4708E"/>
    <w:rsid w:val="00C47126"/>
    <w:rsid w:val="00C47B4F"/>
    <w:rsid w:val="00C47C44"/>
    <w:rsid w:val="00C47DC6"/>
    <w:rsid w:val="00C47E56"/>
    <w:rsid w:val="00C47EDA"/>
    <w:rsid w:val="00C504DA"/>
    <w:rsid w:val="00C5055F"/>
    <w:rsid w:val="00C50747"/>
    <w:rsid w:val="00C50B13"/>
    <w:rsid w:val="00C50C1E"/>
    <w:rsid w:val="00C50D82"/>
    <w:rsid w:val="00C51702"/>
    <w:rsid w:val="00C51784"/>
    <w:rsid w:val="00C51EFE"/>
    <w:rsid w:val="00C535DC"/>
    <w:rsid w:val="00C5373C"/>
    <w:rsid w:val="00C53A16"/>
    <w:rsid w:val="00C53D4E"/>
    <w:rsid w:val="00C54507"/>
    <w:rsid w:val="00C5454C"/>
    <w:rsid w:val="00C54895"/>
    <w:rsid w:val="00C54AA3"/>
    <w:rsid w:val="00C54F66"/>
    <w:rsid w:val="00C558A9"/>
    <w:rsid w:val="00C55AAF"/>
    <w:rsid w:val="00C55ADB"/>
    <w:rsid w:val="00C56738"/>
    <w:rsid w:val="00C56AF8"/>
    <w:rsid w:val="00C56ECA"/>
    <w:rsid w:val="00C575FA"/>
    <w:rsid w:val="00C57CBD"/>
    <w:rsid w:val="00C603E8"/>
    <w:rsid w:val="00C6042E"/>
    <w:rsid w:val="00C60B62"/>
    <w:rsid w:val="00C60BFD"/>
    <w:rsid w:val="00C6145E"/>
    <w:rsid w:val="00C617FA"/>
    <w:rsid w:val="00C61D5F"/>
    <w:rsid w:val="00C624A1"/>
    <w:rsid w:val="00C62793"/>
    <w:rsid w:val="00C63991"/>
    <w:rsid w:val="00C63E46"/>
    <w:rsid w:val="00C63E58"/>
    <w:rsid w:val="00C64142"/>
    <w:rsid w:val="00C647FA"/>
    <w:rsid w:val="00C648F7"/>
    <w:rsid w:val="00C64C05"/>
    <w:rsid w:val="00C64C33"/>
    <w:rsid w:val="00C64DF9"/>
    <w:rsid w:val="00C6569C"/>
    <w:rsid w:val="00C65753"/>
    <w:rsid w:val="00C659E2"/>
    <w:rsid w:val="00C65EDF"/>
    <w:rsid w:val="00C661B5"/>
    <w:rsid w:val="00C66259"/>
    <w:rsid w:val="00C665E4"/>
    <w:rsid w:val="00C6689F"/>
    <w:rsid w:val="00C669EF"/>
    <w:rsid w:val="00C66A10"/>
    <w:rsid w:val="00C67155"/>
    <w:rsid w:val="00C67CA5"/>
    <w:rsid w:val="00C67E22"/>
    <w:rsid w:val="00C67EFE"/>
    <w:rsid w:val="00C67FA3"/>
    <w:rsid w:val="00C7155A"/>
    <w:rsid w:val="00C71922"/>
    <w:rsid w:val="00C71C60"/>
    <w:rsid w:val="00C724D2"/>
    <w:rsid w:val="00C7299E"/>
    <w:rsid w:val="00C7301B"/>
    <w:rsid w:val="00C73613"/>
    <w:rsid w:val="00C73701"/>
    <w:rsid w:val="00C73FAE"/>
    <w:rsid w:val="00C74864"/>
    <w:rsid w:val="00C74C39"/>
    <w:rsid w:val="00C74CC9"/>
    <w:rsid w:val="00C756F8"/>
    <w:rsid w:val="00C75793"/>
    <w:rsid w:val="00C7592E"/>
    <w:rsid w:val="00C75AD3"/>
    <w:rsid w:val="00C76694"/>
    <w:rsid w:val="00C76700"/>
    <w:rsid w:val="00C7726F"/>
    <w:rsid w:val="00C7735D"/>
    <w:rsid w:val="00C77502"/>
    <w:rsid w:val="00C7777C"/>
    <w:rsid w:val="00C80060"/>
    <w:rsid w:val="00C803E7"/>
    <w:rsid w:val="00C81224"/>
    <w:rsid w:val="00C81CA3"/>
    <w:rsid w:val="00C81E6A"/>
    <w:rsid w:val="00C81FC7"/>
    <w:rsid w:val="00C8213C"/>
    <w:rsid w:val="00C82F6C"/>
    <w:rsid w:val="00C8307E"/>
    <w:rsid w:val="00C83651"/>
    <w:rsid w:val="00C83ED3"/>
    <w:rsid w:val="00C83FAF"/>
    <w:rsid w:val="00C84031"/>
    <w:rsid w:val="00C84966"/>
    <w:rsid w:val="00C85030"/>
    <w:rsid w:val="00C8598E"/>
    <w:rsid w:val="00C85EC1"/>
    <w:rsid w:val="00C85F3A"/>
    <w:rsid w:val="00C860C9"/>
    <w:rsid w:val="00C862B6"/>
    <w:rsid w:val="00C8640F"/>
    <w:rsid w:val="00C86799"/>
    <w:rsid w:val="00C86FF8"/>
    <w:rsid w:val="00C87082"/>
    <w:rsid w:val="00C87685"/>
    <w:rsid w:val="00C9016B"/>
    <w:rsid w:val="00C90203"/>
    <w:rsid w:val="00C90CE1"/>
    <w:rsid w:val="00C90DCC"/>
    <w:rsid w:val="00C910C4"/>
    <w:rsid w:val="00C911E5"/>
    <w:rsid w:val="00C91691"/>
    <w:rsid w:val="00C91DB5"/>
    <w:rsid w:val="00C924EC"/>
    <w:rsid w:val="00C9262F"/>
    <w:rsid w:val="00C930D2"/>
    <w:rsid w:val="00C934C9"/>
    <w:rsid w:val="00C936D3"/>
    <w:rsid w:val="00C937EC"/>
    <w:rsid w:val="00C938BC"/>
    <w:rsid w:val="00C93A8F"/>
    <w:rsid w:val="00C93B82"/>
    <w:rsid w:val="00C93CF6"/>
    <w:rsid w:val="00C93DAE"/>
    <w:rsid w:val="00C943E2"/>
    <w:rsid w:val="00C94421"/>
    <w:rsid w:val="00C94831"/>
    <w:rsid w:val="00C94C9F"/>
    <w:rsid w:val="00C94E3D"/>
    <w:rsid w:val="00C94EDC"/>
    <w:rsid w:val="00C94FED"/>
    <w:rsid w:val="00C95004"/>
    <w:rsid w:val="00C95329"/>
    <w:rsid w:val="00C95D35"/>
    <w:rsid w:val="00C95F59"/>
    <w:rsid w:val="00C960E8"/>
    <w:rsid w:val="00C96151"/>
    <w:rsid w:val="00C965D1"/>
    <w:rsid w:val="00C967FB"/>
    <w:rsid w:val="00C9698C"/>
    <w:rsid w:val="00C96D94"/>
    <w:rsid w:val="00C97D74"/>
    <w:rsid w:val="00C97E8D"/>
    <w:rsid w:val="00CA044B"/>
    <w:rsid w:val="00CA0CC3"/>
    <w:rsid w:val="00CA114A"/>
    <w:rsid w:val="00CA12B4"/>
    <w:rsid w:val="00CA141A"/>
    <w:rsid w:val="00CA1566"/>
    <w:rsid w:val="00CA20CA"/>
    <w:rsid w:val="00CA2274"/>
    <w:rsid w:val="00CA2381"/>
    <w:rsid w:val="00CA23C3"/>
    <w:rsid w:val="00CA242A"/>
    <w:rsid w:val="00CA294E"/>
    <w:rsid w:val="00CA2981"/>
    <w:rsid w:val="00CA2B7C"/>
    <w:rsid w:val="00CA2F24"/>
    <w:rsid w:val="00CA34AF"/>
    <w:rsid w:val="00CA361A"/>
    <w:rsid w:val="00CA366D"/>
    <w:rsid w:val="00CA38DE"/>
    <w:rsid w:val="00CA3A76"/>
    <w:rsid w:val="00CA3B81"/>
    <w:rsid w:val="00CA414C"/>
    <w:rsid w:val="00CA472C"/>
    <w:rsid w:val="00CA4795"/>
    <w:rsid w:val="00CA4BB9"/>
    <w:rsid w:val="00CA4DAE"/>
    <w:rsid w:val="00CA512D"/>
    <w:rsid w:val="00CA51DA"/>
    <w:rsid w:val="00CA5608"/>
    <w:rsid w:val="00CA6532"/>
    <w:rsid w:val="00CA6670"/>
    <w:rsid w:val="00CA6AC6"/>
    <w:rsid w:val="00CA712A"/>
    <w:rsid w:val="00CB0419"/>
    <w:rsid w:val="00CB0477"/>
    <w:rsid w:val="00CB0E11"/>
    <w:rsid w:val="00CB0E3E"/>
    <w:rsid w:val="00CB0E51"/>
    <w:rsid w:val="00CB0FEC"/>
    <w:rsid w:val="00CB1329"/>
    <w:rsid w:val="00CB1408"/>
    <w:rsid w:val="00CB1DC0"/>
    <w:rsid w:val="00CB2497"/>
    <w:rsid w:val="00CB26A4"/>
    <w:rsid w:val="00CB2CA8"/>
    <w:rsid w:val="00CB2DAC"/>
    <w:rsid w:val="00CB3A90"/>
    <w:rsid w:val="00CB3C94"/>
    <w:rsid w:val="00CB45C0"/>
    <w:rsid w:val="00CB4973"/>
    <w:rsid w:val="00CB4A25"/>
    <w:rsid w:val="00CB4DF7"/>
    <w:rsid w:val="00CB51EA"/>
    <w:rsid w:val="00CB59AB"/>
    <w:rsid w:val="00CB5BC2"/>
    <w:rsid w:val="00CB5FBF"/>
    <w:rsid w:val="00CB618A"/>
    <w:rsid w:val="00CB7187"/>
    <w:rsid w:val="00CB72D4"/>
    <w:rsid w:val="00CB7373"/>
    <w:rsid w:val="00CB7448"/>
    <w:rsid w:val="00CB772F"/>
    <w:rsid w:val="00CB7C1C"/>
    <w:rsid w:val="00CB7E99"/>
    <w:rsid w:val="00CB7FAE"/>
    <w:rsid w:val="00CC0B51"/>
    <w:rsid w:val="00CC0DFE"/>
    <w:rsid w:val="00CC0F85"/>
    <w:rsid w:val="00CC1471"/>
    <w:rsid w:val="00CC1514"/>
    <w:rsid w:val="00CC15FC"/>
    <w:rsid w:val="00CC1737"/>
    <w:rsid w:val="00CC1784"/>
    <w:rsid w:val="00CC1C4D"/>
    <w:rsid w:val="00CC34D0"/>
    <w:rsid w:val="00CC3A91"/>
    <w:rsid w:val="00CC418C"/>
    <w:rsid w:val="00CC4317"/>
    <w:rsid w:val="00CC486B"/>
    <w:rsid w:val="00CC4880"/>
    <w:rsid w:val="00CC4DFD"/>
    <w:rsid w:val="00CC4F04"/>
    <w:rsid w:val="00CC5208"/>
    <w:rsid w:val="00CC5BCB"/>
    <w:rsid w:val="00CC5C1B"/>
    <w:rsid w:val="00CC5FC0"/>
    <w:rsid w:val="00CC614E"/>
    <w:rsid w:val="00CC6809"/>
    <w:rsid w:val="00CC68C7"/>
    <w:rsid w:val="00CC6F65"/>
    <w:rsid w:val="00CC70C4"/>
    <w:rsid w:val="00CC71E3"/>
    <w:rsid w:val="00CC75D4"/>
    <w:rsid w:val="00CC767F"/>
    <w:rsid w:val="00CC7B62"/>
    <w:rsid w:val="00CC7BEC"/>
    <w:rsid w:val="00CC7C63"/>
    <w:rsid w:val="00CC7DFC"/>
    <w:rsid w:val="00CD0188"/>
    <w:rsid w:val="00CD0762"/>
    <w:rsid w:val="00CD079A"/>
    <w:rsid w:val="00CD09D0"/>
    <w:rsid w:val="00CD09DF"/>
    <w:rsid w:val="00CD0A1D"/>
    <w:rsid w:val="00CD0D9B"/>
    <w:rsid w:val="00CD0FEC"/>
    <w:rsid w:val="00CD143D"/>
    <w:rsid w:val="00CD154E"/>
    <w:rsid w:val="00CD1A2A"/>
    <w:rsid w:val="00CD1F6A"/>
    <w:rsid w:val="00CD242C"/>
    <w:rsid w:val="00CD2FDF"/>
    <w:rsid w:val="00CD390C"/>
    <w:rsid w:val="00CD4160"/>
    <w:rsid w:val="00CD4417"/>
    <w:rsid w:val="00CD4849"/>
    <w:rsid w:val="00CD4883"/>
    <w:rsid w:val="00CD49DB"/>
    <w:rsid w:val="00CD4EA0"/>
    <w:rsid w:val="00CD51F6"/>
    <w:rsid w:val="00CD5ACD"/>
    <w:rsid w:val="00CD5D7E"/>
    <w:rsid w:val="00CD6483"/>
    <w:rsid w:val="00CD69EA"/>
    <w:rsid w:val="00CD6DCE"/>
    <w:rsid w:val="00CD7592"/>
    <w:rsid w:val="00CD7E79"/>
    <w:rsid w:val="00CD7FD6"/>
    <w:rsid w:val="00CE01CD"/>
    <w:rsid w:val="00CE0277"/>
    <w:rsid w:val="00CE0478"/>
    <w:rsid w:val="00CE04A0"/>
    <w:rsid w:val="00CE0520"/>
    <w:rsid w:val="00CE07D8"/>
    <w:rsid w:val="00CE0BD4"/>
    <w:rsid w:val="00CE12AD"/>
    <w:rsid w:val="00CE1824"/>
    <w:rsid w:val="00CE2465"/>
    <w:rsid w:val="00CE2532"/>
    <w:rsid w:val="00CE2667"/>
    <w:rsid w:val="00CE2D50"/>
    <w:rsid w:val="00CE3162"/>
    <w:rsid w:val="00CE35B8"/>
    <w:rsid w:val="00CE3710"/>
    <w:rsid w:val="00CE3804"/>
    <w:rsid w:val="00CE3BE9"/>
    <w:rsid w:val="00CE3F4E"/>
    <w:rsid w:val="00CE42C5"/>
    <w:rsid w:val="00CE4DC1"/>
    <w:rsid w:val="00CE50D3"/>
    <w:rsid w:val="00CE5289"/>
    <w:rsid w:val="00CE5B33"/>
    <w:rsid w:val="00CE62CE"/>
    <w:rsid w:val="00CE64D9"/>
    <w:rsid w:val="00CE7113"/>
    <w:rsid w:val="00CE75D9"/>
    <w:rsid w:val="00CE774F"/>
    <w:rsid w:val="00CE792F"/>
    <w:rsid w:val="00CE7BD8"/>
    <w:rsid w:val="00CF037C"/>
    <w:rsid w:val="00CF05AC"/>
    <w:rsid w:val="00CF05E8"/>
    <w:rsid w:val="00CF07D5"/>
    <w:rsid w:val="00CF0DE9"/>
    <w:rsid w:val="00CF11C8"/>
    <w:rsid w:val="00CF1204"/>
    <w:rsid w:val="00CF1450"/>
    <w:rsid w:val="00CF14BA"/>
    <w:rsid w:val="00CF171C"/>
    <w:rsid w:val="00CF1803"/>
    <w:rsid w:val="00CF1927"/>
    <w:rsid w:val="00CF1E53"/>
    <w:rsid w:val="00CF2030"/>
    <w:rsid w:val="00CF27E7"/>
    <w:rsid w:val="00CF32A8"/>
    <w:rsid w:val="00CF3E30"/>
    <w:rsid w:val="00CF3F09"/>
    <w:rsid w:val="00CF4044"/>
    <w:rsid w:val="00CF4230"/>
    <w:rsid w:val="00CF4606"/>
    <w:rsid w:val="00CF48A4"/>
    <w:rsid w:val="00CF4A3B"/>
    <w:rsid w:val="00CF51D7"/>
    <w:rsid w:val="00CF522A"/>
    <w:rsid w:val="00CF56A1"/>
    <w:rsid w:val="00CF59A4"/>
    <w:rsid w:val="00CF5D53"/>
    <w:rsid w:val="00CF6581"/>
    <w:rsid w:val="00CF68D6"/>
    <w:rsid w:val="00CF6B3D"/>
    <w:rsid w:val="00CF6E21"/>
    <w:rsid w:val="00CF6E70"/>
    <w:rsid w:val="00CF71C4"/>
    <w:rsid w:val="00CF78E7"/>
    <w:rsid w:val="00D001EA"/>
    <w:rsid w:val="00D0070F"/>
    <w:rsid w:val="00D00912"/>
    <w:rsid w:val="00D01A4F"/>
    <w:rsid w:val="00D01C1D"/>
    <w:rsid w:val="00D01E90"/>
    <w:rsid w:val="00D01FFF"/>
    <w:rsid w:val="00D0240A"/>
    <w:rsid w:val="00D02C94"/>
    <w:rsid w:val="00D03170"/>
    <w:rsid w:val="00D0413C"/>
    <w:rsid w:val="00D044C5"/>
    <w:rsid w:val="00D04EEF"/>
    <w:rsid w:val="00D058F5"/>
    <w:rsid w:val="00D05F6C"/>
    <w:rsid w:val="00D063B7"/>
    <w:rsid w:val="00D0666D"/>
    <w:rsid w:val="00D067A0"/>
    <w:rsid w:val="00D06C34"/>
    <w:rsid w:val="00D07178"/>
    <w:rsid w:val="00D07227"/>
    <w:rsid w:val="00D07A5A"/>
    <w:rsid w:val="00D07AAB"/>
    <w:rsid w:val="00D10DE0"/>
    <w:rsid w:val="00D11170"/>
    <w:rsid w:val="00D111ED"/>
    <w:rsid w:val="00D11A20"/>
    <w:rsid w:val="00D11E19"/>
    <w:rsid w:val="00D12CDC"/>
    <w:rsid w:val="00D13596"/>
    <w:rsid w:val="00D1382A"/>
    <w:rsid w:val="00D13A0F"/>
    <w:rsid w:val="00D13DD7"/>
    <w:rsid w:val="00D141E4"/>
    <w:rsid w:val="00D1486A"/>
    <w:rsid w:val="00D14D1E"/>
    <w:rsid w:val="00D154D0"/>
    <w:rsid w:val="00D156ED"/>
    <w:rsid w:val="00D15F3A"/>
    <w:rsid w:val="00D16495"/>
    <w:rsid w:val="00D16A87"/>
    <w:rsid w:val="00D16D99"/>
    <w:rsid w:val="00D172F9"/>
    <w:rsid w:val="00D20694"/>
    <w:rsid w:val="00D20709"/>
    <w:rsid w:val="00D2118D"/>
    <w:rsid w:val="00D215BC"/>
    <w:rsid w:val="00D216A7"/>
    <w:rsid w:val="00D216F6"/>
    <w:rsid w:val="00D220BE"/>
    <w:rsid w:val="00D22235"/>
    <w:rsid w:val="00D2239F"/>
    <w:rsid w:val="00D22515"/>
    <w:rsid w:val="00D22FA2"/>
    <w:rsid w:val="00D23239"/>
    <w:rsid w:val="00D2342E"/>
    <w:rsid w:val="00D23729"/>
    <w:rsid w:val="00D2386E"/>
    <w:rsid w:val="00D24246"/>
    <w:rsid w:val="00D242D9"/>
    <w:rsid w:val="00D24A19"/>
    <w:rsid w:val="00D25345"/>
    <w:rsid w:val="00D256B8"/>
    <w:rsid w:val="00D25C35"/>
    <w:rsid w:val="00D26D0A"/>
    <w:rsid w:val="00D27112"/>
    <w:rsid w:val="00D2757B"/>
    <w:rsid w:val="00D277DB"/>
    <w:rsid w:val="00D27ABC"/>
    <w:rsid w:val="00D30744"/>
    <w:rsid w:val="00D310FF"/>
    <w:rsid w:val="00D31115"/>
    <w:rsid w:val="00D3175A"/>
    <w:rsid w:val="00D31EB0"/>
    <w:rsid w:val="00D31EE2"/>
    <w:rsid w:val="00D32435"/>
    <w:rsid w:val="00D32A7F"/>
    <w:rsid w:val="00D32C74"/>
    <w:rsid w:val="00D32D46"/>
    <w:rsid w:val="00D33597"/>
    <w:rsid w:val="00D33657"/>
    <w:rsid w:val="00D33904"/>
    <w:rsid w:val="00D3397E"/>
    <w:rsid w:val="00D34708"/>
    <w:rsid w:val="00D34ED3"/>
    <w:rsid w:val="00D34F82"/>
    <w:rsid w:val="00D352BF"/>
    <w:rsid w:val="00D3562C"/>
    <w:rsid w:val="00D359BE"/>
    <w:rsid w:val="00D35C97"/>
    <w:rsid w:val="00D36074"/>
    <w:rsid w:val="00D3640E"/>
    <w:rsid w:val="00D365FA"/>
    <w:rsid w:val="00D36E57"/>
    <w:rsid w:val="00D40425"/>
    <w:rsid w:val="00D408EA"/>
    <w:rsid w:val="00D40F03"/>
    <w:rsid w:val="00D41036"/>
    <w:rsid w:val="00D41745"/>
    <w:rsid w:val="00D4189D"/>
    <w:rsid w:val="00D41928"/>
    <w:rsid w:val="00D425A2"/>
    <w:rsid w:val="00D42A76"/>
    <w:rsid w:val="00D42C5C"/>
    <w:rsid w:val="00D42E9C"/>
    <w:rsid w:val="00D43007"/>
    <w:rsid w:val="00D43FF3"/>
    <w:rsid w:val="00D44256"/>
    <w:rsid w:val="00D4425D"/>
    <w:rsid w:val="00D44B89"/>
    <w:rsid w:val="00D44C33"/>
    <w:rsid w:val="00D45046"/>
    <w:rsid w:val="00D4528B"/>
    <w:rsid w:val="00D4529B"/>
    <w:rsid w:val="00D453AB"/>
    <w:rsid w:val="00D45C78"/>
    <w:rsid w:val="00D46764"/>
    <w:rsid w:val="00D46DD6"/>
    <w:rsid w:val="00D471EC"/>
    <w:rsid w:val="00D47310"/>
    <w:rsid w:val="00D4782A"/>
    <w:rsid w:val="00D47892"/>
    <w:rsid w:val="00D47A62"/>
    <w:rsid w:val="00D505F9"/>
    <w:rsid w:val="00D50606"/>
    <w:rsid w:val="00D50AED"/>
    <w:rsid w:val="00D50ED0"/>
    <w:rsid w:val="00D5144E"/>
    <w:rsid w:val="00D5181B"/>
    <w:rsid w:val="00D51902"/>
    <w:rsid w:val="00D527F6"/>
    <w:rsid w:val="00D5289F"/>
    <w:rsid w:val="00D528FC"/>
    <w:rsid w:val="00D5293A"/>
    <w:rsid w:val="00D530D7"/>
    <w:rsid w:val="00D531C9"/>
    <w:rsid w:val="00D532AF"/>
    <w:rsid w:val="00D54025"/>
    <w:rsid w:val="00D54466"/>
    <w:rsid w:val="00D54A69"/>
    <w:rsid w:val="00D554E1"/>
    <w:rsid w:val="00D558AD"/>
    <w:rsid w:val="00D55CAC"/>
    <w:rsid w:val="00D55E7D"/>
    <w:rsid w:val="00D564D1"/>
    <w:rsid w:val="00D5659B"/>
    <w:rsid w:val="00D56614"/>
    <w:rsid w:val="00D5676F"/>
    <w:rsid w:val="00D56A3D"/>
    <w:rsid w:val="00D56BCF"/>
    <w:rsid w:val="00D56D87"/>
    <w:rsid w:val="00D56E88"/>
    <w:rsid w:val="00D57190"/>
    <w:rsid w:val="00D572A5"/>
    <w:rsid w:val="00D57386"/>
    <w:rsid w:val="00D57832"/>
    <w:rsid w:val="00D57A74"/>
    <w:rsid w:val="00D57ACB"/>
    <w:rsid w:val="00D57C73"/>
    <w:rsid w:val="00D57D69"/>
    <w:rsid w:val="00D601FB"/>
    <w:rsid w:val="00D609DB"/>
    <w:rsid w:val="00D60AC6"/>
    <w:rsid w:val="00D60BEE"/>
    <w:rsid w:val="00D60BFD"/>
    <w:rsid w:val="00D60C1C"/>
    <w:rsid w:val="00D6146C"/>
    <w:rsid w:val="00D618E4"/>
    <w:rsid w:val="00D6243D"/>
    <w:rsid w:val="00D627AA"/>
    <w:rsid w:val="00D627E6"/>
    <w:rsid w:val="00D62854"/>
    <w:rsid w:val="00D62890"/>
    <w:rsid w:val="00D62A4F"/>
    <w:rsid w:val="00D62BFB"/>
    <w:rsid w:val="00D63560"/>
    <w:rsid w:val="00D635A1"/>
    <w:rsid w:val="00D63793"/>
    <w:rsid w:val="00D63860"/>
    <w:rsid w:val="00D64117"/>
    <w:rsid w:val="00D6433F"/>
    <w:rsid w:val="00D6445C"/>
    <w:rsid w:val="00D647DC"/>
    <w:rsid w:val="00D648E2"/>
    <w:rsid w:val="00D64BDF"/>
    <w:rsid w:val="00D64F0F"/>
    <w:rsid w:val="00D65113"/>
    <w:rsid w:val="00D65141"/>
    <w:rsid w:val="00D654CB"/>
    <w:rsid w:val="00D656E3"/>
    <w:rsid w:val="00D65DE0"/>
    <w:rsid w:val="00D65E17"/>
    <w:rsid w:val="00D664DE"/>
    <w:rsid w:val="00D66C4C"/>
    <w:rsid w:val="00D6718F"/>
    <w:rsid w:val="00D6735C"/>
    <w:rsid w:val="00D67A85"/>
    <w:rsid w:val="00D67CE4"/>
    <w:rsid w:val="00D70072"/>
    <w:rsid w:val="00D7037C"/>
    <w:rsid w:val="00D705D6"/>
    <w:rsid w:val="00D7095D"/>
    <w:rsid w:val="00D70B03"/>
    <w:rsid w:val="00D70BAD"/>
    <w:rsid w:val="00D70E46"/>
    <w:rsid w:val="00D71026"/>
    <w:rsid w:val="00D711A0"/>
    <w:rsid w:val="00D714F9"/>
    <w:rsid w:val="00D716D1"/>
    <w:rsid w:val="00D7193D"/>
    <w:rsid w:val="00D72076"/>
    <w:rsid w:val="00D7273B"/>
    <w:rsid w:val="00D731DC"/>
    <w:rsid w:val="00D73291"/>
    <w:rsid w:val="00D7351E"/>
    <w:rsid w:val="00D73A74"/>
    <w:rsid w:val="00D73B99"/>
    <w:rsid w:val="00D73E22"/>
    <w:rsid w:val="00D73E62"/>
    <w:rsid w:val="00D742E0"/>
    <w:rsid w:val="00D7482D"/>
    <w:rsid w:val="00D74AE0"/>
    <w:rsid w:val="00D751EC"/>
    <w:rsid w:val="00D754C5"/>
    <w:rsid w:val="00D7563B"/>
    <w:rsid w:val="00D75DA2"/>
    <w:rsid w:val="00D75F25"/>
    <w:rsid w:val="00D760E3"/>
    <w:rsid w:val="00D76D4F"/>
    <w:rsid w:val="00D76F32"/>
    <w:rsid w:val="00D76FAD"/>
    <w:rsid w:val="00D771B8"/>
    <w:rsid w:val="00D776B9"/>
    <w:rsid w:val="00D77B5D"/>
    <w:rsid w:val="00D8026D"/>
    <w:rsid w:val="00D804B9"/>
    <w:rsid w:val="00D812B2"/>
    <w:rsid w:val="00D81C24"/>
    <w:rsid w:val="00D82904"/>
    <w:rsid w:val="00D82DF3"/>
    <w:rsid w:val="00D82F7E"/>
    <w:rsid w:val="00D83259"/>
    <w:rsid w:val="00D8365C"/>
    <w:rsid w:val="00D837A8"/>
    <w:rsid w:val="00D83F31"/>
    <w:rsid w:val="00D84147"/>
    <w:rsid w:val="00D84668"/>
    <w:rsid w:val="00D84696"/>
    <w:rsid w:val="00D85E2C"/>
    <w:rsid w:val="00D8606F"/>
    <w:rsid w:val="00D86526"/>
    <w:rsid w:val="00D87019"/>
    <w:rsid w:val="00D8720A"/>
    <w:rsid w:val="00D874C2"/>
    <w:rsid w:val="00D9044E"/>
    <w:rsid w:val="00D90706"/>
    <w:rsid w:val="00D90F80"/>
    <w:rsid w:val="00D90F81"/>
    <w:rsid w:val="00D9110A"/>
    <w:rsid w:val="00D91AC3"/>
    <w:rsid w:val="00D92E2E"/>
    <w:rsid w:val="00D930EC"/>
    <w:rsid w:val="00D931E4"/>
    <w:rsid w:val="00D93226"/>
    <w:rsid w:val="00D936DD"/>
    <w:rsid w:val="00D93EAE"/>
    <w:rsid w:val="00D93ECD"/>
    <w:rsid w:val="00D94991"/>
    <w:rsid w:val="00D94E33"/>
    <w:rsid w:val="00D95090"/>
    <w:rsid w:val="00D95936"/>
    <w:rsid w:val="00D95C9F"/>
    <w:rsid w:val="00D95D2F"/>
    <w:rsid w:val="00D95D46"/>
    <w:rsid w:val="00D9628C"/>
    <w:rsid w:val="00D96A22"/>
    <w:rsid w:val="00D96B34"/>
    <w:rsid w:val="00D97411"/>
    <w:rsid w:val="00D9768B"/>
    <w:rsid w:val="00D97747"/>
    <w:rsid w:val="00D9791F"/>
    <w:rsid w:val="00DA0134"/>
    <w:rsid w:val="00DA02D5"/>
    <w:rsid w:val="00DA0372"/>
    <w:rsid w:val="00DA042C"/>
    <w:rsid w:val="00DA04E3"/>
    <w:rsid w:val="00DA058D"/>
    <w:rsid w:val="00DA062D"/>
    <w:rsid w:val="00DA0DA6"/>
    <w:rsid w:val="00DA0E9F"/>
    <w:rsid w:val="00DA212F"/>
    <w:rsid w:val="00DA21ED"/>
    <w:rsid w:val="00DA2496"/>
    <w:rsid w:val="00DA293B"/>
    <w:rsid w:val="00DA2A41"/>
    <w:rsid w:val="00DA2BF6"/>
    <w:rsid w:val="00DA2CC7"/>
    <w:rsid w:val="00DA3493"/>
    <w:rsid w:val="00DA3B8A"/>
    <w:rsid w:val="00DA3EC8"/>
    <w:rsid w:val="00DA40B9"/>
    <w:rsid w:val="00DA43EB"/>
    <w:rsid w:val="00DA4EC4"/>
    <w:rsid w:val="00DA502E"/>
    <w:rsid w:val="00DA528F"/>
    <w:rsid w:val="00DA6307"/>
    <w:rsid w:val="00DA6BA0"/>
    <w:rsid w:val="00DA744A"/>
    <w:rsid w:val="00DA79E6"/>
    <w:rsid w:val="00DB0047"/>
    <w:rsid w:val="00DB0340"/>
    <w:rsid w:val="00DB04C3"/>
    <w:rsid w:val="00DB10AB"/>
    <w:rsid w:val="00DB1AE9"/>
    <w:rsid w:val="00DB23A3"/>
    <w:rsid w:val="00DB28B7"/>
    <w:rsid w:val="00DB3C47"/>
    <w:rsid w:val="00DB3CEA"/>
    <w:rsid w:val="00DB3E5B"/>
    <w:rsid w:val="00DB409C"/>
    <w:rsid w:val="00DB48D5"/>
    <w:rsid w:val="00DB4990"/>
    <w:rsid w:val="00DB4D96"/>
    <w:rsid w:val="00DB4DDB"/>
    <w:rsid w:val="00DB5184"/>
    <w:rsid w:val="00DB534E"/>
    <w:rsid w:val="00DB547A"/>
    <w:rsid w:val="00DB55F0"/>
    <w:rsid w:val="00DB5A11"/>
    <w:rsid w:val="00DB5B30"/>
    <w:rsid w:val="00DB65BE"/>
    <w:rsid w:val="00DB7274"/>
    <w:rsid w:val="00DB77BB"/>
    <w:rsid w:val="00DB7958"/>
    <w:rsid w:val="00DB7D9D"/>
    <w:rsid w:val="00DB7EC8"/>
    <w:rsid w:val="00DB7F7D"/>
    <w:rsid w:val="00DC0195"/>
    <w:rsid w:val="00DC1C2F"/>
    <w:rsid w:val="00DC2032"/>
    <w:rsid w:val="00DC2206"/>
    <w:rsid w:val="00DC25CF"/>
    <w:rsid w:val="00DC264C"/>
    <w:rsid w:val="00DC2876"/>
    <w:rsid w:val="00DC2A2D"/>
    <w:rsid w:val="00DC2A5B"/>
    <w:rsid w:val="00DC2F9C"/>
    <w:rsid w:val="00DC2FB2"/>
    <w:rsid w:val="00DC3106"/>
    <w:rsid w:val="00DC36D7"/>
    <w:rsid w:val="00DC36EC"/>
    <w:rsid w:val="00DC3C12"/>
    <w:rsid w:val="00DC3E08"/>
    <w:rsid w:val="00DC40E8"/>
    <w:rsid w:val="00DC489B"/>
    <w:rsid w:val="00DC4F6B"/>
    <w:rsid w:val="00DC5238"/>
    <w:rsid w:val="00DC558C"/>
    <w:rsid w:val="00DC5802"/>
    <w:rsid w:val="00DC581A"/>
    <w:rsid w:val="00DC5C75"/>
    <w:rsid w:val="00DC5FAE"/>
    <w:rsid w:val="00DC62AC"/>
    <w:rsid w:val="00DC6913"/>
    <w:rsid w:val="00DC6E8E"/>
    <w:rsid w:val="00DC7336"/>
    <w:rsid w:val="00DC76FD"/>
    <w:rsid w:val="00DC792D"/>
    <w:rsid w:val="00DC7D18"/>
    <w:rsid w:val="00DD0147"/>
    <w:rsid w:val="00DD17CE"/>
    <w:rsid w:val="00DD1816"/>
    <w:rsid w:val="00DD19A3"/>
    <w:rsid w:val="00DD19ED"/>
    <w:rsid w:val="00DD1DFD"/>
    <w:rsid w:val="00DD2122"/>
    <w:rsid w:val="00DD2DAB"/>
    <w:rsid w:val="00DD3487"/>
    <w:rsid w:val="00DD362F"/>
    <w:rsid w:val="00DD3755"/>
    <w:rsid w:val="00DD3CD5"/>
    <w:rsid w:val="00DD3F4E"/>
    <w:rsid w:val="00DD3FDB"/>
    <w:rsid w:val="00DD4EBB"/>
    <w:rsid w:val="00DD59F8"/>
    <w:rsid w:val="00DD5C8B"/>
    <w:rsid w:val="00DD5C9A"/>
    <w:rsid w:val="00DD5CD6"/>
    <w:rsid w:val="00DD6215"/>
    <w:rsid w:val="00DD6252"/>
    <w:rsid w:val="00DD66CB"/>
    <w:rsid w:val="00DD6AF2"/>
    <w:rsid w:val="00DD70D9"/>
    <w:rsid w:val="00DD7361"/>
    <w:rsid w:val="00DE1978"/>
    <w:rsid w:val="00DE1CB8"/>
    <w:rsid w:val="00DE243A"/>
    <w:rsid w:val="00DE29B8"/>
    <w:rsid w:val="00DE2FC5"/>
    <w:rsid w:val="00DE3CB1"/>
    <w:rsid w:val="00DE4735"/>
    <w:rsid w:val="00DE4867"/>
    <w:rsid w:val="00DE4BE9"/>
    <w:rsid w:val="00DE4C1E"/>
    <w:rsid w:val="00DE4C2C"/>
    <w:rsid w:val="00DE5B9A"/>
    <w:rsid w:val="00DE63B3"/>
    <w:rsid w:val="00DE663F"/>
    <w:rsid w:val="00DE68D0"/>
    <w:rsid w:val="00DE733D"/>
    <w:rsid w:val="00DE7968"/>
    <w:rsid w:val="00DF04D3"/>
    <w:rsid w:val="00DF0FFD"/>
    <w:rsid w:val="00DF1241"/>
    <w:rsid w:val="00DF14B2"/>
    <w:rsid w:val="00DF1DA8"/>
    <w:rsid w:val="00DF1E78"/>
    <w:rsid w:val="00DF1F9B"/>
    <w:rsid w:val="00DF20D6"/>
    <w:rsid w:val="00DF2184"/>
    <w:rsid w:val="00DF223A"/>
    <w:rsid w:val="00DF2413"/>
    <w:rsid w:val="00DF269D"/>
    <w:rsid w:val="00DF2E8A"/>
    <w:rsid w:val="00DF3250"/>
    <w:rsid w:val="00DF327F"/>
    <w:rsid w:val="00DF33DE"/>
    <w:rsid w:val="00DF363D"/>
    <w:rsid w:val="00DF390E"/>
    <w:rsid w:val="00DF407E"/>
    <w:rsid w:val="00DF4178"/>
    <w:rsid w:val="00DF4190"/>
    <w:rsid w:val="00DF42C4"/>
    <w:rsid w:val="00DF4C35"/>
    <w:rsid w:val="00DF4C44"/>
    <w:rsid w:val="00DF52AE"/>
    <w:rsid w:val="00DF55FE"/>
    <w:rsid w:val="00DF5602"/>
    <w:rsid w:val="00DF5A03"/>
    <w:rsid w:val="00DF6058"/>
    <w:rsid w:val="00DF665A"/>
    <w:rsid w:val="00DF685A"/>
    <w:rsid w:val="00DF68F2"/>
    <w:rsid w:val="00DF6D5D"/>
    <w:rsid w:val="00DF74E1"/>
    <w:rsid w:val="00DF7631"/>
    <w:rsid w:val="00DF7C53"/>
    <w:rsid w:val="00DF7D5A"/>
    <w:rsid w:val="00E00456"/>
    <w:rsid w:val="00E0055A"/>
    <w:rsid w:val="00E008CE"/>
    <w:rsid w:val="00E011AD"/>
    <w:rsid w:val="00E01247"/>
    <w:rsid w:val="00E01954"/>
    <w:rsid w:val="00E01D0C"/>
    <w:rsid w:val="00E0216A"/>
    <w:rsid w:val="00E02214"/>
    <w:rsid w:val="00E029A5"/>
    <w:rsid w:val="00E029F0"/>
    <w:rsid w:val="00E02CAA"/>
    <w:rsid w:val="00E02F3C"/>
    <w:rsid w:val="00E033FF"/>
    <w:rsid w:val="00E03A66"/>
    <w:rsid w:val="00E03D53"/>
    <w:rsid w:val="00E0418B"/>
    <w:rsid w:val="00E044A7"/>
    <w:rsid w:val="00E049BE"/>
    <w:rsid w:val="00E04A3C"/>
    <w:rsid w:val="00E04B1F"/>
    <w:rsid w:val="00E05400"/>
    <w:rsid w:val="00E05C3C"/>
    <w:rsid w:val="00E05D78"/>
    <w:rsid w:val="00E06253"/>
    <w:rsid w:val="00E06530"/>
    <w:rsid w:val="00E06F58"/>
    <w:rsid w:val="00E072D4"/>
    <w:rsid w:val="00E103C9"/>
    <w:rsid w:val="00E10497"/>
    <w:rsid w:val="00E1049A"/>
    <w:rsid w:val="00E10E15"/>
    <w:rsid w:val="00E1117C"/>
    <w:rsid w:val="00E116C7"/>
    <w:rsid w:val="00E11712"/>
    <w:rsid w:val="00E11A0F"/>
    <w:rsid w:val="00E11B67"/>
    <w:rsid w:val="00E120A6"/>
    <w:rsid w:val="00E12392"/>
    <w:rsid w:val="00E1252A"/>
    <w:rsid w:val="00E129D6"/>
    <w:rsid w:val="00E12E60"/>
    <w:rsid w:val="00E134BB"/>
    <w:rsid w:val="00E13E1E"/>
    <w:rsid w:val="00E13FBB"/>
    <w:rsid w:val="00E14795"/>
    <w:rsid w:val="00E14A5A"/>
    <w:rsid w:val="00E14E1E"/>
    <w:rsid w:val="00E15A27"/>
    <w:rsid w:val="00E15A97"/>
    <w:rsid w:val="00E15BA3"/>
    <w:rsid w:val="00E16145"/>
    <w:rsid w:val="00E161CD"/>
    <w:rsid w:val="00E167E2"/>
    <w:rsid w:val="00E169CA"/>
    <w:rsid w:val="00E169DE"/>
    <w:rsid w:val="00E169E3"/>
    <w:rsid w:val="00E16F88"/>
    <w:rsid w:val="00E171C4"/>
    <w:rsid w:val="00E17A94"/>
    <w:rsid w:val="00E2056B"/>
    <w:rsid w:val="00E2091E"/>
    <w:rsid w:val="00E20A07"/>
    <w:rsid w:val="00E20AFB"/>
    <w:rsid w:val="00E20FF2"/>
    <w:rsid w:val="00E210F9"/>
    <w:rsid w:val="00E21A28"/>
    <w:rsid w:val="00E21A69"/>
    <w:rsid w:val="00E2225C"/>
    <w:rsid w:val="00E22A21"/>
    <w:rsid w:val="00E230EB"/>
    <w:rsid w:val="00E236F8"/>
    <w:rsid w:val="00E2373F"/>
    <w:rsid w:val="00E2390C"/>
    <w:rsid w:val="00E23D71"/>
    <w:rsid w:val="00E23ED2"/>
    <w:rsid w:val="00E24AF7"/>
    <w:rsid w:val="00E24B7D"/>
    <w:rsid w:val="00E24BC0"/>
    <w:rsid w:val="00E24DE2"/>
    <w:rsid w:val="00E24F83"/>
    <w:rsid w:val="00E2501B"/>
    <w:rsid w:val="00E25AB5"/>
    <w:rsid w:val="00E26550"/>
    <w:rsid w:val="00E2672E"/>
    <w:rsid w:val="00E26DA8"/>
    <w:rsid w:val="00E277C5"/>
    <w:rsid w:val="00E2783C"/>
    <w:rsid w:val="00E27A2C"/>
    <w:rsid w:val="00E30577"/>
    <w:rsid w:val="00E3060D"/>
    <w:rsid w:val="00E3122E"/>
    <w:rsid w:val="00E31B7B"/>
    <w:rsid w:val="00E32201"/>
    <w:rsid w:val="00E3227C"/>
    <w:rsid w:val="00E32362"/>
    <w:rsid w:val="00E325DF"/>
    <w:rsid w:val="00E3277F"/>
    <w:rsid w:val="00E328EE"/>
    <w:rsid w:val="00E32B84"/>
    <w:rsid w:val="00E32D27"/>
    <w:rsid w:val="00E33415"/>
    <w:rsid w:val="00E33DC5"/>
    <w:rsid w:val="00E33EFB"/>
    <w:rsid w:val="00E3444B"/>
    <w:rsid w:val="00E345C6"/>
    <w:rsid w:val="00E34604"/>
    <w:rsid w:val="00E34EEE"/>
    <w:rsid w:val="00E35547"/>
    <w:rsid w:val="00E356EA"/>
    <w:rsid w:val="00E360D8"/>
    <w:rsid w:val="00E36214"/>
    <w:rsid w:val="00E36C5E"/>
    <w:rsid w:val="00E37037"/>
    <w:rsid w:val="00E376CF"/>
    <w:rsid w:val="00E40038"/>
    <w:rsid w:val="00E406BC"/>
    <w:rsid w:val="00E414A4"/>
    <w:rsid w:val="00E414C6"/>
    <w:rsid w:val="00E41D84"/>
    <w:rsid w:val="00E41FB3"/>
    <w:rsid w:val="00E4207D"/>
    <w:rsid w:val="00E42446"/>
    <w:rsid w:val="00E424E1"/>
    <w:rsid w:val="00E43470"/>
    <w:rsid w:val="00E434BE"/>
    <w:rsid w:val="00E436BA"/>
    <w:rsid w:val="00E438E5"/>
    <w:rsid w:val="00E439B9"/>
    <w:rsid w:val="00E44664"/>
    <w:rsid w:val="00E446A3"/>
    <w:rsid w:val="00E448A6"/>
    <w:rsid w:val="00E44917"/>
    <w:rsid w:val="00E44F78"/>
    <w:rsid w:val="00E451C8"/>
    <w:rsid w:val="00E456E7"/>
    <w:rsid w:val="00E45D74"/>
    <w:rsid w:val="00E47327"/>
    <w:rsid w:val="00E478B1"/>
    <w:rsid w:val="00E47A22"/>
    <w:rsid w:val="00E5011E"/>
    <w:rsid w:val="00E503EA"/>
    <w:rsid w:val="00E50669"/>
    <w:rsid w:val="00E50863"/>
    <w:rsid w:val="00E5119A"/>
    <w:rsid w:val="00E5193D"/>
    <w:rsid w:val="00E51946"/>
    <w:rsid w:val="00E51D49"/>
    <w:rsid w:val="00E5254C"/>
    <w:rsid w:val="00E5300E"/>
    <w:rsid w:val="00E535E2"/>
    <w:rsid w:val="00E537FD"/>
    <w:rsid w:val="00E538ED"/>
    <w:rsid w:val="00E53B7F"/>
    <w:rsid w:val="00E53FC9"/>
    <w:rsid w:val="00E5409D"/>
    <w:rsid w:val="00E54D9F"/>
    <w:rsid w:val="00E557EC"/>
    <w:rsid w:val="00E55D31"/>
    <w:rsid w:val="00E55E6B"/>
    <w:rsid w:val="00E562F3"/>
    <w:rsid w:val="00E56AB1"/>
    <w:rsid w:val="00E56C8F"/>
    <w:rsid w:val="00E5703B"/>
    <w:rsid w:val="00E5720E"/>
    <w:rsid w:val="00E575D3"/>
    <w:rsid w:val="00E601C5"/>
    <w:rsid w:val="00E6029E"/>
    <w:rsid w:val="00E605E1"/>
    <w:rsid w:val="00E6078F"/>
    <w:rsid w:val="00E61640"/>
    <w:rsid w:val="00E61876"/>
    <w:rsid w:val="00E62525"/>
    <w:rsid w:val="00E62631"/>
    <w:rsid w:val="00E626B9"/>
    <w:rsid w:val="00E62D93"/>
    <w:rsid w:val="00E6320E"/>
    <w:rsid w:val="00E6361A"/>
    <w:rsid w:val="00E63820"/>
    <w:rsid w:val="00E638EC"/>
    <w:rsid w:val="00E646D6"/>
    <w:rsid w:val="00E64A77"/>
    <w:rsid w:val="00E64AF7"/>
    <w:rsid w:val="00E64CDB"/>
    <w:rsid w:val="00E64D76"/>
    <w:rsid w:val="00E64EEB"/>
    <w:rsid w:val="00E64F6E"/>
    <w:rsid w:val="00E6584D"/>
    <w:rsid w:val="00E65979"/>
    <w:rsid w:val="00E65CED"/>
    <w:rsid w:val="00E66037"/>
    <w:rsid w:val="00E6614D"/>
    <w:rsid w:val="00E66263"/>
    <w:rsid w:val="00E66384"/>
    <w:rsid w:val="00E66A92"/>
    <w:rsid w:val="00E672EA"/>
    <w:rsid w:val="00E67484"/>
    <w:rsid w:val="00E677C4"/>
    <w:rsid w:val="00E67FCD"/>
    <w:rsid w:val="00E706F8"/>
    <w:rsid w:val="00E70958"/>
    <w:rsid w:val="00E70B4E"/>
    <w:rsid w:val="00E70DB6"/>
    <w:rsid w:val="00E70DFC"/>
    <w:rsid w:val="00E70FB7"/>
    <w:rsid w:val="00E710FC"/>
    <w:rsid w:val="00E7153D"/>
    <w:rsid w:val="00E71A86"/>
    <w:rsid w:val="00E72351"/>
    <w:rsid w:val="00E7246F"/>
    <w:rsid w:val="00E7256E"/>
    <w:rsid w:val="00E725FD"/>
    <w:rsid w:val="00E735BE"/>
    <w:rsid w:val="00E736FF"/>
    <w:rsid w:val="00E7496B"/>
    <w:rsid w:val="00E74D49"/>
    <w:rsid w:val="00E759D5"/>
    <w:rsid w:val="00E75B6B"/>
    <w:rsid w:val="00E76264"/>
    <w:rsid w:val="00E7651D"/>
    <w:rsid w:val="00E765CC"/>
    <w:rsid w:val="00E76CAD"/>
    <w:rsid w:val="00E76CD0"/>
    <w:rsid w:val="00E77430"/>
    <w:rsid w:val="00E77592"/>
    <w:rsid w:val="00E775BD"/>
    <w:rsid w:val="00E77765"/>
    <w:rsid w:val="00E77F8A"/>
    <w:rsid w:val="00E800E2"/>
    <w:rsid w:val="00E80C61"/>
    <w:rsid w:val="00E80D84"/>
    <w:rsid w:val="00E8104E"/>
    <w:rsid w:val="00E81516"/>
    <w:rsid w:val="00E818CE"/>
    <w:rsid w:val="00E81A61"/>
    <w:rsid w:val="00E81B64"/>
    <w:rsid w:val="00E81C2C"/>
    <w:rsid w:val="00E81E9A"/>
    <w:rsid w:val="00E82008"/>
    <w:rsid w:val="00E82AB5"/>
    <w:rsid w:val="00E82C82"/>
    <w:rsid w:val="00E82DC6"/>
    <w:rsid w:val="00E83B83"/>
    <w:rsid w:val="00E83FA6"/>
    <w:rsid w:val="00E843EA"/>
    <w:rsid w:val="00E84540"/>
    <w:rsid w:val="00E84717"/>
    <w:rsid w:val="00E84A82"/>
    <w:rsid w:val="00E84BFB"/>
    <w:rsid w:val="00E84D78"/>
    <w:rsid w:val="00E85071"/>
    <w:rsid w:val="00E85A09"/>
    <w:rsid w:val="00E85C83"/>
    <w:rsid w:val="00E86068"/>
    <w:rsid w:val="00E860D2"/>
    <w:rsid w:val="00E86E44"/>
    <w:rsid w:val="00E87238"/>
    <w:rsid w:val="00E87343"/>
    <w:rsid w:val="00E87999"/>
    <w:rsid w:val="00E87C62"/>
    <w:rsid w:val="00E90744"/>
    <w:rsid w:val="00E90827"/>
    <w:rsid w:val="00E90AC1"/>
    <w:rsid w:val="00E90B5C"/>
    <w:rsid w:val="00E90F70"/>
    <w:rsid w:val="00E912CA"/>
    <w:rsid w:val="00E91478"/>
    <w:rsid w:val="00E921C1"/>
    <w:rsid w:val="00E923BC"/>
    <w:rsid w:val="00E92571"/>
    <w:rsid w:val="00E92C7E"/>
    <w:rsid w:val="00E92EBD"/>
    <w:rsid w:val="00E93856"/>
    <w:rsid w:val="00E93915"/>
    <w:rsid w:val="00E93C90"/>
    <w:rsid w:val="00E943A8"/>
    <w:rsid w:val="00E94B65"/>
    <w:rsid w:val="00E94D6F"/>
    <w:rsid w:val="00E95FDE"/>
    <w:rsid w:val="00E965E1"/>
    <w:rsid w:val="00E9692F"/>
    <w:rsid w:val="00E97132"/>
    <w:rsid w:val="00E97A78"/>
    <w:rsid w:val="00EA0E55"/>
    <w:rsid w:val="00EA1337"/>
    <w:rsid w:val="00EA183F"/>
    <w:rsid w:val="00EA1B08"/>
    <w:rsid w:val="00EA25F2"/>
    <w:rsid w:val="00EA285B"/>
    <w:rsid w:val="00EA2C73"/>
    <w:rsid w:val="00EA3254"/>
    <w:rsid w:val="00EA361A"/>
    <w:rsid w:val="00EA3F32"/>
    <w:rsid w:val="00EA3F9F"/>
    <w:rsid w:val="00EA46E9"/>
    <w:rsid w:val="00EA477A"/>
    <w:rsid w:val="00EA4E07"/>
    <w:rsid w:val="00EA52CC"/>
    <w:rsid w:val="00EA55BE"/>
    <w:rsid w:val="00EA579B"/>
    <w:rsid w:val="00EA5954"/>
    <w:rsid w:val="00EA5CEF"/>
    <w:rsid w:val="00EA61CA"/>
    <w:rsid w:val="00EA644F"/>
    <w:rsid w:val="00EA6663"/>
    <w:rsid w:val="00EA66EE"/>
    <w:rsid w:val="00EA6965"/>
    <w:rsid w:val="00EA6A01"/>
    <w:rsid w:val="00EA6ACC"/>
    <w:rsid w:val="00EA6D24"/>
    <w:rsid w:val="00EA6D7C"/>
    <w:rsid w:val="00EA70D8"/>
    <w:rsid w:val="00EA729A"/>
    <w:rsid w:val="00EA784C"/>
    <w:rsid w:val="00EA7B5F"/>
    <w:rsid w:val="00EB000D"/>
    <w:rsid w:val="00EB018B"/>
    <w:rsid w:val="00EB01CD"/>
    <w:rsid w:val="00EB02C0"/>
    <w:rsid w:val="00EB0487"/>
    <w:rsid w:val="00EB0489"/>
    <w:rsid w:val="00EB0866"/>
    <w:rsid w:val="00EB184E"/>
    <w:rsid w:val="00EB18BB"/>
    <w:rsid w:val="00EB1C39"/>
    <w:rsid w:val="00EB1FE3"/>
    <w:rsid w:val="00EB269C"/>
    <w:rsid w:val="00EB2D99"/>
    <w:rsid w:val="00EB3085"/>
    <w:rsid w:val="00EB33DB"/>
    <w:rsid w:val="00EB352E"/>
    <w:rsid w:val="00EB3873"/>
    <w:rsid w:val="00EB3CD3"/>
    <w:rsid w:val="00EB3E84"/>
    <w:rsid w:val="00EB3F06"/>
    <w:rsid w:val="00EB40EC"/>
    <w:rsid w:val="00EB4124"/>
    <w:rsid w:val="00EB42AB"/>
    <w:rsid w:val="00EB44D2"/>
    <w:rsid w:val="00EB51F6"/>
    <w:rsid w:val="00EB54CD"/>
    <w:rsid w:val="00EB5568"/>
    <w:rsid w:val="00EB5605"/>
    <w:rsid w:val="00EB5D62"/>
    <w:rsid w:val="00EB6C47"/>
    <w:rsid w:val="00EB6C82"/>
    <w:rsid w:val="00EB704D"/>
    <w:rsid w:val="00EB706E"/>
    <w:rsid w:val="00EB7C7A"/>
    <w:rsid w:val="00EB7DDA"/>
    <w:rsid w:val="00EC0228"/>
    <w:rsid w:val="00EC085A"/>
    <w:rsid w:val="00EC0C53"/>
    <w:rsid w:val="00EC0EA5"/>
    <w:rsid w:val="00EC16D6"/>
    <w:rsid w:val="00EC1844"/>
    <w:rsid w:val="00EC1B62"/>
    <w:rsid w:val="00EC1BCA"/>
    <w:rsid w:val="00EC2A77"/>
    <w:rsid w:val="00EC2AAE"/>
    <w:rsid w:val="00EC2DA4"/>
    <w:rsid w:val="00EC3DEE"/>
    <w:rsid w:val="00EC4852"/>
    <w:rsid w:val="00EC4B1A"/>
    <w:rsid w:val="00EC4BCA"/>
    <w:rsid w:val="00EC4D0E"/>
    <w:rsid w:val="00EC4EBC"/>
    <w:rsid w:val="00EC5136"/>
    <w:rsid w:val="00EC5381"/>
    <w:rsid w:val="00EC594F"/>
    <w:rsid w:val="00EC5B70"/>
    <w:rsid w:val="00EC62C9"/>
    <w:rsid w:val="00EC6422"/>
    <w:rsid w:val="00EC69A2"/>
    <w:rsid w:val="00EC6D9D"/>
    <w:rsid w:val="00EC74B0"/>
    <w:rsid w:val="00EC7764"/>
    <w:rsid w:val="00EC79F0"/>
    <w:rsid w:val="00ED0407"/>
    <w:rsid w:val="00ED0BFC"/>
    <w:rsid w:val="00ED0DFA"/>
    <w:rsid w:val="00ED1949"/>
    <w:rsid w:val="00ED205A"/>
    <w:rsid w:val="00ED240B"/>
    <w:rsid w:val="00ED41C3"/>
    <w:rsid w:val="00ED44B3"/>
    <w:rsid w:val="00ED47A9"/>
    <w:rsid w:val="00ED481C"/>
    <w:rsid w:val="00ED4CB2"/>
    <w:rsid w:val="00ED4E46"/>
    <w:rsid w:val="00ED5103"/>
    <w:rsid w:val="00ED5452"/>
    <w:rsid w:val="00ED5CDE"/>
    <w:rsid w:val="00ED6147"/>
    <w:rsid w:val="00ED61F3"/>
    <w:rsid w:val="00ED6553"/>
    <w:rsid w:val="00ED66FD"/>
    <w:rsid w:val="00ED6BD8"/>
    <w:rsid w:val="00ED6C17"/>
    <w:rsid w:val="00ED6E4A"/>
    <w:rsid w:val="00ED7263"/>
    <w:rsid w:val="00ED74F2"/>
    <w:rsid w:val="00ED7F2D"/>
    <w:rsid w:val="00ED7FBE"/>
    <w:rsid w:val="00EE0551"/>
    <w:rsid w:val="00EE05E1"/>
    <w:rsid w:val="00EE11B1"/>
    <w:rsid w:val="00EE15AB"/>
    <w:rsid w:val="00EE1799"/>
    <w:rsid w:val="00EE17B3"/>
    <w:rsid w:val="00EE1976"/>
    <w:rsid w:val="00EE1C36"/>
    <w:rsid w:val="00EE1EB1"/>
    <w:rsid w:val="00EE1EF4"/>
    <w:rsid w:val="00EE2423"/>
    <w:rsid w:val="00EE2CF5"/>
    <w:rsid w:val="00EE2E42"/>
    <w:rsid w:val="00EE3166"/>
    <w:rsid w:val="00EE31B2"/>
    <w:rsid w:val="00EE3557"/>
    <w:rsid w:val="00EE3AFE"/>
    <w:rsid w:val="00EE3C8A"/>
    <w:rsid w:val="00EE3CC3"/>
    <w:rsid w:val="00EE4379"/>
    <w:rsid w:val="00EE45BB"/>
    <w:rsid w:val="00EE4BC2"/>
    <w:rsid w:val="00EE56BA"/>
    <w:rsid w:val="00EE5824"/>
    <w:rsid w:val="00EE60A2"/>
    <w:rsid w:val="00EE64B5"/>
    <w:rsid w:val="00EE672E"/>
    <w:rsid w:val="00EE6D79"/>
    <w:rsid w:val="00EE739D"/>
    <w:rsid w:val="00EE75E0"/>
    <w:rsid w:val="00EF0B83"/>
    <w:rsid w:val="00EF1472"/>
    <w:rsid w:val="00EF1655"/>
    <w:rsid w:val="00EF20A0"/>
    <w:rsid w:val="00EF2D29"/>
    <w:rsid w:val="00EF2DDA"/>
    <w:rsid w:val="00EF3163"/>
    <w:rsid w:val="00EF32D6"/>
    <w:rsid w:val="00EF375D"/>
    <w:rsid w:val="00EF39EA"/>
    <w:rsid w:val="00EF3AC2"/>
    <w:rsid w:val="00EF3BB1"/>
    <w:rsid w:val="00EF3D67"/>
    <w:rsid w:val="00EF421B"/>
    <w:rsid w:val="00EF426D"/>
    <w:rsid w:val="00EF44CF"/>
    <w:rsid w:val="00EF4F31"/>
    <w:rsid w:val="00EF4FBF"/>
    <w:rsid w:val="00EF51C9"/>
    <w:rsid w:val="00EF568D"/>
    <w:rsid w:val="00EF58BD"/>
    <w:rsid w:val="00EF5E64"/>
    <w:rsid w:val="00EF6879"/>
    <w:rsid w:val="00EF6BF6"/>
    <w:rsid w:val="00EF749D"/>
    <w:rsid w:val="00EF752F"/>
    <w:rsid w:val="00EF7692"/>
    <w:rsid w:val="00EF76A1"/>
    <w:rsid w:val="00EF78C3"/>
    <w:rsid w:val="00EF7EB5"/>
    <w:rsid w:val="00EF7EB7"/>
    <w:rsid w:val="00F0006A"/>
    <w:rsid w:val="00F00087"/>
    <w:rsid w:val="00F002A2"/>
    <w:rsid w:val="00F00319"/>
    <w:rsid w:val="00F0037D"/>
    <w:rsid w:val="00F00C25"/>
    <w:rsid w:val="00F013E3"/>
    <w:rsid w:val="00F01652"/>
    <w:rsid w:val="00F017D3"/>
    <w:rsid w:val="00F01822"/>
    <w:rsid w:val="00F0184B"/>
    <w:rsid w:val="00F01982"/>
    <w:rsid w:val="00F022B1"/>
    <w:rsid w:val="00F028C2"/>
    <w:rsid w:val="00F02F62"/>
    <w:rsid w:val="00F02FA1"/>
    <w:rsid w:val="00F033AE"/>
    <w:rsid w:val="00F036E7"/>
    <w:rsid w:val="00F03A85"/>
    <w:rsid w:val="00F03D13"/>
    <w:rsid w:val="00F04393"/>
    <w:rsid w:val="00F04792"/>
    <w:rsid w:val="00F04B5F"/>
    <w:rsid w:val="00F05A34"/>
    <w:rsid w:val="00F06045"/>
    <w:rsid w:val="00F065E6"/>
    <w:rsid w:val="00F072B2"/>
    <w:rsid w:val="00F07796"/>
    <w:rsid w:val="00F07894"/>
    <w:rsid w:val="00F0792F"/>
    <w:rsid w:val="00F07AC8"/>
    <w:rsid w:val="00F07BC9"/>
    <w:rsid w:val="00F101D3"/>
    <w:rsid w:val="00F11309"/>
    <w:rsid w:val="00F11AD5"/>
    <w:rsid w:val="00F121A5"/>
    <w:rsid w:val="00F121AA"/>
    <w:rsid w:val="00F125BF"/>
    <w:rsid w:val="00F12B63"/>
    <w:rsid w:val="00F12D27"/>
    <w:rsid w:val="00F12E66"/>
    <w:rsid w:val="00F1364A"/>
    <w:rsid w:val="00F1369F"/>
    <w:rsid w:val="00F136AC"/>
    <w:rsid w:val="00F13A42"/>
    <w:rsid w:val="00F1497E"/>
    <w:rsid w:val="00F14F19"/>
    <w:rsid w:val="00F14F76"/>
    <w:rsid w:val="00F151ED"/>
    <w:rsid w:val="00F15266"/>
    <w:rsid w:val="00F15346"/>
    <w:rsid w:val="00F15490"/>
    <w:rsid w:val="00F15641"/>
    <w:rsid w:val="00F15FAB"/>
    <w:rsid w:val="00F16162"/>
    <w:rsid w:val="00F165F8"/>
    <w:rsid w:val="00F166D0"/>
    <w:rsid w:val="00F168CE"/>
    <w:rsid w:val="00F203C8"/>
    <w:rsid w:val="00F207E6"/>
    <w:rsid w:val="00F209C2"/>
    <w:rsid w:val="00F20B77"/>
    <w:rsid w:val="00F20EDD"/>
    <w:rsid w:val="00F21EF6"/>
    <w:rsid w:val="00F21FC1"/>
    <w:rsid w:val="00F228A2"/>
    <w:rsid w:val="00F22904"/>
    <w:rsid w:val="00F22AA9"/>
    <w:rsid w:val="00F22E87"/>
    <w:rsid w:val="00F22EB2"/>
    <w:rsid w:val="00F22F79"/>
    <w:rsid w:val="00F23219"/>
    <w:rsid w:val="00F23748"/>
    <w:rsid w:val="00F23893"/>
    <w:rsid w:val="00F241C8"/>
    <w:rsid w:val="00F2477D"/>
    <w:rsid w:val="00F24889"/>
    <w:rsid w:val="00F24A9D"/>
    <w:rsid w:val="00F24E1B"/>
    <w:rsid w:val="00F2523F"/>
    <w:rsid w:val="00F25514"/>
    <w:rsid w:val="00F259AD"/>
    <w:rsid w:val="00F25FA1"/>
    <w:rsid w:val="00F26767"/>
    <w:rsid w:val="00F268CF"/>
    <w:rsid w:val="00F2697D"/>
    <w:rsid w:val="00F26F77"/>
    <w:rsid w:val="00F2748A"/>
    <w:rsid w:val="00F27693"/>
    <w:rsid w:val="00F27780"/>
    <w:rsid w:val="00F3098D"/>
    <w:rsid w:val="00F30EFA"/>
    <w:rsid w:val="00F30FA1"/>
    <w:rsid w:val="00F30FEB"/>
    <w:rsid w:val="00F316A9"/>
    <w:rsid w:val="00F3213F"/>
    <w:rsid w:val="00F32212"/>
    <w:rsid w:val="00F32B41"/>
    <w:rsid w:val="00F32C51"/>
    <w:rsid w:val="00F3338B"/>
    <w:rsid w:val="00F33AB9"/>
    <w:rsid w:val="00F33B65"/>
    <w:rsid w:val="00F34122"/>
    <w:rsid w:val="00F3482D"/>
    <w:rsid w:val="00F34910"/>
    <w:rsid w:val="00F3491F"/>
    <w:rsid w:val="00F349D1"/>
    <w:rsid w:val="00F34FBC"/>
    <w:rsid w:val="00F34FBD"/>
    <w:rsid w:val="00F35263"/>
    <w:rsid w:val="00F35454"/>
    <w:rsid w:val="00F3546C"/>
    <w:rsid w:val="00F357D6"/>
    <w:rsid w:val="00F35FB8"/>
    <w:rsid w:val="00F36B96"/>
    <w:rsid w:val="00F370BC"/>
    <w:rsid w:val="00F37156"/>
    <w:rsid w:val="00F3741B"/>
    <w:rsid w:val="00F37DEB"/>
    <w:rsid w:val="00F400A1"/>
    <w:rsid w:val="00F4028F"/>
    <w:rsid w:val="00F40366"/>
    <w:rsid w:val="00F41406"/>
    <w:rsid w:val="00F4146D"/>
    <w:rsid w:val="00F4165F"/>
    <w:rsid w:val="00F417E3"/>
    <w:rsid w:val="00F41873"/>
    <w:rsid w:val="00F42159"/>
    <w:rsid w:val="00F425FB"/>
    <w:rsid w:val="00F427EE"/>
    <w:rsid w:val="00F42D12"/>
    <w:rsid w:val="00F42F07"/>
    <w:rsid w:val="00F432FF"/>
    <w:rsid w:val="00F43375"/>
    <w:rsid w:val="00F433BF"/>
    <w:rsid w:val="00F4396F"/>
    <w:rsid w:val="00F44642"/>
    <w:rsid w:val="00F44916"/>
    <w:rsid w:val="00F44EAD"/>
    <w:rsid w:val="00F45191"/>
    <w:rsid w:val="00F452C2"/>
    <w:rsid w:val="00F45465"/>
    <w:rsid w:val="00F45593"/>
    <w:rsid w:val="00F45AD4"/>
    <w:rsid w:val="00F46288"/>
    <w:rsid w:val="00F46322"/>
    <w:rsid w:val="00F46325"/>
    <w:rsid w:val="00F46E43"/>
    <w:rsid w:val="00F4731E"/>
    <w:rsid w:val="00F47597"/>
    <w:rsid w:val="00F50159"/>
    <w:rsid w:val="00F503CA"/>
    <w:rsid w:val="00F50872"/>
    <w:rsid w:val="00F51351"/>
    <w:rsid w:val="00F51427"/>
    <w:rsid w:val="00F51B6B"/>
    <w:rsid w:val="00F52397"/>
    <w:rsid w:val="00F523CB"/>
    <w:rsid w:val="00F52EC6"/>
    <w:rsid w:val="00F53654"/>
    <w:rsid w:val="00F53941"/>
    <w:rsid w:val="00F53B78"/>
    <w:rsid w:val="00F53CFB"/>
    <w:rsid w:val="00F54BE4"/>
    <w:rsid w:val="00F55622"/>
    <w:rsid w:val="00F55B05"/>
    <w:rsid w:val="00F55C2F"/>
    <w:rsid w:val="00F55D30"/>
    <w:rsid w:val="00F55DD6"/>
    <w:rsid w:val="00F5642A"/>
    <w:rsid w:val="00F5651D"/>
    <w:rsid w:val="00F567D9"/>
    <w:rsid w:val="00F56A37"/>
    <w:rsid w:val="00F56B92"/>
    <w:rsid w:val="00F570C1"/>
    <w:rsid w:val="00F57851"/>
    <w:rsid w:val="00F57B80"/>
    <w:rsid w:val="00F57DB1"/>
    <w:rsid w:val="00F57F18"/>
    <w:rsid w:val="00F600FE"/>
    <w:rsid w:val="00F60137"/>
    <w:rsid w:val="00F601BC"/>
    <w:rsid w:val="00F6090E"/>
    <w:rsid w:val="00F60AD7"/>
    <w:rsid w:val="00F60D55"/>
    <w:rsid w:val="00F60D82"/>
    <w:rsid w:val="00F6106A"/>
    <w:rsid w:val="00F61415"/>
    <w:rsid w:val="00F61A2E"/>
    <w:rsid w:val="00F621EB"/>
    <w:rsid w:val="00F62A6B"/>
    <w:rsid w:val="00F62CA4"/>
    <w:rsid w:val="00F62D18"/>
    <w:rsid w:val="00F62D63"/>
    <w:rsid w:val="00F6370E"/>
    <w:rsid w:val="00F638D9"/>
    <w:rsid w:val="00F63C54"/>
    <w:rsid w:val="00F6441C"/>
    <w:rsid w:val="00F64B89"/>
    <w:rsid w:val="00F654F8"/>
    <w:rsid w:val="00F6577F"/>
    <w:rsid w:val="00F66572"/>
    <w:rsid w:val="00F665CF"/>
    <w:rsid w:val="00F6672E"/>
    <w:rsid w:val="00F66863"/>
    <w:rsid w:val="00F668A5"/>
    <w:rsid w:val="00F66A7A"/>
    <w:rsid w:val="00F67B73"/>
    <w:rsid w:val="00F70352"/>
    <w:rsid w:val="00F705D1"/>
    <w:rsid w:val="00F7079A"/>
    <w:rsid w:val="00F70B6C"/>
    <w:rsid w:val="00F70EFA"/>
    <w:rsid w:val="00F71B74"/>
    <w:rsid w:val="00F71C82"/>
    <w:rsid w:val="00F71F2C"/>
    <w:rsid w:val="00F7204B"/>
    <w:rsid w:val="00F72055"/>
    <w:rsid w:val="00F7229C"/>
    <w:rsid w:val="00F72C88"/>
    <w:rsid w:val="00F72E01"/>
    <w:rsid w:val="00F73186"/>
    <w:rsid w:val="00F74540"/>
    <w:rsid w:val="00F746B2"/>
    <w:rsid w:val="00F747E6"/>
    <w:rsid w:val="00F7491B"/>
    <w:rsid w:val="00F749B1"/>
    <w:rsid w:val="00F74A80"/>
    <w:rsid w:val="00F74C6D"/>
    <w:rsid w:val="00F74CC8"/>
    <w:rsid w:val="00F75322"/>
    <w:rsid w:val="00F7538B"/>
    <w:rsid w:val="00F75395"/>
    <w:rsid w:val="00F7546D"/>
    <w:rsid w:val="00F7558F"/>
    <w:rsid w:val="00F768E7"/>
    <w:rsid w:val="00F77004"/>
    <w:rsid w:val="00F7717F"/>
    <w:rsid w:val="00F772D6"/>
    <w:rsid w:val="00F77694"/>
    <w:rsid w:val="00F807DE"/>
    <w:rsid w:val="00F8085B"/>
    <w:rsid w:val="00F808D4"/>
    <w:rsid w:val="00F80A95"/>
    <w:rsid w:val="00F8132B"/>
    <w:rsid w:val="00F81D49"/>
    <w:rsid w:val="00F81E77"/>
    <w:rsid w:val="00F82307"/>
    <w:rsid w:val="00F82398"/>
    <w:rsid w:val="00F8312C"/>
    <w:rsid w:val="00F83322"/>
    <w:rsid w:val="00F83438"/>
    <w:rsid w:val="00F83C12"/>
    <w:rsid w:val="00F83D23"/>
    <w:rsid w:val="00F83D9F"/>
    <w:rsid w:val="00F84094"/>
    <w:rsid w:val="00F844FC"/>
    <w:rsid w:val="00F8486B"/>
    <w:rsid w:val="00F84C20"/>
    <w:rsid w:val="00F84E6B"/>
    <w:rsid w:val="00F84EA7"/>
    <w:rsid w:val="00F84ECD"/>
    <w:rsid w:val="00F852B0"/>
    <w:rsid w:val="00F85922"/>
    <w:rsid w:val="00F8615B"/>
    <w:rsid w:val="00F86DEB"/>
    <w:rsid w:val="00F8711B"/>
    <w:rsid w:val="00F871FE"/>
    <w:rsid w:val="00F87569"/>
    <w:rsid w:val="00F87AC4"/>
    <w:rsid w:val="00F87B03"/>
    <w:rsid w:val="00F87E5E"/>
    <w:rsid w:val="00F87F20"/>
    <w:rsid w:val="00F9038A"/>
    <w:rsid w:val="00F90581"/>
    <w:rsid w:val="00F909C8"/>
    <w:rsid w:val="00F90E8B"/>
    <w:rsid w:val="00F9109C"/>
    <w:rsid w:val="00F91360"/>
    <w:rsid w:val="00F9154C"/>
    <w:rsid w:val="00F91CBD"/>
    <w:rsid w:val="00F91D5B"/>
    <w:rsid w:val="00F91F93"/>
    <w:rsid w:val="00F92514"/>
    <w:rsid w:val="00F9255E"/>
    <w:rsid w:val="00F92768"/>
    <w:rsid w:val="00F92DBB"/>
    <w:rsid w:val="00F92EAB"/>
    <w:rsid w:val="00F9304A"/>
    <w:rsid w:val="00F94A97"/>
    <w:rsid w:val="00F94D60"/>
    <w:rsid w:val="00F9539A"/>
    <w:rsid w:val="00F958A7"/>
    <w:rsid w:val="00F95C2A"/>
    <w:rsid w:val="00F95CDC"/>
    <w:rsid w:val="00F95E3C"/>
    <w:rsid w:val="00F96227"/>
    <w:rsid w:val="00F9671F"/>
    <w:rsid w:val="00F96C2F"/>
    <w:rsid w:val="00F96D10"/>
    <w:rsid w:val="00F96FF1"/>
    <w:rsid w:val="00F97169"/>
    <w:rsid w:val="00F972F2"/>
    <w:rsid w:val="00F97478"/>
    <w:rsid w:val="00F97996"/>
    <w:rsid w:val="00F97C00"/>
    <w:rsid w:val="00FA0554"/>
    <w:rsid w:val="00FA0776"/>
    <w:rsid w:val="00FA08C0"/>
    <w:rsid w:val="00FA13E3"/>
    <w:rsid w:val="00FA16AA"/>
    <w:rsid w:val="00FA173C"/>
    <w:rsid w:val="00FA18C8"/>
    <w:rsid w:val="00FA1D44"/>
    <w:rsid w:val="00FA22A2"/>
    <w:rsid w:val="00FA264A"/>
    <w:rsid w:val="00FA29CC"/>
    <w:rsid w:val="00FA2F0D"/>
    <w:rsid w:val="00FA2F37"/>
    <w:rsid w:val="00FA329B"/>
    <w:rsid w:val="00FA3AE5"/>
    <w:rsid w:val="00FA4113"/>
    <w:rsid w:val="00FA4319"/>
    <w:rsid w:val="00FA4F60"/>
    <w:rsid w:val="00FA4F6B"/>
    <w:rsid w:val="00FA5440"/>
    <w:rsid w:val="00FA5525"/>
    <w:rsid w:val="00FA5756"/>
    <w:rsid w:val="00FA6077"/>
    <w:rsid w:val="00FA6114"/>
    <w:rsid w:val="00FA63C1"/>
    <w:rsid w:val="00FA6CCD"/>
    <w:rsid w:val="00FA703D"/>
    <w:rsid w:val="00FA751E"/>
    <w:rsid w:val="00FA7CDE"/>
    <w:rsid w:val="00FB0478"/>
    <w:rsid w:val="00FB0AE3"/>
    <w:rsid w:val="00FB1BED"/>
    <w:rsid w:val="00FB25F4"/>
    <w:rsid w:val="00FB2B40"/>
    <w:rsid w:val="00FB32E7"/>
    <w:rsid w:val="00FB35C7"/>
    <w:rsid w:val="00FB3E30"/>
    <w:rsid w:val="00FB480A"/>
    <w:rsid w:val="00FB5533"/>
    <w:rsid w:val="00FB570A"/>
    <w:rsid w:val="00FB5C18"/>
    <w:rsid w:val="00FB6305"/>
    <w:rsid w:val="00FB6681"/>
    <w:rsid w:val="00FB7059"/>
    <w:rsid w:val="00FB71F1"/>
    <w:rsid w:val="00FB75E5"/>
    <w:rsid w:val="00FB76BC"/>
    <w:rsid w:val="00FB7B3B"/>
    <w:rsid w:val="00FB7B77"/>
    <w:rsid w:val="00FC0554"/>
    <w:rsid w:val="00FC084F"/>
    <w:rsid w:val="00FC10B6"/>
    <w:rsid w:val="00FC14D4"/>
    <w:rsid w:val="00FC196D"/>
    <w:rsid w:val="00FC217A"/>
    <w:rsid w:val="00FC343E"/>
    <w:rsid w:val="00FC402A"/>
    <w:rsid w:val="00FC4377"/>
    <w:rsid w:val="00FC4587"/>
    <w:rsid w:val="00FC4C7B"/>
    <w:rsid w:val="00FC4DAD"/>
    <w:rsid w:val="00FC50B9"/>
    <w:rsid w:val="00FC52E3"/>
    <w:rsid w:val="00FC5929"/>
    <w:rsid w:val="00FC5A86"/>
    <w:rsid w:val="00FC5A8D"/>
    <w:rsid w:val="00FC5AE8"/>
    <w:rsid w:val="00FC6F2A"/>
    <w:rsid w:val="00FC71CB"/>
    <w:rsid w:val="00FC72E5"/>
    <w:rsid w:val="00FC77D7"/>
    <w:rsid w:val="00FC7D3D"/>
    <w:rsid w:val="00FC7F05"/>
    <w:rsid w:val="00FD0121"/>
    <w:rsid w:val="00FD0416"/>
    <w:rsid w:val="00FD0B70"/>
    <w:rsid w:val="00FD0BBF"/>
    <w:rsid w:val="00FD0BE1"/>
    <w:rsid w:val="00FD10A2"/>
    <w:rsid w:val="00FD14CA"/>
    <w:rsid w:val="00FD17D0"/>
    <w:rsid w:val="00FD1BC1"/>
    <w:rsid w:val="00FD1FFF"/>
    <w:rsid w:val="00FD253D"/>
    <w:rsid w:val="00FD29E4"/>
    <w:rsid w:val="00FD2BDD"/>
    <w:rsid w:val="00FD3070"/>
    <w:rsid w:val="00FD3351"/>
    <w:rsid w:val="00FD3780"/>
    <w:rsid w:val="00FD4AFD"/>
    <w:rsid w:val="00FD4FCA"/>
    <w:rsid w:val="00FD56EC"/>
    <w:rsid w:val="00FD584D"/>
    <w:rsid w:val="00FD5AEC"/>
    <w:rsid w:val="00FD5D28"/>
    <w:rsid w:val="00FD5E2D"/>
    <w:rsid w:val="00FD5E7F"/>
    <w:rsid w:val="00FD5F3D"/>
    <w:rsid w:val="00FD60C4"/>
    <w:rsid w:val="00FD6362"/>
    <w:rsid w:val="00FD63EA"/>
    <w:rsid w:val="00FD6B29"/>
    <w:rsid w:val="00FD6D84"/>
    <w:rsid w:val="00FD6EA7"/>
    <w:rsid w:val="00FD724D"/>
    <w:rsid w:val="00FD73E2"/>
    <w:rsid w:val="00FD781D"/>
    <w:rsid w:val="00FD7A71"/>
    <w:rsid w:val="00FD7AA8"/>
    <w:rsid w:val="00FD7CEE"/>
    <w:rsid w:val="00FD7D3A"/>
    <w:rsid w:val="00FD7FF7"/>
    <w:rsid w:val="00FE1922"/>
    <w:rsid w:val="00FE1F8D"/>
    <w:rsid w:val="00FE2DFC"/>
    <w:rsid w:val="00FE367E"/>
    <w:rsid w:val="00FE39D3"/>
    <w:rsid w:val="00FE3C30"/>
    <w:rsid w:val="00FE4422"/>
    <w:rsid w:val="00FE4745"/>
    <w:rsid w:val="00FE4C7C"/>
    <w:rsid w:val="00FE53B0"/>
    <w:rsid w:val="00FE5587"/>
    <w:rsid w:val="00FE564D"/>
    <w:rsid w:val="00FE56DB"/>
    <w:rsid w:val="00FE6071"/>
    <w:rsid w:val="00FE6A31"/>
    <w:rsid w:val="00FE7049"/>
    <w:rsid w:val="00FE728A"/>
    <w:rsid w:val="00FE7621"/>
    <w:rsid w:val="00FE7AD4"/>
    <w:rsid w:val="00FE7C71"/>
    <w:rsid w:val="00FE7DAE"/>
    <w:rsid w:val="00FE7F56"/>
    <w:rsid w:val="00FF0374"/>
    <w:rsid w:val="00FF1465"/>
    <w:rsid w:val="00FF1924"/>
    <w:rsid w:val="00FF1CBC"/>
    <w:rsid w:val="00FF1E48"/>
    <w:rsid w:val="00FF2160"/>
    <w:rsid w:val="00FF23C3"/>
    <w:rsid w:val="00FF24FA"/>
    <w:rsid w:val="00FF2F45"/>
    <w:rsid w:val="00FF3013"/>
    <w:rsid w:val="00FF3298"/>
    <w:rsid w:val="00FF3495"/>
    <w:rsid w:val="00FF36CB"/>
    <w:rsid w:val="00FF38FB"/>
    <w:rsid w:val="00FF3D57"/>
    <w:rsid w:val="00FF3EE6"/>
    <w:rsid w:val="00FF40F2"/>
    <w:rsid w:val="00FF475E"/>
    <w:rsid w:val="00FF4CF7"/>
    <w:rsid w:val="00FF4D24"/>
    <w:rsid w:val="00FF4E7F"/>
    <w:rsid w:val="00FF4EE1"/>
    <w:rsid w:val="00FF51B1"/>
    <w:rsid w:val="00FF535E"/>
    <w:rsid w:val="00FF53E3"/>
    <w:rsid w:val="00FF578E"/>
    <w:rsid w:val="00FF579F"/>
    <w:rsid w:val="00FF5B9C"/>
    <w:rsid w:val="00FF5FDA"/>
    <w:rsid w:val="00FF6291"/>
    <w:rsid w:val="00FF656F"/>
    <w:rsid w:val="00FF6936"/>
    <w:rsid w:val="00FF69DB"/>
    <w:rsid w:val="00FF71DC"/>
    <w:rsid w:val="00FF7583"/>
    <w:rsid w:val="00FF76AF"/>
    <w:rsid w:val="00FF776C"/>
    <w:rsid w:val="00FF77B9"/>
    <w:rsid w:val="00FF78D0"/>
    <w:rsid w:val="00FF7925"/>
    <w:rsid w:val="00FF7C17"/>
  </w:rsids>
  <m:mathPr>
    <m:mathFont m:val="Cambria Math"/>
    <m:brkBin m:val="before"/>
    <m:brkBinSub m:val="--"/>
    <m:smallFrac m:val="0"/>
    <m:dispDef/>
    <m:lMargin m:val="0"/>
    <m:rMargin m:val="0"/>
    <m:defJc m:val="centerGroup"/>
    <m:wrapIndent m:val="1440"/>
    <m:intLim m:val="subSup"/>
    <m:naryLim m:val="undOvr"/>
  </m:mathPr>
  <w:themeFontLang w:val="es-CO"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7E992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4"/>
        <w:szCs w:val="24"/>
        <w:lang w:val="es-CO" w:eastAsia="es-CO"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footer" w:uiPriority="99"/>
    <w:lsdException w:name="caption" w:uiPriority="35" w:qFormat="1"/>
    <w:lsdException w:name="footnote reference" w:uiPriority="99"/>
    <w:lsdException w:name="annotation reference"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Default Paragraph Font" w:uiPriority="1"/>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iPriority="22" w:unhideWhenUsed="0" w:qFormat="1"/>
    <w:lsdException w:name="Emphasis" w:semiHidden="0" w:uiPriority="20" w:unhideWhenUsed="0" w:qFormat="1"/>
    <w:lsdException w:name="Document Map" w:uiPriority="99"/>
    <w:lsdException w:name="Plain Text" w:uiPriority="99"/>
    <w:lsdException w:name="Normal (Web)" w:uiPriority="99"/>
    <w:lsdException w:name="HTML Preformatted"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140B3"/>
    <w:pPr>
      <w:overflowPunct w:val="0"/>
      <w:autoSpaceDE w:val="0"/>
      <w:autoSpaceDN w:val="0"/>
      <w:adjustRightInd w:val="0"/>
      <w:textAlignment w:val="baseline"/>
    </w:pPr>
    <w:rPr>
      <w:lang w:val="es-ES" w:eastAsia="es-ES"/>
    </w:rPr>
  </w:style>
  <w:style w:type="paragraph" w:styleId="Ttulo1">
    <w:name w:val="heading 1"/>
    <w:basedOn w:val="Prrafodelista"/>
    <w:next w:val="Normal"/>
    <w:link w:val="Ttulo1Car"/>
    <w:uiPriority w:val="9"/>
    <w:qFormat/>
    <w:rsid w:val="008A3846"/>
    <w:pPr>
      <w:numPr>
        <w:numId w:val="4"/>
      </w:numPr>
      <w:jc w:val="center"/>
      <w:outlineLvl w:val="0"/>
    </w:pPr>
    <w:rPr>
      <w:rFonts w:cs="Arial"/>
      <w:b/>
    </w:rPr>
  </w:style>
  <w:style w:type="paragraph" w:styleId="Ttulo2">
    <w:name w:val="heading 2"/>
    <w:basedOn w:val="Prrafodelista"/>
    <w:next w:val="Normal"/>
    <w:link w:val="Ttulo2Car"/>
    <w:uiPriority w:val="9"/>
    <w:qFormat/>
    <w:rsid w:val="00DE3CB1"/>
    <w:pPr>
      <w:numPr>
        <w:ilvl w:val="1"/>
        <w:numId w:val="4"/>
      </w:numPr>
      <w:jc w:val="both"/>
      <w:outlineLvl w:val="1"/>
    </w:pPr>
    <w:rPr>
      <w:rFonts w:cs="Arial"/>
      <w:b/>
    </w:rPr>
  </w:style>
  <w:style w:type="paragraph" w:styleId="Ttulo3">
    <w:name w:val="heading 3"/>
    <w:basedOn w:val="Prrafodelista"/>
    <w:next w:val="Normal"/>
    <w:link w:val="Ttulo3Car"/>
    <w:uiPriority w:val="9"/>
    <w:qFormat/>
    <w:rsid w:val="00164AA2"/>
    <w:pPr>
      <w:numPr>
        <w:ilvl w:val="2"/>
        <w:numId w:val="4"/>
      </w:numPr>
      <w:jc w:val="both"/>
      <w:outlineLvl w:val="2"/>
    </w:pPr>
    <w:rPr>
      <w:rFonts w:cs="Arial"/>
      <w:b/>
      <w:u w:val="single"/>
    </w:rPr>
  </w:style>
  <w:style w:type="paragraph" w:styleId="Ttulo4">
    <w:name w:val="heading 4"/>
    <w:basedOn w:val="Prrafodelista"/>
    <w:next w:val="Normal"/>
    <w:link w:val="Ttulo4Car"/>
    <w:uiPriority w:val="9"/>
    <w:qFormat/>
    <w:rsid w:val="00DE3CB1"/>
    <w:pPr>
      <w:numPr>
        <w:ilvl w:val="3"/>
        <w:numId w:val="4"/>
      </w:numPr>
      <w:jc w:val="both"/>
      <w:outlineLvl w:val="3"/>
    </w:pPr>
    <w:rPr>
      <w:rFonts w:cs="Arial"/>
      <w:b/>
    </w:rPr>
  </w:style>
  <w:style w:type="paragraph" w:styleId="Ttulo5">
    <w:name w:val="heading 5"/>
    <w:basedOn w:val="Normal"/>
    <w:next w:val="Normal"/>
    <w:link w:val="Ttulo5Car"/>
    <w:uiPriority w:val="9"/>
    <w:qFormat/>
    <w:rsid w:val="00A70F64"/>
    <w:pPr>
      <w:spacing w:before="240" w:after="60"/>
      <w:outlineLvl w:val="4"/>
    </w:pPr>
    <w:rPr>
      <w:b/>
      <w:bCs/>
      <w:i/>
      <w:iCs/>
      <w:sz w:val="26"/>
      <w:szCs w:val="26"/>
    </w:rPr>
  </w:style>
  <w:style w:type="paragraph" w:styleId="Ttulo6">
    <w:name w:val="heading 6"/>
    <w:basedOn w:val="Normal"/>
    <w:next w:val="Normal"/>
    <w:link w:val="Ttulo6Car"/>
    <w:uiPriority w:val="9"/>
    <w:unhideWhenUsed/>
    <w:qFormat/>
    <w:rsid w:val="000F2600"/>
    <w:pPr>
      <w:keepNext/>
      <w:keepLines/>
      <w:spacing w:before="200"/>
      <w:ind w:left="1152" w:hanging="1152"/>
      <w:jc w:val="both"/>
      <w:outlineLvl w:val="5"/>
    </w:pPr>
    <w:rPr>
      <w:rFonts w:ascii="Arial" w:eastAsiaTheme="majorEastAsia" w:hAnsi="Arial" w:cstheme="majorBidi"/>
      <w:i/>
      <w:iCs/>
      <w:szCs w:val="20"/>
    </w:rPr>
  </w:style>
  <w:style w:type="paragraph" w:styleId="Ttulo7">
    <w:name w:val="heading 7"/>
    <w:basedOn w:val="Normal"/>
    <w:next w:val="Normal"/>
    <w:link w:val="Ttulo7Car"/>
    <w:uiPriority w:val="9"/>
    <w:semiHidden/>
    <w:unhideWhenUsed/>
    <w:qFormat/>
    <w:rsid w:val="000F2600"/>
    <w:pPr>
      <w:keepNext/>
      <w:keepLines/>
      <w:spacing w:before="200"/>
      <w:ind w:left="1296" w:hanging="1296"/>
      <w:jc w:val="both"/>
      <w:outlineLvl w:val="6"/>
    </w:pPr>
    <w:rPr>
      <w:rFonts w:asciiTheme="majorHAnsi" w:eastAsiaTheme="majorEastAsia" w:hAnsiTheme="majorHAnsi" w:cstheme="majorBidi"/>
      <w:i/>
      <w:iCs/>
      <w:color w:val="404040" w:themeColor="text1" w:themeTint="BF"/>
      <w:szCs w:val="20"/>
    </w:rPr>
  </w:style>
  <w:style w:type="paragraph" w:styleId="Ttulo8">
    <w:name w:val="heading 8"/>
    <w:basedOn w:val="Normal"/>
    <w:next w:val="Normal"/>
    <w:link w:val="Ttulo8Car"/>
    <w:uiPriority w:val="9"/>
    <w:qFormat/>
    <w:rsid w:val="00754F03"/>
    <w:pPr>
      <w:spacing w:before="240" w:after="60"/>
      <w:outlineLvl w:val="7"/>
    </w:pPr>
    <w:rPr>
      <w:i/>
      <w:iCs/>
    </w:rPr>
  </w:style>
  <w:style w:type="paragraph" w:styleId="Ttulo9">
    <w:name w:val="heading 9"/>
    <w:basedOn w:val="Normal"/>
    <w:next w:val="Normal"/>
    <w:link w:val="Ttulo9Car"/>
    <w:uiPriority w:val="9"/>
    <w:semiHidden/>
    <w:unhideWhenUsed/>
    <w:qFormat/>
    <w:rsid w:val="000F2600"/>
    <w:pPr>
      <w:keepNext/>
      <w:keepLines/>
      <w:spacing w:before="200"/>
      <w:ind w:left="1584" w:hanging="1584"/>
      <w:jc w:val="both"/>
      <w:outlineLvl w:val="8"/>
    </w:pPr>
    <w:rPr>
      <w:rFonts w:asciiTheme="majorHAnsi" w:eastAsiaTheme="majorEastAsia" w:hAnsiTheme="majorHAnsi" w:cstheme="majorBidi"/>
      <w:i/>
      <w:iCs/>
      <w:color w:val="404040" w:themeColor="text1" w:themeTint="BF"/>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Refdenotaalpie">
    <w:name w:val="footnote reference"/>
    <w:aliases w:val="Texto nota al pie,Nota de pie,referencia nota al pie,Ref. de nota al pieREF1,Ref. de nota al pie2,Footnote symbol,Footnote,FC,Texto de nota al pie,BVI fnr,Ref,de nota al pie,Pie de pagina,Appel note de bas de p"/>
    <w:uiPriority w:val="99"/>
    <w:rsid w:val="008F6EB7"/>
    <w:rPr>
      <w:rFonts w:ascii="Arial" w:hAnsi="Arial"/>
      <w:noProof w:val="0"/>
      <w:sz w:val="24"/>
      <w:vertAlign w:val="superscript"/>
      <w:lang w:val="en-US"/>
    </w:rPr>
  </w:style>
  <w:style w:type="character" w:customStyle="1" w:styleId="Fuentedeencabezadopredeter">
    <w:name w:val="Fuente de encabezado predeter."/>
    <w:rsid w:val="008F6EB7"/>
  </w:style>
  <w:style w:type="paragraph" w:styleId="Piedepgina">
    <w:name w:val="footer"/>
    <w:basedOn w:val="Normal"/>
    <w:link w:val="PiedepginaCar"/>
    <w:uiPriority w:val="99"/>
    <w:rsid w:val="008F6EB7"/>
    <w:pPr>
      <w:tabs>
        <w:tab w:val="center" w:pos="4419"/>
        <w:tab w:val="right" w:pos="8838"/>
      </w:tabs>
    </w:pPr>
  </w:style>
  <w:style w:type="paragraph" w:styleId="Encabezado">
    <w:name w:val="header"/>
    <w:aliases w:val="Encabezado1,encabezado,Encabezado Car Car Car Car Car,Encabezado Car Car Car,Encabezado Car Car Car Car,Encabezado Car Car,Tabla6"/>
    <w:basedOn w:val="Normal"/>
    <w:link w:val="EncabezadoCar"/>
    <w:uiPriority w:val="99"/>
    <w:rsid w:val="008F6EB7"/>
    <w:pPr>
      <w:tabs>
        <w:tab w:val="center" w:pos="4252"/>
        <w:tab w:val="right" w:pos="8504"/>
      </w:tabs>
    </w:pPr>
  </w:style>
  <w:style w:type="character" w:styleId="Nmerodepgina">
    <w:name w:val="page number"/>
    <w:basedOn w:val="Fuentedeprrafopredeter"/>
    <w:rsid w:val="008F6EB7"/>
  </w:style>
  <w:style w:type="paragraph" w:styleId="Sangra2detindependiente">
    <w:name w:val="Body Text Indent 2"/>
    <w:basedOn w:val="Normal"/>
    <w:rsid w:val="00754F03"/>
    <w:pPr>
      <w:overflowPunct/>
      <w:ind w:left="1134"/>
      <w:jc w:val="both"/>
      <w:textAlignment w:val="auto"/>
    </w:pPr>
    <w:rPr>
      <w:rFonts w:ascii="Arial Narrow" w:hAnsi="Arial Narrow"/>
      <w:color w:val="000000"/>
      <w:sz w:val="18"/>
      <w:szCs w:val="18"/>
      <w:lang w:val="es-CO"/>
    </w:rPr>
  </w:style>
  <w:style w:type="paragraph" w:styleId="Textodeglobo">
    <w:name w:val="Balloon Text"/>
    <w:basedOn w:val="Normal"/>
    <w:link w:val="TextodegloboCar"/>
    <w:uiPriority w:val="99"/>
    <w:semiHidden/>
    <w:rsid w:val="00E672EA"/>
    <w:rPr>
      <w:rFonts w:ascii="Tahoma" w:hAnsi="Tahoma" w:cs="Tahoma"/>
      <w:sz w:val="16"/>
      <w:szCs w:val="16"/>
    </w:rPr>
  </w:style>
  <w:style w:type="paragraph" w:styleId="NormalWeb">
    <w:name w:val="Normal (Web)"/>
    <w:basedOn w:val="Normal"/>
    <w:uiPriority w:val="99"/>
    <w:rsid w:val="00592109"/>
    <w:pPr>
      <w:overflowPunct/>
      <w:autoSpaceDE/>
      <w:autoSpaceDN/>
      <w:adjustRightInd/>
      <w:spacing w:before="100" w:after="100"/>
      <w:textAlignment w:val="auto"/>
    </w:pPr>
    <w:rPr>
      <w:color w:val="000000"/>
    </w:rPr>
  </w:style>
  <w:style w:type="paragraph" w:styleId="Mapadeldocumento">
    <w:name w:val="Document Map"/>
    <w:basedOn w:val="Normal"/>
    <w:link w:val="MapadeldocumentoCar"/>
    <w:uiPriority w:val="99"/>
    <w:semiHidden/>
    <w:rsid w:val="009D6343"/>
    <w:pPr>
      <w:shd w:val="clear" w:color="auto" w:fill="000080"/>
    </w:pPr>
    <w:rPr>
      <w:rFonts w:ascii="Tahoma" w:hAnsi="Tahoma" w:cs="Tahoma"/>
    </w:rPr>
  </w:style>
  <w:style w:type="paragraph" w:styleId="Ttulo">
    <w:name w:val="Title"/>
    <w:basedOn w:val="Normal"/>
    <w:link w:val="TtuloCar"/>
    <w:uiPriority w:val="10"/>
    <w:qFormat/>
    <w:rsid w:val="00EB6C82"/>
    <w:pPr>
      <w:spacing w:before="240" w:after="60"/>
      <w:jc w:val="center"/>
      <w:outlineLvl w:val="0"/>
    </w:pPr>
    <w:rPr>
      <w:rFonts w:ascii="Arial" w:hAnsi="Arial" w:cs="Arial"/>
      <w:b/>
      <w:bCs/>
      <w:kern w:val="28"/>
      <w:sz w:val="32"/>
      <w:szCs w:val="32"/>
    </w:rPr>
  </w:style>
  <w:style w:type="character" w:customStyle="1" w:styleId="textofondoazul1">
    <w:name w:val="textofondoazul1"/>
    <w:rsid w:val="001253C0"/>
    <w:rPr>
      <w:rFonts w:ascii="Geneva" w:hAnsi="Geneva" w:hint="default"/>
      <w:color w:val="FFFFFF"/>
      <w:sz w:val="18"/>
      <w:szCs w:val="18"/>
    </w:rPr>
  </w:style>
  <w:style w:type="paragraph" w:styleId="Textonotapie">
    <w:name w:val="footnote text"/>
    <w:aliases w:val=" Car1,Texto nota pie Car Car Car Car Car Car Car Car,Texto nota pie Car Car Car Car Car,Texto nota pie Car Car Car Car,ft Car,Texto nota pie Car Car Car Car Car Car Car Car Car,Texto nota pie Car Car Car Car Car Car Car,Car1,ft,FA Fu"/>
    <w:basedOn w:val="Normal"/>
    <w:link w:val="TextonotapieCar"/>
    <w:uiPriority w:val="99"/>
    <w:rsid w:val="001253C0"/>
    <w:pPr>
      <w:overflowPunct/>
      <w:autoSpaceDE/>
      <w:autoSpaceDN/>
      <w:adjustRightInd/>
      <w:textAlignment w:val="auto"/>
    </w:pPr>
    <w:rPr>
      <w:rFonts w:ascii="Courier New" w:hAnsi="Courier New"/>
      <w:lang w:val="es-ES_tradnl"/>
    </w:rPr>
  </w:style>
  <w:style w:type="table" w:styleId="Tablaconcuadrcula">
    <w:name w:val="Table Grid"/>
    <w:basedOn w:val="Tablanormal"/>
    <w:uiPriority w:val="59"/>
    <w:rsid w:val="001253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DC1">
    <w:name w:val="toc 1"/>
    <w:basedOn w:val="Normal"/>
    <w:next w:val="Normal"/>
    <w:autoRedefine/>
    <w:uiPriority w:val="39"/>
    <w:rsid w:val="004054C3"/>
    <w:pPr>
      <w:tabs>
        <w:tab w:val="right" w:leader="dot" w:pos="9397"/>
      </w:tabs>
      <w:spacing w:before="120" w:after="120" w:line="360" w:lineRule="auto"/>
      <w:ind w:left="284" w:hanging="284"/>
    </w:pPr>
    <w:rPr>
      <w:rFonts w:ascii="Arial" w:hAnsi="Arial" w:cs="Arial"/>
      <w:b/>
      <w:bCs/>
      <w:caps/>
      <w:noProof/>
    </w:rPr>
  </w:style>
  <w:style w:type="paragraph" w:styleId="TDC2">
    <w:name w:val="toc 2"/>
    <w:basedOn w:val="Normal"/>
    <w:next w:val="Normal"/>
    <w:autoRedefine/>
    <w:uiPriority w:val="39"/>
    <w:rsid w:val="006A6087"/>
    <w:pPr>
      <w:tabs>
        <w:tab w:val="right" w:leader="dot" w:pos="9397"/>
      </w:tabs>
      <w:spacing w:line="360" w:lineRule="auto"/>
      <w:ind w:left="993" w:hanging="709"/>
    </w:pPr>
    <w:rPr>
      <w:rFonts w:ascii="Arial Negrita" w:hAnsi="Arial Negrita"/>
      <w:caps/>
      <w:szCs w:val="20"/>
    </w:rPr>
  </w:style>
  <w:style w:type="paragraph" w:styleId="TDC3">
    <w:name w:val="toc 3"/>
    <w:basedOn w:val="Normal"/>
    <w:next w:val="Normal"/>
    <w:autoRedefine/>
    <w:uiPriority w:val="39"/>
    <w:rsid w:val="00A751B8"/>
    <w:pPr>
      <w:tabs>
        <w:tab w:val="left" w:pos="1418"/>
        <w:tab w:val="left" w:pos="5245"/>
        <w:tab w:val="right" w:leader="dot" w:pos="9397"/>
      </w:tabs>
      <w:spacing w:before="120" w:after="120" w:line="360" w:lineRule="auto"/>
      <w:ind w:left="1418" w:hanging="851"/>
    </w:pPr>
    <w:rPr>
      <w:rFonts w:ascii="Arial" w:hAnsi="Arial"/>
      <w:iCs/>
      <w:caps/>
      <w:szCs w:val="20"/>
    </w:rPr>
  </w:style>
  <w:style w:type="character" w:styleId="Hipervnculo">
    <w:name w:val="Hyperlink"/>
    <w:uiPriority w:val="99"/>
    <w:rsid w:val="00BA66FF"/>
    <w:rPr>
      <w:color w:val="0000FF"/>
      <w:u w:val="single"/>
    </w:rPr>
  </w:style>
  <w:style w:type="paragraph" w:styleId="TDC4">
    <w:name w:val="toc 4"/>
    <w:basedOn w:val="Normal"/>
    <w:next w:val="Normal"/>
    <w:autoRedefine/>
    <w:uiPriority w:val="39"/>
    <w:rsid w:val="006A6087"/>
    <w:pPr>
      <w:spacing w:line="360" w:lineRule="auto"/>
      <w:ind w:left="680"/>
    </w:pPr>
    <w:rPr>
      <w:rFonts w:ascii="Arial" w:hAnsi="Arial"/>
      <w:caps/>
      <w:szCs w:val="18"/>
    </w:rPr>
  </w:style>
  <w:style w:type="paragraph" w:styleId="Textoindependiente">
    <w:name w:val="Body Text"/>
    <w:basedOn w:val="Normal"/>
    <w:link w:val="TextoindependienteCar"/>
    <w:rsid w:val="006B17A9"/>
    <w:pPr>
      <w:spacing w:after="120"/>
    </w:pPr>
  </w:style>
  <w:style w:type="paragraph" w:styleId="Textoindependiente3">
    <w:name w:val="Body Text 3"/>
    <w:basedOn w:val="Normal"/>
    <w:rsid w:val="004B587D"/>
    <w:pPr>
      <w:overflowPunct/>
      <w:autoSpaceDE/>
      <w:autoSpaceDN/>
      <w:adjustRightInd/>
      <w:spacing w:after="120"/>
      <w:textAlignment w:val="auto"/>
    </w:pPr>
    <w:rPr>
      <w:rFonts w:ascii="Arial" w:hAnsi="Arial"/>
      <w:sz w:val="16"/>
      <w:szCs w:val="16"/>
      <w:lang w:val="es-CO"/>
    </w:rPr>
  </w:style>
  <w:style w:type="paragraph" w:customStyle="1" w:styleId="BodyText31">
    <w:name w:val="Body Text 31"/>
    <w:basedOn w:val="Normal"/>
    <w:rsid w:val="0093367D"/>
    <w:pPr>
      <w:widowControl w:val="0"/>
      <w:tabs>
        <w:tab w:val="left" w:pos="720"/>
      </w:tabs>
      <w:jc w:val="both"/>
    </w:pPr>
    <w:rPr>
      <w:rFonts w:ascii="Arial" w:hAnsi="Arial"/>
      <w:sz w:val="22"/>
      <w:lang w:val="es-CO"/>
    </w:rPr>
  </w:style>
  <w:style w:type="paragraph" w:styleId="Textoindependiente2">
    <w:name w:val="Body Text 2"/>
    <w:basedOn w:val="Normal"/>
    <w:rsid w:val="003A1ADF"/>
    <w:pPr>
      <w:overflowPunct/>
      <w:autoSpaceDE/>
      <w:autoSpaceDN/>
      <w:adjustRightInd/>
      <w:spacing w:after="120" w:line="480" w:lineRule="auto"/>
      <w:textAlignment w:val="auto"/>
    </w:pPr>
    <w:rPr>
      <w:rFonts w:ascii="Arial" w:hAnsi="Arial"/>
      <w:lang w:val="es-CO"/>
    </w:rPr>
  </w:style>
  <w:style w:type="paragraph" w:customStyle="1" w:styleId="marthacle">
    <w:name w:val="martha cle"/>
    <w:basedOn w:val="Normal"/>
    <w:rsid w:val="00B01E59"/>
    <w:pPr>
      <w:overflowPunct/>
      <w:autoSpaceDE/>
      <w:autoSpaceDN/>
      <w:adjustRightInd/>
      <w:ind w:left="840" w:hanging="840"/>
      <w:jc w:val="both"/>
      <w:textAlignment w:val="auto"/>
    </w:pPr>
    <w:rPr>
      <w:rFonts w:ascii="Arial" w:hAnsi="Arial"/>
      <w:b/>
    </w:rPr>
  </w:style>
  <w:style w:type="paragraph" w:styleId="TDC5">
    <w:name w:val="toc 5"/>
    <w:basedOn w:val="Normal"/>
    <w:next w:val="Normal"/>
    <w:autoRedefine/>
    <w:uiPriority w:val="39"/>
    <w:rsid w:val="0094266E"/>
    <w:pPr>
      <w:ind w:left="960"/>
    </w:pPr>
    <w:rPr>
      <w:rFonts w:asciiTheme="minorHAnsi" w:hAnsiTheme="minorHAnsi"/>
      <w:sz w:val="18"/>
      <w:szCs w:val="18"/>
    </w:rPr>
  </w:style>
  <w:style w:type="paragraph" w:styleId="TDC6">
    <w:name w:val="toc 6"/>
    <w:basedOn w:val="Normal"/>
    <w:next w:val="Normal"/>
    <w:autoRedefine/>
    <w:uiPriority w:val="39"/>
    <w:rsid w:val="0094266E"/>
    <w:pPr>
      <w:ind w:left="1200"/>
    </w:pPr>
    <w:rPr>
      <w:rFonts w:asciiTheme="minorHAnsi" w:hAnsiTheme="minorHAnsi"/>
      <w:sz w:val="18"/>
      <w:szCs w:val="18"/>
    </w:rPr>
  </w:style>
  <w:style w:type="paragraph" w:styleId="TDC7">
    <w:name w:val="toc 7"/>
    <w:basedOn w:val="Normal"/>
    <w:next w:val="Normal"/>
    <w:autoRedefine/>
    <w:uiPriority w:val="39"/>
    <w:rsid w:val="0094266E"/>
    <w:pPr>
      <w:ind w:left="1440"/>
    </w:pPr>
    <w:rPr>
      <w:rFonts w:asciiTheme="minorHAnsi" w:hAnsiTheme="minorHAnsi"/>
      <w:sz w:val="18"/>
      <w:szCs w:val="18"/>
    </w:rPr>
  </w:style>
  <w:style w:type="paragraph" w:styleId="TDC8">
    <w:name w:val="toc 8"/>
    <w:basedOn w:val="Normal"/>
    <w:next w:val="Normal"/>
    <w:autoRedefine/>
    <w:uiPriority w:val="39"/>
    <w:rsid w:val="0094266E"/>
    <w:pPr>
      <w:ind w:left="1680"/>
    </w:pPr>
    <w:rPr>
      <w:rFonts w:asciiTheme="minorHAnsi" w:hAnsiTheme="minorHAnsi"/>
      <w:sz w:val="18"/>
      <w:szCs w:val="18"/>
    </w:rPr>
  </w:style>
  <w:style w:type="paragraph" w:styleId="TDC9">
    <w:name w:val="toc 9"/>
    <w:basedOn w:val="Normal"/>
    <w:next w:val="Normal"/>
    <w:autoRedefine/>
    <w:uiPriority w:val="39"/>
    <w:rsid w:val="0094266E"/>
    <w:pPr>
      <w:ind w:left="1920"/>
    </w:pPr>
    <w:rPr>
      <w:rFonts w:asciiTheme="minorHAnsi" w:hAnsiTheme="minorHAnsi"/>
      <w:sz w:val="18"/>
      <w:szCs w:val="18"/>
    </w:rPr>
  </w:style>
  <w:style w:type="character" w:styleId="Refdecomentario">
    <w:name w:val="annotation reference"/>
    <w:uiPriority w:val="99"/>
    <w:rsid w:val="00026A2E"/>
    <w:rPr>
      <w:sz w:val="16"/>
      <w:szCs w:val="16"/>
    </w:rPr>
  </w:style>
  <w:style w:type="paragraph" w:styleId="Textocomentario">
    <w:name w:val="annotation text"/>
    <w:basedOn w:val="Normal"/>
    <w:link w:val="TextocomentarioCar"/>
    <w:uiPriority w:val="99"/>
    <w:rsid w:val="00C71922"/>
    <w:rPr>
      <w:rFonts w:ascii="Arial" w:hAnsi="Arial"/>
    </w:rPr>
  </w:style>
  <w:style w:type="paragraph" w:styleId="Asuntodelcomentario">
    <w:name w:val="annotation subject"/>
    <w:basedOn w:val="Textocomentario"/>
    <w:next w:val="Textocomentario"/>
    <w:link w:val="AsuntodelcomentarioCar"/>
    <w:uiPriority w:val="99"/>
    <w:semiHidden/>
    <w:rsid w:val="00026A2E"/>
    <w:rPr>
      <w:b/>
      <w:bCs/>
    </w:rPr>
  </w:style>
  <w:style w:type="character" w:customStyle="1" w:styleId="textoplano1">
    <w:name w:val="texto_plano1"/>
    <w:rsid w:val="00E84D78"/>
    <w:rPr>
      <w:rFonts w:ascii="Verdana" w:hAnsi="Verdana" w:hint="default"/>
      <w:b w:val="0"/>
      <w:bCs w:val="0"/>
      <w:color w:val="666666"/>
      <w:sz w:val="18"/>
      <w:szCs w:val="18"/>
    </w:rPr>
  </w:style>
  <w:style w:type="paragraph" w:styleId="Revisin">
    <w:name w:val="Revision"/>
    <w:hidden/>
    <w:rsid w:val="00C51702"/>
    <w:rPr>
      <w:lang w:val="es-ES" w:eastAsia="es-ES"/>
    </w:rPr>
  </w:style>
  <w:style w:type="paragraph" w:styleId="Sangradetextonormal">
    <w:name w:val="Body Text Indent"/>
    <w:basedOn w:val="Normal"/>
    <w:link w:val="SangradetextonormalCar"/>
    <w:rsid w:val="006B2920"/>
    <w:pPr>
      <w:overflowPunct/>
      <w:autoSpaceDE/>
      <w:autoSpaceDN/>
      <w:adjustRightInd/>
      <w:spacing w:after="120"/>
      <w:ind w:left="283"/>
      <w:textAlignment w:val="auto"/>
    </w:pPr>
  </w:style>
  <w:style w:type="character" w:customStyle="1" w:styleId="SangradetextonormalCar">
    <w:name w:val="Sangría de texto normal Car"/>
    <w:link w:val="Sangradetextonormal"/>
    <w:rsid w:val="006B2920"/>
    <w:rPr>
      <w:sz w:val="24"/>
      <w:szCs w:val="24"/>
      <w:lang w:val="es-ES" w:eastAsia="es-ES"/>
    </w:rPr>
  </w:style>
  <w:style w:type="paragraph" w:styleId="Lista">
    <w:name w:val="List"/>
    <w:basedOn w:val="Normal"/>
    <w:rsid w:val="002E699A"/>
    <w:pPr>
      <w:widowControl w:val="0"/>
      <w:overflowPunct/>
      <w:adjustRightInd/>
      <w:ind w:left="360" w:hanging="360"/>
      <w:jc w:val="both"/>
      <w:textAlignment w:val="auto"/>
    </w:pPr>
    <w:rPr>
      <w:rFonts w:ascii="Arial" w:hAnsi="Arial"/>
      <w:lang w:val="es-CO"/>
    </w:rPr>
  </w:style>
  <w:style w:type="character" w:customStyle="1" w:styleId="EncabezadoCar">
    <w:name w:val="Encabezado Car"/>
    <w:aliases w:val="Encabezado1 Car,encabezado Car,Encabezado Car Car Car Car Car Car,Encabezado Car Car Car Car1,Encabezado Car Car Car Car Car1,Encabezado Car Car Car1,Tabla6 Car"/>
    <w:link w:val="Encabezado"/>
    <w:uiPriority w:val="99"/>
    <w:rsid w:val="00CC6809"/>
    <w:rPr>
      <w:lang w:val="es-ES" w:eastAsia="es-ES"/>
    </w:rPr>
  </w:style>
  <w:style w:type="paragraph" w:styleId="Prrafodelista">
    <w:name w:val="List Paragraph"/>
    <w:aliases w:val="HOJA,Lista vistosa - Énfasis 11,Bolita,Lista vistosa - Énfasis 111,Párrafo de lista3,Párrafo de lista4,Párrafo de lista5,Ha,titulo 3,Referencia,Guia 1,BOLA,Párrafo de lista21,Guión,Titulo 8,Párrafo de lista6,Colorful List - Accent 11"/>
    <w:basedOn w:val="Normal"/>
    <w:link w:val="PrrafodelistaCar"/>
    <w:uiPriority w:val="34"/>
    <w:qFormat/>
    <w:rsid w:val="0069625B"/>
    <w:pPr>
      <w:overflowPunct/>
      <w:autoSpaceDE/>
      <w:autoSpaceDN/>
      <w:adjustRightInd/>
      <w:ind w:left="708"/>
      <w:textAlignment w:val="auto"/>
    </w:pPr>
    <w:rPr>
      <w:rFonts w:ascii="Arial" w:hAnsi="Arial"/>
      <w:lang w:val="es-ES_tradnl"/>
    </w:rPr>
  </w:style>
  <w:style w:type="character" w:customStyle="1" w:styleId="TextonotapieCar">
    <w:name w:val="Texto nota pie Car"/>
    <w:aliases w:val=" Car1 Car,Texto nota pie Car Car Car Car Car Car Car Car Car1,Texto nota pie Car Car Car Car Car Car,Texto nota pie Car Car Car Car Car1,ft Car Car,Texto nota pie Car Car Car Car Car Car Car Car Car Car,Car1 Car,ft Car1,FA Fu Car"/>
    <w:link w:val="Textonotapie"/>
    <w:uiPriority w:val="99"/>
    <w:rsid w:val="00A02382"/>
    <w:rPr>
      <w:rFonts w:ascii="Courier New" w:hAnsi="Courier New"/>
      <w:lang w:val="es-ES_tradnl"/>
    </w:rPr>
  </w:style>
  <w:style w:type="paragraph" w:customStyle="1" w:styleId="EstiloEpgrafeJustificado3">
    <w:name w:val="Estilo Epígrafe + Justificado3"/>
    <w:basedOn w:val="Epgrafe"/>
    <w:autoRedefine/>
    <w:uiPriority w:val="99"/>
    <w:rsid w:val="00A02382"/>
    <w:pPr>
      <w:numPr>
        <w:numId w:val="1"/>
      </w:numPr>
      <w:overflowPunct/>
      <w:autoSpaceDE/>
      <w:autoSpaceDN/>
      <w:adjustRightInd/>
      <w:spacing w:before="120"/>
      <w:jc w:val="both"/>
      <w:textAlignment w:val="auto"/>
    </w:pPr>
    <w:rPr>
      <w:b w:val="0"/>
    </w:rPr>
  </w:style>
  <w:style w:type="paragraph" w:styleId="Epgrafe">
    <w:name w:val="caption"/>
    <w:basedOn w:val="Normal"/>
    <w:next w:val="Normal"/>
    <w:link w:val="EpgrafeCar"/>
    <w:uiPriority w:val="35"/>
    <w:unhideWhenUsed/>
    <w:qFormat/>
    <w:rsid w:val="0069625B"/>
    <w:rPr>
      <w:b/>
      <w:bCs/>
    </w:rPr>
  </w:style>
  <w:style w:type="paragraph" w:styleId="TtulodeTDC">
    <w:name w:val="TOC Heading"/>
    <w:basedOn w:val="Ttulo1"/>
    <w:next w:val="Normal"/>
    <w:uiPriority w:val="39"/>
    <w:semiHidden/>
    <w:unhideWhenUsed/>
    <w:qFormat/>
    <w:rsid w:val="00AD0E89"/>
    <w:pPr>
      <w:keepLines/>
      <w:spacing w:before="480" w:line="276" w:lineRule="auto"/>
      <w:outlineLvl w:val="9"/>
    </w:pPr>
    <w:rPr>
      <w:rFonts w:ascii="Cambria" w:hAnsi="Cambria"/>
      <w:b w:val="0"/>
      <w:bCs/>
      <w:color w:val="365F91"/>
      <w:sz w:val="28"/>
      <w:szCs w:val="28"/>
      <w:lang w:eastAsia="en-US"/>
    </w:rPr>
  </w:style>
  <w:style w:type="paragraph" w:customStyle="1" w:styleId="EstiloEpgrafeJustificado2">
    <w:name w:val="Estilo Epígrafe + Justificado2"/>
    <w:basedOn w:val="Epgrafe"/>
    <w:uiPriority w:val="99"/>
    <w:rsid w:val="00A81705"/>
    <w:pPr>
      <w:overflowPunct/>
      <w:autoSpaceDE/>
      <w:autoSpaceDN/>
      <w:adjustRightInd/>
      <w:jc w:val="both"/>
      <w:textAlignment w:val="auto"/>
    </w:pPr>
    <w:rPr>
      <w:b w:val="0"/>
    </w:rPr>
  </w:style>
  <w:style w:type="character" w:customStyle="1" w:styleId="PrrafodelistaCar">
    <w:name w:val="Párrafo de lista Car"/>
    <w:aliases w:val="HOJA Car,Lista vistosa - Énfasis 11 Car,Bolita Car,Lista vistosa - Énfasis 111 Car,Párrafo de lista3 Car,Párrafo de lista4 Car,Párrafo de lista5 Car,Ha Car,titulo 3 Car,Referencia Car,Guia 1 Car,BOLA Car,Párrafo de lista21 Car"/>
    <w:link w:val="Prrafodelista"/>
    <w:uiPriority w:val="34"/>
    <w:rsid w:val="007A323E"/>
    <w:rPr>
      <w:rFonts w:ascii="Arial" w:hAnsi="Arial"/>
      <w:lang w:val="es-ES_tradnl" w:eastAsia="es-ES"/>
    </w:rPr>
  </w:style>
  <w:style w:type="character" w:customStyle="1" w:styleId="TextocomentarioCar">
    <w:name w:val="Texto comentario Car"/>
    <w:link w:val="Textocomentario"/>
    <w:uiPriority w:val="99"/>
    <w:rsid w:val="00C71922"/>
    <w:rPr>
      <w:rFonts w:ascii="Arial" w:hAnsi="Arial"/>
      <w:lang w:val="es-ES" w:eastAsia="es-ES"/>
    </w:rPr>
  </w:style>
  <w:style w:type="paragraph" w:customStyle="1" w:styleId="Level1">
    <w:name w:val="Level 1"/>
    <w:basedOn w:val="Normal"/>
    <w:rsid w:val="004715AA"/>
    <w:pPr>
      <w:widowControl w:val="0"/>
      <w:tabs>
        <w:tab w:val="num" w:pos="540"/>
      </w:tabs>
      <w:overflowPunct/>
      <w:ind w:left="540" w:hanging="360"/>
      <w:textAlignment w:val="auto"/>
      <w:outlineLvl w:val="0"/>
    </w:pPr>
    <w:rPr>
      <w:rFonts w:eastAsia="SimSun"/>
      <w:lang w:val="en-US" w:eastAsia="zh-CN"/>
    </w:rPr>
  </w:style>
  <w:style w:type="character" w:customStyle="1" w:styleId="PiedepginaCar">
    <w:name w:val="Pie de página Car"/>
    <w:link w:val="Piedepgina"/>
    <w:uiPriority w:val="99"/>
    <w:rsid w:val="004F2C39"/>
    <w:rPr>
      <w:lang w:val="es-ES" w:eastAsia="es-ES"/>
    </w:rPr>
  </w:style>
  <w:style w:type="paragraph" w:customStyle="1" w:styleId="Textoindependiente0">
    <w:name w:val="Texto independiente/”%Ÿ"/>
    <w:basedOn w:val="Normal"/>
    <w:rsid w:val="00F57F18"/>
    <w:pPr>
      <w:widowControl w:val="0"/>
      <w:overflowPunct/>
      <w:autoSpaceDE/>
      <w:autoSpaceDN/>
      <w:adjustRightInd/>
      <w:jc w:val="both"/>
      <w:textAlignment w:val="auto"/>
    </w:pPr>
    <w:rPr>
      <w:rFonts w:ascii="Arial" w:hAnsi="Arial"/>
      <w:snapToGrid w:val="0"/>
      <w:sz w:val="22"/>
      <w:lang w:val="es-ES_tradnl"/>
    </w:rPr>
  </w:style>
  <w:style w:type="paragraph" w:customStyle="1" w:styleId="CUERPOTEXTO">
    <w:name w:val="CUERPO TEXTO"/>
    <w:rsid w:val="00F94D60"/>
    <w:pPr>
      <w:widowControl w:val="0"/>
      <w:tabs>
        <w:tab w:val="center" w:pos="510"/>
        <w:tab w:val="left" w:pos="1134"/>
      </w:tabs>
      <w:autoSpaceDE w:val="0"/>
      <w:autoSpaceDN w:val="0"/>
      <w:adjustRightInd w:val="0"/>
      <w:spacing w:before="28" w:after="28" w:line="210" w:lineRule="atLeast"/>
      <w:ind w:firstLine="283"/>
      <w:jc w:val="both"/>
    </w:pPr>
    <w:rPr>
      <w:color w:val="000000"/>
      <w:sz w:val="19"/>
      <w:szCs w:val="19"/>
      <w:lang w:val="es-ES" w:eastAsia="es-ES"/>
    </w:rPr>
  </w:style>
  <w:style w:type="paragraph" w:styleId="Textonotaalfinal">
    <w:name w:val="endnote text"/>
    <w:basedOn w:val="Normal"/>
    <w:link w:val="TextonotaalfinalCar"/>
    <w:rsid w:val="00016166"/>
  </w:style>
  <w:style w:type="character" w:customStyle="1" w:styleId="TextonotaalfinalCar">
    <w:name w:val="Texto nota al final Car"/>
    <w:link w:val="Textonotaalfinal"/>
    <w:rsid w:val="00016166"/>
    <w:rPr>
      <w:lang w:val="es-ES" w:eastAsia="es-ES"/>
    </w:rPr>
  </w:style>
  <w:style w:type="character" w:styleId="Refdenotaalfinal">
    <w:name w:val="endnote reference"/>
    <w:rsid w:val="00016166"/>
    <w:rPr>
      <w:vertAlign w:val="superscript"/>
    </w:rPr>
  </w:style>
  <w:style w:type="paragraph" w:customStyle="1" w:styleId="Default">
    <w:name w:val="Default"/>
    <w:link w:val="DefaultCar"/>
    <w:rsid w:val="00EB0866"/>
    <w:pPr>
      <w:autoSpaceDE w:val="0"/>
      <w:autoSpaceDN w:val="0"/>
      <w:adjustRightInd w:val="0"/>
    </w:pPr>
    <w:rPr>
      <w:rFonts w:ascii="Arial,Bold" w:hAnsi="Arial,Bold" w:cs="Arial,Bold"/>
      <w:lang w:val="es-ES" w:eastAsia="es-ES"/>
    </w:rPr>
  </w:style>
  <w:style w:type="character" w:customStyle="1" w:styleId="DefaultCar">
    <w:name w:val="Default Car"/>
    <w:link w:val="Default"/>
    <w:locked/>
    <w:rsid w:val="00EB0866"/>
    <w:rPr>
      <w:rFonts w:ascii="Arial,Bold" w:hAnsi="Arial,Bold" w:cs="Arial,Bold"/>
      <w:lang w:val="es-ES" w:eastAsia="es-ES" w:bidi="ar-SA"/>
    </w:rPr>
  </w:style>
  <w:style w:type="paragraph" w:customStyle="1" w:styleId="Prrafodelista1">
    <w:name w:val="Párrafo de lista1"/>
    <w:basedOn w:val="Normal"/>
    <w:rsid w:val="00EB0487"/>
    <w:pPr>
      <w:overflowPunct/>
      <w:autoSpaceDE/>
      <w:autoSpaceDN/>
      <w:adjustRightInd/>
      <w:spacing w:after="200" w:line="276" w:lineRule="auto"/>
      <w:ind w:left="720"/>
      <w:contextualSpacing/>
      <w:textAlignment w:val="auto"/>
    </w:pPr>
    <w:rPr>
      <w:rFonts w:ascii="Calibri" w:hAnsi="Calibri"/>
      <w:sz w:val="22"/>
      <w:szCs w:val="22"/>
      <w:lang w:val="es-CO" w:eastAsia="en-US"/>
    </w:rPr>
  </w:style>
  <w:style w:type="paragraph" w:customStyle="1" w:styleId="Titulo1">
    <w:name w:val="Titulo 1"/>
    <w:basedOn w:val="Ttulo1"/>
    <w:link w:val="Titulo1Car"/>
    <w:uiPriority w:val="99"/>
    <w:rsid w:val="00577AFA"/>
    <w:rPr>
      <w:rFonts w:ascii="Arial Narrow" w:hAnsi="Arial Narrow"/>
      <w:b w:val="0"/>
      <w:lang w:val="en-US"/>
    </w:rPr>
  </w:style>
  <w:style w:type="character" w:customStyle="1" w:styleId="Titulo1Car">
    <w:name w:val="Titulo 1 Car"/>
    <w:link w:val="Titulo1"/>
    <w:uiPriority w:val="99"/>
    <w:locked/>
    <w:rsid w:val="00577AFA"/>
    <w:rPr>
      <w:rFonts w:ascii="Arial Narrow" w:hAnsi="Arial Narrow" w:cs="Arial"/>
      <w:lang w:val="en-US" w:eastAsia="es-ES"/>
    </w:rPr>
  </w:style>
  <w:style w:type="paragraph" w:customStyle="1" w:styleId="Textoindependiente31">
    <w:name w:val="Texto independiente 31"/>
    <w:basedOn w:val="Normal"/>
    <w:rsid w:val="00DC581A"/>
    <w:pPr>
      <w:widowControl w:val="0"/>
      <w:tabs>
        <w:tab w:val="left" w:pos="720"/>
      </w:tabs>
      <w:jc w:val="both"/>
    </w:pPr>
    <w:rPr>
      <w:rFonts w:ascii="Arial" w:hAnsi="Arial"/>
      <w:sz w:val="22"/>
      <w:lang w:val="es-ES_tradnl"/>
    </w:rPr>
  </w:style>
  <w:style w:type="paragraph" w:styleId="Sangra3detindependiente">
    <w:name w:val="Body Text Indent 3"/>
    <w:basedOn w:val="Normal"/>
    <w:link w:val="Sangra3detindependienteCar"/>
    <w:rsid w:val="00DC581A"/>
    <w:pPr>
      <w:overflowPunct/>
      <w:autoSpaceDE/>
      <w:autoSpaceDN/>
      <w:adjustRightInd/>
      <w:spacing w:after="120"/>
      <w:ind w:left="283"/>
      <w:textAlignment w:val="auto"/>
    </w:pPr>
    <w:rPr>
      <w:rFonts w:ascii="Arial" w:hAnsi="Arial"/>
      <w:sz w:val="16"/>
      <w:szCs w:val="16"/>
      <w:lang w:val="es-ES_tradnl"/>
    </w:rPr>
  </w:style>
  <w:style w:type="character" w:customStyle="1" w:styleId="Sangra3detindependienteCar">
    <w:name w:val="Sangría 3 de t. independiente Car"/>
    <w:link w:val="Sangra3detindependiente"/>
    <w:rsid w:val="00DC581A"/>
    <w:rPr>
      <w:rFonts w:ascii="Arial" w:hAnsi="Arial"/>
      <w:sz w:val="16"/>
      <w:szCs w:val="16"/>
      <w:lang w:val="es-ES_tradnl" w:eastAsia="es-ES"/>
    </w:rPr>
  </w:style>
  <w:style w:type="character" w:customStyle="1" w:styleId="tituloscategoria1">
    <w:name w:val="tituloscategoria1"/>
    <w:rsid w:val="007D5AF7"/>
    <w:rPr>
      <w:color w:val="0072BC"/>
      <w:sz w:val="27"/>
      <w:szCs w:val="27"/>
    </w:rPr>
  </w:style>
  <w:style w:type="character" w:styleId="Textodelmarcadordeposicin">
    <w:name w:val="Placeholder Text"/>
    <w:uiPriority w:val="99"/>
    <w:semiHidden/>
    <w:rsid w:val="002969A0"/>
    <w:rPr>
      <w:color w:val="808080"/>
    </w:rPr>
  </w:style>
  <w:style w:type="paragraph" w:styleId="Textosinformato">
    <w:name w:val="Plain Text"/>
    <w:basedOn w:val="Normal"/>
    <w:link w:val="TextosinformatoCar"/>
    <w:uiPriority w:val="99"/>
    <w:unhideWhenUsed/>
    <w:rsid w:val="005A1E82"/>
    <w:pPr>
      <w:overflowPunct/>
      <w:autoSpaceDE/>
      <w:autoSpaceDN/>
      <w:adjustRightInd/>
      <w:textAlignment w:val="auto"/>
    </w:pPr>
    <w:rPr>
      <w:rFonts w:ascii="Calibri" w:hAnsi="Calibri"/>
      <w:sz w:val="22"/>
      <w:szCs w:val="21"/>
    </w:rPr>
  </w:style>
  <w:style w:type="character" w:customStyle="1" w:styleId="TextosinformatoCar">
    <w:name w:val="Texto sin formato Car"/>
    <w:link w:val="Textosinformato"/>
    <w:uiPriority w:val="99"/>
    <w:rsid w:val="005A1E82"/>
    <w:rPr>
      <w:rFonts w:ascii="Calibri" w:eastAsia="Times New Roman" w:hAnsi="Calibri" w:cs="Consolas"/>
      <w:sz w:val="22"/>
      <w:szCs w:val="21"/>
    </w:rPr>
  </w:style>
  <w:style w:type="paragraph" w:customStyle="1" w:styleId="Listavistosa-nfasis12">
    <w:name w:val="Lista vistosa - Énfasis 12"/>
    <w:basedOn w:val="Normal"/>
    <w:uiPriority w:val="34"/>
    <w:qFormat/>
    <w:rsid w:val="0049790C"/>
    <w:pPr>
      <w:overflowPunct/>
      <w:autoSpaceDE/>
      <w:autoSpaceDN/>
      <w:adjustRightInd/>
      <w:ind w:left="708"/>
      <w:textAlignment w:val="auto"/>
    </w:pPr>
    <w:rPr>
      <w:rFonts w:ascii="Arial" w:hAnsi="Arial"/>
      <w:lang w:val="es-ES_tradnl"/>
    </w:rPr>
  </w:style>
  <w:style w:type="character" w:customStyle="1" w:styleId="A5">
    <w:name w:val="A5"/>
    <w:uiPriority w:val="99"/>
    <w:rsid w:val="000939BA"/>
    <w:rPr>
      <w:rFonts w:ascii="PNDKN T+ Myriad Pro" w:hAnsi="PNDKN T+ Myriad Pro" w:cs="PNDKN T+ Myriad Pro"/>
      <w:color w:val="000000"/>
      <w:sz w:val="22"/>
      <w:szCs w:val="22"/>
    </w:rPr>
  </w:style>
  <w:style w:type="character" w:customStyle="1" w:styleId="EpgrafeCar">
    <w:name w:val="Epígrafe Car"/>
    <w:link w:val="Epgrafe"/>
    <w:rsid w:val="006120B0"/>
    <w:rPr>
      <w:b/>
      <w:bCs/>
      <w:lang w:val="es-ES" w:eastAsia="es-ES"/>
    </w:rPr>
  </w:style>
  <w:style w:type="paragraph" w:customStyle="1" w:styleId="Estilo1">
    <w:name w:val="Estilo1"/>
    <w:basedOn w:val="Textosinformato"/>
    <w:qFormat/>
    <w:rsid w:val="00170ADD"/>
    <w:pPr>
      <w:widowControl w:val="0"/>
      <w:ind w:left="1134" w:hanging="1134"/>
    </w:pPr>
    <w:rPr>
      <w:rFonts w:ascii="Consolas" w:hAnsi="Consolas"/>
      <w:b/>
      <w:sz w:val="24"/>
    </w:rPr>
  </w:style>
  <w:style w:type="paragraph" w:customStyle="1" w:styleId="Cuadrculaclara-nfasis31">
    <w:name w:val="Cuadrícula clara - Énfasis 31"/>
    <w:basedOn w:val="Normal"/>
    <w:uiPriority w:val="34"/>
    <w:qFormat/>
    <w:rsid w:val="00812FE3"/>
    <w:pPr>
      <w:overflowPunct/>
      <w:autoSpaceDE/>
      <w:autoSpaceDN/>
      <w:adjustRightInd/>
      <w:ind w:left="708"/>
      <w:textAlignment w:val="auto"/>
    </w:pPr>
    <w:rPr>
      <w:rFonts w:ascii="Arial" w:hAnsi="Arial"/>
      <w:lang w:val="es-ES_tradnl"/>
    </w:rPr>
  </w:style>
  <w:style w:type="character" w:customStyle="1" w:styleId="TextoindependienteCar">
    <w:name w:val="Texto independiente Car"/>
    <w:link w:val="Textoindependiente"/>
    <w:rsid w:val="00F70352"/>
    <w:rPr>
      <w:lang w:val="es-ES" w:eastAsia="es-ES"/>
    </w:rPr>
  </w:style>
  <w:style w:type="character" w:styleId="Textoennegrita">
    <w:name w:val="Strong"/>
    <w:uiPriority w:val="22"/>
    <w:qFormat/>
    <w:rsid w:val="00380EED"/>
    <w:rPr>
      <w:b/>
      <w:bCs/>
    </w:rPr>
  </w:style>
  <w:style w:type="paragraph" w:customStyle="1" w:styleId="Cuadrculamedia1-nfasis21">
    <w:name w:val="Cuadrícula media 1 - Énfasis 21"/>
    <w:basedOn w:val="Normal"/>
    <w:uiPriority w:val="34"/>
    <w:qFormat/>
    <w:rsid w:val="00380EED"/>
    <w:pPr>
      <w:overflowPunct/>
      <w:autoSpaceDE/>
      <w:autoSpaceDN/>
      <w:adjustRightInd/>
      <w:spacing w:after="200" w:line="276" w:lineRule="auto"/>
      <w:ind w:left="720"/>
      <w:contextualSpacing/>
      <w:textAlignment w:val="auto"/>
    </w:pPr>
    <w:rPr>
      <w:rFonts w:ascii="Arial" w:eastAsia="Calibri" w:hAnsi="Arial" w:cs="Arial"/>
      <w:sz w:val="22"/>
      <w:szCs w:val="22"/>
      <w:lang w:val="es-CO" w:eastAsia="en-US"/>
    </w:rPr>
  </w:style>
  <w:style w:type="paragraph" w:customStyle="1" w:styleId="NormalCar">
    <w:name w:val="Normal Car"/>
    <w:basedOn w:val="Normal"/>
    <w:link w:val="NormalCarCar"/>
    <w:rsid w:val="00F60D55"/>
    <w:pPr>
      <w:overflowPunct/>
      <w:autoSpaceDE/>
      <w:autoSpaceDN/>
      <w:adjustRightInd/>
      <w:jc w:val="both"/>
      <w:textAlignment w:val="auto"/>
    </w:pPr>
    <w:rPr>
      <w:rFonts w:ascii="Arial" w:hAnsi="Arial"/>
      <w:lang w:val="es-CO"/>
    </w:rPr>
  </w:style>
  <w:style w:type="character" w:styleId="Hipervnculovisitado">
    <w:name w:val="FollowedHyperlink"/>
    <w:uiPriority w:val="99"/>
    <w:rsid w:val="003D0162"/>
    <w:rPr>
      <w:color w:val="954F72"/>
      <w:u w:val="single"/>
    </w:rPr>
  </w:style>
  <w:style w:type="character" w:customStyle="1" w:styleId="apple-converted-space">
    <w:name w:val="apple-converted-space"/>
    <w:rsid w:val="00754964"/>
  </w:style>
  <w:style w:type="paragraph" w:customStyle="1" w:styleId="Sombreadovistoso-nfasis11">
    <w:name w:val="Sombreado vistoso - Énfasis 11"/>
    <w:hidden/>
    <w:uiPriority w:val="99"/>
    <w:semiHidden/>
    <w:rsid w:val="000C4CDF"/>
    <w:rPr>
      <w:lang w:val="es-ES" w:eastAsia="es-ES"/>
    </w:rPr>
  </w:style>
  <w:style w:type="paragraph" w:customStyle="1" w:styleId="Tabladecuadrcula31">
    <w:name w:val="Tabla de cuadrícula 31"/>
    <w:basedOn w:val="Ttulo1"/>
    <w:next w:val="Normal"/>
    <w:uiPriority w:val="39"/>
    <w:semiHidden/>
    <w:unhideWhenUsed/>
    <w:qFormat/>
    <w:rsid w:val="000C4CDF"/>
    <w:pPr>
      <w:keepLines/>
      <w:spacing w:before="480" w:line="276" w:lineRule="auto"/>
      <w:outlineLvl w:val="9"/>
    </w:pPr>
    <w:rPr>
      <w:rFonts w:ascii="Cambria" w:hAnsi="Cambria"/>
      <w:b w:val="0"/>
      <w:bCs/>
      <w:color w:val="365F91"/>
      <w:sz w:val="28"/>
      <w:szCs w:val="28"/>
      <w:lang w:eastAsia="en-US"/>
    </w:rPr>
  </w:style>
  <w:style w:type="character" w:customStyle="1" w:styleId="Listavistosa-nfasis1Car1">
    <w:name w:val="Lista vistosa - Énfasis 1 Car1"/>
    <w:aliases w:val="HOJA Car1,Lista vistosa - Énfasis 11 Car1,Bolita Car1"/>
    <w:uiPriority w:val="34"/>
    <w:rsid w:val="000C4CDF"/>
    <w:rPr>
      <w:rFonts w:ascii="Arial" w:hAnsi="Arial"/>
      <w:lang w:val="es-ES_tradnl" w:eastAsia="es-ES"/>
    </w:rPr>
  </w:style>
  <w:style w:type="character" w:customStyle="1" w:styleId="Cuadrculamedia11">
    <w:name w:val="Cuadrícula media 11"/>
    <w:uiPriority w:val="99"/>
    <w:semiHidden/>
    <w:rsid w:val="000C4CDF"/>
    <w:rPr>
      <w:color w:val="808080"/>
    </w:rPr>
  </w:style>
  <w:style w:type="paragraph" w:customStyle="1" w:styleId="western">
    <w:name w:val="western"/>
    <w:basedOn w:val="Normal"/>
    <w:rsid w:val="006A107D"/>
    <w:pPr>
      <w:overflowPunct/>
      <w:autoSpaceDE/>
      <w:autoSpaceDN/>
      <w:adjustRightInd/>
      <w:spacing w:before="100" w:beforeAutospacing="1" w:after="100" w:afterAutospacing="1"/>
      <w:textAlignment w:val="auto"/>
    </w:pPr>
    <w:rPr>
      <w:lang w:val="es-CO" w:eastAsia="es-CO"/>
    </w:rPr>
  </w:style>
  <w:style w:type="paragraph" w:styleId="Listaconvietas3">
    <w:name w:val="List Bullet 3"/>
    <w:basedOn w:val="Normal"/>
    <w:autoRedefine/>
    <w:rsid w:val="007A6D50"/>
    <w:pPr>
      <w:overflowPunct/>
      <w:autoSpaceDE/>
      <w:autoSpaceDN/>
      <w:adjustRightInd/>
      <w:ind w:left="68"/>
      <w:jc w:val="both"/>
      <w:textAlignment w:val="auto"/>
    </w:pPr>
    <w:rPr>
      <w:rFonts w:ascii="Arial" w:hAnsi="Arial" w:cs="Arial"/>
      <w:lang w:val="es-CO"/>
    </w:rPr>
  </w:style>
  <w:style w:type="paragraph" w:styleId="Listaconvietas">
    <w:name w:val="List Bullet"/>
    <w:basedOn w:val="Normal"/>
    <w:semiHidden/>
    <w:unhideWhenUsed/>
    <w:rsid w:val="008F0060"/>
    <w:pPr>
      <w:numPr>
        <w:numId w:val="6"/>
      </w:numPr>
      <w:contextualSpacing/>
    </w:pPr>
  </w:style>
  <w:style w:type="character" w:customStyle="1" w:styleId="Ttulo4Car">
    <w:name w:val="Título 4 Car"/>
    <w:basedOn w:val="Fuentedeprrafopredeter"/>
    <w:link w:val="Ttulo4"/>
    <w:uiPriority w:val="9"/>
    <w:rsid w:val="00E74D49"/>
    <w:rPr>
      <w:rFonts w:ascii="Arial" w:hAnsi="Arial" w:cs="Arial"/>
      <w:b/>
      <w:lang w:val="es-ES_tradnl" w:eastAsia="es-ES"/>
    </w:rPr>
  </w:style>
  <w:style w:type="character" w:customStyle="1" w:styleId="Ttulo2Car">
    <w:name w:val="Título 2 Car"/>
    <w:basedOn w:val="Fuentedeprrafopredeter"/>
    <w:link w:val="Ttulo2"/>
    <w:uiPriority w:val="9"/>
    <w:rsid w:val="00CF68D6"/>
    <w:rPr>
      <w:rFonts w:ascii="Arial" w:hAnsi="Arial" w:cs="Arial"/>
      <w:b/>
      <w:lang w:val="es-ES_tradnl" w:eastAsia="es-ES"/>
    </w:rPr>
  </w:style>
  <w:style w:type="character" w:customStyle="1" w:styleId="Ttulo3Car">
    <w:name w:val="Título 3 Car"/>
    <w:basedOn w:val="Fuentedeprrafopredeter"/>
    <w:link w:val="Ttulo3"/>
    <w:uiPriority w:val="9"/>
    <w:rsid w:val="00587532"/>
    <w:rPr>
      <w:rFonts w:ascii="Arial" w:hAnsi="Arial" w:cs="Arial"/>
      <w:b/>
      <w:u w:val="single"/>
      <w:lang w:val="es-ES_tradnl" w:eastAsia="es-ES"/>
    </w:rPr>
  </w:style>
  <w:style w:type="character" w:customStyle="1" w:styleId="hps">
    <w:name w:val="hps"/>
    <w:basedOn w:val="Fuentedeprrafopredeter"/>
    <w:rsid w:val="00B467FD"/>
  </w:style>
  <w:style w:type="character" w:customStyle="1" w:styleId="style21">
    <w:name w:val="style21"/>
    <w:basedOn w:val="Fuentedeprrafopredeter"/>
    <w:rsid w:val="00B467FD"/>
    <w:rPr>
      <w:sz w:val="18"/>
      <w:szCs w:val="18"/>
    </w:rPr>
  </w:style>
  <w:style w:type="table" w:customStyle="1" w:styleId="Tablanormal211">
    <w:name w:val="Tabla normal 211"/>
    <w:basedOn w:val="Tablanormal"/>
    <w:uiPriority w:val="42"/>
    <w:rsid w:val="00F5651D"/>
    <w:rPr>
      <w:rFonts w:asciiTheme="minorHAnsi" w:eastAsiaTheme="minorHAnsi" w:hAnsiTheme="minorHAnsi" w:cstheme="minorBidi"/>
      <w:sz w:val="22"/>
      <w:szCs w:val="22"/>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Ttulo6Car">
    <w:name w:val="Título 6 Car"/>
    <w:basedOn w:val="Fuentedeprrafopredeter"/>
    <w:link w:val="Ttulo6"/>
    <w:uiPriority w:val="9"/>
    <w:rsid w:val="000F2600"/>
    <w:rPr>
      <w:rFonts w:ascii="Arial" w:eastAsiaTheme="majorEastAsia" w:hAnsi="Arial" w:cstheme="majorBidi"/>
      <w:i/>
      <w:iCs/>
      <w:szCs w:val="20"/>
      <w:lang w:val="es-ES" w:eastAsia="es-ES"/>
    </w:rPr>
  </w:style>
  <w:style w:type="character" w:customStyle="1" w:styleId="Ttulo7Car">
    <w:name w:val="Título 7 Car"/>
    <w:basedOn w:val="Fuentedeprrafopredeter"/>
    <w:link w:val="Ttulo7"/>
    <w:uiPriority w:val="9"/>
    <w:semiHidden/>
    <w:rsid w:val="000F2600"/>
    <w:rPr>
      <w:rFonts w:asciiTheme="majorHAnsi" w:eastAsiaTheme="majorEastAsia" w:hAnsiTheme="majorHAnsi" w:cstheme="majorBidi"/>
      <w:i/>
      <w:iCs/>
      <w:color w:val="404040" w:themeColor="text1" w:themeTint="BF"/>
      <w:szCs w:val="20"/>
      <w:lang w:val="es-ES" w:eastAsia="es-ES"/>
    </w:rPr>
  </w:style>
  <w:style w:type="character" w:customStyle="1" w:styleId="Ttulo9Car">
    <w:name w:val="Título 9 Car"/>
    <w:basedOn w:val="Fuentedeprrafopredeter"/>
    <w:link w:val="Ttulo9"/>
    <w:uiPriority w:val="9"/>
    <w:semiHidden/>
    <w:rsid w:val="000F2600"/>
    <w:rPr>
      <w:rFonts w:asciiTheme="majorHAnsi" w:eastAsiaTheme="majorEastAsia" w:hAnsiTheme="majorHAnsi" w:cstheme="majorBidi"/>
      <w:i/>
      <w:iCs/>
      <w:color w:val="404040" w:themeColor="text1" w:themeTint="BF"/>
      <w:sz w:val="20"/>
      <w:szCs w:val="20"/>
      <w:lang w:val="es-ES" w:eastAsia="es-ES"/>
    </w:rPr>
  </w:style>
  <w:style w:type="character" w:customStyle="1" w:styleId="TtuloCar">
    <w:name w:val="Título Car"/>
    <w:basedOn w:val="Fuentedeprrafopredeter"/>
    <w:link w:val="Ttulo"/>
    <w:uiPriority w:val="10"/>
    <w:rsid w:val="000F2600"/>
    <w:rPr>
      <w:rFonts w:ascii="Arial" w:hAnsi="Arial" w:cs="Arial"/>
      <w:b/>
      <w:bCs/>
      <w:kern w:val="28"/>
      <w:sz w:val="32"/>
      <w:szCs w:val="32"/>
      <w:lang w:val="es-ES" w:eastAsia="es-ES"/>
    </w:rPr>
  </w:style>
  <w:style w:type="character" w:customStyle="1" w:styleId="Ttulo1Car">
    <w:name w:val="Título 1 Car"/>
    <w:basedOn w:val="Fuentedeprrafopredeter"/>
    <w:link w:val="Ttulo1"/>
    <w:uiPriority w:val="9"/>
    <w:rsid w:val="000F2600"/>
    <w:rPr>
      <w:rFonts w:ascii="Arial" w:hAnsi="Arial" w:cs="Arial"/>
      <w:b/>
      <w:lang w:val="es-ES_tradnl" w:eastAsia="es-ES"/>
    </w:rPr>
  </w:style>
  <w:style w:type="character" w:customStyle="1" w:styleId="TextodegloboCar">
    <w:name w:val="Texto de globo Car"/>
    <w:basedOn w:val="Fuentedeprrafopredeter"/>
    <w:link w:val="Textodeglobo"/>
    <w:uiPriority w:val="99"/>
    <w:semiHidden/>
    <w:rsid w:val="000F2600"/>
    <w:rPr>
      <w:rFonts w:ascii="Tahoma" w:hAnsi="Tahoma" w:cs="Tahoma"/>
      <w:sz w:val="16"/>
      <w:szCs w:val="16"/>
      <w:lang w:val="es-ES" w:eastAsia="es-ES"/>
    </w:rPr>
  </w:style>
  <w:style w:type="character" w:customStyle="1" w:styleId="AsuntodelcomentarioCar">
    <w:name w:val="Asunto del comentario Car"/>
    <w:basedOn w:val="TextocomentarioCar"/>
    <w:link w:val="Asuntodelcomentario"/>
    <w:uiPriority w:val="99"/>
    <w:semiHidden/>
    <w:rsid w:val="000F2600"/>
    <w:rPr>
      <w:rFonts w:ascii="Arial" w:hAnsi="Arial"/>
      <w:b/>
      <w:bCs/>
      <w:lang w:val="es-ES" w:eastAsia="es-ES"/>
    </w:rPr>
  </w:style>
  <w:style w:type="paragraph" w:customStyle="1" w:styleId="Tabla">
    <w:name w:val="Tabla"/>
    <w:basedOn w:val="Normal"/>
    <w:link w:val="TablaCar"/>
    <w:rsid w:val="000F2600"/>
    <w:pPr>
      <w:widowControl w:val="0"/>
      <w:overflowPunct/>
      <w:autoSpaceDE/>
      <w:autoSpaceDN/>
      <w:adjustRightInd/>
      <w:jc w:val="center"/>
      <w:textAlignment w:val="auto"/>
    </w:pPr>
    <w:rPr>
      <w:rFonts w:ascii="Arial" w:hAnsi="Arial"/>
      <w:b/>
      <w:snapToGrid w:val="0"/>
      <w:sz w:val="22"/>
      <w:szCs w:val="20"/>
      <w:lang w:val="es-ES_tradnl"/>
    </w:rPr>
  </w:style>
  <w:style w:type="character" w:customStyle="1" w:styleId="TablaCar">
    <w:name w:val="Tabla Car"/>
    <w:link w:val="Tabla"/>
    <w:locked/>
    <w:rsid w:val="000F2600"/>
    <w:rPr>
      <w:rFonts w:ascii="Arial" w:hAnsi="Arial"/>
      <w:b/>
      <w:snapToGrid w:val="0"/>
      <w:sz w:val="22"/>
      <w:szCs w:val="20"/>
      <w:lang w:val="es-ES_tradnl" w:eastAsia="es-ES"/>
    </w:rPr>
  </w:style>
  <w:style w:type="character" w:customStyle="1" w:styleId="NormalCarCar">
    <w:name w:val="Normal Car Car"/>
    <w:basedOn w:val="Fuentedeprrafopredeter"/>
    <w:link w:val="NormalCar"/>
    <w:locked/>
    <w:rsid w:val="000F2600"/>
    <w:rPr>
      <w:rFonts w:ascii="Arial" w:hAnsi="Arial"/>
      <w:lang w:eastAsia="es-ES"/>
    </w:rPr>
  </w:style>
  <w:style w:type="paragraph" w:styleId="Subttulo">
    <w:name w:val="Subtitle"/>
    <w:basedOn w:val="Normal"/>
    <w:next w:val="Normal"/>
    <w:link w:val="SubttuloCar"/>
    <w:uiPriority w:val="11"/>
    <w:qFormat/>
    <w:rsid w:val="000F2600"/>
    <w:pPr>
      <w:numPr>
        <w:ilvl w:val="1"/>
      </w:numPr>
      <w:overflowPunct/>
      <w:autoSpaceDE/>
      <w:autoSpaceDN/>
      <w:adjustRightInd/>
      <w:spacing w:after="240" w:line="276" w:lineRule="auto"/>
      <w:jc w:val="both"/>
      <w:textAlignment w:val="auto"/>
    </w:pPr>
    <w:rPr>
      <w:rFonts w:asciiTheme="minorHAnsi" w:eastAsiaTheme="minorEastAsia" w:hAnsiTheme="minorHAnsi" w:cstheme="minorBidi"/>
      <w:caps/>
      <w:color w:val="404040" w:themeColor="text1" w:themeTint="BF"/>
      <w:spacing w:val="20"/>
      <w:sz w:val="28"/>
      <w:szCs w:val="28"/>
      <w:lang w:val="es-CO" w:eastAsia="en-US"/>
    </w:rPr>
  </w:style>
  <w:style w:type="character" w:customStyle="1" w:styleId="SubttuloCar">
    <w:name w:val="Subtítulo Car"/>
    <w:basedOn w:val="Fuentedeprrafopredeter"/>
    <w:link w:val="Subttulo"/>
    <w:uiPriority w:val="11"/>
    <w:rsid w:val="000F2600"/>
    <w:rPr>
      <w:rFonts w:asciiTheme="minorHAnsi" w:eastAsiaTheme="minorEastAsia" w:hAnsiTheme="minorHAnsi" w:cstheme="minorBidi"/>
      <w:caps/>
      <w:color w:val="404040" w:themeColor="text1" w:themeTint="BF"/>
      <w:spacing w:val="20"/>
      <w:sz w:val="28"/>
      <w:szCs w:val="28"/>
      <w:lang w:eastAsia="en-US"/>
    </w:rPr>
  </w:style>
  <w:style w:type="paragraph" w:styleId="Sinespaciado">
    <w:name w:val="No Spacing"/>
    <w:link w:val="SinespaciadoCar"/>
    <w:uiPriority w:val="1"/>
    <w:qFormat/>
    <w:rsid w:val="000F2600"/>
    <w:rPr>
      <w:rFonts w:asciiTheme="minorHAnsi" w:eastAsiaTheme="minorEastAsia" w:hAnsiTheme="minorHAnsi" w:cstheme="minorBidi"/>
      <w:sz w:val="21"/>
      <w:szCs w:val="21"/>
      <w:lang w:eastAsia="en-US"/>
    </w:rPr>
  </w:style>
  <w:style w:type="character" w:customStyle="1" w:styleId="SinespaciadoCar">
    <w:name w:val="Sin espaciado Car"/>
    <w:basedOn w:val="Fuentedeprrafopredeter"/>
    <w:link w:val="Sinespaciado"/>
    <w:uiPriority w:val="1"/>
    <w:rsid w:val="000F2600"/>
    <w:rPr>
      <w:rFonts w:asciiTheme="minorHAnsi" w:eastAsiaTheme="minorEastAsia" w:hAnsiTheme="minorHAnsi" w:cstheme="minorBidi"/>
      <w:sz w:val="21"/>
      <w:szCs w:val="21"/>
      <w:lang w:eastAsia="en-US"/>
    </w:rPr>
  </w:style>
  <w:style w:type="paragraph" w:styleId="HTMLconformatoprevio">
    <w:name w:val="HTML Preformatted"/>
    <w:basedOn w:val="Normal"/>
    <w:link w:val="HTMLconformatoprevioCar"/>
    <w:uiPriority w:val="99"/>
    <w:unhideWhenUsed/>
    <w:rsid w:val="000F26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jc w:val="both"/>
      <w:textAlignment w:val="auto"/>
    </w:pPr>
    <w:rPr>
      <w:rFonts w:ascii="Courier New" w:hAnsi="Courier New" w:cs="Courier New"/>
      <w:szCs w:val="20"/>
      <w:lang w:val="es-CO" w:eastAsia="es-CO"/>
    </w:rPr>
  </w:style>
  <w:style w:type="character" w:customStyle="1" w:styleId="HTMLconformatoprevioCar">
    <w:name w:val="HTML con formato previo Car"/>
    <w:basedOn w:val="Fuentedeprrafopredeter"/>
    <w:link w:val="HTMLconformatoprevio"/>
    <w:uiPriority w:val="99"/>
    <w:rsid w:val="000F2600"/>
    <w:rPr>
      <w:rFonts w:ascii="Courier New" w:hAnsi="Courier New" w:cs="Courier New"/>
      <w:szCs w:val="20"/>
    </w:rPr>
  </w:style>
  <w:style w:type="table" w:customStyle="1" w:styleId="Tabladecuadrcula6concolores-nfasis31">
    <w:name w:val="Tabla de cuadrícula 6 con colores - Énfasis 31"/>
    <w:basedOn w:val="Tablanormal"/>
    <w:uiPriority w:val="51"/>
    <w:rsid w:val="000F2600"/>
    <w:rPr>
      <w:rFonts w:asciiTheme="minorHAnsi" w:eastAsiaTheme="minorHAnsi" w:hAnsiTheme="minorHAnsi" w:cstheme="minorBidi"/>
      <w:color w:val="76923C" w:themeColor="accent3" w:themeShade="BF"/>
      <w:sz w:val="22"/>
      <w:szCs w:val="22"/>
      <w:lang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paragraph" w:customStyle="1" w:styleId="Tituloaparte">
    <w:name w:val="Titulo aparte"/>
    <w:basedOn w:val="Normal"/>
    <w:next w:val="Normal"/>
    <w:link w:val="TituloaparteCar"/>
    <w:qFormat/>
    <w:rsid w:val="000F2600"/>
    <w:pPr>
      <w:numPr>
        <w:numId w:val="27"/>
      </w:numPr>
      <w:overflowPunct/>
      <w:autoSpaceDE/>
      <w:autoSpaceDN/>
      <w:adjustRightInd/>
      <w:jc w:val="center"/>
      <w:textAlignment w:val="auto"/>
    </w:pPr>
    <w:rPr>
      <w:rFonts w:ascii="Arial" w:eastAsiaTheme="minorHAnsi" w:hAnsi="Arial" w:cstheme="minorBidi"/>
      <w:b/>
      <w:szCs w:val="22"/>
      <w:lang w:val="es-CO" w:eastAsia="en-US"/>
    </w:rPr>
  </w:style>
  <w:style w:type="character" w:customStyle="1" w:styleId="TituloaparteCar">
    <w:name w:val="Titulo aparte Car"/>
    <w:basedOn w:val="Fuentedeprrafopredeter"/>
    <w:link w:val="Tituloaparte"/>
    <w:rsid w:val="000F2600"/>
    <w:rPr>
      <w:rFonts w:ascii="Arial" w:eastAsiaTheme="minorHAnsi" w:hAnsi="Arial" w:cstheme="minorBidi"/>
      <w:b/>
      <w:szCs w:val="22"/>
      <w:lang w:eastAsia="en-US"/>
    </w:rPr>
  </w:style>
  <w:style w:type="character" w:customStyle="1" w:styleId="Ttulo5Car">
    <w:name w:val="Título 5 Car"/>
    <w:basedOn w:val="Fuentedeprrafopredeter"/>
    <w:link w:val="Ttulo5"/>
    <w:uiPriority w:val="9"/>
    <w:rsid w:val="000F2600"/>
    <w:rPr>
      <w:b/>
      <w:bCs/>
      <w:i/>
      <w:iCs/>
      <w:sz w:val="26"/>
      <w:szCs w:val="26"/>
      <w:lang w:val="es-ES" w:eastAsia="es-ES"/>
    </w:rPr>
  </w:style>
  <w:style w:type="character" w:customStyle="1" w:styleId="Ttulo8Car">
    <w:name w:val="Título 8 Car"/>
    <w:basedOn w:val="Fuentedeprrafopredeter"/>
    <w:link w:val="Ttulo8"/>
    <w:uiPriority w:val="9"/>
    <w:rsid w:val="000F2600"/>
    <w:rPr>
      <w:i/>
      <w:iCs/>
      <w:lang w:val="es-ES" w:eastAsia="es-ES"/>
    </w:rPr>
  </w:style>
  <w:style w:type="paragraph" w:customStyle="1" w:styleId="TITULO1SINNUMERO">
    <w:name w:val="TITULO 1 SIN NUMERO"/>
    <w:basedOn w:val="Ttulo1"/>
    <w:rsid w:val="000F2600"/>
    <w:pPr>
      <w:keepNext/>
      <w:pageBreakBefore/>
      <w:numPr>
        <w:numId w:val="0"/>
      </w:numPr>
      <w:pBdr>
        <w:bottom w:val="single" w:sz="4" w:space="1" w:color="auto"/>
      </w:pBdr>
      <w:spacing w:after="360"/>
    </w:pPr>
    <w:rPr>
      <w:rFonts w:cs="Times New Roman"/>
      <w:bCs/>
      <w:caps/>
      <w:kern w:val="32"/>
      <w:sz w:val="36"/>
      <w:szCs w:val="20"/>
      <w:lang w:val="es-CO"/>
    </w:rPr>
  </w:style>
  <w:style w:type="table" w:customStyle="1" w:styleId="Tablanormal21">
    <w:name w:val="Tabla normal 21"/>
    <w:basedOn w:val="Tablanormal"/>
    <w:uiPriority w:val="42"/>
    <w:rsid w:val="000F2600"/>
    <w:rPr>
      <w:rFonts w:asciiTheme="minorHAnsi" w:eastAsiaTheme="minorHAnsi" w:hAnsiTheme="minorHAnsi" w:cstheme="minorBidi"/>
      <w:sz w:val="22"/>
      <w:szCs w:val="22"/>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Tablanormal41">
    <w:name w:val="Tabla normal 41"/>
    <w:basedOn w:val="Tablanormal"/>
    <w:uiPriority w:val="44"/>
    <w:rsid w:val="000F2600"/>
    <w:rPr>
      <w:rFonts w:asciiTheme="minorHAnsi" w:eastAsiaTheme="minorHAnsi" w:hAnsiTheme="minorHAnsi" w:cstheme="minorBidi"/>
      <w:sz w:val="22"/>
      <w:szCs w:val="22"/>
      <w:lang w:eastAsia="en-US"/>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MapadeldocumentoCar">
    <w:name w:val="Mapa del documento Car"/>
    <w:basedOn w:val="Fuentedeprrafopredeter"/>
    <w:link w:val="Mapadeldocumento"/>
    <w:uiPriority w:val="99"/>
    <w:semiHidden/>
    <w:rsid w:val="000F2600"/>
    <w:rPr>
      <w:rFonts w:ascii="Tahoma" w:hAnsi="Tahoma" w:cs="Tahoma"/>
      <w:shd w:val="clear" w:color="auto" w:fill="000080"/>
      <w:lang w:val="es-ES" w:eastAsia="es-ES"/>
    </w:rPr>
  </w:style>
  <w:style w:type="table" w:customStyle="1" w:styleId="Tabladelista7concolores-nfasis11">
    <w:name w:val="Tabla de lista 7 con colores - Énfasis 11"/>
    <w:basedOn w:val="Tablanormal"/>
    <w:uiPriority w:val="52"/>
    <w:rsid w:val="000F2600"/>
    <w:rPr>
      <w:rFonts w:asciiTheme="minorHAnsi" w:eastAsiaTheme="minorHAnsi" w:hAnsiTheme="minorHAnsi" w:cstheme="minorBidi"/>
      <w:color w:val="365F91" w:themeColor="accent1" w:themeShade="BF"/>
      <w:sz w:val="22"/>
      <w:szCs w:val="22"/>
      <w:lang w:eastAsia="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anormal22">
    <w:name w:val="Tabla normal 22"/>
    <w:basedOn w:val="Tablanormal"/>
    <w:uiPriority w:val="42"/>
    <w:rsid w:val="000F2600"/>
    <w:rPr>
      <w:rFonts w:asciiTheme="minorHAnsi" w:eastAsiaTheme="minorHAnsi" w:hAnsiTheme="minorHAnsi" w:cstheme="minorBidi"/>
      <w:sz w:val="22"/>
      <w:szCs w:val="22"/>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Tablanormal42">
    <w:name w:val="Tabla normal 42"/>
    <w:basedOn w:val="Tablanormal"/>
    <w:uiPriority w:val="44"/>
    <w:rsid w:val="000F2600"/>
    <w:rPr>
      <w:rFonts w:asciiTheme="minorHAnsi" w:eastAsiaTheme="minorHAnsi" w:hAnsiTheme="minorHAnsi" w:cstheme="minorBidi"/>
      <w:sz w:val="22"/>
      <w:szCs w:val="22"/>
      <w:lang w:eastAsia="en-US"/>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adelista7concolores-nfasis12">
    <w:name w:val="Tabla de lista 7 con colores - Énfasis 12"/>
    <w:basedOn w:val="Tablanormal"/>
    <w:uiPriority w:val="52"/>
    <w:rsid w:val="000F2600"/>
    <w:rPr>
      <w:rFonts w:asciiTheme="minorHAnsi" w:eastAsiaTheme="minorHAnsi" w:hAnsiTheme="minorHAnsi" w:cstheme="minorBidi"/>
      <w:color w:val="365F91" w:themeColor="accent1" w:themeShade="BF"/>
      <w:sz w:val="22"/>
      <w:szCs w:val="22"/>
      <w:lang w:eastAsia="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nfasis">
    <w:name w:val="Emphasis"/>
    <w:basedOn w:val="Fuentedeprrafopredeter"/>
    <w:uiPriority w:val="20"/>
    <w:qFormat/>
    <w:rsid w:val="000F2600"/>
    <w:rPr>
      <w:i/>
      <w:iCs/>
    </w:rPr>
  </w:style>
  <w:style w:type="paragraph" w:customStyle="1" w:styleId="CM43">
    <w:name w:val="CM43"/>
    <w:basedOn w:val="Default"/>
    <w:next w:val="Default"/>
    <w:uiPriority w:val="99"/>
    <w:rsid w:val="000F2600"/>
    <w:rPr>
      <w:rFonts w:ascii="Arial" w:eastAsiaTheme="minorHAnsi" w:hAnsi="Arial" w:cs="Arial"/>
      <w:lang w:val="es-CO" w:eastAsia="en-US"/>
    </w:rPr>
  </w:style>
  <w:style w:type="character" w:styleId="Nmerodelnea">
    <w:name w:val="line number"/>
    <w:basedOn w:val="Fuentedeprrafopredeter"/>
    <w:semiHidden/>
    <w:unhideWhenUsed/>
    <w:rsid w:val="00592027"/>
  </w:style>
  <w:style w:type="paragraph" w:customStyle="1" w:styleId="Captulo">
    <w:name w:val="Capítulo"/>
    <w:basedOn w:val="Ttulo1"/>
    <w:rsid w:val="0001433E"/>
    <w:pPr>
      <w:numPr>
        <w:numId w:val="0"/>
      </w:numPr>
    </w:pPr>
  </w:style>
  <w:style w:type="paragraph" w:customStyle="1" w:styleId="Captulosinnumero">
    <w:name w:val="Capítulo sin numero"/>
    <w:basedOn w:val="Captulo"/>
    <w:qFormat/>
    <w:rsid w:val="0001433E"/>
  </w:style>
  <w:style w:type="paragraph" w:customStyle="1" w:styleId="Captulonmero">
    <w:name w:val="Capítulo número"/>
    <w:basedOn w:val="Ttulo1"/>
    <w:qFormat/>
    <w:rsid w:val="0001433E"/>
    <w:pPr>
      <w:numPr>
        <w:numId w:val="8"/>
      </w:numPr>
      <w:ind w:left="0" w:firstLine="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szCs w:val="24"/>
        <w:lang w:val="es-CO" w:eastAsia="es-CO"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footer" w:uiPriority="99"/>
    <w:lsdException w:name="caption" w:uiPriority="35" w:qFormat="1"/>
    <w:lsdException w:name="footnote reference" w:uiPriority="99"/>
    <w:lsdException w:name="annotation reference"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Default Paragraph Font" w:uiPriority="1"/>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iPriority="22" w:unhideWhenUsed="0" w:qFormat="1"/>
    <w:lsdException w:name="Emphasis" w:semiHidden="0" w:uiPriority="20" w:unhideWhenUsed="0" w:qFormat="1"/>
    <w:lsdException w:name="Document Map" w:uiPriority="99"/>
    <w:lsdException w:name="Plain Text" w:uiPriority="99"/>
    <w:lsdException w:name="Normal (Web)" w:uiPriority="99"/>
    <w:lsdException w:name="HTML Preformatted"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140B3"/>
    <w:pPr>
      <w:overflowPunct w:val="0"/>
      <w:autoSpaceDE w:val="0"/>
      <w:autoSpaceDN w:val="0"/>
      <w:adjustRightInd w:val="0"/>
      <w:textAlignment w:val="baseline"/>
    </w:pPr>
    <w:rPr>
      <w:lang w:val="es-ES" w:eastAsia="es-ES"/>
    </w:rPr>
  </w:style>
  <w:style w:type="paragraph" w:styleId="Ttulo1">
    <w:name w:val="heading 1"/>
    <w:basedOn w:val="Prrafodelista"/>
    <w:next w:val="Normal"/>
    <w:link w:val="Ttulo1Car"/>
    <w:uiPriority w:val="9"/>
    <w:qFormat/>
    <w:rsid w:val="008A3846"/>
    <w:pPr>
      <w:numPr>
        <w:numId w:val="4"/>
      </w:numPr>
      <w:jc w:val="center"/>
      <w:outlineLvl w:val="0"/>
    </w:pPr>
    <w:rPr>
      <w:rFonts w:cs="Arial"/>
      <w:b/>
    </w:rPr>
  </w:style>
  <w:style w:type="paragraph" w:styleId="Ttulo2">
    <w:name w:val="heading 2"/>
    <w:basedOn w:val="Prrafodelista"/>
    <w:next w:val="Normal"/>
    <w:link w:val="Ttulo2Car"/>
    <w:uiPriority w:val="9"/>
    <w:qFormat/>
    <w:rsid w:val="00DE3CB1"/>
    <w:pPr>
      <w:numPr>
        <w:ilvl w:val="1"/>
        <w:numId w:val="4"/>
      </w:numPr>
      <w:jc w:val="both"/>
      <w:outlineLvl w:val="1"/>
    </w:pPr>
    <w:rPr>
      <w:rFonts w:cs="Arial"/>
      <w:b/>
    </w:rPr>
  </w:style>
  <w:style w:type="paragraph" w:styleId="Ttulo3">
    <w:name w:val="heading 3"/>
    <w:basedOn w:val="Prrafodelista"/>
    <w:next w:val="Normal"/>
    <w:link w:val="Ttulo3Car"/>
    <w:uiPriority w:val="9"/>
    <w:qFormat/>
    <w:rsid w:val="00164AA2"/>
    <w:pPr>
      <w:numPr>
        <w:ilvl w:val="2"/>
        <w:numId w:val="4"/>
      </w:numPr>
      <w:jc w:val="both"/>
      <w:outlineLvl w:val="2"/>
    </w:pPr>
    <w:rPr>
      <w:rFonts w:cs="Arial"/>
      <w:b/>
      <w:u w:val="single"/>
    </w:rPr>
  </w:style>
  <w:style w:type="paragraph" w:styleId="Ttulo4">
    <w:name w:val="heading 4"/>
    <w:basedOn w:val="Prrafodelista"/>
    <w:next w:val="Normal"/>
    <w:link w:val="Ttulo4Car"/>
    <w:uiPriority w:val="9"/>
    <w:qFormat/>
    <w:rsid w:val="00DE3CB1"/>
    <w:pPr>
      <w:numPr>
        <w:ilvl w:val="3"/>
        <w:numId w:val="4"/>
      </w:numPr>
      <w:jc w:val="both"/>
      <w:outlineLvl w:val="3"/>
    </w:pPr>
    <w:rPr>
      <w:rFonts w:cs="Arial"/>
      <w:b/>
    </w:rPr>
  </w:style>
  <w:style w:type="paragraph" w:styleId="Ttulo5">
    <w:name w:val="heading 5"/>
    <w:basedOn w:val="Normal"/>
    <w:next w:val="Normal"/>
    <w:link w:val="Ttulo5Car"/>
    <w:uiPriority w:val="9"/>
    <w:qFormat/>
    <w:rsid w:val="00A70F64"/>
    <w:pPr>
      <w:spacing w:before="240" w:after="60"/>
      <w:outlineLvl w:val="4"/>
    </w:pPr>
    <w:rPr>
      <w:b/>
      <w:bCs/>
      <w:i/>
      <w:iCs/>
      <w:sz w:val="26"/>
      <w:szCs w:val="26"/>
    </w:rPr>
  </w:style>
  <w:style w:type="paragraph" w:styleId="Ttulo6">
    <w:name w:val="heading 6"/>
    <w:basedOn w:val="Normal"/>
    <w:next w:val="Normal"/>
    <w:link w:val="Ttulo6Car"/>
    <w:uiPriority w:val="9"/>
    <w:unhideWhenUsed/>
    <w:qFormat/>
    <w:rsid w:val="000F2600"/>
    <w:pPr>
      <w:keepNext/>
      <w:keepLines/>
      <w:spacing w:before="200"/>
      <w:ind w:left="1152" w:hanging="1152"/>
      <w:jc w:val="both"/>
      <w:outlineLvl w:val="5"/>
    </w:pPr>
    <w:rPr>
      <w:rFonts w:ascii="Arial" w:eastAsiaTheme="majorEastAsia" w:hAnsi="Arial" w:cstheme="majorBidi"/>
      <w:i/>
      <w:iCs/>
      <w:szCs w:val="20"/>
    </w:rPr>
  </w:style>
  <w:style w:type="paragraph" w:styleId="Ttulo7">
    <w:name w:val="heading 7"/>
    <w:basedOn w:val="Normal"/>
    <w:next w:val="Normal"/>
    <w:link w:val="Ttulo7Car"/>
    <w:uiPriority w:val="9"/>
    <w:semiHidden/>
    <w:unhideWhenUsed/>
    <w:qFormat/>
    <w:rsid w:val="000F2600"/>
    <w:pPr>
      <w:keepNext/>
      <w:keepLines/>
      <w:spacing w:before="200"/>
      <w:ind w:left="1296" w:hanging="1296"/>
      <w:jc w:val="both"/>
      <w:outlineLvl w:val="6"/>
    </w:pPr>
    <w:rPr>
      <w:rFonts w:asciiTheme="majorHAnsi" w:eastAsiaTheme="majorEastAsia" w:hAnsiTheme="majorHAnsi" w:cstheme="majorBidi"/>
      <w:i/>
      <w:iCs/>
      <w:color w:val="404040" w:themeColor="text1" w:themeTint="BF"/>
      <w:szCs w:val="20"/>
    </w:rPr>
  </w:style>
  <w:style w:type="paragraph" w:styleId="Ttulo8">
    <w:name w:val="heading 8"/>
    <w:basedOn w:val="Normal"/>
    <w:next w:val="Normal"/>
    <w:link w:val="Ttulo8Car"/>
    <w:uiPriority w:val="9"/>
    <w:qFormat/>
    <w:rsid w:val="00754F03"/>
    <w:pPr>
      <w:spacing w:before="240" w:after="60"/>
      <w:outlineLvl w:val="7"/>
    </w:pPr>
    <w:rPr>
      <w:i/>
      <w:iCs/>
    </w:rPr>
  </w:style>
  <w:style w:type="paragraph" w:styleId="Ttulo9">
    <w:name w:val="heading 9"/>
    <w:basedOn w:val="Normal"/>
    <w:next w:val="Normal"/>
    <w:link w:val="Ttulo9Car"/>
    <w:uiPriority w:val="9"/>
    <w:semiHidden/>
    <w:unhideWhenUsed/>
    <w:qFormat/>
    <w:rsid w:val="000F2600"/>
    <w:pPr>
      <w:keepNext/>
      <w:keepLines/>
      <w:spacing w:before="200"/>
      <w:ind w:left="1584" w:hanging="1584"/>
      <w:jc w:val="both"/>
      <w:outlineLvl w:val="8"/>
    </w:pPr>
    <w:rPr>
      <w:rFonts w:asciiTheme="majorHAnsi" w:eastAsiaTheme="majorEastAsia" w:hAnsiTheme="majorHAnsi" w:cstheme="majorBidi"/>
      <w:i/>
      <w:iCs/>
      <w:color w:val="404040" w:themeColor="text1" w:themeTint="BF"/>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Refdenotaalpie">
    <w:name w:val="footnote reference"/>
    <w:aliases w:val="Texto nota al pie,Nota de pie,referencia nota al pie,Ref. de nota al pieREF1,Ref. de nota al pie2,Footnote symbol,Footnote,FC,Texto de nota al pie,BVI fnr,Ref,de nota al pie,Pie de pagina,Appel note de bas de p"/>
    <w:uiPriority w:val="99"/>
    <w:rsid w:val="008F6EB7"/>
    <w:rPr>
      <w:rFonts w:ascii="Arial" w:hAnsi="Arial"/>
      <w:noProof w:val="0"/>
      <w:sz w:val="24"/>
      <w:vertAlign w:val="superscript"/>
      <w:lang w:val="en-US"/>
    </w:rPr>
  </w:style>
  <w:style w:type="character" w:customStyle="1" w:styleId="Fuentedeencabezadopredeter">
    <w:name w:val="Fuente de encabezado predeter."/>
    <w:rsid w:val="008F6EB7"/>
  </w:style>
  <w:style w:type="paragraph" w:styleId="Piedepgina">
    <w:name w:val="footer"/>
    <w:basedOn w:val="Normal"/>
    <w:link w:val="PiedepginaCar"/>
    <w:uiPriority w:val="99"/>
    <w:rsid w:val="008F6EB7"/>
    <w:pPr>
      <w:tabs>
        <w:tab w:val="center" w:pos="4419"/>
        <w:tab w:val="right" w:pos="8838"/>
      </w:tabs>
    </w:pPr>
  </w:style>
  <w:style w:type="paragraph" w:styleId="Encabezado">
    <w:name w:val="header"/>
    <w:aliases w:val="Encabezado1,encabezado,Encabezado Car Car Car Car Car,Encabezado Car Car Car,Encabezado Car Car Car Car,Encabezado Car Car,Tabla6"/>
    <w:basedOn w:val="Normal"/>
    <w:link w:val="EncabezadoCar"/>
    <w:uiPriority w:val="99"/>
    <w:rsid w:val="008F6EB7"/>
    <w:pPr>
      <w:tabs>
        <w:tab w:val="center" w:pos="4252"/>
        <w:tab w:val="right" w:pos="8504"/>
      </w:tabs>
    </w:pPr>
  </w:style>
  <w:style w:type="character" w:styleId="Nmerodepgina">
    <w:name w:val="page number"/>
    <w:basedOn w:val="Fuentedeprrafopredeter"/>
    <w:rsid w:val="008F6EB7"/>
  </w:style>
  <w:style w:type="paragraph" w:styleId="Sangra2detindependiente">
    <w:name w:val="Body Text Indent 2"/>
    <w:basedOn w:val="Normal"/>
    <w:rsid w:val="00754F03"/>
    <w:pPr>
      <w:overflowPunct/>
      <w:ind w:left="1134"/>
      <w:jc w:val="both"/>
      <w:textAlignment w:val="auto"/>
    </w:pPr>
    <w:rPr>
      <w:rFonts w:ascii="Arial Narrow" w:hAnsi="Arial Narrow"/>
      <w:color w:val="000000"/>
      <w:sz w:val="18"/>
      <w:szCs w:val="18"/>
      <w:lang w:val="es-CO"/>
    </w:rPr>
  </w:style>
  <w:style w:type="paragraph" w:styleId="Textodeglobo">
    <w:name w:val="Balloon Text"/>
    <w:basedOn w:val="Normal"/>
    <w:link w:val="TextodegloboCar"/>
    <w:uiPriority w:val="99"/>
    <w:semiHidden/>
    <w:rsid w:val="00E672EA"/>
    <w:rPr>
      <w:rFonts w:ascii="Tahoma" w:hAnsi="Tahoma" w:cs="Tahoma"/>
      <w:sz w:val="16"/>
      <w:szCs w:val="16"/>
    </w:rPr>
  </w:style>
  <w:style w:type="paragraph" w:styleId="NormalWeb">
    <w:name w:val="Normal (Web)"/>
    <w:basedOn w:val="Normal"/>
    <w:uiPriority w:val="99"/>
    <w:rsid w:val="00592109"/>
    <w:pPr>
      <w:overflowPunct/>
      <w:autoSpaceDE/>
      <w:autoSpaceDN/>
      <w:adjustRightInd/>
      <w:spacing w:before="100" w:after="100"/>
      <w:textAlignment w:val="auto"/>
    </w:pPr>
    <w:rPr>
      <w:color w:val="000000"/>
    </w:rPr>
  </w:style>
  <w:style w:type="paragraph" w:styleId="Mapadeldocumento">
    <w:name w:val="Document Map"/>
    <w:basedOn w:val="Normal"/>
    <w:link w:val="MapadeldocumentoCar"/>
    <w:uiPriority w:val="99"/>
    <w:semiHidden/>
    <w:rsid w:val="009D6343"/>
    <w:pPr>
      <w:shd w:val="clear" w:color="auto" w:fill="000080"/>
    </w:pPr>
    <w:rPr>
      <w:rFonts w:ascii="Tahoma" w:hAnsi="Tahoma" w:cs="Tahoma"/>
    </w:rPr>
  </w:style>
  <w:style w:type="paragraph" w:styleId="Ttulo">
    <w:name w:val="Title"/>
    <w:basedOn w:val="Normal"/>
    <w:link w:val="TtuloCar"/>
    <w:uiPriority w:val="10"/>
    <w:qFormat/>
    <w:rsid w:val="00EB6C82"/>
    <w:pPr>
      <w:spacing w:before="240" w:after="60"/>
      <w:jc w:val="center"/>
      <w:outlineLvl w:val="0"/>
    </w:pPr>
    <w:rPr>
      <w:rFonts w:ascii="Arial" w:hAnsi="Arial" w:cs="Arial"/>
      <w:b/>
      <w:bCs/>
      <w:kern w:val="28"/>
      <w:sz w:val="32"/>
      <w:szCs w:val="32"/>
    </w:rPr>
  </w:style>
  <w:style w:type="character" w:customStyle="1" w:styleId="textofondoazul1">
    <w:name w:val="textofondoazul1"/>
    <w:rsid w:val="001253C0"/>
    <w:rPr>
      <w:rFonts w:ascii="Geneva" w:hAnsi="Geneva" w:hint="default"/>
      <w:color w:val="FFFFFF"/>
      <w:sz w:val="18"/>
      <w:szCs w:val="18"/>
    </w:rPr>
  </w:style>
  <w:style w:type="paragraph" w:styleId="Textonotapie">
    <w:name w:val="footnote text"/>
    <w:aliases w:val=" Car1,Texto nota pie Car Car Car Car Car Car Car Car,Texto nota pie Car Car Car Car Car,Texto nota pie Car Car Car Car,ft Car,Texto nota pie Car Car Car Car Car Car Car Car Car,Texto nota pie Car Car Car Car Car Car Car,Car1,ft,FA Fu"/>
    <w:basedOn w:val="Normal"/>
    <w:link w:val="TextonotapieCar"/>
    <w:uiPriority w:val="99"/>
    <w:rsid w:val="001253C0"/>
    <w:pPr>
      <w:overflowPunct/>
      <w:autoSpaceDE/>
      <w:autoSpaceDN/>
      <w:adjustRightInd/>
      <w:textAlignment w:val="auto"/>
    </w:pPr>
    <w:rPr>
      <w:rFonts w:ascii="Courier New" w:hAnsi="Courier New"/>
      <w:lang w:val="es-ES_tradnl"/>
    </w:rPr>
  </w:style>
  <w:style w:type="table" w:styleId="Tablaconcuadrcula">
    <w:name w:val="Table Grid"/>
    <w:basedOn w:val="Tablanormal"/>
    <w:uiPriority w:val="59"/>
    <w:rsid w:val="001253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DC1">
    <w:name w:val="toc 1"/>
    <w:basedOn w:val="Normal"/>
    <w:next w:val="Normal"/>
    <w:autoRedefine/>
    <w:uiPriority w:val="39"/>
    <w:rsid w:val="004054C3"/>
    <w:pPr>
      <w:tabs>
        <w:tab w:val="right" w:leader="dot" w:pos="9397"/>
      </w:tabs>
      <w:spacing w:before="120" w:after="120" w:line="360" w:lineRule="auto"/>
      <w:ind w:left="284" w:hanging="284"/>
    </w:pPr>
    <w:rPr>
      <w:rFonts w:ascii="Arial" w:hAnsi="Arial" w:cs="Arial"/>
      <w:b/>
      <w:bCs/>
      <w:caps/>
      <w:noProof/>
    </w:rPr>
  </w:style>
  <w:style w:type="paragraph" w:styleId="TDC2">
    <w:name w:val="toc 2"/>
    <w:basedOn w:val="Normal"/>
    <w:next w:val="Normal"/>
    <w:autoRedefine/>
    <w:uiPriority w:val="39"/>
    <w:rsid w:val="006A6087"/>
    <w:pPr>
      <w:tabs>
        <w:tab w:val="right" w:leader="dot" w:pos="9397"/>
      </w:tabs>
      <w:spacing w:line="360" w:lineRule="auto"/>
      <w:ind w:left="993" w:hanging="709"/>
    </w:pPr>
    <w:rPr>
      <w:rFonts w:ascii="Arial Negrita" w:hAnsi="Arial Negrita"/>
      <w:caps/>
      <w:szCs w:val="20"/>
    </w:rPr>
  </w:style>
  <w:style w:type="paragraph" w:styleId="TDC3">
    <w:name w:val="toc 3"/>
    <w:basedOn w:val="Normal"/>
    <w:next w:val="Normal"/>
    <w:autoRedefine/>
    <w:uiPriority w:val="39"/>
    <w:rsid w:val="00A751B8"/>
    <w:pPr>
      <w:tabs>
        <w:tab w:val="left" w:pos="1418"/>
        <w:tab w:val="left" w:pos="5245"/>
        <w:tab w:val="right" w:leader="dot" w:pos="9397"/>
      </w:tabs>
      <w:spacing w:before="120" w:after="120" w:line="360" w:lineRule="auto"/>
      <w:ind w:left="1418" w:hanging="851"/>
    </w:pPr>
    <w:rPr>
      <w:rFonts w:ascii="Arial" w:hAnsi="Arial"/>
      <w:iCs/>
      <w:caps/>
      <w:szCs w:val="20"/>
    </w:rPr>
  </w:style>
  <w:style w:type="character" w:styleId="Hipervnculo">
    <w:name w:val="Hyperlink"/>
    <w:uiPriority w:val="99"/>
    <w:rsid w:val="00BA66FF"/>
    <w:rPr>
      <w:color w:val="0000FF"/>
      <w:u w:val="single"/>
    </w:rPr>
  </w:style>
  <w:style w:type="paragraph" w:styleId="TDC4">
    <w:name w:val="toc 4"/>
    <w:basedOn w:val="Normal"/>
    <w:next w:val="Normal"/>
    <w:autoRedefine/>
    <w:uiPriority w:val="39"/>
    <w:rsid w:val="006A6087"/>
    <w:pPr>
      <w:spacing w:line="360" w:lineRule="auto"/>
      <w:ind w:left="680"/>
    </w:pPr>
    <w:rPr>
      <w:rFonts w:ascii="Arial" w:hAnsi="Arial"/>
      <w:caps/>
      <w:szCs w:val="18"/>
    </w:rPr>
  </w:style>
  <w:style w:type="paragraph" w:styleId="Textoindependiente">
    <w:name w:val="Body Text"/>
    <w:basedOn w:val="Normal"/>
    <w:link w:val="TextoindependienteCar"/>
    <w:rsid w:val="006B17A9"/>
    <w:pPr>
      <w:spacing w:after="120"/>
    </w:pPr>
  </w:style>
  <w:style w:type="paragraph" w:styleId="Textoindependiente3">
    <w:name w:val="Body Text 3"/>
    <w:basedOn w:val="Normal"/>
    <w:rsid w:val="004B587D"/>
    <w:pPr>
      <w:overflowPunct/>
      <w:autoSpaceDE/>
      <w:autoSpaceDN/>
      <w:adjustRightInd/>
      <w:spacing w:after="120"/>
      <w:textAlignment w:val="auto"/>
    </w:pPr>
    <w:rPr>
      <w:rFonts w:ascii="Arial" w:hAnsi="Arial"/>
      <w:sz w:val="16"/>
      <w:szCs w:val="16"/>
      <w:lang w:val="es-CO"/>
    </w:rPr>
  </w:style>
  <w:style w:type="paragraph" w:customStyle="1" w:styleId="BodyText31">
    <w:name w:val="Body Text 31"/>
    <w:basedOn w:val="Normal"/>
    <w:rsid w:val="0093367D"/>
    <w:pPr>
      <w:widowControl w:val="0"/>
      <w:tabs>
        <w:tab w:val="left" w:pos="720"/>
      </w:tabs>
      <w:jc w:val="both"/>
    </w:pPr>
    <w:rPr>
      <w:rFonts w:ascii="Arial" w:hAnsi="Arial"/>
      <w:sz w:val="22"/>
      <w:lang w:val="es-CO"/>
    </w:rPr>
  </w:style>
  <w:style w:type="paragraph" w:styleId="Textoindependiente2">
    <w:name w:val="Body Text 2"/>
    <w:basedOn w:val="Normal"/>
    <w:rsid w:val="003A1ADF"/>
    <w:pPr>
      <w:overflowPunct/>
      <w:autoSpaceDE/>
      <w:autoSpaceDN/>
      <w:adjustRightInd/>
      <w:spacing w:after="120" w:line="480" w:lineRule="auto"/>
      <w:textAlignment w:val="auto"/>
    </w:pPr>
    <w:rPr>
      <w:rFonts w:ascii="Arial" w:hAnsi="Arial"/>
      <w:lang w:val="es-CO"/>
    </w:rPr>
  </w:style>
  <w:style w:type="paragraph" w:customStyle="1" w:styleId="marthacle">
    <w:name w:val="martha cle"/>
    <w:basedOn w:val="Normal"/>
    <w:rsid w:val="00B01E59"/>
    <w:pPr>
      <w:overflowPunct/>
      <w:autoSpaceDE/>
      <w:autoSpaceDN/>
      <w:adjustRightInd/>
      <w:ind w:left="840" w:hanging="840"/>
      <w:jc w:val="both"/>
      <w:textAlignment w:val="auto"/>
    </w:pPr>
    <w:rPr>
      <w:rFonts w:ascii="Arial" w:hAnsi="Arial"/>
      <w:b/>
    </w:rPr>
  </w:style>
  <w:style w:type="paragraph" w:styleId="TDC5">
    <w:name w:val="toc 5"/>
    <w:basedOn w:val="Normal"/>
    <w:next w:val="Normal"/>
    <w:autoRedefine/>
    <w:uiPriority w:val="39"/>
    <w:rsid w:val="0094266E"/>
    <w:pPr>
      <w:ind w:left="960"/>
    </w:pPr>
    <w:rPr>
      <w:rFonts w:asciiTheme="minorHAnsi" w:hAnsiTheme="minorHAnsi"/>
      <w:sz w:val="18"/>
      <w:szCs w:val="18"/>
    </w:rPr>
  </w:style>
  <w:style w:type="paragraph" w:styleId="TDC6">
    <w:name w:val="toc 6"/>
    <w:basedOn w:val="Normal"/>
    <w:next w:val="Normal"/>
    <w:autoRedefine/>
    <w:uiPriority w:val="39"/>
    <w:rsid w:val="0094266E"/>
    <w:pPr>
      <w:ind w:left="1200"/>
    </w:pPr>
    <w:rPr>
      <w:rFonts w:asciiTheme="minorHAnsi" w:hAnsiTheme="minorHAnsi"/>
      <w:sz w:val="18"/>
      <w:szCs w:val="18"/>
    </w:rPr>
  </w:style>
  <w:style w:type="paragraph" w:styleId="TDC7">
    <w:name w:val="toc 7"/>
    <w:basedOn w:val="Normal"/>
    <w:next w:val="Normal"/>
    <w:autoRedefine/>
    <w:uiPriority w:val="39"/>
    <w:rsid w:val="0094266E"/>
    <w:pPr>
      <w:ind w:left="1440"/>
    </w:pPr>
    <w:rPr>
      <w:rFonts w:asciiTheme="minorHAnsi" w:hAnsiTheme="minorHAnsi"/>
      <w:sz w:val="18"/>
      <w:szCs w:val="18"/>
    </w:rPr>
  </w:style>
  <w:style w:type="paragraph" w:styleId="TDC8">
    <w:name w:val="toc 8"/>
    <w:basedOn w:val="Normal"/>
    <w:next w:val="Normal"/>
    <w:autoRedefine/>
    <w:uiPriority w:val="39"/>
    <w:rsid w:val="0094266E"/>
    <w:pPr>
      <w:ind w:left="1680"/>
    </w:pPr>
    <w:rPr>
      <w:rFonts w:asciiTheme="minorHAnsi" w:hAnsiTheme="minorHAnsi"/>
      <w:sz w:val="18"/>
      <w:szCs w:val="18"/>
    </w:rPr>
  </w:style>
  <w:style w:type="paragraph" w:styleId="TDC9">
    <w:name w:val="toc 9"/>
    <w:basedOn w:val="Normal"/>
    <w:next w:val="Normal"/>
    <w:autoRedefine/>
    <w:uiPriority w:val="39"/>
    <w:rsid w:val="0094266E"/>
    <w:pPr>
      <w:ind w:left="1920"/>
    </w:pPr>
    <w:rPr>
      <w:rFonts w:asciiTheme="minorHAnsi" w:hAnsiTheme="minorHAnsi"/>
      <w:sz w:val="18"/>
      <w:szCs w:val="18"/>
    </w:rPr>
  </w:style>
  <w:style w:type="character" w:styleId="Refdecomentario">
    <w:name w:val="annotation reference"/>
    <w:uiPriority w:val="99"/>
    <w:rsid w:val="00026A2E"/>
    <w:rPr>
      <w:sz w:val="16"/>
      <w:szCs w:val="16"/>
    </w:rPr>
  </w:style>
  <w:style w:type="paragraph" w:styleId="Textocomentario">
    <w:name w:val="annotation text"/>
    <w:basedOn w:val="Normal"/>
    <w:link w:val="TextocomentarioCar"/>
    <w:uiPriority w:val="99"/>
    <w:rsid w:val="00C71922"/>
    <w:rPr>
      <w:rFonts w:ascii="Arial" w:hAnsi="Arial"/>
    </w:rPr>
  </w:style>
  <w:style w:type="paragraph" w:styleId="Asuntodelcomentario">
    <w:name w:val="annotation subject"/>
    <w:basedOn w:val="Textocomentario"/>
    <w:next w:val="Textocomentario"/>
    <w:link w:val="AsuntodelcomentarioCar"/>
    <w:uiPriority w:val="99"/>
    <w:semiHidden/>
    <w:rsid w:val="00026A2E"/>
    <w:rPr>
      <w:b/>
      <w:bCs/>
    </w:rPr>
  </w:style>
  <w:style w:type="character" w:customStyle="1" w:styleId="textoplano1">
    <w:name w:val="texto_plano1"/>
    <w:rsid w:val="00E84D78"/>
    <w:rPr>
      <w:rFonts w:ascii="Verdana" w:hAnsi="Verdana" w:hint="default"/>
      <w:b w:val="0"/>
      <w:bCs w:val="0"/>
      <w:color w:val="666666"/>
      <w:sz w:val="18"/>
      <w:szCs w:val="18"/>
    </w:rPr>
  </w:style>
  <w:style w:type="paragraph" w:styleId="Revisin">
    <w:name w:val="Revision"/>
    <w:hidden/>
    <w:rsid w:val="00C51702"/>
    <w:rPr>
      <w:lang w:val="es-ES" w:eastAsia="es-ES"/>
    </w:rPr>
  </w:style>
  <w:style w:type="paragraph" w:styleId="Sangradetextonormal">
    <w:name w:val="Body Text Indent"/>
    <w:basedOn w:val="Normal"/>
    <w:link w:val="SangradetextonormalCar"/>
    <w:rsid w:val="006B2920"/>
    <w:pPr>
      <w:overflowPunct/>
      <w:autoSpaceDE/>
      <w:autoSpaceDN/>
      <w:adjustRightInd/>
      <w:spacing w:after="120"/>
      <w:ind w:left="283"/>
      <w:textAlignment w:val="auto"/>
    </w:pPr>
  </w:style>
  <w:style w:type="character" w:customStyle="1" w:styleId="SangradetextonormalCar">
    <w:name w:val="Sangría de texto normal Car"/>
    <w:link w:val="Sangradetextonormal"/>
    <w:rsid w:val="006B2920"/>
    <w:rPr>
      <w:sz w:val="24"/>
      <w:szCs w:val="24"/>
      <w:lang w:val="es-ES" w:eastAsia="es-ES"/>
    </w:rPr>
  </w:style>
  <w:style w:type="paragraph" w:styleId="Lista">
    <w:name w:val="List"/>
    <w:basedOn w:val="Normal"/>
    <w:rsid w:val="002E699A"/>
    <w:pPr>
      <w:widowControl w:val="0"/>
      <w:overflowPunct/>
      <w:adjustRightInd/>
      <w:ind w:left="360" w:hanging="360"/>
      <w:jc w:val="both"/>
      <w:textAlignment w:val="auto"/>
    </w:pPr>
    <w:rPr>
      <w:rFonts w:ascii="Arial" w:hAnsi="Arial"/>
      <w:lang w:val="es-CO"/>
    </w:rPr>
  </w:style>
  <w:style w:type="character" w:customStyle="1" w:styleId="EncabezadoCar">
    <w:name w:val="Encabezado Car"/>
    <w:aliases w:val="Encabezado1 Car,encabezado Car,Encabezado Car Car Car Car Car Car,Encabezado Car Car Car Car1,Encabezado Car Car Car Car Car1,Encabezado Car Car Car1,Tabla6 Car"/>
    <w:link w:val="Encabezado"/>
    <w:uiPriority w:val="99"/>
    <w:rsid w:val="00CC6809"/>
    <w:rPr>
      <w:lang w:val="es-ES" w:eastAsia="es-ES"/>
    </w:rPr>
  </w:style>
  <w:style w:type="paragraph" w:styleId="Prrafodelista">
    <w:name w:val="List Paragraph"/>
    <w:aliases w:val="HOJA,Lista vistosa - Énfasis 11,Bolita,Lista vistosa - Énfasis 111,Párrafo de lista3,Párrafo de lista4,Párrafo de lista5,Ha,titulo 3,Referencia,Guia 1,BOLA,Párrafo de lista21,Guión,Titulo 8,Párrafo de lista6,Colorful List - Accent 11"/>
    <w:basedOn w:val="Normal"/>
    <w:link w:val="PrrafodelistaCar"/>
    <w:uiPriority w:val="34"/>
    <w:qFormat/>
    <w:rsid w:val="0069625B"/>
    <w:pPr>
      <w:overflowPunct/>
      <w:autoSpaceDE/>
      <w:autoSpaceDN/>
      <w:adjustRightInd/>
      <w:ind w:left="708"/>
      <w:textAlignment w:val="auto"/>
    </w:pPr>
    <w:rPr>
      <w:rFonts w:ascii="Arial" w:hAnsi="Arial"/>
      <w:lang w:val="es-ES_tradnl"/>
    </w:rPr>
  </w:style>
  <w:style w:type="character" w:customStyle="1" w:styleId="TextonotapieCar">
    <w:name w:val="Texto nota pie Car"/>
    <w:aliases w:val=" Car1 Car,Texto nota pie Car Car Car Car Car Car Car Car Car1,Texto nota pie Car Car Car Car Car Car,Texto nota pie Car Car Car Car Car1,ft Car Car,Texto nota pie Car Car Car Car Car Car Car Car Car Car,Car1 Car,ft Car1,FA Fu Car"/>
    <w:link w:val="Textonotapie"/>
    <w:uiPriority w:val="99"/>
    <w:rsid w:val="00A02382"/>
    <w:rPr>
      <w:rFonts w:ascii="Courier New" w:hAnsi="Courier New"/>
      <w:lang w:val="es-ES_tradnl"/>
    </w:rPr>
  </w:style>
  <w:style w:type="paragraph" w:customStyle="1" w:styleId="EstiloEpgrafeJustificado3">
    <w:name w:val="Estilo Epígrafe + Justificado3"/>
    <w:basedOn w:val="Epgrafe"/>
    <w:autoRedefine/>
    <w:uiPriority w:val="99"/>
    <w:rsid w:val="00A02382"/>
    <w:pPr>
      <w:numPr>
        <w:numId w:val="1"/>
      </w:numPr>
      <w:overflowPunct/>
      <w:autoSpaceDE/>
      <w:autoSpaceDN/>
      <w:adjustRightInd/>
      <w:spacing w:before="120"/>
      <w:jc w:val="both"/>
      <w:textAlignment w:val="auto"/>
    </w:pPr>
    <w:rPr>
      <w:b w:val="0"/>
    </w:rPr>
  </w:style>
  <w:style w:type="paragraph" w:styleId="Epgrafe">
    <w:name w:val="caption"/>
    <w:basedOn w:val="Normal"/>
    <w:next w:val="Normal"/>
    <w:link w:val="EpgrafeCar"/>
    <w:uiPriority w:val="35"/>
    <w:unhideWhenUsed/>
    <w:qFormat/>
    <w:rsid w:val="0069625B"/>
    <w:rPr>
      <w:b/>
      <w:bCs/>
    </w:rPr>
  </w:style>
  <w:style w:type="paragraph" w:styleId="TtulodeTDC">
    <w:name w:val="TOC Heading"/>
    <w:basedOn w:val="Ttulo1"/>
    <w:next w:val="Normal"/>
    <w:uiPriority w:val="39"/>
    <w:semiHidden/>
    <w:unhideWhenUsed/>
    <w:qFormat/>
    <w:rsid w:val="00AD0E89"/>
    <w:pPr>
      <w:keepLines/>
      <w:spacing w:before="480" w:line="276" w:lineRule="auto"/>
      <w:outlineLvl w:val="9"/>
    </w:pPr>
    <w:rPr>
      <w:rFonts w:ascii="Cambria" w:hAnsi="Cambria"/>
      <w:b w:val="0"/>
      <w:bCs/>
      <w:color w:val="365F91"/>
      <w:sz w:val="28"/>
      <w:szCs w:val="28"/>
      <w:lang w:eastAsia="en-US"/>
    </w:rPr>
  </w:style>
  <w:style w:type="paragraph" w:customStyle="1" w:styleId="EstiloEpgrafeJustificado2">
    <w:name w:val="Estilo Epígrafe + Justificado2"/>
    <w:basedOn w:val="Epgrafe"/>
    <w:uiPriority w:val="99"/>
    <w:rsid w:val="00A81705"/>
    <w:pPr>
      <w:overflowPunct/>
      <w:autoSpaceDE/>
      <w:autoSpaceDN/>
      <w:adjustRightInd/>
      <w:jc w:val="both"/>
      <w:textAlignment w:val="auto"/>
    </w:pPr>
    <w:rPr>
      <w:b w:val="0"/>
    </w:rPr>
  </w:style>
  <w:style w:type="character" w:customStyle="1" w:styleId="PrrafodelistaCar">
    <w:name w:val="Párrafo de lista Car"/>
    <w:aliases w:val="HOJA Car,Lista vistosa - Énfasis 11 Car,Bolita Car,Lista vistosa - Énfasis 111 Car,Párrafo de lista3 Car,Párrafo de lista4 Car,Párrafo de lista5 Car,Ha Car,titulo 3 Car,Referencia Car,Guia 1 Car,BOLA Car,Párrafo de lista21 Car"/>
    <w:link w:val="Prrafodelista"/>
    <w:uiPriority w:val="34"/>
    <w:rsid w:val="007A323E"/>
    <w:rPr>
      <w:rFonts w:ascii="Arial" w:hAnsi="Arial"/>
      <w:lang w:val="es-ES_tradnl" w:eastAsia="es-ES"/>
    </w:rPr>
  </w:style>
  <w:style w:type="character" w:customStyle="1" w:styleId="TextocomentarioCar">
    <w:name w:val="Texto comentario Car"/>
    <w:link w:val="Textocomentario"/>
    <w:uiPriority w:val="99"/>
    <w:rsid w:val="00C71922"/>
    <w:rPr>
      <w:rFonts w:ascii="Arial" w:hAnsi="Arial"/>
      <w:lang w:val="es-ES" w:eastAsia="es-ES"/>
    </w:rPr>
  </w:style>
  <w:style w:type="paragraph" w:customStyle="1" w:styleId="Level1">
    <w:name w:val="Level 1"/>
    <w:basedOn w:val="Normal"/>
    <w:rsid w:val="004715AA"/>
    <w:pPr>
      <w:widowControl w:val="0"/>
      <w:tabs>
        <w:tab w:val="num" w:pos="540"/>
      </w:tabs>
      <w:overflowPunct/>
      <w:ind w:left="540" w:hanging="360"/>
      <w:textAlignment w:val="auto"/>
      <w:outlineLvl w:val="0"/>
    </w:pPr>
    <w:rPr>
      <w:rFonts w:eastAsia="SimSun"/>
      <w:lang w:val="en-US" w:eastAsia="zh-CN"/>
    </w:rPr>
  </w:style>
  <w:style w:type="character" w:customStyle="1" w:styleId="PiedepginaCar">
    <w:name w:val="Pie de página Car"/>
    <w:link w:val="Piedepgina"/>
    <w:uiPriority w:val="99"/>
    <w:rsid w:val="004F2C39"/>
    <w:rPr>
      <w:lang w:val="es-ES" w:eastAsia="es-ES"/>
    </w:rPr>
  </w:style>
  <w:style w:type="paragraph" w:customStyle="1" w:styleId="Textoindependiente0">
    <w:name w:val="Texto independiente/”%Ÿ"/>
    <w:basedOn w:val="Normal"/>
    <w:rsid w:val="00F57F18"/>
    <w:pPr>
      <w:widowControl w:val="0"/>
      <w:overflowPunct/>
      <w:autoSpaceDE/>
      <w:autoSpaceDN/>
      <w:adjustRightInd/>
      <w:jc w:val="both"/>
      <w:textAlignment w:val="auto"/>
    </w:pPr>
    <w:rPr>
      <w:rFonts w:ascii="Arial" w:hAnsi="Arial"/>
      <w:snapToGrid w:val="0"/>
      <w:sz w:val="22"/>
      <w:lang w:val="es-ES_tradnl"/>
    </w:rPr>
  </w:style>
  <w:style w:type="paragraph" w:customStyle="1" w:styleId="CUERPOTEXTO">
    <w:name w:val="CUERPO TEXTO"/>
    <w:rsid w:val="00F94D60"/>
    <w:pPr>
      <w:widowControl w:val="0"/>
      <w:tabs>
        <w:tab w:val="center" w:pos="510"/>
        <w:tab w:val="left" w:pos="1134"/>
      </w:tabs>
      <w:autoSpaceDE w:val="0"/>
      <w:autoSpaceDN w:val="0"/>
      <w:adjustRightInd w:val="0"/>
      <w:spacing w:before="28" w:after="28" w:line="210" w:lineRule="atLeast"/>
      <w:ind w:firstLine="283"/>
      <w:jc w:val="both"/>
    </w:pPr>
    <w:rPr>
      <w:color w:val="000000"/>
      <w:sz w:val="19"/>
      <w:szCs w:val="19"/>
      <w:lang w:val="es-ES" w:eastAsia="es-ES"/>
    </w:rPr>
  </w:style>
  <w:style w:type="paragraph" w:styleId="Textonotaalfinal">
    <w:name w:val="endnote text"/>
    <w:basedOn w:val="Normal"/>
    <w:link w:val="TextonotaalfinalCar"/>
    <w:rsid w:val="00016166"/>
  </w:style>
  <w:style w:type="character" w:customStyle="1" w:styleId="TextonotaalfinalCar">
    <w:name w:val="Texto nota al final Car"/>
    <w:link w:val="Textonotaalfinal"/>
    <w:rsid w:val="00016166"/>
    <w:rPr>
      <w:lang w:val="es-ES" w:eastAsia="es-ES"/>
    </w:rPr>
  </w:style>
  <w:style w:type="character" w:styleId="Refdenotaalfinal">
    <w:name w:val="endnote reference"/>
    <w:rsid w:val="00016166"/>
    <w:rPr>
      <w:vertAlign w:val="superscript"/>
    </w:rPr>
  </w:style>
  <w:style w:type="paragraph" w:customStyle="1" w:styleId="Default">
    <w:name w:val="Default"/>
    <w:link w:val="DefaultCar"/>
    <w:rsid w:val="00EB0866"/>
    <w:pPr>
      <w:autoSpaceDE w:val="0"/>
      <w:autoSpaceDN w:val="0"/>
      <w:adjustRightInd w:val="0"/>
    </w:pPr>
    <w:rPr>
      <w:rFonts w:ascii="Arial,Bold" w:hAnsi="Arial,Bold" w:cs="Arial,Bold"/>
      <w:lang w:val="es-ES" w:eastAsia="es-ES"/>
    </w:rPr>
  </w:style>
  <w:style w:type="character" w:customStyle="1" w:styleId="DefaultCar">
    <w:name w:val="Default Car"/>
    <w:link w:val="Default"/>
    <w:locked/>
    <w:rsid w:val="00EB0866"/>
    <w:rPr>
      <w:rFonts w:ascii="Arial,Bold" w:hAnsi="Arial,Bold" w:cs="Arial,Bold"/>
      <w:lang w:val="es-ES" w:eastAsia="es-ES" w:bidi="ar-SA"/>
    </w:rPr>
  </w:style>
  <w:style w:type="paragraph" w:customStyle="1" w:styleId="Prrafodelista1">
    <w:name w:val="Párrafo de lista1"/>
    <w:basedOn w:val="Normal"/>
    <w:rsid w:val="00EB0487"/>
    <w:pPr>
      <w:overflowPunct/>
      <w:autoSpaceDE/>
      <w:autoSpaceDN/>
      <w:adjustRightInd/>
      <w:spacing w:after="200" w:line="276" w:lineRule="auto"/>
      <w:ind w:left="720"/>
      <w:contextualSpacing/>
      <w:textAlignment w:val="auto"/>
    </w:pPr>
    <w:rPr>
      <w:rFonts w:ascii="Calibri" w:hAnsi="Calibri"/>
      <w:sz w:val="22"/>
      <w:szCs w:val="22"/>
      <w:lang w:val="es-CO" w:eastAsia="en-US"/>
    </w:rPr>
  </w:style>
  <w:style w:type="paragraph" w:customStyle="1" w:styleId="Titulo1">
    <w:name w:val="Titulo 1"/>
    <w:basedOn w:val="Ttulo1"/>
    <w:link w:val="Titulo1Car"/>
    <w:uiPriority w:val="99"/>
    <w:rsid w:val="00577AFA"/>
    <w:rPr>
      <w:rFonts w:ascii="Arial Narrow" w:hAnsi="Arial Narrow"/>
      <w:b w:val="0"/>
      <w:lang w:val="en-US"/>
    </w:rPr>
  </w:style>
  <w:style w:type="character" w:customStyle="1" w:styleId="Titulo1Car">
    <w:name w:val="Titulo 1 Car"/>
    <w:link w:val="Titulo1"/>
    <w:uiPriority w:val="99"/>
    <w:locked/>
    <w:rsid w:val="00577AFA"/>
    <w:rPr>
      <w:rFonts w:ascii="Arial Narrow" w:hAnsi="Arial Narrow" w:cs="Arial"/>
      <w:lang w:val="en-US" w:eastAsia="es-ES"/>
    </w:rPr>
  </w:style>
  <w:style w:type="paragraph" w:customStyle="1" w:styleId="Textoindependiente31">
    <w:name w:val="Texto independiente 31"/>
    <w:basedOn w:val="Normal"/>
    <w:rsid w:val="00DC581A"/>
    <w:pPr>
      <w:widowControl w:val="0"/>
      <w:tabs>
        <w:tab w:val="left" w:pos="720"/>
      </w:tabs>
      <w:jc w:val="both"/>
    </w:pPr>
    <w:rPr>
      <w:rFonts w:ascii="Arial" w:hAnsi="Arial"/>
      <w:sz w:val="22"/>
      <w:lang w:val="es-ES_tradnl"/>
    </w:rPr>
  </w:style>
  <w:style w:type="paragraph" w:styleId="Sangra3detindependiente">
    <w:name w:val="Body Text Indent 3"/>
    <w:basedOn w:val="Normal"/>
    <w:link w:val="Sangra3detindependienteCar"/>
    <w:rsid w:val="00DC581A"/>
    <w:pPr>
      <w:overflowPunct/>
      <w:autoSpaceDE/>
      <w:autoSpaceDN/>
      <w:adjustRightInd/>
      <w:spacing w:after="120"/>
      <w:ind w:left="283"/>
      <w:textAlignment w:val="auto"/>
    </w:pPr>
    <w:rPr>
      <w:rFonts w:ascii="Arial" w:hAnsi="Arial"/>
      <w:sz w:val="16"/>
      <w:szCs w:val="16"/>
      <w:lang w:val="es-ES_tradnl"/>
    </w:rPr>
  </w:style>
  <w:style w:type="character" w:customStyle="1" w:styleId="Sangra3detindependienteCar">
    <w:name w:val="Sangría 3 de t. independiente Car"/>
    <w:link w:val="Sangra3detindependiente"/>
    <w:rsid w:val="00DC581A"/>
    <w:rPr>
      <w:rFonts w:ascii="Arial" w:hAnsi="Arial"/>
      <w:sz w:val="16"/>
      <w:szCs w:val="16"/>
      <w:lang w:val="es-ES_tradnl" w:eastAsia="es-ES"/>
    </w:rPr>
  </w:style>
  <w:style w:type="character" w:customStyle="1" w:styleId="tituloscategoria1">
    <w:name w:val="tituloscategoria1"/>
    <w:rsid w:val="007D5AF7"/>
    <w:rPr>
      <w:color w:val="0072BC"/>
      <w:sz w:val="27"/>
      <w:szCs w:val="27"/>
    </w:rPr>
  </w:style>
  <w:style w:type="character" w:styleId="Textodelmarcadordeposicin">
    <w:name w:val="Placeholder Text"/>
    <w:uiPriority w:val="99"/>
    <w:semiHidden/>
    <w:rsid w:val="002969A0"/>
    <w:rPr>
      <w:color w:val="808080"/>
    </w:rPr>
  </w:style>
  <w:style w:type="paragraph" w:styleId="Textosinformato">
    <w:name w:val="Plain Text"/>
    <w:basedOn w:val="Normal"/>
    <w:link w:val="TextosinformatoCar"/>
    <w:uiPriority w:val="99"/>
    <w:unhideWhenUsed/>
    <w:rsid w:val="005A1E82"/>
    <w:pPr>
      <w:overflowPunct/>
      <w:autoSpaceDE/>
      <w:autoSpaceDN/>
      <w:adjustRightInd/>
      <w:textAlignment w:val="auto"/>
    </w:pPr>
    <w:rPr>
      <w:rFonts w:ascii="Calibri" w:hAnsi="Calibri"/>
      <w:sz w:val="22"/>
      <w:szCs w:val="21"/>
    </w:rPr>
  </w:style>
  <w:style w:type="character" w:customStyle="1" w:styleId="TextosinformatoCar">
    <w:name w:val="Texto sin formato Car"/>
    <w:link w:val="Textosinformato"/>
    <w:uiPriority w:val="99"/>
    <w:rsid w:val="005A1E82"/>
    <w:rPr>
      <w:rFonts w:ascii="Calibri" w:eastAsia="Times New Roman" w:hAnsi="Calibri" w:cs="Consolas"/>
      <w:sz w:val="22"/>
      <w:szCs w:val="21"/>
    </w:rPr>
  </w:style>
  <w:style w:type="paragraph" w:customStyle="1" w:styleId="Listavistosa-nfasis12">
    <w:name w:val="Lista vistosa - Énfasis 12"/>
    <w:basedOn w:val="Normal"/>
    <w:uiPriority w:val="34"/>
    <w:qFormat/>
    <w:rsid w:val="0049790C"/>
    <w:pPr>
      <w:overflowPunct/>
      <w:autoSpaceDE/>
      <w:autoSpaceDN/>
      <w:adjustRightInd/>
      <w:ind w:left="708"/>
      <w:textAlignment w:val="auto"/>
    </w:pPr>
    <w:rPr>
      <w:rFonts w:ascii="Arial" w:hAnsi="Arial"/>
      <w:lang w:val="es-ES_tradnl"/>
    </w:rPr>
  </w:style>
  <w:style w:type="character" w:customStyle="1" w:styleId="A5">
    <w:name w:val="A5"/>
    <w:uiPriority w:val="99"/>
    <w:rsid w:val="000939BA"/>
    <w:rPr>
      <w:rFonts w:ascii="PNDKN T+ Myriad Pro" w:hAnsi="PNDKN T+ Myriad Pro" w:cs="PNDKN T+ Myriad Pro"/>
      <w:color w:val="000000"/>
      <w:sz w:val="22"/>
      <w:szCs w:val="22"/>
    </w:rPr>
  </w:style>
  <w:style w:type="character" w:customStyle="1" w:styleId="EpgrafeCar">
    <w:name w:val="Epígrafe Car"/>
    <w:link w:val="Epgrafe"/>
    <w:rsid w:val="006120B0"/>
    <w:rPr>
      <w:b/>
      <w:bCs/>
      <w:lang w:val="es-ES" w:eastAsia="es-ES"/>
    </w:rPr>
  </w:style>
  <w:style w:type="paragraph" w:customStyle="1" w:styleId="Estilo1">
    <w:name w:val="Estilo1"/>
    <w:basedOn w:val="Textosinformato"/>
    <w:qFormat/>
    <w:rsid w:val="00170ADD"/>
    <w:pPr>
      <w:widowControl w:val="0"/>
      <w:ind w:left="1134" w:hanging="1134"/>
    </w:pPr>
    <w:rPr>
      <w:rFonts w:ascii="Consolas" w:hAnsi="Consolas"/>
      <w:b/>
      <w:sz w:val="24"/>
    </w:rPr>
  </w:style>
  <w:style w:type="paragraph" w:customStyle="1" w:styleId="Cuadrculaclara-nfasis31">
    <w:name w:val="Cuadrícula clara - Énfasis 31"/>
    <w:basedOn w:val="Normal"/>
    <w:uiPriority w:val="34"/>
    <w:qFormat/>
    <w:rsid w:val="00812FE3"/>
    <w:pPr>
      <w:overflowPunct/>
      <w:autoSpaceDE/>
      <w:autoSpaceDN/>
      <w:adjustRightInd/>
      <w:ind w:left="708"/>
      <w:textAlignment w:val="auto"/>
    </w:pPr>
    <w:rPr>
      <w:rFonts w:ascii="Arial" w:hAnsi="Arial"/>
      <w:lang w:val="es-ES_tradnl"/>
    </w:rPr>
  </w:style>
  <w:style w:type="character" w:customStyle="1" w:styleId="TextoindependienteCar">
    <w:name w:val="Texto independiente Car"/>
    <w:link w:val="Textoindependiente"/>
    <w:rsid w:val="00F70352"/>
    <w:rPr>
      <w:lang w:val="es-ES" w:eastAsia="es-ES"/>
    </w:rPr>
  </w:style>
  <w:style w:type="character" w:styleId="Textoennegrita">
    <w:name w:val="Strong"/>
    <w:uiPriority w:val="22"/>
    <w:qFormat/>
    <w:rsid w:val="00380EED"/>
    <w:rPr>
      <w:b/>
      <w:bCs/>
    </w:rPr>
  </w:style>
  <w:style w:type="paragraph" w:customStyle="1" w:styleId="Cuadrculamedia1-nfasis21">
    <w:name w:val="Cuadrícula media 1 - Énfasis 21"/>
    <w:basedOn w:val="Normal"/>
    <w:uiPriority w:val="34"/>
    <w:qFormat/>
    <w:rsid w:val="00380EED"/>
    <w:pPr>
      <w:overflowPunct/>
      <w:autoSpaceDE/>
      <w:autoSpaceDN/>
      <w:adjustRightInd/>
      <w:spacing w:after="200" w:line="276" w:lineRule="auto"/>
      <w:ind w:left="720"/>
      <w:contextualSpacing/>
      <w:textAlignment w:val="auto"/>
    </w:pPr>
    <w:rPr>
      <w:rFonts w:ascii="Arial" w:eastAsia="Calibri" w:hAnsi="Arial" w:cs="Arial"/>
      <w:sz w:val="22"/>
      <w:szCs w:val="22"/>
      <w:lang w:val="es-CO" w:eastAsia="en-US"/>
    </w:rPr>
  </w:style>
  <w:style w:type="paragraph" w:customStyle="1" w:styleId="NormalCar">
    <w:name w:val="Normal Car"/>
    <w:basedOn w:val="Normal"/>
    <w:link w:val="NormalCarCar"/>
    <w:rsid w:val="00F60D55"/>
    <w:pPr>
      <w:overflowPunct/>
      <w:autoSpaceDE/>
      <w:autoSpaceDN/>
      <w:adjustRightInd/>
      <w:jc w:val="both"/>
      <w:textAlignment w:val="auto"/>
    </w:pPr>
    <w:rPr>
      <w:rFonts w:ascii="Arial" w:hAnsi="Arial"/>
      <w:lang w:val="es-CO"/>
    </w:rPr>
  </w:style>
  <w:style w:type="character" w:styleId="Hipervnculovisitado">
    <w:name w:val="FollowedHyperlink"/>
    <w:uiPriority w:val="99"/>
    <w:rsid w:val="003D0162"/>
    <w:rPr>
      <w:color w:val="954F72"/>
      <w:u w:val="single"/>
    </w:rPr>
  </w:style>
  <w:style w:type="character" w:customStyle="1" w:styleId="apple-converted-space">
    <w:name w:val="apple-converted-space"/>
    <w:rsid w:val="00754964"/>
  </w:style>
  <w:style w:type="paragraph" w:customStyle="1" w:styleId="Sombreadovistoso-nfasis11">
    <w:name w:val="Sombreado vistoso - Énfasis 11"/>
    <w:hidden/>
    <w:uiPriority w:val="99"/>
    <w:semiHidden/>
    <w:rsid w:val="000C4CDF"/>
    <w:rPr>
      <w:lang w:val="es-ES" w:eastAsia="es-ES"/>
    </w:rPr>
  </w:style>
  <w:style w:type="paragraph" w:customStyle="1" w:styleId="Tabladecuadrcula31">
    <w:name w:val="Tabla de cuadrícula 31"/>
    <w:basedOn w:val="Ttulo1"/>
    <w:next w:val="Normal"/>
    <w:uiPriority w:val="39"/>
    <w:semiHidden/>
    <w:unhideWhenUsed/>
    <w:qFormat/>
    <w:rsid w:val="000C4CDF"/>
    <w:pPr>
      <w:keepLines/>
      <w:spacing w:before="480" w:line="276" w:lineRule="auto"/>
      <w:outlineLvl w:val="9"/>
    </w:pPr>
    <w:rPr>
      <w:rFonts w:ascii="Cambria" w:hAnsi="Cambria"/>
      <w:b w:val="0"/>
      <w:bCs/>
      <w:color w:val="365F91"/>
      <w:sz w:val="28"/>
      <w:szCs w:val="28"/>
      <w:lang w:eastAsia="en-US"/>
    </w:rPr>
  </w:style>
  <w:style w:type="character" w:customStyle="1" w:styleId="Listavistosa-nfasis1Car1">
    <w:name w:val="Lista vistosa - Énfasis 1 Car1"/>
    <w:aliases w:val="HOJA Car1,Lista vistosa - Énfasis 11 Car1,Bolita Car1"/>
    <w:uiPriority w:val="34"/>
    <w:rsid w:val="000C4CDF"/>
    <w:rPr>
      <w:rFonts w:ascii="Arial" w:hAnsi="Arial"/>
      <w:lang w:val="es-ES_tradnl" w:eastAsia="es-ES"/>
    </w:rPr>
  </w:style>
  <w:style w:type="character" w:customStyle="1" w:styleId="Cuadrculamedia11">
    <w:name w:val="Cuadrícula media 11"/>
    <w:uiPriority w:val="99"/>
    <w:semiHidden/>
    <w:rsid w:val="000C4CDF"/>
    <w:rPr>
      <w:color w:val="808080"/>
    </w:rPr>
  </w:style>
  <w:style w:type="paragraph" w:customStyle="1" w:styleId="western">
    <w:name w:val="western"/>
    <w:basedOn w:val="Normal"/>
    <w:rsid w:val="006A107D"/>
    <w:pPr>
      <w:overflowPunct/>
      <w:autoSpaceDE/>
      <w:autoSpaceDN/>
      <w:adjustRightInd/>
      <w:spacing w:before="100" w:beforeAutospacing="1" w:after="100" w:afterAutospacing="1"/>
      <w:textAlignment w:val="auto"/>
    </w:pPr>
    <w:rPr>
      <w:lang w:val="es-CO" w:eastAsia="es-CO"/>
    </w:rPr>
  </w:style>
  <w:style w:type="paragraph" w:styleId="Listaconvietas3">
    <w:name w:val="List Bullet 3"/>
    <w:basedOn w:val="Normal"/>
    <w:autoRedefine/>
    <w:rsid w:val="007A6D50"/>
    <w:pPr>
      <w:overflowPunct/>
      <w:autoSpaceDE/>
      <w:autoSpaceDN/>
      <w:adjustRightInd/>
      <w:ind w:left="68"/>
      <w:jc w:val="both"/>
      <w:textAlignment w:val="auto"/>
    </w:pPr>
    <w:rPr>
      <w:rFonts w:ascii="Arial" w:hAnsi="Arial" w:cs="Arial"/>
      <w:lang w:val="es-CO"/>
    </w:rPr>
  </w:style>
  <w:style w:type="paragraph" w:styleId="Listaconvietas">
    <w:name w:val="List Bullet"/>
    <w:basedOn w:val="Normal"/>
    <w:semiHidden/>
    <w:unhideWhenUsed/>
    <w:rsid w:val="008F0060"/>
    <w:pPr>
      <w:numPr>
        <w:numId w:val="6"/>
      </w:numPr>
      <w:contextualSpacing/>
    </w:pPr>
  </w:style>
  <w:style w:type="character" w:customStyle="1" w:styleId="Ttulo4Car">
    <w:name w:val="Título 4 Car"/>
    <w:basedOn w:val="Fuentedeprrafopredeter"/>
    <w:link w:val="Ttulo4"/>
    <w:uiPriority w:val="9"/>
    <w:rsid w:val="00E74D49"/>
    <w:rPr>
      <w:rFonts w:ascii="Arial" w:hAnsi="Arial" w:cs="Arial"/>
      <w:b/>
      <w:lang w:val="es-ES_tradnl" w:eastAsia="es-ES"/>
    </w:rPr>
  </w:style>
  <w:style w:type="character" w:customStyle="1" w:styleId="Ttulo2Car">
    <w:name w:val="Título 2 Car"/>
    <w:basedOn w:val="Fuentedeprrafopredeter"/>
    <w:link w:val="Ttulo2"/>
    <w:uiPriority w:val="9"/>
    <w:rsid w:val="00CF68D6"/>
    <w:rPr>
      <w:rFonts w:ascii="Arial" w:hAnsi="Arial" w:cs="Arial"/>
      <w:b/>
      <w:lang w:val="es-ES_tradnl" w:eastAsia="es-ES"/>
    </w:rPr>
  </w:style>
  <w:style w:type="character" w:customStyle="1" w:styleId="Ttulo3Car">
    <w:name w:val="Título 3 Car"/>
    <w:basedOn w:val="Fuentedeprrafopredeter"/>
    <w:link w:val="Ttulo3"/>
    <w:uiPriority w:val="9"/>
    <w:rsid w:val="00587532"/>
    <w:rPr>
      <w:rFonts w:ascii="Arial" w:hAnsi="Arial" w:cs="Arial"/>
      <w:b/>
      <w:u w:val="single"/>
      <w:lang w:val="es-ES_tradnl" w:eastAsia="es-ES"/>
    </w:rPr>
  </w:style>
  <w:style w:type="character" w:customStyle="1" w:styleId="hps">
    <w:name w:val="hps"/>
    <w:basedOn w:val="Fuentedeprrafopredeter"/>
    <w:rsid w:val="00B467FD"/>
  </w:style>
  <w:style w:type="character" w:customStyle="1" w:styleId="style21">
    <w:name w:val="style21"/>
    <w:basedOn w:val="Fuentedeprrafopredeter"/>
    <w:rsid w:val="00B467FD"/>
    <w:rPr>
      <w:sz w:val="18"/>
      <w:szCs w:val="18"/>
    </w:rPr>
  </w:style>
  <w:style w:type="table" w:customStyle="1" w:styleId="Tablanormal211">
    <w:name w:val="Tabla normal 211"/>
    <w:basedOn w:val="Tablanormal"/>
    <w:uiPriority w:val="42"/>
    <w:rsid w:val="00F5651D"/>
    <w:rPr>
      <w:rFonts w:asciiTheme="minorHAnsi" w:eastAsiaTheme="minorHAnsi" w:hAnsiTheme="minorHAnsi" w:cstheme="minorBidi"/>
      <w:sz w:val="22"/>
      <w:szCs w:val="22"/>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Ttulo6Car">
    <w:name w:val="Título 6 Car"/>
    <w:basedOn w:val="Fuentedeprrafopredeter"/>
    <w:link w:val="Ttulo6"/>
    <w:uiPriority w:val="9"/>
    <w:rsid w:val="000F2600"/>
    <w:rPr>
      <w:rFonts w:ascii="Arial" w:eastAsiaTheme="majorEastAsia" w:hAnsi="Arial" w:cstheme="majorBidi"/>
      <w:i/>
      <w:iCs/>
      <w:szCs w:val="20"/>
      <w:lang w:val="es-ES" w:eastAsia="es-ES"/>
    </w:rPr>
  </w:style>
  <w:style w:type="character" w:customStyle="1" w:styleId="Ttulo7Car">
    <w:name w:val="Título 7 Car"/>
    <w:basedOn w:val="Fuentedeprrafopredeter"/>
    <w:link w:val="Ttulo7"/>
    <w:uiPriority w:val="9"/>
    <w:semiHidden/>
    <w:rsid w:val="000F2600"/>
    <w:rPr>
      <w:rFonts w:asciiTheme="majorHAnsi" w:eastAsiaTheme="majorEastAsia" w:hAnsiTheme="majorHAnsi" w:cstheme="majorBidi"/>
      <w:i/>
      <w:iCs/>
      <w:color w:val="404040" w:themeColor="text1" w:themeTint="BF"/>
      <w:szCs w:val="20"/>
      <w:lang w:val="es-ES" w:eastAsia="es-ES"/>
    </w:rPr>
  </w:style>
  <w:style w:type="character" w:customStyle="1" w:styleId="Ttulo9Car">
    <w:name w:val="Título 9 Car"/>
    <w:basedOn w:val="Fuentedeprrafopredeter"/>
    <w:link w:val="Ttulo9"/>
    <w:uiPriority w:val="9"/>
    <w:semiHidden/>
    <w:rsid w:val="000F2600"/>
    <w:rPr>
      <w:rFonts w:asciiTheme="majorHAnsi" w:eastAsiaTheme="majorEastAsia" w:hAnsiTheme="majorHAnsi" w:cstheme="majorBidi"/>
      <w:i/>
      <w:iCs/>
      <w:color w:val="404040" w:themeColor="text1" w:themeTint="BF"/>
      <w:sz w:val="20"/>
      <w:szCs w:val="20"/>
      <w:lang w:val="es-ES" w:eastAsia="es-ES"/>
    </w:rPr>
  </w:style>
  <w:style w:type="character" w:customStyle="1" w:styleId="TtuloCar">
    <w:name w:val="Título Car"/>
    <w:basedOn w:val="Fuentedeprrafopredeter"/>
    <w:link w:val="Ttulo"/>
    <w:uiPriority w:val="10"/>
    <w:rsid w:val="000F2600"/>
    <w:rPr>
      <w:rFonts w:ascii="Arial" w:hAnsi="Arial" w:cs="Arial"/>
      <w:b/>
      <w:bCs/>
      <w:kern w:val="28"/>
      <w:sz w:val="32"/>
      <w:szCs w:val="32"/>
      <w:lang w:val="es-ES" w:eastAsia="es-ES"/>
    </w:rPr>
  </w:style>
  <w:style w:type="character" w:customStyle="1" w:styleId="Ttulo1Car">
    <w:name w:val="Título 1 Car"/>
    <w:basedOn w:val="Fuentedeprrafopredeter"/>
    <w:link w:val="Ttulo1"/>
    <w:uiPriority w:val="9"/>
    <w:rsid w:val="000F2600"/>
    <w:rPr>
      <w:rFonts w:ascii="Arial" w:hAnsi="Arial" w:cs="Arial"/>
      <w:b/>
      <w:lang w:val="es-ES_tradnl" w:eastAsia="es-ES"/>
    </w:rPr>
  </w:style>
  <w:style w:type="character" w:customStyle="1" w:styleId="TextodegloboCar">
    <w:name w:val="Texto de globo Car"/>
    <w:basedOn w:val="Fuentedeprrafopredeter"/>
    <w:link w:val="Textodeglobo"/>
    <w:uiPriority w:val="99"/>
    <w:semiHidden/>
    <w:rsid w:val="000F2600"/>
    <w:rPr>
      <w:rFonts w:ascii="Tahoma" w:hAnsi="Tahoma" w:cs="Tahoma"/>
      <w:sz w:val="16"/>
      <w:szCs w:val="16"/>
      <w:lang w:val="es-ES" w:eastAsia="es-ES"/>
    </w:rPr>
  </w:style>
  <w:style w:type="character" w:customStyle="1" w:styleId="AsuntodelcomentarioCar">
    <w:name w:val="Asunto del comentario Car"/>
    <w:basedOn w:val="TextocomentarioCar"/>
    <w:link w:val="Asuntodelcomentario"/>
    <w:uiPriority w:val="99"/>
    <w:semiHidden/>
    <w:rsid w:val="000F2600"/>
    <w:rPr>
      <w:rFonts w:ascii="Arial" w:hAnsi="Arial"/>
      <w:b/>
      <w:bCs/>
      <w:lang w:val="es-ES" w:eastAsia="es-ES"/>
    </w:rPr>
  </w:style>
  <w:style w:type="paragraph" w:customStyle="1" w:styleId="Tabla">
    <w:name w:val="Tabla"/>
    <w:basedOn w:val="Normal"/>
    <w:link w:val="TablaCar"/>
    <w:rsid w:val="000F2600"/>
    <w:pPr>
      <w:widowControl w:val="0"/>
      <w:overflowPunct/>
      <w:autoSpaceDE/>
      <w:autoSpaceDN/>
      <w:adjustRightInd/>
      <w:jc w:val="center"/>
      <w:textAlignment w:val="auto"/>
    </w:pPr>
    <w:rPr>
      <w:rFonts w:ascii="Arial" w:hAnsi="Arial"/>
      <w:b/>
      <w:snapToGrid w:val="0"/>
      <w:sz w:val="22"/>
      <w:szCs w:val="20"/>
      <w:lang w:val="es-ES_tradnl"/>
    </w:rPr>
  </w:style>
  <w:style w:type="character" w:customStyle="1" w:styleId="TablaCar">
    <w:name w:val="Tabla Car"/>
    <w:link w:val="Tabla"/>
    <w:locked/>
    <w:rsid w:val="000F2600"/>
    <w:rPr>
      <w:rFonts w:ascii="Arial" w:hAnsi="Arial"/>
      <w:b/>
      <w:snapToGrid w:val="0"/>
      <w:sz w:val="22"/>
      <w:szCs w:val="20"/>
      <w:lang w:val="es-ES_tradnl" w:eastAsia="es-ES"/>
    </w:rPr>
  </w:style>
  <w:style w:type="character" w:customStyle="1" w:styleId="NormalCarCar">
    <w:name w:val="Normal Car Car"/>
    <w:basedOn w:val="Fuentedeprrafopredeter"/>
    <w:link w:val="NormalCar"/>
    <w:locked/>
    <w:rsid w:val="000F2600"/>
    <w:rPr>
      <w:rFonts w:ascii="Arial" w:hAnsi="Arial"/>
      <w:lang w:eastAsia="es-ES"/>
    </w:rPr>
  </w:style>
  <w:style w:type="paragraph" w:styleId="Subttulo">
    <w:name w:val="Subtitle"/>
    <w:basedOn w:val="Normal"/>
    <w:next w:val="Normal"/>
    <w:link w:val="SubttuloCar"/>
    <w:uiPriority w:val="11"/>
    <w:qFormat/>
    <w:rsid w:val="000F2600"/>
    <w:pPr>
      <w:numPr>
        <w:ilvl w:val="1"/>
      </w:numPr>
      <w:overflowPunct/>
      <w:autoSpaceDE/>
      <w:autoSpaceDN/>
      <w:adjustRightInd/>
      <w:spacing w:after="240" w:line="276" w:lineRule="auto"/>
      <w:jc w:val="both"/>
      <w:textAlignment w:val="auto"/>
    </w:pPr>
    <w:rPr>
      <w:rFonts w:asciiTheme="minorHAnsi" w:eastAsiaTheme="minorEastAsia" w:hAnsiTheme="minorHAnsi" w:cstheme="minorBidi"/>
      <w:caps/>
      <w:color w:val="404040" w:themeColor="text1" w:themeTint="BF"/>
      <w:spacing w:val="20"/>
      <w:sz w:val="28"/>
      <w:szCs w:val="28"/>
      <w:lang w:val="es-CO" w:eastAsia="en-US"/>
    </w:rPr>
  </w:style>
  <w:style w:type="character" w:customStyle="1" w:styleId="SubttuloCar">
    <w:name w:val="Subtítulo Car"/>
    <w:basedOn w:val="Fuentedeprrafopredeter"/>
    <w:link w:val="Subttulo"/>
    <w:uiPriority w:val="11"/>
    <w:rsid w:val="000F2600"/>
    <w:rPr>
      <w:rFonts w:asciiTheme="minorHAnsi" w:eastAsiaTheme="minorEastAsia" w:hAnsiTheme="minorHAnsi" w:cstheme="minorBidi"/>
      <w:caps/>
      <w:color w:val="404040" w:themeColor="text1" w:themeTint="BF"/>
      <w:spacing w:val="20"/>
      <w:sz w:val="28"/>
      <w:szCs w:val="28"/>
      <w:lang w:eastAsia="en-US"/>
    </w:rPr>
  </w:style>
  <w:style w:type="paragraph" w:styleId="Sinespaciado">
    <w:name w:val="No Spacing"/>
    <w:link w:val="SinespaciadoCar"/>
    <w:uiPriority w:val="1"/>
    <w:qFormat/>
    <w:rsid w:val="000F2600"/>
    <w:rPr>
      <w:rFonts w:asciiTheme="minorHAnsi" w:eastAsiaTheme="minorEastAsia" w:hAnsiTheme="minorHAnsi" w:cstheme="minorBidi"/>
      <w:sz w:val="21"/>
      <w:szCs w:val="21"/>
      <w:lang w:eastAsia="en-US"/>
    </w:rPr>
  </w:style>
  <w:style w:type="character" w:customStyle="1" w:styleId="SinespaciadoCar">
    <w:name w:val="Sin espaciado Car"/>
    <w:basedOn w:val="Fuentedeprrafopredeter"/>
    <w:link w:val="Sinespaciado"/>
    <w:uiPriority w:val="1"/>
    <w:rsid w:val="000F2600"/>
    <w:rPr>
      <w:rFonts w:asciiTheme="minorHAnsi" w:eastAsiaTheme="minorEastAsia" w:hAnsiTheme="minorHAnsi" w:cstheme="minorBidi"/>
      <w:sz w:val="21"/>
      <w:szCs w:val="21"/>
      <w:lang w:eastAsia="en-US"/>
    </w:rPr>
  </w:style>
  <w:style w:type="paragraph" w:styleId="HTMLconformatoprevio">
    <w:name w:val="HTML Preformatted"/>
    <w:basedOn w:val="Normal"/>
    <w:link w:val="HTMLconformatoprevioCar"/>
    <w:uiPriority w:val="99"/>
    <w:unhideWhenUsed/>
    <w:rsid w:val="000F26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jc w:val="both"/>
      <w:textAlignment w:val="auto"/>
    </w:pPr>
    <w:rPr>
      <w:rFonts w:ascii="Courier New" w:hAnsi="Courier New" w:cs="Courier New"/>
      <w:szCs w:val="20"/>
      <w:lang w:val="es-CO" w:eastAsia="es-CO"/>
    </w:rPr>
  </w:style>
  <w:style w:type="character" w:customStyle="1" w:styleId="HTMLconformatoprevioCar">
    <w:name w:val="HTML con formato previo Car"/>
    <w:basedOn w:val="Fuentedeprrafopredeter"/>
    <w:link w:val="HTMLconformatoprevio"/>
    <w:uiPriority w:val="99"/>
    <w:rsid w:val="000F2600"/>
    <w:rPr>
      <w:rFonts w:ascii="Courier New" w:hAnsi="Courier New" w:cs="Courier New"/>
      <w:szCs w:val="20"/>
    </w:rPr>
  </w:style>
  <w:style w:type="table" w:customStyle="1" w:styleId="Tabladecuadrcula6concolores-nfasis31">
    <w:name w:val="Tabla de cuadrícula 6 con colores - Énfasis 31"/>
    <w:basedOn w:val="Tablanormal"/>
    <w:uiPriority w:val="51"/>
    <w:rsid w:val="000F2600"/>
    <w:rPr>
      <w:rFonts w:asciiTheme="minorHAnsi" w:eastAsiaTheme="minorHAnsi" w:hAnsiTheme="minorHAnsi" w:cstheme="minorBidi"/>
      <w:color w:val="76923C" w:themeColor="accent3" w:themeShade="BF"/>
      <w:sz w:val="22"/>
      <w:szCs w:val="22"/>
      <w:lang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paragraph" w:customStyle="1" w:styleId="Tituloaparte">
    <w:name w:val="Titulo aparte"/>
    <w:basedOn w:val="Normal"/>
    <w:next w:val="Normal"/>
    <w:link w:val="TituloaparteCar"/>
    <w:qFormat/>
    <w:rsid w:val="000F2600"/>
    <w:pPr>
      <w:numPr>
        <w:numId w:val="27"/>
      </w:numPr>
      <w:overflowPunct/>
      <w:autoSpaceDE/>
      <w:autoSpaceDN/>
      <w:adjustRightInd/>
      <w:jc w:val="center"/>
      <w:textAlignment w:val="auto"/>
    </w:pPr>
    <w:rPr>
      <w:rFonts w:ascii="Arial" w:eastAsiaTheme="minorHAnsi" w:hAnsi="Arial" w:cstheme="minorBidi"/>
      <w:b/>
      <w:szCs w:val="22"/>
      <w:lang w:val="es-CO" w:eastAsia="en-US"/>
    </w:rPr>
  </w:style>
  <w:style w:type="character" w:customStyle="1" w:styleId="TituloaparteCar">
    <w:name w:val="Titulo aparte Car"/>
    <w:basedOn w:val="Fuentedeprrafopredeter"/>
    <w:link w:val="Tituloaparte"/>
    <w:rsid w:val="000F2600"/>
    <w:rPr>
      <w:rFonts w:ascii="Arial" w:eastAsiaTheme="minorHAnsi" w:hAnsi="Arial" w:cstheme="minorBidi"/>
      <w:b/>
      <w:szCs w:val="22"/>
      <w:lang w:eastAsia="en-US"/>
    </w:rPr>
  </w:style>
  <w:style w:type="character" w:customStyle="1" w:styleId="Ttulo5Car">
    <w:name w:val="Título 5 Car"/>
    <w:basedOn w:val="Fuentedeprrafopredeter"/>
    <w:link w:val="Ttulo5"/>
    <w:uiPriority w:val="9"/>
    <w:rsid w:val="000F2600"/>
    <w:rPr>
      <w:b/>
      <w:bCs/>
      <w:i/>
      <w:iCs/>
      <w:sz w:val="26"/>
      <w:szCs w:val="26"/>
      <w:lang w:val="es-ES" w:eastAsia="es-ES"/>
    </w:rPr>
  </w:style>
  <w:style w:type="character" w:customStyle="1" w:styleId="Ttulo8Car">
    <w:name w:val="Título 8 Car"/>
    <w:basedOn w:val="Fuentedeprrafopredeter"/>
    <w:link w:val="Ttulo8"/>
    <w:uiPriority w:val="9"/>
    <w:rsid w:val="000F2600"/>
    <w:rPr>
      <w:i/>
      <w:iCs/>
      <w:lang w:val="es-ES" w:eastAsia="es-ES"/>
    </w:rPr>
  </w:style>
  <w:style w:type="paragraph" w:customStyle="1" w:styleId="TITULO1SINNUMERO">
    <w:name w:val="TITULO 1 SIN NUMERO"/>
    <w:basedOn w:val="Ttulo1"/>
    <w:rsid w:val="000F2600"/>
    <w:pPr>
      <w:keepNext/>
      <w:pageBreakBefore/>
      <w:numPr>
        <w:numId w:val="0"/>
      </w:numPr>
      <w:pBdr>
        <w:bottom w:val="single" w:sz="4" w:space="1" w:color="auto"/>
      </w:pBdr>
      <w:spacing w:after="360"/>
    </w:pPr>
    <w:rPr>
      <w:rFonts w:cs="Times New Roman"/>
      <w:bCs/>
      <w:caps/>
      <w:kern w:val="32"/>
      <w:sz w:val="36"/>
      <w:szCs w:val="20"/>
      <w:lang w:val="es-CO"/>
    </w:rPr>
  </w:style>
  <w:style w:type="table" w:customStyle="1" w:styleId="Tablanormal21">
    <w:name w:val="Tabla normal 21"/>
    <w:basedOn w:val="Tablanormal"/>
    <w:uiPriority w:val="42"/>
    <w:rsid w:val="000F2600"/>
    <w:rPr>
      <w:rFonts w:asciiTheme="minorHAnsi" w:eastAsiaTheme="minorHAnsi" w:hAnsiTheme="minorHAnsi" w:cstheme="minorBidi"/>
      <w:sz w:val="22"/>
      <w:szCs w:val="22"/>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Tablanormal41">
    <w:name w:val="Tabla normal 41"/>
    <w:basedOn w:val="Tablanormal"/>
    <w:uiPriority w:val="44"/>
    <w:rsid w:val="000F2600"/>
    <w:rPr>
      <w:rFonts w:asciiTheme="minorHAnsi" w:eastAsiaTheme="minorHAnsi" w:hAnsiTheme="minorHAnsi" w:cstheme="minorBidi"/>
      <w:sz w:val="22"/>
      <w:szCs w:val="22"/>
      <w:lang w:eastAsia="en-US"/>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MapadeldocumentoCar">
    <w:name w:val="Mapa del documento Car"/>
    <w:basedOn w:val="Fuentedeprrafopredeter"/>
    <w:link w:val="Mapadeldocumento"/>
    <w:uiPriority w:val="99"/>
    <w:semiHidden/>
    <w:rsid w:val="000F2600"/>
    <w:rPr>
      <w:rFonts w:ascii="Tahoma" w:hAnsi="Tahoma" w:cs="Tahoma"/>
      <w:shd w:val="clear" w:color="auto" w:fill="000080"/>
      <w:lang w:val="es-ES" w:eastAsia="es-ES"/>
    </w:rPr>
  </w:style>
  <w:style w:type="table" w:customStyle="1" w:styleId="Tabladelista7concolores-nfasis11">
    <w:name w:val="Tabla de lista 7 con colores - Énfasis 11"/>
    <w:basedOn w:val="Tablanormal"/>
    <w:uiPriority w:val="52"/>
    <w:rsid w:val="000F2600"/>
    <w:rPr>
      <w:rFonts w:asciiTheme="minorHAnsi" w:eastAsiaTheme="minorHAnsi" w:hAnsiTheme="minorHAnsi" w:cstheme="minorBidi"/>
      <w:color w:val="365F91" w:themeColor="accent1" w:themeShade="BF"/>
      <w:sz w:val="22"/>
      <w:szCs w:val="22"/>
      <w:lang w:eastAsia="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anormal22">
    <w:name w:val="Tabla normal 22"/>
    <w:basedOn w:val="Tablanormal"/>
    <w:uiPriority w:val="42"/>
    <w:rsid w:val="000F2600"/>
    <w:rPr>
      <w:rFonts w:asciiTheme="minorHAnsi" w:eastAsiaTheme="minorHAnsi" w:hAnsiTheme="minorHAnsi" w:cstheme="minorBidi"/>
      <w:sz w:val="22"/>
      <w:szCs w:val="22"/>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Tablanormal42">
    <w:name w:val="Tabla normal 42"/>
    <w:basedOn w:val="Tablanormal"/>
    <w:uiPriority w:val="44"/>
    <w:rsid w:val="000F2600"/>
    <w:rPr>
      <w:rFonts w:asciiTheme="minorHAnsi" w:eastAsiaTheme="minorHAnsi" w:hAnsiTheme="minorHAnsi" w:cstheme="minorBidi"/>
      <w:sz w:val="22"/>
      <w:szCs w:val="22"/>
      <w:lang w:eastAsia="en-US"/>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adelista7concolores-nfasis12">
    <w:name w:val="Tabla de lista 7 con colores - Énfasis 12"/>
    <w:basedOn w:val="Tablanormal"/>
    <w:uiPriority w:val="52"/>
    <w:rsid w:val="000F2600"/>
    <w:rPr>
      <w:rFonts w:asciiTheme="minorHAnsi" w:eastAsiaTheme="minorHAnsi" w:hAnsiTheme="minorHAnsi" w:cstheme="minorBidi"/>
      <w:color w:val="365F91" w:themeColor="accent1" w:themeShade="BF"/>
      <w:sz w:val="22"/>
      <w:szCs w:val="22"/>
      <w:lang w:eastAsia="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nfasis">
    <w:name w:val="Emphasis"/>
    <w:basedOn w:val="Fuentedeprrafopredeter"/>
    <w:uiPriority w:val="20"/>
    <w:qFormat/>
    <w:rsid w:val="000F2600"/>
    <w:rPr>
      <w:i/>
      <w:iCs/>
    </w:rPr>
  </w:style>
  <w:style w:type="paragraph" w:customStyle="1" w:styleId="CM43">
    <w:name w:val="CM43"/>
    <w:basedOn w:val="Default"/>
    <w:next w:val="Default"/>
    <w:uiPriority w:val="99"/>
    <w:rsid w:val="000F2600"/>
    <w:rPr>
      <w:rFonts w:ascii="Arial" w:eastAsiaTheme="minorHAnsi" w:hAnsi="Arial" w:cs="Arial"/>
      <w:lang w:val="es-CO" w:eastAsia="en-US"/>
    </w:rPr>
  </w:style>
  <w:style w:type="character" w:styleId="Nmerodelnea">
    <w:name w:val="line number"/>
    <w:basedOn w:val="Fuentedeprrafopredeter"/>
    <w:semiHidden/>
    <w:unhideWhenUsed/>
    <w:rsid w:val="00592027"/>
  </w:style>
  <w:style w:type="paragraph" w:customStyle="1" w:styleId="Captulo">
    <w:name w:val="Capítulo"/>
    <w:basedOn w:val="Ttulo1"/>
    <w:rsid w:val="0001433E"/>
    <w:pPr>
      <w:numPr>
        <w:numId w:val="0"/>
      </w:numPr>
    </w:pPr>
  </w:style>
  <w:style w:type="paragraph" w:customStyle="1" w:styleId="Captulosinnumero">
    <w:name w:val="Capítulo sin numero"/>
    <w:basedOn w:val="Captulo"/>
    <w:qFormat/>
    <w:rsid w:val="0001433E"/>
  </w:style>
  <w:style w:type="paragraph" w:customStyle="1" w:styleId="Captulonmero">
    <w:name w:val="Capítulo número"/>
    <w:basedOn w:val="Ttulo1"/>
    <w:qFormat/>
    <w:rsid w:val="0001433E"/>
    <w:pPr>
      <w:numPr>
        <w:numId w:val="8"/>
      </w:numPr>
      <w:ind w:left="0" w:firstLine="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945715">
      <w:bodyDiv w:val="1"/>
      <w:marLeft w:val="0"/>
      <w:marRight w:val="0"/>
      <w:marTop w:val="0"/>
      <w:marBottom w:val="0"/>
      <w:divBdr>
        <w:top w:val="none" w:sz="0" w:space="0" w:color="auto"/>
        <w:left w:val="none" w:sz="0" w:space="0" w:color="auto"/>
        <w:bottom w:val="none" w:sz="0" w:space="0" w:color="auto"/>
        <w:right w:val="none" w:sz="0" w:space="0" w:color="auto"/>
      </w:divBdr>
      <w:divsChild>
        <w:div w:id="1101610345">
          <w:marLeft w:val="0"/>
          <w:marRight w:val="0"/>
          <w:marTop w:val="0"/>
          <w:marBottom w:val="0"/>
          <w:divBdr>
            <w:top w:val="none" w:sz="0" w:space="0" w:color="auto"/>
            <w:left w:val="none" w:sz="0" w:space="0" w:color="auto"/>
            <w:bottom w:val="none" w:sz="0" w:space="0" w:color="auto"/>
            <w:right w:val="none" w:sz="0" w:space="0" w:color="auto"/>
          </w:divBdr>
        </w:div>
      </w:divsChild>
    </w:div>
    <w:div w:id="121121204">
      <w:bodyDiv w:val="1"/>
      <w:marLeft w:val="0"/>
      <w:marRight w:val="0"/>
      <w:marTop w:val="0"/>
      <w:marBottom w:val="0"/>
      <w:divBdr>
        <w:top w:val="none" w:sz="0" w:space="0" w:color="auto"/>
        <w:left w:val="none" w:sz="0" w:space="0" w:color="auto"/>
        <w:bottom w:val="none" w:sz="0" w:space="0" w:color="auto"/>
        <w:right w:val="none" w:sz="0" w:space="0" w:color="auto"/>
      </w:divBdr>
    </w:div>
    <w:div w:id="125894773">
      <w:bodyDiv w:val="1"/>
      <w:marLeft w:val="0"/>
      <w:marRight w:val="0"/>
      <w:marTop w:val="0"/>
      <w:marBottom w:val="0"/>
      <w:divBdr>
        <w:top w:val="none" w:sz="0" w:space="0" w:color="auto"/>
        <w:left w:val="none" w:sz="0" w:space="0" w:color="auto"/>
        <w:bottom w:val="none" w:sz="0" w:space="0" w:color="auto"/>
        <w:right w:val="none" w:sz="0" w:space="0" w:color="auto"/>
      </w:divBdr>
    </w:div>
    <w:div w:id="155189931">
      <w:bodyDiv w:val="1"/>
      <w:marLeft w:val="0"/>
      <w:marRight w:val="0"/>
      <w:marTop w:val="0"/>
      <w:marBottom w:val="0"/>
      <w:divBdr>
        <w:top w:val="none" w:sz="0" w:space="0" w:color="auto"/>
        <w:left w:val="none" w:sz="0" w:space="0" w:color="auto"/>
        <w:bottom w:val="none" w:sz="0" w:space="0" w:color="auto"/>
        <w:right w:val="none" w:sz="0" w:space="0" w:color="auto"/>
      </w:divBdr>
    </w:div>
    <w:div w:id="228468769">
      <w:bodyDiv w:val="1"/>
      <w:marLeft w:val="0"/>
      <w:marRight w:val="0"/>
      <w:marTop w:val="0"/>
      <w:marBottom w:val="0"/>
      <w:divBdr>
        <w:top w:val="none" w:sz="0" w:space="0" w:color="auto"/>
        <w:left w:val="none" w:sz="0" w:space="0" w:color="auto"/>
        <w:bottom w:val="none" w:sz="0" w:space="0" w:color="auto"/>
        <w:right w:val="none" w:sz="0" w:space="0" w:color="auto"/>
      </w:divBdr>
    </w:div>
    <w:div w:id="271593858">
      <w:bodyDiv w:val="1"/>
      <w:marLeft w:val="0"/>
      <w:marRight w:val="0"/>
      <w:marTop w:val="0"/>
      <w:marBottom w:val="0"/>
      <w:divBdr>
        <w:top w:val="none" w:sz="0" w:space="0" w:color="auto"/>
        <w:left w:val="none" w:sz="0" w:space="0" w:color="auto"/>
        <w:bottom w:val="none" w:sz="0" w:space="0" w:color="auto"/>
        <w:right w:val="none" w:sz="0" w:space="0" w:color="auto"/>
      </w:divBdr>
    </w:div>
    <w:div w:id="309017058">
      <w:bodyDiv w:val="1"/>
      <w:marLeft w:val="0"/>
      <w:marRight w:val="0"/>
      <w:marTop w:val="0"/>
      <w:marBottom w:val="0"/>
      <w:divBdr>
        <w:top w:val="none" w:sz="0" w:space="0" w:color="auto"/>
        <w:left w:val="none" w:sz="0" w:space="0" w:color="auto"/>
        <w:bottom w:val="none" w:sz="0" w:space="0" w:color="auto"/>
        <w:right w:val="none" w:sz="0" w:space="0" w:color="auto"/>
      </w:divBdr>
    </w:div>
    <w:div w:id="356581434">
      <w:bodyDiv w:val="1"/>
      <w:marLeft w:val="0"/>
      <w:marRight w:val="0"/>
      <w:marTop w:val="0"/>
      <w:marBottom w:val="0"/>
      <w:divBdr>
        <w:top w:val="none" w:sz="0" w:space="0" w:color="auto"/>
        <w:left w:val="none" w:sz="0" w:space="0" w:color="auto"/>
        <w:bottom w:val="none" w:sz="0" w:space="0" w:color="auto"/>
        <w:right w:val="none" w:sz="0" w:space="0" w:color="auto"/>
      </w:divBdr>
    </w:div>
    <w:div w:id="379861947">
      <w:bodyDiv w:val="1"/>
      <w:marLeft w:val="0"/>
      <w:marRight w:val="0"/>
      <w:marTop w:val="0"/>
      <w:marBottom w:val="0"/>
      <w:divBdr>
        <w:top w:val="none" w:sz="0" w:space="0" w:color="auto"/>
        <w:left w:val="none" w:sz="0" w:space="0" w:color="auto"/>
        <w:bottom w:val="none" w:sz="0" w:space="0" w:color="auto"/>
        <w:right w:val="none" w:sz="0" w:space="0" w:color="auto"/>
      </w:divBdr>
    </w:div>
    <w:div w:id="403914589">
      <w:bodyDiv w:val="1"/>
      <w:marLeft w:val="0"/>
      <w:marRight w:val="0"/>
      <w:marTop w:val="0"/>
      <w:marBottom w:val="0"/>
      <w:divBdr>
        <w:top w:val="none" w:sz="0" w:space="0" w:color="auto"/>
        <w:left w:val="none" w:sz="0" w:space="0" w:color="auto"/>
        <w:bottom w:val="none" w:sz="0" w:space="0" w:color="auto"/>
        <w:right w:val="none" w:sz="0" w:space="0" w:color="auto"/>
      </w:divBdr>
    </w:div>
    <w:div w:id="422266946">
      <w:bodyDiv w:val="1"/>
      <w:marLeft w:val="0"/>
      <w:marRight w:val="0"/>
      <w:marTop w:val="0"/>
      <w:marBottom w:val="0"/>
      <w:divBdr>
        <w:top w:val="none" w:sz="0" w:space="0" w:color="auto"/>
        <w:left w:val="none" w:sz="0" w:space="0" w:color="auto"/>
        <w:bottom w:val="none" w:sz="0" w:space="0" w:color="auto"/>
        <w:right w:val="none" w:sz="0" w:space="0" w:color="auto"/>
      </w:divBdr>
    </w:div>
    <w:div w:id="441341558">
      <w:bodyDiv w:val="1"/>
      <w:marLeft w:val="0"/>
      <w:marRight w:val="0"/>
      <w:marTop w:val="0"/>
      <w:marBottom w:val="0"/>
      <w:divBdr>
        <w:top w:val="none" w:sz="0" w:space="0" w:color="auto"/>
        <w:left w:val="none" w:sz="0" w:space="0" w:color="auto"/>
        <w:bottom w:val="none" w:sz="0" w:space="0" w:color="auto"/>
        <w:right w:val="none" w:sz="0" w:space="0" w:color="auto"/>
      </w:divBdr>
    </w:div>
    <w:div w:id="459037823">
      <w:bodyDiv w:val="1"/>
      <w:marLeft w:val="0"/>
      <w:marRight w:val="0"/>
      <w:marTop w:val="0"/>
      <w:marBottom w:val="0"/>
      <w:divBdr>
        <w:top w:val="none" w:sz="0" w:space="0" w:color="auto"/>
        <w:left w:val="none" w:sz="0" w:space="0" w:color="auto"/>
        <w:bottom w:val="none" w:sz="0" w:space="0" w:color="auto"/>
        <w:right w:val="none" w:sz="0" w:space="0" w:color="auto"/>
      </w:divBdr>
    </w:div>
    <w:div w:id="472262319">
      <w:bodyDiv w:val="1"/>
      <w:marLeft w:val="0"/>
      <w:marRight w:val="0"/>
      <w:marTop w:val="0"/>
      <w:marBottom w:val="0"/>
      <w:divBdr>
        <w:top w:val="none" w:sz="0" w:space="0" w:color="auto"/>
        <w:left w:val="none" w:sz="0" w:space="0" w:color="auto"/>
        <w:bottom w:val="none" w:sz="0" w:space="0" w:color="auto"/>
        <w:right w:val="none" w:sz="0" w:space="0" w:color="auto"/>
      </w:divBdr>
    </w:div>
    <w:div w:id="495341758">
      <w:bodyDiv w:val="1"/>
      <w:marLeft w:val="0"/>
      <w:marRight w:val="0"/>
      <w:marTop w:val="0"/>
      <w:marBottom w:val="0"/>
      <w:divBdr>
        <w:top w:val="none" w:sz="0" w:space="0" w:color="auto"/>
        <w:left w:val="none" w:sz="0" w:space="0" w:color="auto"/>
        <w:bottom w:val="none" w:sz="0" w:space="0" w:color="auto"/>
        <w:right w:val="none" w:sz="0" w:space="0" w:color="auto"/>
      </w:divBdr>
      <w:divsChild>
        <w:div w:id="1060787033">
          <w:marLeft w:val="0"/>
          <w:marRight w:val="0"/>
          <w:marTop w:val="0"/>
          <w:marBottom w:val="0"/>
          <w:divBdr>
            <w:top w:val="none" w:sz="0" w:space="0" w:color="auto"/>
            <w:left w:val="none" w:sz="0" w:space="0" w:color="auto"/>
            <w:bottom w:val="none" w:sz="0" w:space="0" w:color="auto"/>
            <w:right w:val="none" w:sz="0" w:space="0" w:color="auto"/>
          </w:divBdr>
          <w:divsChild>
            <w:div w:id="1277370612">
              <w:marLeft w:val="0"/>
              <w:marRight w:val="0"/>
              <w:marTop w:val="0"/>
              <w:marBottom w:val="15"/>
              <w:divBdr>
                <w:top w:val="none" w:sz="0" w:space="0" w:color="auto"/>
                <w:left w:val="none" w:sz="0" w:space="0" w:color="auto"/>
                <w:bottom w:val="none" w:sz="0" w:space="0" w:color="auto"/>
                <w:right w:val="none" w:sz="0" w:space="0" w:color="auto"/>
              </w:divBdr>
              <w:divsChild>
                <w:div w:id="838540679">
                  <w:marLeft w:val="0"/>
                  <w:marRight w:val="0"/>
                  <w:marTop w:val="0"/>
                  <w:marBottom w:val="0"/>
                  <w:divBdr>
                    <w:top w:val="none" w:sz="0" w:space="0" w:color="auto"/>
                    <w:left w:val="none" w:sz="0" w:space="0" w:color="auto"/>
                    <w:bottom w:val="none" w:sz="0" w:space="0" w:color="auto"/>
                    <w:right w:val="none" w:sz="0" w:space="0" w:color="auto"/>
                  </w:divBdr>
                  <w:divsChild>
                    <w:div w:id="1693335351">
                      <w:marLeft w:val="0"/>
                      <w:marRight w:val="0"/>
                      <w:marTop w:val="0"/>
                      <w:marBottom w:val="0"/>
                      <w:divBdr>
                        <w:top w:val="none" w:sz="0" w:space="0" w:color="auto"/>
                        <w:left w:val="none" w:sz="0" w:space="0" w:color="auto"/>
                        <w:bottom w:val="none" w:sz="0" w:space="0" w:color="auto"/>
                        <w:right w:val="none" w:sz="0" w:space="0" w:color="auto"/>
                      </w:divBdr>
                      <w:divsChild>
                        <w:div w:id="1096555588">
                          <w:marLeft w:val="0"/>
                          <w:marRight w:val="0"/>
                          <w:marTop w:val="0"/>
                          <w:marBottom w:val="0"/>
                          <w:divBdr>
                            <w:top w:val="none" w:sz="0" w:space="0" w:color="auto"/>
                            <w:left w:val="none" w:sz="0" w:space="0" w:color="auto"/>
                            <w:bottom w:val="none" w:sz="0" w:space="0" w:color="auto"/>
                            <w:right w:val="none" w:sz="0" w:space="0" w:color="auto"/>
                          </w:divBdr>
                          <w:divsChild>
                            <w:div w:id="1390033489">
                              <w:marLeft w:val="0"/>
                              <w:marRight w:val="0"/>
                              <w:marTop w:val="0"/>
                              <w:marBottom w:val="0"/>
                              <w:divBdr>
                                <w:top w:val="none" w:sz="0" w:space="0" w:color="auto"/>
                                <w:left w:val="none" w:sz="0" w:space="0" w:color="auto"/>
                                <w:bottom w:val="none" w:sz="0" w:space="0" w:color="auto"/>
                                <w:right w:val="none" w:sz="0" w:space="0" w:color="auto"/>
                              </w:divBdr>
                              <w:divsChild>
                                <w:div w:id="2095009356">
                                  <w:marLeft w:val="0"/>
                                  <w:marRight w:val="0"/>
                                  <w:marTop w:val="0"/>
                                  <w:marBottom w:val="0"/>
                                  <w:divBdr>
                                    <w:top w:val="single" w:sz="2" w:space="0" w:color="EEEEEE"/>
                                    <w:left w:val="none" w:sz="0" w:space="0" w:color="auto"/>
                                    <w:bottom w:val="none" w:sz="0" w:space="0" w:color="auto"/>
                                    <w:right w:val="none" w:sz="0" w:space="0" w:color="auto"/>
                                  </w:divBdr>
                                  <w:divsChild>
                                    <w:div w:id="894925632">
                                      <w:marLeft w:val="0"/>
                                      <w:marRight w:val="0"/>
                                      <w:marTop w:val="0"/>
                                      <w:marBottom w:val="0"/>
                                      <w:divBdr>
                                        <w:top w:val="none" w:sz="0" w:space="0" w:color="auto"/>
                                        <w:left w:val="none" w:sz="0" w:space="0" w:color="auto"/>
                                        <w:bottom w:val="none" w:sz="0" w:space="0" w:color="auto"/>
                                        <w:right w:val="none" w:sz="0" w:space="0" w:color="auto"/>
                                      </w:divBdr>
                                      <w:divsChild>
                                        <w:div w:id="634413194">
                                          <w:marLeft w:val="0"/>
                                          <w:marRight w:val="0"/>
                                          <w:marTop w:val="0"/>
                                          <w:marBottom w:val="0"/>
                                          <w:divBdr>
                                            <w:top w:val="none" w:sz="0" w:space="0" w:color="auto"/>
                                            <w:left w:val="none" w:sz="0" w:space="0" w:color="auto"/>
                                            <w:bottom w:val="none" w:sz="0" w:space="0" w:color="auto"/>
                                            <w:right w:val="none" w:sz="0" w:space="0" w:color="auto"/>
                                          </w:divBdr>
                                          <w:divsChild>
                                            <w:div w:id="467163073">
                                              <w:marLeft w:val="0"/>
                                              <w:marRight w:val="0"/>
                                              <w:marTop w:val="0"/>
                                              <w:marBottom w:val="0"/>
                                              <w:divBdr>
                                                <w:top w:val="none" w:sz="0" w:space="0" w:color="auto"/>
                                                <w:left w:val="none" w:sz="0" w:space="0" w:color="auto"/>
                                                <w:bottom w:val="none" w:sz="0" w:space="0" w:color="auto"/>
                                                <w:right w:val="none" w:sz="0" w:space="0" w:color="auto"/>
                                              </w:divBdr>
                                              <w:divsChild>
                                                <w:div w:id="421528593">
                                                  <w:marLeft w:val="0"/>
                                                  <w:marRight w:val="0"/>
                                                  <w:marTop w:val="0"/>
                                                  <w:marBottom w:val="0"/>
                                                  <w:divBdr>
                                                    <w:top w:val="none" w:sz="0" w:space="0" w:color="auto"/>
                                                    <w:left w:val="none" w:sz="0" w:space="0" w:color="auto"/>
                                                    <w:bottom w:val="none" w:sz="0" w:space="0" w:color="auto"/>
                                                    <w:right w:val="none" w:sz="0" w:space="0" w:color="auto"/>
                                                  </w:divBdr>
                                                  <w:divsChild>
                                                    <w:div w:id="1617983901">
                                                      <w:marLeft w:val="0"/>
                                                      <w:marRight w:val="0"/>
                                                      <w:marTop w:val="0"/>
                                                      <w:marBottom w:val="0"/>
                                                      <w:divBdr>
                                                        <w:top w:val="none" w:sz="0" w:space="0" w:color="auto"/>
                                                        <w:left w:val="none" w:sz="0" w:space="0" w:color="auto"/>
                                                        <w:bottom w:val="none" w:sz="0" w:space="0" w:color="auto"/>
                                                        <w:right w:val="none" w:sz="0" w:space="0" w:color="auto"/>
                                                      </w:divBdr>
                                                      <w:divsChild>
                                                        <w:div w:id="2076004160">
                                                          <w:marLeft w:val="0"/>
                                                          <w:marRight w:val="0"/>
                                                          <w:marTop w:val="0"/>
                                                          <w:marBottom w:val="0"/>
                                                          <w:divBdr>
                                                            <w:top w:val="none" w:sz="0" w:space="0" w:color="auto"/>
                                                            <w:left w:val="none" w:sz="0" w:space="0" w:color="auto"/>
                                                            <w:bottom w:val="none" w:sz="0" w:space="0" w:color="auto"/>
                                                            <w:right w:val="none" w:sz="0" w:space="0" w:color="auto"/>
                                                          </w:divBdr>
                                                          <w:divsChild>
                                                            <w:div w:id="710112344">
                                                              <w:marLeft w:val="0"/>
                                                              <w:marRight w:val="0"/>
                                                              <w:marTop w:val="0"/>
                                                              <w:marBottom w:val="0"/>
                                                              <w:divBdr>
                                                                <w:top w:val="none" w:sz="0" w:space="0" w:color="auto"/>
                                                                <w:left w:val="none" w:sz="0" w:space="0" w:color="auto"/>
                                                                <w:bottom w:val="none" w:sz="0" w:space="0" w:color="auto"/>
                                                                <w:right w:val="none" w:sz="0" w:space="0" w:color="auto"/>
                                                              </w:divBdr>
                                                              <w:divsChild>
                                                                <w:div w:id="1766031160">
                                                                  <w:marLeft w:val="0"/>
                                                                  <w:marRight w:val="0"/>
                                                                  <w:marTop w:val="450"/>
                                                                  <w:marBottom w:val="450"/>
                                                                  <w:divBdr>
                                                                    <w:top w:val="none" w:sz="0" w:space="0" w:color="auto"/>
                                                                    <w:left w:val="none" w:sz="0" w:space="0" w:color="auto"/>
                                                                    <w:bottom w:val="none" w:sz="0" w:space="0" w:color="auto"/>
                                                                    <w:right w:val="none" w:sz="0" w:space="0" w:color="auto"/>
                                                                  </w:divBdr>
                                                                  <w:divsChild>
                                                                    <w:div w:id="1337074953">
                                                                      <w:marLeft w:val="0"/>
                                                                      <w:marRight w:val="0"/>
                                                                      <w:marTop w:val="0"/>
                                                                      <w:marBottom w:val="0"/>
                                                                      <w:divBdr>
                                                                        <w:top w:val="none" w:sz="0" w:space="0" w:color="auto"/>
                                                                        <w:left w:val="none" w:sz="0" w:space="0" w:color="auto"/>
                                                                        <w:bottom w:val="none" w:sz="0" w:space="0" w:color="auto"/>
                                                                        <w:right w:val="none" w:sz="0" w:space="0" w:color="auto"/>
                                                                      </w:divBdr>
                                                                      <w:divsChild>
                                                                        <w:div w:id="1059135275">
                                                                          <w:marLeft w:val="0"/>
                                                                          <w:marRight w:val="0"/>
                                                                          <w:marTop w:val="0"/>
                                                                          <w:marBottom w:val="0"/>
                                                                          <w:divBdr>
                                                                            <w:top w:val="none" w:sz="0" w:space="0" w:color="auto"/>
                                                                            <w:left w:val="none" w:sz="0" w:space="0" w:color="auto"/>
                                                                            <w:bottom w:val="none" w:sz="0" w:space="0" w:color="auto"/>
                                                                            <w:right w:val="none" w:sz="0" w:space="0" w:color="auto"/>
                                                                          </w:divBdr>
                                                                          <w:divsChild>
                                                                            <w:div w:id="1754547486">
                                                                              <w:marLeft w:val="0"/>
                                                                              <w:marRight w:val="0"/>
                                                                              <w:marTop w:val="0"/>
                                                                              <w:marBottom w:val="0"/>
                                                                              <w:divBdr>
                                                                                <w:top w:val="none" w:sz="0" w:space="0" w:color="auto"/>
                                                                                <w:left w:val="none" w:sz="0" w:space="0" w:color="auto"/>
                                                                                <w:bottom w:val="none" w:sz="0" w:space="0" w:color="auto"/>
                                                                                <w:right w:val="none" w:sz="0" w:space="0" w:color="auto"/>
                                                                              </w:divBdr>
                                                                              <w:divsChild>
                                                                                <w:div w:id="2012171515">
                                                                                  <w:marLeft w:val="0"/>
                                                                                  <w:marRight w:val="0"/>
                                                                                  <w:marTop w:val="0"/>
                                                                                  <w:marBottom w:val="0"/>
                                                                                  <w:divBdr>
                                                                                    <w:top w:val="none" w:sz="0" w:space="0" w:color="auto"/>
                                                                                    <w:left w:val="none" w:sz="0" w:space="0" w:color="auto"/>
                                                                                    <w:bottom w:val="none" w:sz="0" w:space="0" w:color="auto"/>
                                                                                    <w:right w:val="none" w:sz="0" w:space="0" w:color="auto"/>
                                                                                  </w:divBdr>
                                                                                  <w:divsChild>
                                                                                    <w:div w:id="794060300">
                                                                                      <w:marLeft w:val="0"/>
                                                                                      <w:marRight w:val="0"/>
                                                                                      <w:marTop w:val="0"/>
                                                                                      <w:marBottom w:val="375"/>
                                                                                      <w:divBdr>
                                                                                        <w:top w:val="none" w:sz="0" w:space="0" w:color="auto"/>
                                                                                        <w:left w:val="none" w:sz="0" w:space="0" w:color="auto"/>
                                                                                        <w:bottom w:val="none" w:sz="0" w:space="0" w:color="auto"/>
                                                                                        <w:right w:val="none" w:sz="0" w:space="0" w:color="auto"/>
                                                                                      </w:divBdr>
                                                                                      <w:divsChild>
                                                                                        <w:div w:id="1905487073">
                                                                                          <w:marLeft w:val="0"/>
                                                                                          <w:marRight w:val="0"/>
                                                                                          <w:marTop w:val="0"/>
                                                                                          <w:marBottom w:val="0"/>
                                                                                          <w:divBdr>
                                                                                            <w:top w:val="none" w:sz="0" w:space="0" w:color="auto"/>
                                                                                            <w:left w:val="none" w:sz="0" w:space="0" w:color="auto"/>
                                                                                            <w:bottom w:val="none" w:sz="0" w:space="0" w:color="auto"/>
                                                                                            <w:right w:val="none" w:sz="0" w:space="0" w:color="auto"/>
                                                                                          </w:divBdr>
                                                                                          <w:divsChild>
                                                                                            <w:div w:id="5596651">
                                                                                              <w:marLeft w:val="0"/>
                                                                                              <w:marRight w:val="0"/>
                                                                                              <w:marTop w:val="0"/>
                                                                                              <w:marBottom w:val="0"/>
                                                                                              <w:divBdr>
                                                                                                <w:top w:val="none" w:sz="0" w:space="0" w:color="auto"/>
                                                                                                <w:left w:val="none" w:sz="0" w:space="0" w:color="auto"/>
                                                                                                <w:bottom w:val="none" w:sz="0" w:space="0" w:color="auto"/>
                                                                                                <w:right w:val="none" w:sz="0" w:space="0" w:color="auto"/>
                                                                                              </w:divBdr>
                                                                                            </w:div>
                                                                                            <w:div w:id="76905675">
                                                                                              <w:marLeft w:val="0"/>
                                                                                              <w:marRight w:val="0"/>
                                                                                              <w:marTop w:val="0"/>
                                                                                              <w:marBottom w:val="0"/>
                                                                                              <w:divBdr>
                                                                                                <w:top w:val="none" w:sz="0" w:space="0" w:color="auto"/>
                                                                                                <w:left w:val="none" w:sz="0" w:space="0" w:color="auto"/>
                                                                                                <w:bottom w:val="none" w:sz="0" w:space="0" w:color="auto"/>
                                                                                                <w:right w:val="none" w:sz="0" w:space="0" w:color="auto"/>
                                                                                              </w:divBdr>
                                                                                            </w:div>
                                                                                            <w:div w:id="261185983">
                                                                                              <w:marLeft w:val="0"/>
                                                                                              <w:marRight w:val="0"/>
                                                                                              <w:marTop w:val="0"/>
                                                                                              <w:marBottom w:val="0"/>
                                                                                              <w:divBdr>
                                                                                                <w:top w:val="none" w:sz="0" w:space="0" w:color="auto"/>
                                                                                                <w:left w:val="none" w:sz="0" w:space="0" w:color="auto"/>
                                                                                                <w:bottom w:val="none" w:sz="0" w:space="0" w:color="auto"/>
                                                                                                <w:right w:val="none" w:sz="0" w:space="0" w:color="auto"/>
                                                                                              </w:divBdr>
                                                                                            </w:div>
                                                                                            <w:div w:id="379596436">
                                                                                              <w:marLeft w:val="0"/>
                                                                                              <w:marRight w:val="0"/>
                                                                                              <w:marTop w:val="0"/>
                                                                                              <w:marBottom w:val="0"/>
                                                                                              <w:divBdr>
                                                                                                <w:top w:val="none" w:sz="0" w:space="0" w:color="auto"/>
                                                                                                <w:left w:val="none" w:sz="0" w:space="0" w:color="auto"/>
                                                                                                <w:bottom w:val="none" w:sz="0" w:space="0" w:color="auto"/>
                                                                                                <w:right w:val="none" w:sz="0" w:space="0" w:color="auto"/>
                                                                                              </w:divBdr>
                                                                                            </w:div>
                                                                                            <w:div w:id="1954827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502474667">
      <w:bodyDiv w:val="1"/>
      <w:marLeft w:val="0"/>
      <w:marRight w:val="0"/>
      <w:marTop w:val="0"/>
      <w:marBottom w:val="0"/>
      <w:divBdr>
        <w:top w:val="none" w:sz="0" w:space="0" w:color="auto"/>
        <w:left w:val="none" w:sz="0" w:space="0" w:color="auto"/>
        <w:bottom w:val="none" w:sz="0" w:space="0" w:color="auto"/>
        <w:right w:val="none" w:sz="0" w:space="0" w:color="auto"/>
      </w:divBdr>
    </w:div>
    <w:div w:id="529025814">
      <w:bodyDiv w:val="1"/>
      <w:marLeft w:val="0"/>
      <w:marRight w:val="0"/>
      <w:marTop w:val="0"/>
      <w:marBottom w:val="0"/>
      <w:divBdr>
        <w:top w:val="none" w:sz="0" w:space="0" w:color="auto"/>
        <w:left w:val="none" w:sz="0" w:space="0" w:color="auto"/>
        <w:bottom w:val="none" w:sz="0" w:space="0" w:color="auto"/>
        <w:right w:val="none" w:sz="0" w:space="0" w:color="auto"/>
      </w:divBdr>
    </w:div>
    <w:div w:id="557521054">
      <w:bodyDiv w:val="1"/>
      <w:marLeft w:val="0"/>
      <w:marRight w:val="0"/>
      <w:marTop w:val="0"/>
      <w:marBottom w:val="0"/>
      <w:divBdr>
        <w:top w:val="none" w:sz="0" w:space="0" w:color="auto"/>
        <w:left w:val="none" w:sz="0" w:space="0" w:color="auto"/>
        <w:bottom w:val="none" w:sz="0" w:space="0" w:color="auto"/>
        <w:right w:val="none" w:sz="0" w:space="0" w:color="auto"/>
      </w:divBdr>
    </w:div>
    <w:div w:id="707339444">
      <w:bodyDiv w:val="1"/>
      <w:marLeft w:val="0"/>
      <w:marRight w:val="0"/>
      <w:marTop w:val="0"/>
      <w:marBottom w:val="0"/>
      <w:divBdr>
        <w:top w:val="none" w:sz="0" w:space="0" w:color="auto"/>
        <w:left w:val="none" w:sz="0" w:space="0" w:color="auto"/>
        <w:bottom w:val="none" w:sz="0" w:space="0" w:color="auto"/>
        <w:right w:val="none" w:sz="0" w:space="0" w:color="auto"/>
      </w:divBdr>
    </w:div>
    <w:div w:id="715082136">
      <w:bodyDiv w:val="1"/>
      <w:marLeft w:val="0"/>
      <w:marRight w:val="0"/>
      <w:marTop w:val="0"/>
      <w:marBottom w:val="0"/>
      <w:divBdr>
        <w:top w:val="none" w:sz="0" w:space="0" w:color="auto"/>
        <w:left w:val="none" w:sz="0" w:space="0" w:color="auto"/>
        <w:bottom w:val="none" w:sz="0" w:space="0" w:color="auto"/>
        <w:right w:val="none" w:sz="0" w:space="0" w:color="auto"/>
      </w:divBdr>
    </w:div>
    <w:div w:id="740252261">
      <w:bodyDiv w:val="1"/>
      <w:marLeft w:val="0"/>
      <w:marRight w:val="0"/>
      <w:marTop w:val="0"/>
      <w:marBottom w:val="0"/>
      <w:divBdr>
        <w:top w:val="none" w:sz="0" w:space="0" w:color="auto"/>
        <w:left w:val="none" w:sz="0" w:space="0" w:color="auto"/>
        <w:bottom w:val="none" w:sz="0" w:space="0" w:color="auto"/>
        <w:right w:val="none" w:sz="0" w:space="0" w:color="auto"/>
      </w:divBdr>
    </w:div>
    <w:div w:id="810444653">
      <w:bodyDiv w:val="1"/>
      <w:marLeft w:val="0"/>
      <w:marRight w:val="0"/>
      <w:marTop w:val="0"/>
      <w:marBottom w:val="0"/>
      <w:divBdr>
        <w:top w:val="none" w:sz="0" w:space="0" w:color="auto"/>
        <w:left w:val="none" w:sz="0" w:space="0" w:color="auto"/>
        <w:bottom w:val="none" w:sz="0" w:space="0" w:color="auto"/>
        <w:right w:val="none" w:sz="0" w:space="0" w:color="auto"/>
      </w:divBdr>
    </w:div>
    <w:div w:id="818691859">
      <w:bodyDiv w:val="1"/>
      <w:marLeft w:val="0"/>
      <w:marRight w:val="0"/>
      <w:marTop w:val="0"/>
      <w:marBottom w:val="0"/>
      <w:divBdr>
        <w:top w:val="none" w:sz="0" w:space="0" w:color="auto"/>
        <w:left w:val="none" w:sz="0" w:space="0" w:color="auto"/>
        <w:bottom w:val="none" w:sz="0" w:space="0" w:color="auto"/>
        <w:right w:val="none" w:sz="0" w:space="0" w:color="auto"/>
      </w:divBdr>
      <w:divsChild>
        <w:div w:id="1939674735">
          <w:marLeft w:val="0"/>
          <w:marRight w:val="0"/>
          <w:marTop w:val="0"/>
          <w:marBottom w:val="0"/>
          <w:divBdr>
            <w:top w:val="none" w:sz="0" w:space="0" w:color="auto"/>
            <w:left w:val="none" w:sz="0" w:space="0" w:color="auto"/>
            <w:bottom w:val="none" w:sz="0" w:space="0" w:color="auto"/>
            <w:right w:val="none" w:sz="0" w:space="0" w:color="auto"/>
          </w:divBdr>
          <w:divsChild>
            <w:div w:id="1156652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6868377">
      <w:bodyDiv w:val="1"/>
      <w:marLeft w:val="0"/>
      <w:marRight w:val="0"/>
      <w:marTop w:val="0"/>
      <w:marBottom w:val="0"/>
      <w:divBdr>
        <w:top w:val="none" w:sz="0" w:space="0" w:color="auto"/>
        <w:left w:val="none" w:sz="0" w:space="0" w:color="auto"/>
        <w:bottom w:val="none" w:sz="0" w:space="0" w:color="auto"/>
        <w:right w:val="none" w:sz="0" w:space="0" w:color="auto"/>
      </w:divBdr>
    </w:div>
    <w:div w:id="888880472">
      <w:bodyDiv w:val="1"/>
      <w:marLeft w:val="0"/>
      <w:marRight w:val="0"/>
      <w:marTop w:val="0"/>
      <w:marBottom w:val="0"/>
      <w:divBdr>
        <w:top w:val="none" w:sz="0" w:space="0" w:color="auto"/>
        <w:left w:val="none" w:sz="0" w:space="0" w:color="auto"/>
        <w:bottom w:val="none" w:sz="0" w:space="0" w:color="auto"/>
        <w:right w:val="none" w:sz="0" w:space="0" w:color="auto"/>
      </w:divBdr>
    </w:div>
    <w:div w:id="895504189">
      <w:bodyDiv w:val="1"/>
      <w:marLeft w:val="0"/>
      <w:marRight w:val="0"/>
      <w:marTop w:val="0"/>
      <w:marBottom w:val="0"/>
      <w:divBdr>
        <w:top w:val="none" w:sz="0" w:space="0" w:color="auto"/>
        <w:left w:val="none" w:sz="0" w:space="0" w:color="auto"/>
        <w:bottom w:val="none" w:sz="0" w:space="0" w:color="auto"/>
        <w:right w:val="none" w:sz="0" w:space="0" w:color="auto"/>
      </w:divBdr>
    </w:div>
    <w:div w:id="940334989">
      <w:bodyDiv w:val="1"/>
      <w:marLeft w:val="0"/>
      <w:marRight w:val="0"/>
      <w:marTop w:val="0"/>
      <w:marBottom w:val="0"/>
      <w:divBdr>
        <w:top w:val="none" w:sz="0" w:space="0" w:color="auto"/>
        <w:left w:val="none" w:sz="0" w:space="0" w:color="auto"/>
        <w:bottom w:val="none" w:sz="0" w:space="0" w:color="auto"/>
        <w:right w:val="none" w:sz="0" w:space="0" w:color="auto"/>
      </w:divBdr>
    </w:div>
    <w:div w:id="946961618">
      <w:bodyDiv w:val="1"/>
      <w:marLeft w:val="0"/>
      <w:marRight w:val="0"/>
      <w:marTop w:val="0"/>
      <w:marBottom w:val="0"/>
      <w:divBdr>
        <w:top w:val="none" w:sz="0" w:space="0" w:color="auto"/>
        <w:left w:val="none" w:sz="0" w:space="0" w:color="auto"/>
        <w:bottom w:val="none" w:sz="0" w:space="0" w:color="auto"/>
        <w:right w:val="none" w:sz="0" w:space="0" w:color="auto"/>
      </w:divBdr>
    </w:div>
    <w:div w:id="972835661">
      <w:bodyDiv w:val="1"/>
      <w:marLeft w:val="0"/>
      <w:marRight w:val="0"/>
      <w:marTop w:val="0"/>
      <w:marBottom w:val="0"/>
      <w:divBdr>
        <w:top w:val="none" w:sz="0" w:space="0" w:color="auto"/>
        <w:left w:val="none" w:sz="0" w:space="0" w:color="auto"/>
        <w:bottom w:val="none" w:sz="0" w:space="0" w:color="auto"/>
        <w:right w:val="none" w:sz="0" w:space="0" w:color="auto"/>
      </w:divBdr>
    </w:div>
    <w:div w:id="981620020">
      <w:bodyDiv w:val="1"/>
      <w:marLeft w:val="0"/>
      <w:marRight w:val="0"/>
      <w:marTop w:val="0"/>
      <w:marBottom w:val="0"/>
      <w:divBdr>
        <w:top w:val="none" w:sz="0" w:space="0" w:color="auto"/>
        <w:left w:val="none" w:sz="0" w:space="0" w:color="auto"/>
        <w:bottom w:val="none" w:sz="0" w:space="0" w:color="auto"/>
        <w:right w:val="none" w:sz="0" w:space="0" w:color="auto"/>
      </w:divBdr>
    </w:div>
    <w:div w:id="1021933090">
      <w:bodyDiv w:val="1"/>
      <w:marLeft w:val="0"/>
      <w:marRight w:val="0"/>
      <w:marTop w:val="0"/>
      <w:marBottom w:val="0"/>
      <w:divBdr>
        <w:top w:val="none" w:sz="0" w:space="0" w:color="auto"/>
        <w:left w:val="none" w:sz="0" w:space="0" w:color="auto"/>
        <w:bottom w:val="none" w:sz="0" w:space="0" w:color="auto"/>
        <w:right w:val="none" w:sz="0" w:space="0" w:color="auto"/>
      </w:divBdr>
    </w:div>
    <w:div w:id="1080177130">
      <w:bodyDiv w:val="1"/>
      <w:marLeft w:val="0"/>
      <w:marRight w:val="0"/>
      <w:marTop w:val="0"/>
      <w:marBottom w:val="0"/>
      <w:divBdr>
        <w:top w:val="none" w:sz="0" w:space="0" w:color="auto"/>
        <w:left w:val="none" w:sz="0" w:space="0" w:color="auto"/>
        <w:bottom w:val="none" w:sz="0" w:space="0" w:color="auto"/>
        <w:right w:val="none" w:sz="0" w:space="0" w:color="auto"/>
      </w:divBdr>
    </w:div>
    <w:div w:id="1122843279">
      <w:bodyDiv w:val="1"/>
      <w:marLeft w:val="0"/>
      <w:marRight w:val="0"/>
      <w:marTop w:val="0"/>
      <w:marBottom w:val="0"/>
      <w:divBdr>
        <w:top w:val="none" w:sz="0" w:space="0" w:color="auto"/>
        <w:left w:val="none" w:sz="0" w:space="0" w:color="auto"/>
        <w:bottom w:val="none" w:sz="0" w:space="0" w:color="auto"/>
        <w:right w:val="none" w:sz="0" w:space="0" w:color="auto"/>
      </w:divBdr>
    </w:div>
    <w:div w:id="1126892192">
      <w:bodyDiv w:val="1"/>
      <w:marLeft w:val="0"/>
      <w:marRight w:val="0"/>
      <w:marTop w:val="0"/>
      <w:marBottom w:val="0"/>
      <w:divBdr>
        <w:top w:val="none" w:sz="0" w:space="0" w:color="auto"/>
        <w:left w:val="none" w:sz="0" w:space="0" w:color="auto"/>
        <w:bottom w:val="none" w:sz="0" w:space="0" w:color="auto"/>
        <w:right w:val="none" w:sz="0" w:space="0" w:color="auto"/>
      </w:divBdr>
    </w:div>
    <w:div w:id="1164053201">
      <w:bodyDiv w:val="1"/>
      <w:marLeft w:val="0"/>
      <w:marRight w:val="0"/>
      <w:marTop w:val="0"/>
      <w:marBottom w:val="0"/>
      <w:divBdr>
        <w:top w:val="none" w:sz="0" w:space="0" w:color="auto"/>
        <w:left w:val="none" w:sz="0" w:space="0" w:color="auto"/>
        <w:bottom w:val="none" w:sz="0" w:space="0" w:color="auto"/>
        <w:right w:val="none" w:sz="0" w:space="0" w:color="auto"/>
      </w:divBdr>
    </w:div>
    <w:div w:id="1171212463">
      <w:bodyDiv w:val="1"/>
      <w:marLeft w:val="0"/>
      <w:marRight w:val="0"/>
      <w:marTop w:val="0"/>
      <w:marBottom w:val="0"/>
      <w:divBdr>
        <w:top w:val="none" w:sz="0" w:space="0" w:color="auto"/>
        <w:left w:val="none" w:sz="0" w:space="0" w:color="auto"/>
        <w:bottom w:val="none" w:sz="0" w:space="0" w:color="auto"/>
        <w:right w:val="none" w:sz="0" w:space="0" w:color="auto"/>
      </w:divBdr>
    </w:div>
    <w:div w:id="1177303811">
      <w:bodyDiv w:val="1"/>
      <w:marLeft w:val="0"/>
      <w:marRight w:val="0"/>
      <w:marTop w:val="0"/>
      <w:marBottom w:val="0"/>
      <w:divBdr>
        <w:top w:val="none" w:sz="0" w:space="0" w:color="auto"/>
        <w:left w:val="none" w:sz="0" w:space="0" w:color="auto"/>
        <w:bottom w:val="none" w:sz="0" w:space="0" w:color="auto"/>
        <w:right w:val="none" w:sz="0" w:space="0" w:color="auto"/>
      </w:divBdr>
    </w:div>
    <w:div w:id="1180898789">
      <w:bodyDiv w:val="1"/>
      <w:marLeft w:val="0"/>
      <w:marRight w:val="0"/>
      <w:marTop w:val="0"/>
      <w:marBottom w:val="0"/>
      <w:divBdr>
        <w:top w:val="none" w:sz="0" w:space="0" w:color="auto"/>
        <w:left w:val="none" w:sz="0" w:space="0" w:color="auto"/>
        <w:bottom w:val="none" w:sz="0" w:space="0" w:color="auto"/>
        <w:right w:val="none" w:sz="0" w:space="0" w:color="auto"/>
      </w:divBdr>
    </w:div>
    <w:div w:id="1236009808">
      <w:bodyDiv w:val="1"/>
      <w:marLeft w:val="0"/>
      <w:marRight w:val="0"/>
      <w:marTop w:val="0"/>
      <w:marBottom w:val="0"/>
      <w:divBdr>
        <w:top w:val="none" w:sz="0" w:space="0" w:color="auto"/>
        <w:left w:val="none" w:sz="0" w:space="0" w:color="auto"/>
        <w:bottom w:val="none" w:sz="0" w:space="0" w:color="auto"/>
        <w:right w:val="none" w:sz="0" w:space="0" w:color="auto"/>
      </w:divBdr>
    </w:div>
    <w:div w:id="1273128638">
      <w:bodyDiv w:val="1"/>
      <w:marLeft w:val="0"/>
      <w:marRight w:val="0"/>
      <w:marTop w:val="0"/>
      <w:marBottom w:val="0"/>
      <w:divBdr>
        <w:top w:val="none" w:sz="0" w:space="0" w:color="auto"/>
        <w:left w:val="none" w:sz="0" w:space="0" w:color="auto"/>
        <w:bottom w:val="none" w:sz="0" w:space="0" w:color="auto"/>
        <w:right w:val="none" w:sz="0" w:space="0" w:color="auto"/>
      </w:divBdr>
    </w:div>
    <w:div w:id="1274897755">
      <w:bodyDiv w:val="1"/>
      <w:marLeft w:val="0"/>
      <w:marRight w:val="0"/>
      <w:marTop w:val="0"/>
      <w:marBottom w:val="0"/>
      <w:divBdr>
        <w:top w:val="none" w:sz="0" w:space="0" w:color="auto"/>
        <w:left w:val="none" w:sz="0" w:space="0" w:color="auto"/>
        <w:bottom w:val="none" w:sz="0" w:space="0" w:color="auto"/>
        <w:right w:val="none" w:sz="0" w:space="0" w:color="auto"/>
      </w:divBdr>
    </w:div>
    <w:div w:id="1292594271">
      <w:bodyDiv w:val="1"/>
      <w:marLeft w:val="0"/>
      <w:marRight w:val="0"/>
      <w:marTop w:val="0"/>
      <w:marBottom w:val="0"/>
      <w:divBdr>
        <w:top w:val="none" w:sz="0" w:space="0" w:color="auto"/>
        <w:left w:val="none" w:sz="0" w:space="0" w:color="auto"/>
        <w:bottom w:val="none" w:sz="0" w:space="0" w:color="auto"/>
        <w:right w:val="none" w:sz="0" w:space="0" w:color="auto"/>
      </w:divBdr>
    </w:div>
    <w:div w:id="1296913039">
      <w:bodyDiv w:val="1"/>
      <w:marLeft w:val="0"/>
      <w:marRight w:val="0"/>
      <w:marTop w:val="0"/>
      <w:marBottom w:val="0"/>
      <w:divBdr>
        <w:top w:val="none" w:sz="0" w:space="0" w:color="auto"/>
        <w:left w:val="none" w:sz="0" w:space="0" w:color="auto"/>
        <w:bottom w:val="none" w:sz="0" w:space="0" w:color="auto"/>
        <w:right w:val="none" w:sz="0" w:space="0" w:color="auto"/>
      </w:divBdr>
    </w:div>
    <w:div w:id="1370104876">
      <w:bodyDiv w:val="1"/>
      <w:marLeft w:val="0"/>
      <w:marRight w:val="0"/>
      <w:marTop w:val="0"/>
      <w:marBottom w:val="0"/>
      <w:divBdr>
        <w:top w:val="none" w:sz="0" w:space="0" w:color="auto"/>
        <w:left w:val="none" w:sz="0" w:space="0" w:color="auto"/>
        <w:bottom w:val="none" w:sz="0" w:space="0" w:color="auto"/>
        <w:right w:val="none" w:sz="0" w:space="0" w:color="auto"/>
      </w:divBdr>
    </w:div>
    <w:div w:id="1415401065">
      <w:bodyDiv w:val="1"/>
      <w:marLeft w:val="0"/>
      <w:marRight w:val="0"/>
      <w:marTop w:val="0"/>
      <w:marBottom w:val="0"/>
      <w:divBdr>
        <w:top w:val="none" w:sz="0" w:space="0" w:color="auto"/>
        <w:left w:val="none" w:sz="0" w:space="0" w:color="auto"/>
        <w:bottom w:val="none" w:sz="0" w:space="0" w:color="auto"/>
        <w:right w:val="none" w:sz="0" w:space="0" w:color="auto"/>
      </w:divBdr>
    </w:div>
    <w:div w:id="1422407073">
      <w:bodyDiv w:val="1"/>
      <w:marLeft w:val="0"/>
      <w:marRight w:val="0"/>
      <w:marTop w:val="0"/>
      <w:marBottom w:val="0"/>
      <w:divBdr>
        <w:top w:val="none" w:sz="0" w:space="0" w:color="auto"/>
        <w:left w:val="none" w:sz="0" w:space="0" w:color="auto"/>
        <w:bottom w:val="none" w:sz="0" w:space="0" w:color="auto"/>
        <w:right w:val="none" w:sz="0" w:space="0" w:color="auto"/>
      </w:divBdr>
      <w:divsChild>
        <w:div w:id="606084022">
          <w:marLeft w:val="0"/>
          <w:marRight w:val="0"/>
          <w:marTop w:val="0"/>
          <w:marBottom w:val="0"/>
          <w:divBdr>
            <w:top w:val="none" w:sz="0" w:space="0" w:color="auto"/>
            <w:left w:val="none" w:sz="0" w:space="0" w:color="auto"/>
            <w:bottom w:val="none" w:sz="0" w:space="0" w:color="auto"/>
            <w:right w:val="none" w:sz="0" w:space="0" w:color="auto"/>
          </w:divBdr>
        </w:div>
        <w:div w:id="607740256">
          <w:marLeft w:val="0"/>
          <w:marRight w:val="0"/>
          <w:marTop w:val="0"/>
          <w:marBottom w:val="0"/>
          <w:divBdr>
            <w:top w:val="none" w:sz="0" w:space="0" w:color="auto"/>
            <w:left w:val="none" w:sz="0" w:space="0" w:color="auto"/>
            <w:bottom w:val="none" w:sz="0" w:space="0" w:color="auto"/>
            <w:right w:val="none" w:sz="0" w:space="0" w:color="auto"/>
          </w:divBdr>
        </w:div>
        <w:div w:id="1215920896">
          <w:marLeft w:val="0"/>
          <w:marRight w:val="0"/>
          <w:marTop w:val="0"/>
          <w:marBottom w:val="0"/>
          <w:divBdr>
            <w:top w:val="none" w:sz="0" w:space="0" w:color="auto"/>
            <w:left w:val="none" w:sz="0" w:space="0" w:color="auto"/>
            <w:bottom w:val="none" w:sz="0" w:space="0" w:color="auto"/>
            <w:right w:val="none" w:sz="0" w:space="0" w:color="auto"/>
          </w:divBdr>
        </w:div>
        <w:div w:id="1787457170">
          <w:marLeft w:val="0"/>
          <w:marRight w:val="0"/>
          <w:marTop w:val="0"/>
          <w:marBottom w:val="0"/>
          <w:divBdr>
            <w:top w:val="none" w:sz="0" w:space="0" w:color="auto"/>
            <w:left w:val="none" w:sz="0" w:space="0" w:color="auto"/>
            <w:bottom w:val="none" w:sz="0" w:space="0" w:color="auto"/>
            <w:right w:val="none" w:sz="0" w:space="0" w:color="auto"/>
          </w:divBdr>
        </w:div>
        <w:div w:id="2022196637">
          <w:marLeft w:val="0"/>
          <w:marRight w:val="0"/>
          <w:marTop w:val="0"/>
          <w:marBottom w:val="0"/>
          <w:divBdr>
            <w:top w:val="none" w:sz="0" w:space="0" w:color="auto"/>
            <w:left w:val="none" w:sz="0" w:space="0" w:color="auto"/>
            <w:bottom w:val="none" w:sz="0" w:space="0" w:color="auto"/>
            <w:right w:val="none" w:sz="0" w:space="0" w:color="auto"/>
          </w:divBdr>
        </w:div>
      </w:divsChild>
    </w:div>
    <w:div w:id="1433014884">
      <w:bodyDiv w:val="1"/>
      <w:marLeft w:val="0"/>
      <w:marRight w:val="0"/>
      <w:marTop w:val="0"/>
      <w:marBottom w:val="0"/>
      <w:divBdr>
        <w:top w:val="none" w:sz="0" w:space="0" w:color="auto"/>
        <w:left w:val="none" w:sz="0" w:space="0" w:color="auto"/>
        <w:bottom w:val="none" w:sz="0" w:space="0" w:color="auto"/>
        <w:right w:val="none" w:sz="0" w:space="0" w:color="auto"/>
      </w:divBdr>
    </w:div>
    <w:div w:id="1442215000">
      <w:bodyDiv w:val="1"/>
      <w:marLeft w:val="0"/>
      <w:marRight w:val="0"/>
      <w:marTop w:val="0"/>
      <w:marBottom w:val="0"/>
      <w:divBdr>
        <w:top w:val="none" w:sz="0" w:space="0" w:color="auto"/>
        <w:left w:val="none" w:sz="0" w:space="0" w:color="auto"/>
        <w:bottom w:val="none" w:sz="0" w:space="0" w:color="auto"/>
        <w:right w:val="none" w:sz="0" w:space="0" w:color="auto"/>
      </w:divBdr>
    </w:div>
    <w:div w:id="1464152644">
      <w:bodyDiv w:val="1"/>
      <w:marLeft w:val="0"/>
      <w:marRight w:val="0"/>
      <w:marTop w:val="0"/>
      <w:marBottom w:val="0"/>
      <w:divBdr>
        <w:top w:val="none" w:sz="0" w:space="0" w:color="auto"/>
        <w:left w:val="none" w:sz="0" w:space="0" w:color="auto"/>
        <w:bottom w:val="none" w:sz="0" w:space="0" w:color="auto"/>
        <w:right w:val="none" w:sz="0" w:space="0" w:color="auto"/>
      </w:divBdr>
    </w:div>
    <w:div w:id="1474373849">
      <w:bodyDiv w:val="1"/>
      <w:marLeft w:val="0"/>
      <w:marRight w:val="0"/>
      <w:marTop w:val="0"/>
      <w:marBottom w:val="0"/>
      <w:divBdr>
        <w:top w:val="none" w:sz="0" w:space="0" w:color="auto"/>
        <w:left w:val="none" w:sz="0" w:space="0" w:color="auto"/>
        <w:bottom w:val="none" w:sz="0" w:space="0" w:color="auto"/>
        <w:right w:val="none" w:sz="0" w:space="0" w:color="auto"/>
      </w:divBdr>
    </w:div>
    <w:div w:id="1505901082">
      <w:bodyDiv w:val="1"/>
      <w:marLeft w:val="0"/>
      <w:marRight w:val="0"/>
      <w:marTop w:val="0"/>
      <w:marBottom w:val="0"/>
      <w:divBdr>
        <w:top w:val="none" w:sz="0" w:space="0" w:color="auto"/>
        <w:left w:val="none" w:sz="0" w:space="0" w:color="auto"/>
        <w:bottom w:val="none" w:sz="0" w:space="0" w:color="auto"/>
        <w:right w:val="none" w:sz="0" w:space="0" w:color="auto"/>
      </w:divBdr>
    </w:div>
    <w:div w:id="1615136689">
      <w:bodyDiv w:val="1"/>
      <w:marLeft w:val="0"/>
      <w:marRight w:val="0"/>
      <w:marTop w:val="0"/>
      <w:marBottom w:val="0"/>
      <w:divBdr>
        <w:top w:val="none" w:sz="0" w:space="0" w:color="auto"/>
        <w:left w:val="none" w:sz="0" w:space="0" w:color="auto"/>
        <w:bottom w:val="none" w:sz="0" w:space="0" w:color="auto"/>
        <w:right w:val="none" w:sz="0" w:space="0" w:color="auto"/>
      </w:divBdr>
    </w:div>
    <w:div w:id="1625035373">
      <w:bodyDiv w:val="1"/>
      <w:marLeft w:val="0"/>
      <w:marRight w:val="0"/>
      <w:marTop w:val="0"/>
      <w:marBottom w:val="0"/>
      <w:divBdr>
        <w:top w:val="none" w:sz="0" w:space="0" w:color="auto"/>
        <w:left w:val="none" w:sz="0" w:space="0" w:color="auto"/>
        <w:bottom w:val="none" w:sz="0" w:space="0" w:color="auto"/>
        <w:right w:val="none" w:sz="0" w:space="0" w:color="auto"/>
      </w:divBdr>
      <w:divsChild>
        <w:div w:id="854878218">
          <w:marLeft w:val="0"/>
          <w:marRight w:val="0"/>
          <w:marTop w:val="0"/>
          <w:marBottom w:val="0"/>
          <w:divBdr>
            <w:top w:val="none" w:sz="0" w:space="0" w:color="auto"/>
            <w:left w:val="none" w:sz="0" w:space="0" w:color="auto"/>
            <w:bottom w:val="none" w:sz="0" w:space="0" w:color="auto"/>
            <w:right w:val="none" w:sz="0" w:space="0" w:color="auto"/>
          </w:divBdr>
        </w:div>
      </w:divsChild>
    </w:div>
    <w:div w:id="1645158720">
      <w:bodyDiv w:val="1"/>
      <w:marLeft w:val="0"/>
      <w:marRight w:val="0"/>
      <w:marTop w:val="0"/>
      <w:marBottom w:val="0"/>
      <w:divBdr>
        <w:top w:val="none" w:sz="0" w:space="0" w:color="auto"/>
        <w:left w:val="none" w:sz="0" w:space="0" w:color="auto"/>
        <w:bottom w:val="none" w:sz="0" w:space="0" w:color="auto"/>
        <w:right w:val="none" w:sz="0" w:space="0" w:color="auto"/>
      </w:divBdr>
    </w:div>
    <w:div w:id="1690521367">
      <w:bodyDiv w:val="1"/>
      <w:marLeft w:val="0"/>
      <w:marRight w:val="0"/>
      <w:marTop w:val="0"/>
      <w:marBottom w:val="0"/>
      <w:divBdr>
        <w:top w:val="none" w:sz="0" w:space="0" w:color="auto"/>
        <w:left w:val="none" w:sz="0" w:space="0" w:color="auto"/>
        <w:bottom w:val="none" w:sz="0" w:space="0" w:color="auto"/>
        <w:right w:val="none" w:sz="0" w:space="0" w:color="auto"/>
      </w:divBdr>
    </w:div>
    <w:div w:id="1697199455">
      <w:bodyDiv w:val="1"/>
      <w:marLeft w:val="0"/>
      <w:marRight w:val="0"/>
      <w:marTop w:val="0"/>
      <w:marBottom w:val="0"/>
      <w:divBdr>
        <w:top w:val="none" w:sz="0" w:space="0" w:color="auto"/>
        <w:left w:val="none" w:sz="0" w:space="0" w:color="auto"/>
        <w:bottom w:val="none" w:sz="0" w:space="0" w:color="auto"/>
        <w:right w:val="none" w:sz="0" w:space="0" w:color="auto"/>
      </w:divBdr>
    </w:div>
    <w:div w:id="1698118835">
      <w:bodyDiv w:val="1"/>
      <w:marLeft w:val="0"/>
      <w:marRight w:val="0"/>
      <w:marTop w:val="0"/>
      <w:marBottom w:val="0"/>
      <w:divBdr>
        <w:top w:val="none" w:sz="0" w:space="0" w:color="auto"/>
        <w:left w:val="none" w:sz="0" w:space="0" w:color="auto"/>
        <w:bottom w:val="none" w:sz="0" w:space="0" w:color="auto"/>
        <w:right w:val="none" w:sz="0" w:space="0" w:color="auto"/>
      </w:divBdr>
    </w:div>
    <w:div w:id="1698659464">
      <w:bodyDiv w:val="1"/>
      <w:marLeft w:val="0"/>
      <w:marRight w:val="0"/>
      <w:marTop w:val="0"/>
      <w:marBottom w:val="0"/>
      <w:divBdr>
        <w:top w:val="none" w:sz="0" w:space="0" w:color="auto"/>
        <w:left w:val="none" w:sz="0" w:space="0" w:color="auto"/>
        <w:bottom w:val="none" w:sz="0" w:space="0" w:color="auto"/>
        <w:right w:val="none" w:sz="0" w:space="0" w:color="auto"/>
      </w:divBdr>
    </w:div>
    <w:div w:id="1755859711">
      <w:bodyDiv w:val="1"/>
      <w:marLeft w:val="0"/>
      <w:marRight w:val="0"/>
      <w:marTop w:val="0"/>
      <w:marBottom w:val="0"/>
      <w:divBdr>
        <w:top w:val="none" w:sz="0" w:space="0" w:color="auto"/>
        <w:left w:val="none" w:sz="0" w:space="0" w:color="auto"/>
        <w:bottom w:val="none" w:sz="0" w:space="0" w:color="auto"/>
        <w:right w:val="none" w:sz="0" w:space="0" w:color="auto"/>
      </w:divBdr>
    </w:div>
    <w:div w:id="1800339976">
      <w:bodyDiv w:val="1"/>
      <w:marLeft w:val="0"/>
      <w:marRight w:val="0"/>
      <w:marTop w:val="0"/>
      <w:marBottom w:val="0"/>
      <w:divBdr>
        <w:top w:val="none" w:sz="0" w:space="0" w:color="auto"/>
        <w:left w:val="none" w:sz="0" w:space="0" w:color="auto"/>
        <w:bottom w:val="none" w:sz="0" w:space="0" w:color="auto"/>
        <w:right w:val="none" w:sz="0" w:space="0" w:color="auto"/>
      </w:divBdr>
    </w:div>
    <w:div w:id="1861896488">
      <w:bodyDiv w:val="1"/>
      <w:marLeft w:val="0"/>
      <w:marRight w:val="0"/>
      <w:marTop w:val="0"/>
      <w:marBottom w:val="0"/>
      <w:divBdr>
        <w:top w:val="none" w:sz="0" w:space="0" w:color="auto"/>
        <w:left w:val="none" w:sz="0" w:space="0" w:color="auto"/>
        <w:bottom w:val="none" w:sz="0" w:space="0" w:color="auto"/>
        <w:right w:val="none" w:sz="0" w:space="0" w:color="auto"/>
      </w:divBdr>
    </w:div>
    <w:div w:id="1874685243">
      <w:bodyDiv w:val="1"/>
      <w:marLeft w:val="0"/>
      <w:marRight w:val="0"/>
      <w:marTop w:val="0"/>
      <w:marBottom w:val="0"/>
      <w:divBdr>
        <w:top w:val="none" w:sz="0" w:space="0" w:color="auto"/>
        <w:left w:val="none" w:sz="0" w:space="0" w:color="auto"/>
        <w:bottom w:val="none" w:sz="0" w:space="0" w:color="auto"/>
        <w:right w:val="none" w:sz="0" w:space="0" w:color="auto"/>
      </w:divBdr>
    </w:div>
    <w:div w:id="1877162435">
      <w:bodyDiv w:val="1"/>
      <w:marLeft w:val="0"/>
      <w:marRight w:val="0"/>
      <w:marTop w:val="0"/>
      <w:marBottom w:val="0"/>
      <w:divBdr>
        <w:top w:val="none" w:sz="0" w:space="0" w:color="auto"/>
        <w:left w:val="none" w:sz="0" w:space="0" w:color="auto"/>
        <w:bottom w:val="none" w:sz="0" w:space="0" w:color="auto"/>
        <w:right w:val="none" w:sz="0" w:space="0" w:color="auto"/>
      </w:divBdr>
    </w:div>
    <w:div w:id="1899243694">
      <w:bodyDiv w:val="1"/>
      <w:marLeft w:val="0"/>
      <w:marRight w:val="0"/>
      <w:marTop w:val="0"/>
      <w:marBottom w:val="0"/>
      <w:divBdr>
        <w:top w:val="none" w:sz="0" w:space="0" w:color="auto"/>
        <w:left w:val="none" w:sz="0" w:space="0" w:color="auto"/>
        <w:bottom w:val="none" w:sz="0" w:space="0" w:color="auto"/>
        <w:right w:val="none" w:sz="0" w:space="0" w:color="auto"/>
      </w:divBdr>
    </w:div>
    <w:div w:id="1900167446">
      <w:bodyDiv w:val="1"/>
      <w:marLeft w:val="0"/>
      <w:marRight w:val="0"/>
      <w:marTop w:val="0"/>
      <w:marBottom w:val="0"/>
      <w:divBdr>
        <w:top w:val="none" w:sz="0" w:space="0" w:color="auto"/>
        <w:left w:val="none" w:sz="0" w:space="0" w:color="auto"/>
        <w:bottom w:val="none" w:sz="0" w:space="0" w:color="auto"/>
        <w:right w:val="none" w:sz="0" w:space="0" w:color="auto"/>
      </w:divBdr>
    </w:div>
    <w:div w:id="1904683449">
      <w:bodyDiv w:val="1"/>
      <w:marLeft w:val="0"/>
      <w:marRight w:val="0"/>
      <w:marTop w:val="0"/>
      <w:marBottom w:val="0"/>
      <w:divBdr>
        <w:top w:val="none" w:sz="0" w:space="0" w:color="auto"/>
        <w:left w:val="none" w:sz="0" w:space="0" w:color="auto"/>
        <w:bottom w:val="none" w:sz="0" w:space="0" w:color="auto"/>
        <w:right w:val="none" w:sz="0" w:space="0" w:color="auto"/>
      </w:divBdr>
    </w:div>
    <w:div w:id="1985886943">
      <w:bodyDiv w:val="1"/>
      <w:marLeft w:val="0"/>
      <w:marRight w:val="0"/>
      <w:marTop w:val="0"/>
      <w:marBottom w:val="0"/>
      <w:divBdr>
        <w:top w:val="none" w:sz="0" w:space="0" w:color="auto"/>
        <w:left w:val="none" w:sz="0" w:space="0" w:color="auto"/>
        <w:bottom w:val="none" w:sz="0" w:space="0" w:color="auto"/>
        <w:right w:val="none" w:sz="0" w:space="0" w:color="auto"/>
      </w:divBdr>
    </w:div>
    <w:div w:id="2081753646">
      <w:bodyDiv w:val="1"/>
      <w:marLeft w:val="0"/>
      <w:marRight w:val="0"/>
      <w:marTop w:val="0"/>
      <w:marBottom w:val="0"/>
      <w:divBdr>
        <w:top w:val="none" w:sz="0" w:space="0" w:color="auto"/>
        <w:left w:val="none" w:sz="0" w:space="0" w:color="auto"/>
        <w:bottom w:val="none" w:sz="0" w:space="0" w:color="auto"/>
        <w:right w:val="none" w:sz="0" w:space="0" w:color="auto"/>
      </w:divBdr>
    </w:div>
    <w:div w:id="2083986921">
      <w:bodyDiv w:val="1"/>
      <w:marLeft w:val="0"/>
      <w:marRight w:val="0"/>
      <w:marTop w:val="0"/>
      <w:marBottom w:val="0"/>
      <w:divBdr>
        <w:top w:val="none" w:sz="0" w:space="0" w:color="auto"/>
        <w:left w:val="none" w:sz="0" w:space="0" w:color="auto"/>
        <w:bottom w:val="none" w:sz="0" w:space="0" w:color="auto"/>
        <w:right w:val="none" w:sz="0" w:space="0" w:color="auto"/>
      </w:divBdr>
    </w:div>
    <w:div w:id="2101834441">
      <w:bodyDiv w:val="1"/>
      <w:marLeft w:val="0"/>
      <w:marRight w:val="0"/>
      <w:marTop w:val="0"/>
      <w:marBottom w:val="0"/>
      <w:divBdr>
        <w:top w:val="none" w:sz="0" w:space="0" w:color="auto"/>
        <w:left w:val="none" w:sz="0" w:space="0" w:color="auto"/>
        <w:bottom w:val="none" w:sz="0" w:space="0" w:color="auto"/>
        <w:right w:val="none" w:sz="0" w:space="0" w:color="auto"/>
      </w:divBdr>
    </w:div>
    <w:div w:id="2103602536">
      <w:bodyDiv w:val="1"/>
      <w:marLeft w:val="0"/>
      <w:marRight w:val="0"/>
      <w:marTop w:val="0"/>
      <w:marBottom w:val="0"/>
      <w:divBdr>
        <w:top w:val="none" w:sz="0" w:space="0" w:color="auto"/>
        <w:left w:val="none" w:sz="0" w:space="0" w:color="auto"/>
        <w:bottom w:val="none" w:sz="0" w:space="0" w:color="auto"/>
        <w:right w:val="none" w:sz="0" w:space="0" w:color="auto"/>
      </w:divBdr>
    </w:div>
    <w:div w:id="21324306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www.dimar.mil.co" TargetMode="External"/><Relationship Id="rId26" Type="http://schemas.openxmlformats.org/officeDocument/2006/relationships/hyperlink" Target="http://www.departments.bucknell.edu/biology/resources/msw3/browse.asp" TargetMode="External"/><Relationship Id="rId39" Type="http://schemas.openxmlformats.org/officeDocument/2006/relationships/hyperlink" Target="http://research.amnh.org/vz/herpetology/amphibia/" TargetMode="External"/><Relationship Id="rId21" Type="http://schemas.openxmlformats.org/officeDocument/2006/relationships/hyperlink" Target="http://www.fishbase.org/home.htm" TargetMode="External"/><Relationship Id="rId34" Type="http://schemas.openxmlformats.org/officeDocument/2006/relationships/hyperlink" Target="http://www.theplantlist.org/" TargetMode="External"/><Relationship Id="rId42" Type="http://schemas.openxmlformats.org/officeDocument/2006/relationships/hyperlink" Target="http://www.departments.bucknell.edu/biology/resources/msw3/" TargetMode="External"/><Relationship Id="rId47" Type="http://schemas.openxmlformats.org/officeDocument/2006/relationships/header" Target="header6.xml"/><Relationship Id="rId50" Type="http://schemas.openxmlformats.org/officeDocument/2006/relationships/hyperlink" Target="http://www.secretariasenado.gov.co/senado/basedoc/ley_1450_2011_pr004.html" TargetMode="External"/><Relationship Id="rId55" Type="http://schemas.openxmlformats.org/officeDocument/2006/relationships/theme" Target="theme/theme1.xml"/><Relationship Id="rId7"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chart" Target="charts/chart1.xml"/><Relationship Id="rId25" Type="http://schemas.openxmlformats.org/officeDocument/2006/relationships/hyperlink" Target="http://www.museum.lsu.edu/~Remsen/SACCBaseline.html" TargetMode="External"/><Relationship Id="rId33" Type="http://schemas.openxmlformats.org/officeDocument/2006/relationships/hyperlink" Target="http://www.biovirtual.unal.edu.co/ICN/" TargetMode="External"/><Relationship Id="rId38" Type="http://schemas.openxmlformats.org/officeDocument/2006/relationships/hyperlink" Target="http://www.biovirtual.unal.edu.co/ICN/" TargetMode="External"/><Relationship Id="rId46"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yperlink" Target="http://sigotn.igac.gov.co/sigotn/" TargetMode="External"/><Relationship Id="rId29" Type="http://schemas.openxmlformats.org/officeDocument/2006/relationships/hyperlink" Target="http://www.biovirtual.unal.edu.co/ICN/" TargetMode="External"/><Relationship Id="rId41" Type="http://schemas.openxmlformats.org/officeDocument/2006/relationships/hyperlink" Target="http://www.museum.lsu.edu/~Remsen/SACCBaseline.htm"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hyperlink" Target="http://www.batrachia.com/" TargetMode="External"/><Relationship Id="rId32" Type="http://schemas.openxmlformats.org/officeDocument/2006/relationships/hyperlink" Target="http://www.sibcolombia.net/web/sib/home" TargetMode="External"/><Relationship Id="rId37" Type="http://schemas.openxmlformats.org/officeDocument/2006/relationships/hyperlink" Target="http://www.sibcolombia.net/web/sib/home" TargetMode="External"/><Relationship Id="rId40" Type="http://schemas.openxmlformats.org/officeDocument/2006/relationships/hyperlink" Target="http://www.reptile-database.org/" TargetMode="External"/><Relationship Id="rId45" Type="http://schemas.openxmlformats.org/officeDocument/2006/relationships/header" Target="header5.xml"/><Relationship Id="rId53" Type="http://schemas.openxmlformats.org/officeDocument/2006/relationships/hyperlink" Target="http://www.cserge.ucl.ac.uk/Kontoleon_et_al.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research.amnh.org/vz/herpetology/amphibia/" TargetMode="External"/><Relationship Id="rId28" Type="http://schemas.openxmlformats.org/officeDocument/2006/relationships/hyperlink" Target="http://biomodelos.humboldt.org.co/" TargetMode="External"/><Relationship Id="rId36" Type="http://schemas.openxmlformats.org/officeDocument/2006/relationships/hyperlink" Target="http://viceroy.eeb.uconn.edu/estimates/EstimateSPages/EstimateS.php" TargetMode="External"/><Relationship Id="rId49" Type="http://schemas.openxmlformats.org/officeDocument/2006/relationships/hyperlink" Target="javascript:changeTableFAQ('FAQ_2039')" TargetMode="External"/><Relationship Id="rId10" Type="http://schemas.openxmlformats.org/officeDocument/2006/relationships/footnotes" Target="footnotes.xml"/><Relationship Id="rId19" Type="http://schemas.openxmlformats.org/officeDocument/2006/relationships/hyperlink" Target="http://www.parquesnacionales.gov.co/portal/" TargetMode="External"/><Relationship Id="rId31" Type="http://schemas.openxmlformats.org/officeDocument/2006/relationships/image" Target="media/image7.emf"/><Relationship Id="rId44" Type="http://schemas.openxmlformats.org/officeDocument/2006/relationships/header" Target="header4.xml"/><Relationship Id="rId52" Type="http://schemas.openxmlformats.org/officeDocument/2006/relationships/image" Target="media/image8.jpeg"/><Relationship Id="rId73" Type="http://schemas.microsoft.com/office/2011/relationships/people" Target="peop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hyperlink" Target="http://www.reptile-database.org/" TargetMode="External"/><Relationship Id="rId27" Type="http://schemas.openxmlformats.org/officeDocument/2006/relationships/hyperlink" Target="http://www.sibcolombia.net/web/sib/home" TargetMode="External"/><Relationship Id="rId30" Type="http://schemas.openxmlformats.org/officeDocument/2006/relationships/image" Target="media/image6.png"/><Relationship Id="rId35" Type="http://schemas.openxmlformats.org/officeDocument/2006/relationships/hyperlink" Target="http://www.mobot.org/MOBOT/research/APweb/" TargetMode="External"/><Relationship Id="rId43" Type="http://schemas.openxmlformats.org/officeDocument/2006/relationships/hyperlink" Target="http://viceroy.eeb.uconn.edu/estimates/EstimateSPages/EstimateS.php" TargetMode="External"/><Relationship Id="rId48" Type="http://schemas.openxmlformats.org/officeDocument/2006/relationships/footer" Target="footer4.xml"/><Relationship Id="rId8" Type="http://schemas.openxmlformats.org/officeDocument/2006/relationships/settings" Target="settings.xml"/><Relationship Id="rId51" Type="http://schemas.openxmlformats.org/officeDocument/2006/relationships/hyperlink" Target="http://www.secretariasenado.gov.co/senado/basedoc/ley_1450_2011_pr004.html" TargetMode="External"/><Relationship Id="rId72" Type="http://schemas.microsoft.com/office/2011/relationships/commentsExtended" Target="commentsExtended.xml"/><Relationship Id="rId3" Type="http://schemas.openxmlformats.org/officeDocument/2006/relationships/customXml" Target="../customXml/item3.xml"/></Relationships>
</file>

<file path=word/_rels/endnotes.xml.rels><?xml version="1.0" encoding="UTF-8" standalone="yes"?>
<Relationships xmlns="http://schemas.openxmlformats.org/package/2006/relationships"><Relationship Id="rId8" Type="http://schemas.openxmlformats.org/officeDocument/2006/relationships/hyperlink" Target="http://biblovirtual.minambiente.gov.co:3000/" TargetMode="External"/><Relationship Id="rId3" Type="http://schemas.openxmlformats.org/officeDocument/2006/relationships/hyperlink" Target="http://biblovirtual.minambiente.gov.co:3000/" TargetMode="External"/><Relationship Id="rId7" Type="http://schemas.openxmlformats.org/officeDocument/2006/relationships/hyperlink" Target="http://www.un.org/spanish/esa/sustdev/agenda21/agenda21spchapter34.htm.%201992" TargetMode="External"/><Relationship Id="rId2" Type="http://schemas.openxmlformats.org/officeDocument/2006/relationships/hyperlink" Target="http://biblovirtual.minambiente.gov.co:3000/" TargetMode="External"/><Relationship Id="rId1" Type="http://schemas.openxmlformats.org/officeDocument/2006/relationships/hyperlink" Target="http://www.dane.gov.co/files/inf_geo/4Ge_ConceptosBasicos.pdf" TargetMode="External"/><Relationship Id="rId6" Type="http://schemas.openxmlformats.org/officeDocument/2006/relationships/hyperlink" Target="http://biblovirtual.minambiente.gov.co:3000/" TargetMode="External"/><Relationship Id="rId5" Type="http://schemas.openxmlformats.org/officeDocument/2006/relationships/hyperlink" Target="http://biblovirtual.minambiente.gov.co:3000/" TargetMode="External"/><Relationship Id="rId4" Type="http://schemas.openxmlformats.org/officeDocument/2006/relationships/hyperlink" Target="http://biblovirtual.minambiente.gov.co:3000/"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www.bipindicators.net/LinkClick.aspx?fileticket=QxjjDuqt2Qk%3D&amp;tabid=155" TargetMode="External"/><Relationship Id="rId2" Type="http://schemas.openxmlformats.org/officeDocument/2006/relationships/hyperlink" Target="http://biodiversity.europa.eu/maes/common-international-classification-of-ecosystem-services-cices-classification-version-4.3" TargetMode="External"/><Relationship Id="rId1" Type="http://schemas.openxmlformats.org/officeDocument/2006/relationships/hyperlink" Target="http://cices.eu/"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5" Type="http://schemas.openxmlformats.org/officeDocument/2006/relationships/image" Target="media/image5.png"/><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image" Target="media/image5.png"/></Relationships>
</file>

<file path=word/_rels/header5.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image" Target="media/image5.png"/></Relationships>
</file>

<file path=word/_rels/header6.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image" Target="media/image5.png"/></Relationships>
</file>

<file path=word/charts/_rels/chart1.xml.rels><?xml version="1.0" encoding="UTF-8" standalone="yes"?>
<Relationships xmlns="http://schemas.openxmlformats.org/package/2006/relationships"><Relationship Id="rId1" Type="http://schemas.openxmlformats.org/officeDocument/2006/relationships/oleObject" Target="file:///D:\Dropbox\Ministerio\2017\2.%20Junio\Jerarqu&#237;a%20M.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3875109361329835E-2"/>
          <c:y val="7.8703703703703706E-2"/>
          <c:w val="0.69249415725335262"/>
          <c:h val="0.83919121220958492"/>
        </c:manualLayout>
      </c:layout>
      <c:barChart>
        <c:barDir val="col"/>
        <c:grouping val="stacked"/>
        <c:varyColors val="0"/>
        <c:ser>
          <c:idx val="0"/>
          <c:order val="0"/>
          <c:tx>
            <c:strRef>
              <c:f>Hoja1!$B$3</c:f>
              <c:strCache>
                <c:ptCount val="1"/>
                <c:pt idx="0">
                  <c:v>I. Identificado</c:v>
                </c:pt>
              </c:strCache>
            </c:strRef>
          </c:tx>
          <c:spPr>
            <a:solidFill>
              <a:srgbClr val="FF9900"/>
            </a:solidFill>
            <a:ln>
              <a:solidFill>
                <a:schemeClr val="tx1">
                  <a:lumMod val="75000"/>
                  <a:lumOff val="25000"/>
                </a:schemeClr>
              </a:solidFill>
            </a:ln>
          </c:spPr>
          <c:invertIfNegative val="0"/>
          <c:dPt>
            <c:idx val="6"/>
            <c:invertIfNegative val="0"/>
            <c:bubble3D val="0"/>
            <c:spPr>
              <a:solidFill>
                <a:srgbClr val="00B050"/>
              </a:solidFill>
              <a:ln>
                <a:solidFill>
                  <a:schemeClr val="tx1">
                    <a:lumMod val="75000"/>
                    <a:lumOff val="25000"/>
                  </a:schemeClr>
                </a:solidFill>
              </a:ln>
            </c:spPr>
          </c:dPt>
          <c:val>
            <c:numRef>
              <c:f>Hoja1!$B$4:$B$8</c:f>
              <c:numCache>
                <c:formatCode>General</c:formatCode>
                <c:ptCount val="5"/>
                <c:pt idx="0">
                  <c:v>-10</c:v>
                </c:pt>
                <c:pt idx="1">
                  <c:v>-8</c:v>
                </c:pt>
                <c:pt idx="2">
                  <c:v>-5</c:v>
                </c:pt>
                <c:pt idx="3">
                  <c:v>-2</c:v>
                </c:pt>
              </c:numCache>
            </c:numRef>
          </c:val>
        </c:ser>
        <c:ser>
          <c:idx val="1"/>
          <c:order val="1"/>
          <c:tx>
            <c:strRef>
              <c:f>Hoja1!$C$3</c:f>
              <c:strCache>
                <c:ptCount val="1"/>
                <c:pt idx="0">
                  <c:v>I. Corregido</c:v>
                </c:pt>
              </c:strCache>
            </c:strRef>
          </c:tx>
          <c:spPr>
            <a:solidFill>
              <a:srgbClr val="CC9900"/>
            </a:solidFill>
            <a:ln>
              <a:solidFill>
                <a:schemeClr val="tx1">
                  <a:lumMod val="75000"/>
                  <a:lumOff val="25000"/>
                </a:schemeClr>
              </a:solidFill>
            </a:ln>
          </c:spPr>
          <c:invertIfNegative val="0"/>
          <c:dPt>
            <c:idx val="1"/>
            <c:invertIfNegative val="0"/>
            <c:bubble3D val="0"/>
            <c:spPr>
              <a:noFill/>
              <a:ln>
                <a:solidFill>
                  <a:schemeClr val="tx1">
                    <a:lumMod val="75000"/>
                    <a:lumOff val="25000"/>
                  </a:schemeClr>
                </a:solidFill>
              </a:ln>
            </c:spPr>
          </c:dPt>
          <c:dPt>
            <c:idx val="2"/>
            <c:invertIfNegative val="0"/>
            <c:bubble3D val="0"/>
            <c:spPr>
              <a:solidFill>
                <a:srgbClr val="CCCC00"/>
              </a:solidFill>
              <a:ln>
                <a:solidFill>
                  <a:schemeClr val="tx1">
                    <a:lumMod val="75000"/>
                    <a:lumOff val="25000"/>
                  </a:schemeClr>
                </a:solidFill>
              </a:ln>
            </c:spPr>
          </c:dPt>
          <c:val>
            <c:numRef>
              <c:f>Hoja1!$C$4:$C$8</c:f>
              <c:numCache>
                <c:formatCode>General</c:formatCode>
                <c:ptCount val="5"/>
                <c:pt idx="1">
                  <c:v>-2</c:v>
                </c:pt>
                <c:pt idx="2">
                  <c:v>-3</c:v>
                </c:pt>
                <c:pt idx="3">
                  <c:v>-3</c:v>
                </c:pt>
              </c:numCache>
            </c:numRef>
          </c:val>
        </c:ser>
        <c:ser>
          <c:idx val="2"/>
          <c:order val="2"/>
          <c:tx>
            <c:strRef>
              <c:f>Hoja1!$D$3</c:f>
              <c:strCache>
                <c:ptCount val="1"/>
                <c:pt idx="0">
                  <c:v>I. Mitigado</c:v>
                </c:pt>
              </c:strCache>
            </c:strRef>
          </c:tx>
          <c:spPr>
            <a:solidFill>
              <a:srgbClr val="CCCC00"/>
            </a:solidFill>
            <a:ln>
              <a:solidFill>
                <a:schemeClr val="tx1">
                  <a:lumMod val="75000"/>
                  <a:lumOff val="25000"/>
                </a:schemeClr>
              </a:solidFill>
            </a:ln>
          </c:spPr>
          <c:invertIfNegative val="0"/>
          <c:dPt>
            <c:idx val="2"/>
            <c:invertIfNegative val="0"/>
            <c:bubble3D val="0"/>
            <c:spPr>
              <a:noFill/>
              <a:ln>
                <a:solidFill>
                  <a:schemeClr val="tx1">
                    <a:lumMod val="75000"/>
                    <a:lumOff val="25000"/>
                  </a:schemeClr>
                </a:solidFill>
              </a:ln>
            </c:spPr>
          </c:dPt>
          <c:val>
            <c:numRef>
              <c:f>Hoja1!$D$4:$D$8</c:f>
              <c:numCache>
                <c:formatCode>General</c:formatCode>
                <c:ptCount val="5"/>
                <c:pt idx="2">
                  <c:v>-2</c:v>
                </c:pt>
                <c:pt idx="3">
                  <c:v>-3</c:v>
                </c:pt>
              </c:numCache>
            </c:numRef>
          </c:val>
        </c:ser>
        <c:ser>
          <c:idx val="3"/>
          <c:order val="3"/>
          <c:tx>
            <c:strRef>
              <c:f>Hoja1!$E$3</c:f>
              <c:strCache>
                <c:ptCount val="1"/>
                <c:pt idx="0">
                  <c:v>I. Evitado</c:v>
                </c:pt>
              </c:strCache>
            </c:strRef>
          </c:tx>
          <c:spPr>
            <a:solidFill>
              <a:schemeClr val="bg1"/>
            </a:solidFill>
            <a:ln>
              <a:solidFill>
                <a:schemeClr val="tx1">
                  <a:lumMod val="75000"/>
                  <a:lumOff val="25000"/>
                </a:schemeClr>
              </a:solidFill>
            </a:ln>
          </c:spPr>
          <c:invertIfNegative val="0"/>
          <c:val>
            <c:numRef>
              <c:f>Hoja1!$E$4:$E$8</c:f>
              <c:numCache>
                <c:formatCode>General</c:formatCode>
                <c:ptCount val="5"/>
                <c:pt idx="3">
                  <c:v>-2</c:v>
                </c:pt>
              </c:numCache>
            </c:numRef>
          </c:val>
        </c:ser>
        <c:ser>
          <c:idx val="4"/>
          <c:order val="4"/>
          <c:tx>
            <c:strRef>
              <c:f>Hoja1!$G$3</c:f>
              <c:strCache>
                <c:ptCount val="1"/>
                <c:pt idx="0">
                  <c:v>I. Compensado</c:v>
                </c:pt>
              </c:strCache>
            </c:strRef>
          </c:tx>
          <c:spPr>
            <a:ln>
              <a:solidFill>
                <a:schemeClr val="tx1">
                  <a:lumMod val="75000"/>
                  <a:lumOff val="25000"/>
                </a:schemeClr>
              </a:solidFill>
            </a:ln>
          </c:spPr>
          <c:invertIfNegative val="0"/>
          <c:val>
            <c:numRef>
              <c:f>Hoja1!$G$5:$G$12</c:f>
              <c:numCache>
                <c:formatCode>General</c:formatCode>
                <c:ptCount val="8"/>
                <c:pt idx="6">
                  <c:v>0</c:v>
                </c:pt>
                <c:pt idx="7">
                  <c:v>2</c:v>
                </c:pt>
              </c:numCache>
            </c:numRef>
          </c:val>
        </c:ser>
        <c:dLbls>
          <c:showLegendKey val="0"/>
          <c:showVal val="0"/>
          <c:showCatName val="0"/>
          <c:showSerName val="0"/>
          <c:showPercent val="0"/>
          <c:showBubbleSize val="0"/>
        </c:dLbls>
        <c:gapWidth val="70"/>
        <c:overlap val="100"/>
        <c:axId val="135712128"/>
        <c:axId val="69043712"/>
      </c:barChart>
      <c:catAx>
        <c:axId val="135712128"/>
        <c:scaling>
          <c:orientation val="minMax"/>
        </c:scaling>
        <c:delete val="0"/>
        <c:axPos val="b"/>
        <c:title>
          <c:tx>
            <c:rich>
              <a:bodyPr/>
              <a:lstStyle/>
              <a:p>
                <a:pPr>
                  <a:defRPr/>
                </a:pPr>
                <a:r>
                  <a:rPr lang="es-ES"/>
                  <a:t>Impacto (-)</a:t>
                </a:r>
              </a:p>
            </c:rich>
          </c:tx>
          <c:layout>
            <c:manualLayout>
              <c:xMode val="edge"/>
              <c:yMode val="edge"/>
              <c:x val="1.2742854656980033E-2"/>
              <c:y val="0.91791334164037575"/>
            </c:manualLayout>
          </c:layout>
          <c:overlay val="0"/>
        </c:title>
        <c:majorTickMark val="none"/>
        <c:minorTickMark val="none"/>
        <c:tickLblPos val="none"/>
        <c:spPr>
          <a:ln w="22225">
            <a:solidFill>
              <a:schemeClr val="tx1">
                <a:lumMod val="75000"/>
                <a:lumOff val="25000"/>
              </a:schemeClr>
            </a:solidFill>
          </a:ln>
        </c:spPr>
        <c:crossAx val="69043712"/>
        <c:crosses val="autoZero"/>
        <c:auto val="1"/>
        <c:lblAlgn val="ctr"/>
        <c:lblOffset val="100"/>
        <c:noMultiLvlLbl val="0"/>
      </c:catAx>
      <c:valAx>
        <c:axId val="69043712"/>
        <c:scaling>
          <c:orientation val="minMax"/>
          <c:min val="-10"/>
        </c:scaling>
        <c:delete val="0"/>
        <c:axPos val="l"/>
        <c:title>
          <c:tx>
            <c:rich>
              <a:bodyPr rot="0" vert="horz"/>
              <a:lstStyle/>
              <a:p>
                <a:pPr>
                  <a:defRPr/>
                </a:pPr>
                <a:r>
                  <a:rPr lang="es-ES"/>
                  <a:t>Impacto (+)</a:t>
                </a:r>
              </a:p>
            </c:rich>
          </c:tx>
          <c:layout>
            <c:manualLayout>
              <c:xMode val="edge"/>
              <c:yMode val="edge"/>
              <c:x val="5.5555555555555558E-3"/>
              <c:y val="6.4698162729658875E-3"/>
            </c:manualLayout>
          </c:layout>
          <c:overlay val="0"/>
        </c:title>
        <c:numFmt formatCode="General" sourceLinked="1"/>
        <c:majorTickMark val="none"/>
        <c:minorTickMark val="none"/>
        <c:tickLblPos val="none"/>
        <c:spPr>
          <a:ln w="22225">
            <a:solidFill>
              <a:schemeClr val="tx1">
                <a:lumMod val="75000"/>
                <a:lumOff val="25000"/>
              </a:schemeClr>
            </a:solidFill>
            <a:headEnd type="triangle"/>
            <a:tailEnd type="triangle"/>
          </a:ln>
        </c:spPr>
        <c:crossAx val="135712128"/>
        <c:crosses val="autoZero"/>
        <c:crossBetween val="between"/>
        <c:majorUnit val="4"/>
        <c:minorUnit val="0.4"/>
      </c:valAx>
    </c:plotArea>
    <c:legend>
      <c:legendPos val="r"/>
      <c:layout>
        <c:manualLayout>
          <c:xMode val="edge"/>
          <c:yMode val="edge"/>
          <c:x val="0.73363444055700855"/>
          <c:y val="0.50709156304956826"/>
          <c:w val="0.20936182773635301"/>
          <c:h val="0.42905909488586652"/>
        </c:manualLayout>
      </c:layout>
      <c:overlay val="0"/>
    </c:legend>
    <c:plotVisOnly val="1"/>
    <c:dispBlanksAs val="gap"/>
    <c:showDLblsOverMax val="0"/>
  </c:chart>
  <c:spPr>
    <a:ln>
      <a:solidFill>
        <a:schemeClr val="bg1">
          <a:lumMod val="65000"/>
        </a:schemeClr>
      </a:solidFill>
    </a:ln>
  </c:spPr>
  <c:externalData r:id="rId1">
    <c:autoUpdate val="0"/>
  </c:externalData>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b:Source xmlns:b="http://schemas.openxmlformats.org/officeDocument/2006/bibliography" xmlns="http://schemas.openxmlformats.org/officeDocument/2006/bibliography">
    <b:Tag>MarcadorDePosición1</b:Tag>
    <b:RefOrder>1</b:RefOrder>
  </b:Source>
  <b:Source>
    <b:Tag>MAV10</b:Tag>
    <b:SourceType>Book</b:SourceType>
    <b:Guid>{5F2B1240-B9A2-4FB9-97F1-5C0E6B6751C7}</b:Guid>
    <b:Title>Evaluación económica de impactos ambientales en proyectos sujetos a licenciamiento ambiental. Manual técnico. Documento en discusión</b:Title>
    <b:Year>2010</b:Year>
    <b:Author>
      <b:Author>
        <b:Corporate>MAVDT &amp; CEDE</b:Corporate>
      </b:Author>
    </b:Author>
    <b:City>Bogotá</b:City>
    <b:Publisher>Ministerio de Ambiente, Vivienda y Desarrollo Territorial- Universidad de los Andes; Facultad de economía</b:Publisher>
    <b:RefOrder>1</b:RefOrder>
  </b:Source>
  <b:Source>
    <b:Tag>Gon08</b:Tag>
    <b:SourceType>Report</b:SourceType>
    <b:Guid>{64FCEBFD-A5A2-4007-81AE-9CF2C0B5A085}</b:Guid>
    <b:Title>Guía para decisores. Análisis económico de externalidades ambientales</b:Title>
    <b:Year>2008</b:Year>
    <b:City> Santiago de Chile</b:City>
    <b:Publisher>Naciones Unidas- Comisión Económica para América Latina y el Caribe (CEPAL)- GTZ</b:Publisher>
    <b:Author>
      <b:Author>
        <b:NameList>
          <b:Person>
            <b:Last>Delacámara</b:Last>
            <b:First>Gonzalo</b:First>
          </b:Person>
        </b:NameList>
      </b:Author>
    </b:Author>
    <b:RefOrder>3</b:RefOrder>
  </b:Source>
  <b:Source>
    <b:Tag>Bic05</b:Tag>
    <b:SourceType>Report</b:SourceType>
    <b:Guid>{7EF89DA9-80CA-41E5-9D85-0807A51D6F82}</b:Guid>
    <b:Title>ExternE. Externalities of Energy: Methodology 2005 Update</b:Title>
    <b:Year>2005</b:Year>
    <b:Publisher>European Commision-Directorate-General for Research Sustainable Energy Systems</b:Publisher>
    <b:City>Luxemburg</b:City>
    <b:Author>
      <b:Author>
        <b:NameList>
          <b:Person>
            <b:Last>Bickel</b:Last>
            <b:First>Peter</b:First>
          </b:Person>
          <b:Person>
            <b:Last>Friedrich</b:Last>
            <b:Middle>(Eds)</b:Middle>
            <b:First>Rainer</b:First>
          </b:Person>
        </b:NameList>
      </b:Author>
    </b:Author>
    <b:RefOrder>4</b:RefOrder>
  </b:Source>
  <b:Source>
    <b:Tag>Die02</b:Tag>
    <b:SourceType>Book</b:SourceType>
    <b:Guid>{9234C4B3-B34A-4268-B510-34498D1BB171}</b:Guid>
    <b:Author>
      <b:Author>
        <b:NameList>
          <b:Person>
            <b:Last>Azqueta</b:Last>
            <b:First>Diego</b:First>
          </b:Person>
        </b:NameList>
      </b:Author>
    </b:Author>
    <b:Title>Introducción a la Economía Ambiental</b:Title>
    <b:Year>2002</b:Year>
    <b:City>Madrid</b:City>
    <b:Publisher>McGraw Hill</b:Publisher>
    <b:RefOrder>5</b:RefOrder>
  </b:Source>
  <b:Source>
    <b:Tag>Cos14</b:Tag>
    <b:SourceType>JournalArticle</b:SourceType>
    <b:Guid>{AAE2BE66-7B44-4F45-893B-51FBF2624A17}</b:Guid>
    <b:Title>Changes en the global value of ecosystem services</b:Title>
    <b:Year>2014</b:Year>
    <b:Author>
      <b:Author>
        <b:Corporate>Costanza et al.</b:Corporate>
      </b:Author>
    </b:Author>
    <b:JournalName>Global environmental change 26</b:JournalName>
    <b:Pages>152-158</b:Pages>
    <b:RefOrder>7</b:RefOrder>
  </b:Source>
  <b:Source>
    <b:Tag>Ann01</b:Tag>
    <b:SourceType>JournalArticle</b:SourceType>
    <b:Guid>{D580681E-F0FC-417C-9F19-8A76B96FA76E}</b:Guid>
    <b:Title>Improving Alternatives for Environmental Impact Assessment</b:Title>
    <b:Year>2001</b:Year>
    <b:Author>
      <b:Author>
        <b:NameList>
          <b:Person>
            <b:Last>Steinemann</b:Last>
            <b:First>Anne</b:First>
          </b:Person>
        </b:NameList>
      </b:Author>
    </b:Author>
    <b:JournalName>Environmental Impact Assessment Review 21</b:JournalName>
    <b:Pages>3-21</b:Pages>
    <b:RefOrder>8</b:RefOrder>
  </b:Source>
  <b:Source>
    <b:Tag>Fre03</b:Tag>
    <b:SourceType>Book</b:SourceType>
    <b:Guid>{24A8E97B-57B1-7142-8E67-DA2AF8DB6367}</b:Guid>
    <b:Author>
      <b:Author>
        <b:NameList>
          <b:Person>
            <b:Last>Freeman</b:Last>
            <b:Middle>Myrick</b:Middle>
            <b:First>A.</b:First>
          </b:Person>
        </b:NameList>
      </b:Author>
    </b:Author>
    <b:Title>The measurment of Environmental and resource values. Theory and methods</b:Title>
    <b:City>Washington D.C</b:City>
    <b:CountryRegion>U.S.A.</b:CountryRegion>
    <b:Publisher>Resources for the Future</b:Publisher>
    <b:Year>2003</b:Year>
    <b:Pages>491</b:Pages>
    <b:Edition>Segunda edición</b:Edition>
    <b:RefOrder>9</b:RefOrder>
  </b:Source>
  <b:Source>
    <b:Tag>OEC02</b:Tag>
    <b:SourceType>Book</b:SourceType>
    <b:Guid>{43D620C2-A05C-E84B-AE1E-8F4FC00B8603}</b:Guid>
    <b:Author>
      <b:Author>
        <b:Corporate>OECD</b:Corporate>
      </b:Author>
    </b:Author>
    <b:Title>Handbook of biodiversity valuation. A guide for policy makers</b:Title>
    <b:City>Paris</b:City>
    <b:CountryRegion>Francia</b:CountryRegion>
    <b:Year>2002</b:Year>
    <b:RefOrder>10</b:RefOrder>
  </b:Source>
  <b:Source>
    <b:Tag>Dia07</b:Tag>
    <b:SourceType>JournalArticle</b:SourceType>
    <b:Guid>{C594774B-5C9B-4E39-A6D4-58EAE16B7AFE}</b:Guid>
    <b:Title>Multi-criteria decision analysis and cost-benefit analysis of alternative scenario for the power generation sector in Greece</b:Title>
    <b:Year>2007</b:Year>
    <b:JournalName>Renewable and Sustainable Energy Reviews 11</b:JournalName>
    <b:Pages>716-727</b:Pages>
    <b:Author>
      <b:Author>
        <b:NameList>
          <b:Person>
            <b:Last>Diakoulaki</b:Last>
            <b:First>D</b:First>
          </b:Person>
          <b:Person>
            <b:Last>Karangelis</b:Last>
            <b:First>F</b:First>
          </b:Person>
        </b:NameList>
      </b:Author>
    </b:Author>
    <b:RefOrder>2</b:RefOrder>
  </b:Source>
</b:Sources>
</file>

<file path=customXml/item2.xml><?xml version="1.0" encoding="utf-8"?>
<b:Sources xmlns:b="http://schemas.openxmlformats.org/officeDocument/2006/bibliography" xmlns="http://schemas.openxmlformats.org/officeDocument/2006/bibliography" SelectedStyle="\APA.XSL" StyleName="APA">
  <b:Source xmlns:b="http://schemas.openxmlformats.org/officeDocument/2006/bibliography" xmlns="http://schemas.openxmlformats.org/officeDocument/2006/bibliography">
    <b:Tag>MarcadorDePosición1</b:Tag>
    <b:RefOrder>1</b:RefOrder>
  </b:Source>
  <b:Source>
    <b:Tag>MAV10</b:Tag>
    <b:SourceType>Book</b:SourceType>
    <b:Guid>{5F2B1240-B9A2-4FB9-97F1-5C0E6B6751C7}</b:Guid>
    <b:Title>Evaluación económica de impactos ambientales en proyectos sujetos a licenciamiento ambiental. Manual técnico. Documento en discusión</b:Title>
    <b:Year>2010</b:Year>
    <b:Author>
      <b:Author>
        <b:Corporate>MAVDT &amp; CEDE</b:Corporate>
      </b:Author>
    </b:Author>
    <b:City>Bogotá</b:City>
    <b:Publisher>Ministerio de Ambiente, Vivienda y Desarrollo Territorial- Universidad de los Andes; Facultad de economía</b:Publisher>
    <b:RefOrder>1</b:RefOrder>
  </b:Source>
  <b:Source>
    <b:Tag>Gon08</b:Tag>
    <b:SourceType>Report</b:SourceType>
    <b:Guid>{64FCEBFD-A5A2-4007-81AE-9CF2C0B5A085}</b:Guid>
    <b:Title>Guía para decisores. Análisis económico de externalidades ambientales</b:Title>
    <b:Year>2008</b:Year>
    <b:City> Santiago de Chile</b:City>
    <b:Publisher>Naciones Unidas- Comisión Económica para América Latina y el Caribe (CEPAL)- GTZ</b:Publisher>
    <b:Author>
      <b:Author>
        <b:NameList>
          <b:Person>
            <b:Last>Delacámara</b:Last>
            <b:First>Gonzalo</b:First>
          </b:Person>
        </b:NameList>
      </b:Author>
    </b:Author>
    <b:RefOrder>3</b:RefOrder>
  </b:Source>
  <b:Source>
    <b:Tag>Bic05</b:Tag>
    <b:SourceType>Report</b:SourceType>
    <b:Guid>{7EF89DA9-80CA-41E5-9D85-0807A51D6F82}</b:Guid>
    <b:Title>ExternE. Externalities of Energy: Methodology 2005 Update</b:Title>
    <b:Year>2005</b:Year>
    <b:Publisher>European Commision-Directorate-General for Research Sustainable Energy Systems</b:Publisher>
    <b:City>Luxemburg</b:City>
    <b:Author>
      <b:Author>
        <b:NameList>
          <b:Person>
            <b:Last>Bickel</b:Last>
            <b:First>Peter</b:First>
          </b:Person>
          <b:Person>
            <b:Last>Friedrich</b:Last>
            <b:Middle>(Eds)</b:Middle>
            <b:First>Rainer</b:First>
          </b:Person>
        </b:NameList>
      </b:Author>
    </b:Author>
    <b:RefOrder>4</b:RefOrder>
  </b:Source>
  <b:Source>
    <b:Tag>Die02</b:Tag>
    <b:SourceType>Book</b:SourceType>
    <b:Guid>{9234C4B3-B34A-4268-B510-34498D1BB171}</b:Guid>
    <b:Author>
      <b:Author>
        <b:NameList>
          <b:Person>
            <b:Last>Azqueta</b:Last>
            <b:First>Diego</b:First>
          </b:Person>
        </b:NameList>
      </b:Author>
    </b:Author>
    <b:Title>Introducción a la Economía Ambiental</b:Title>
    <b:Year>2002</b:Year>
    <b:City>Madrid</b:City>
    <b:Publisher>McGraw Hill</b:Publisher>
    <b:RefOrder>5</b:RefOrder>
  </b:Source>
  <b:Source>
    <b:Tag>Cos14</b:Tag>
    <b:SourceType>JournalArticle</b:SourceType>
    <b:Guid>{AAE2BE66-7B44-4F45-893B-51FBF2624A17}</b:Guid>
    <b:Title>Changes en the global value of ecosystem services</b:Title>
    <b:Year>2014</b:Year>
    <b:Author>
      <b:Author>
        <b:Corporate>Costanza et al.</b:Corporate>
      </b:Author>
    </b:Author>
    <b:JournalName>Global environmental change 26</b:JournalName>
    <b:Pages>152-158</b:Pages>
    <b:RefOrder>7</b:RefOrder>
  </b:Source>
  <b:Source>
    <b:Tag>Ann01</b:Tag>
    <b:SourceType>JournalArticle</b:SourceType>
    <b:Guid>{D580681E-F0FC-417C-9F19-8A76B96FA76E}</b:Guid>
    <b:Title>Improving Alternatives for Environmental Impact Assessment</b:Title>
    <b:Year>2001</b:Year>
    <b:Author>
      <b:Author>
        <b:NameList>
          <b:Person>
            <b:Last>Steinemann</b:Last>
            <b:First>Anne</b:First>
          </b:Person>
        </b:NameList>
      </b:Author>
    </b:Author>
    <b:JournalName>Environmental Impact Assessment Review 21</b:JournalName>
    <b:Pages>3-21</b:Pages>
    <b:RefOrder>8</b:RefOrder>
  </b:Source>
  <b:Source>
    <b:Tag>Fre03</b:Tag>
    <b:SourceType>Book</b:SourceType>
    <b:Guid>{24A8E97B-57B1-7142-8E67-DA2AF8DB6367}</b:Guid>
    <b:Author>
      <b:Author>
        <b:NameList>
          <b:Person>
            <b:Last>Freeman</b:Last>
            <b:Middle>Myrick</b:Middle>
            <b:First>A.</b:First>
          </b:Person>
        </b:NameList>
      </b:Author>
    </b:Author>
    <b:Title>The measurment of Environmental and resource values. Theory and methods</b:Title>
    <b:City>Washington D.C</b:City>
    <b:CountryRegion>U.S.A.</b:CountryRegion>
    <b:Publisher>Resources for the Future</b:Publisher>
    <b:Year>2003</b:Year>
    <b:Pages>491</b:Pages>
    <b:Edition>Segunda edición</b:Edition>
    <b:RefOrder>9</b:RefOrder>
  </b:Source>
  <b:Source>
    <b:Tag>OEC02</b:Tag>
    <b:SourceType>Book</b:SourceType>
    <b:Guid>{43D620C2-A05C-E84B-AE1E-8F4FC00B8603}</b:Guid>
    <b:Author>
      <b:Author>
        <b:Corporate>OECD</b:Corporate>
      </b:Author>
    </b:Author>
    <b:Title>Handbook of biodiversity valuation. A guide for policy makers</b:Title>
    <b:City>Paris</b:City>
    <b:CountryRegion>Francia</b:CountryRegion>
    <b:Year>2002</b:Year>
    <b:RefOrder>10</b:RefOrder>
  </b:Source>
  <b:Source>
    <b:Tag>Dia07</b:Tag>
    <b:SourceType>JournalArticle</b:SourceType>
    <b:Guid>{C594774B-5C9B-4E39-A6D4-58EAE16B7AFE}</b:Guid>
    <b:Title>Multi-criteria decision analysis and cost-benefit analysis of alternative scenario for the power generation sector in Greece</b:Title>
    <b:Year>2007</b:Year>
    <b:JournalName>Renewable and Sustainable Energy Reviews 11</b:JournalName>
    <b:Pages>716-727</b:Pages>
    <b:Author>
      <b:Author>
        <b:NameList>
          <b:Person>
            <b:Last>Diakoulaki</b:Last>
            <b:First>D</b:First>
          </b:Person>
          <b:Person>
            <b:Last>Karangelis</b:Last>
            <b:First>F</b:First>
          </b:Person>
        </b:NameList>
      </b:Author>
    </b:Author>
    <b:RefOrder>2</b:RefOrder>
  </b:Source>
</b:Sources>
</file>

<file path=customXml/item3.xml><?xml version="1.0" encoding="utf-8"?>
<b:Sources xmlns:b="http://schemas.openxmlformats.org/officeDocument/2006/bibliography" xmlns="http://schemas.openxmlformats.org/officeDocument/2006/bibliography" SelectedStyle="\APA.XSL" StyleName="APA">
  <b:Source xmlns:b="http://schemas.openxmlformats.org/officeDocument/2006/bibliography" xmlns="http://schemas.openxmlformats.org/officeDocument/2006/bibliography">
    <b:Tag>MarcadorDePosición1</b:Tag>
    <b:RefOrder>1</b:RefOrder>
  </b:Source>
  <b:Source>
    <b:Tag>MAV10</b:Tag>
    <b:SourceType>Book</b:SourceType>
    <b:Guid>{5F2B1240-B9A2-4FB9-97F1-5C0E6B6751C7}</b:Guid>
    <b:Title>Evaluación económica de impactos ambientales en proyectos sujetos a licenciamiento ambiental. Manual técnico. Documento en discusión</b:Title>
    <b:Year>2010</b:Year>
    <b:Author>
      <b:Author>
        <b:Corporate>MAVDT &amp; CEDE</b:Corporate>
      </b:Author>
    </b:Author>
    <b:City>Bogotá</b:City>
    <b:Publisher>Ministerio de Ambiente, Vivienda y Desarrollo Territorial- Universidad de los Andes; Facultad de economía</b:Publisher>
    <b:RefOrder>1</b:RefOrder>
  </b:Source>
  <b:Source>
    <b:Tag>Gon08</b:Tag>
    <b:SourceType>Report</b:SourceType>
    <b:Guid>{64FCEBFD-A5A2-4007-81AE-9CF2C0B5A085}</b:Guid>
    <b:Title>Guía para decisores. Análisis económico de externalidades ambientales</b:Title>
    <b:Year>2008</b:Year>
    <b:City> Santiago de Chile</b:City>
    <b:Publisher>Naciones Unidas- Comisión Económica para América Latina y el Caribe (CEPAL)- GTZ</b:Publisher>
    <b:Author>
      <b:Author>
        <b:NameList>
          <b:Person>
            <b:Last>Delacámara</b:Last>
            <b:First>Gonzalo</b:First>
          </b:Person>
        </b:NameList>
      </b:Author>
    </b:Author>
    <b:RefOrder>3</b:RefOrder>
  </b:Source>
  <b:Source>
    <b:Tag>Bic05</b:Tag>
    <b:SourceType>Report</b:SourceType>
    <b:Guid>{7EF89DA9-80CA-41E5-9D85-0807A51D6F82}</b:Guid>
    <b:Title>ExternE. Externalities of Energy: Methodology 2005 Update</b:Title>
    <b:Year>2005</b:Year>
    <b:Publisher>European Commision-Directorate-General for Research Sustainable Energy Systems</b:Publisher>
    <b:City>Luxemburg</b:City>
    <b:Author>
      <b:Author>
        <b:NameList>
          <b:Person>
            <b:Last>Bickel</b:Last>
            <b:First>Peter</b:First>
          </b:Person>
          <b:Person>
            <b:Last>Friedrich</b:Last>
            <b:Middle>(Eds)</b:Middle>
            <b:First>Rainer</b:First>
          </b:Person>
        </b:NameList>
      </b:Author>
    </b:Author>
    <b:RefOrder>4</b:RefOrder>
  </b:Source>
  <b:Source>
    <b:Tag>Die02</b:Tag>
    <b:SourceType>Book</b:SourceType>
    <b:Guid>{9234C4B3-B34A-4268-B510-34498D1BB171}</b:Guid>
    <b:Author>
      <b:Author>
        <b:NameList>
          <b:Person>
            <b:Last>Azqueta</b:Last>
            <b:First>Diego</b:First>
          </b:Person>
        </b:NameList>
      </b:Author>
    </b:Author>
    <b:Title>Introducción a la Economía Ambiental</b:Title>
    <b:Year>2002</b:Year>
    <b:City>Madrid</b:City>
    <b:Publisher>McGraw Hill</b:Publisher>
    <b:RefOrder>5</b:RefOrder>
  </b:Source>
  <b:Source>
    <b:Tag>Cos14</b:Tag>
    <b:SourceType>JournalArticle</b:SourceType>
    <b:Guid>{AAE2BE66-7B44-4F45-893B-51FBF2624A17}</b:Guid>
    <b:Title>Changes en the global value of ecosystem services</b:Title>
    <b:Year>2014</b:Year>
    <b:Author>
      <b:Author>
        <b:Corporate>Costanza et al.</b:Corporate>
      </b:Author>
    </b:Author>
    <b:JournalName>Global environmental change 26</b:JournalName>
    <b:Pages>152-158</b:Pages>
    <b:RefOrder>7</b:RefOrder>
  </b:Source>
  <b:Source>
    <b:Tag>Ann01</b:Tag>
    <b:SourceType>JournalArticle</b:SourceType>
    <b:Guid>{D580681E-F0FC-417C-9F19-8A76B96FA76E}</b:Guid>
    <b:Title>Improving Alternatives for Environmental Impact Assessment</b:Title>
    <b:Year>2001</b:Year>
    <b:Author>
      <b:Author>
        <b:NameList>
          <b:Person>
            <b:Last>Steinemann</b:Last>
            <b:First>Anne</b:First>
          </b:Person>
        </b:NameList>
      </b:Author>
    </b:Author>
    <b:JournalName>Environmental Impact Assessment Review 21</b:JournalName>
    <b:Pages>3-21</b:Pages>
    <b:RefOrder>8</b:RefOrder>
  </b:Source>
  <b:Source>
    <b:Tag>Fre03</b:Tag>
    <b:SourceType>Book</b:SourceType>
    <b:Guid>{24A8E97B-57B1-7142-8E67-DA2AF8DB6367}</b:Guid>
    <b:Author>
      <b:Author>
        <b:NameList>
          <b:Person>
            <b:Last>Freeman</b:Last>
            <b:Middle>Myrick</b:Middle>
            <b:First>A.</b:First>
          </b:Person>
        </b:NameList>
      </b:Author>
    </b:Author>
    <b:Title>The measurment of Environmental and resource values. Theory and methods</b:Title>
    <b:City>Washington D.C</b:City>
    <b:CountryRegion>U.S.A.</b:CountryRegion>
    <b:Publisher>Resources for the Future</b:Publisher>
    <b:Year>2003</b:Year>
    <b:Pages>491</b:Pages>
    <b:Edition>Segunda edición</b:Edition>
    <b:RefOrder>9</b:RefOrder>
  </b:Source>
  <b:Source>
    <b:Tag>OEC02</b:Tag>
    <b:SourceType>Book</b:SourceType>
    <b:Guid>{43D620C2-A05C-E84B-AE1E-8F4FC00B8603}</b:Guid>
    <b:Author>
      <b:Author>
        <b:Corporate>OECD</b:Corporate>
      </b:Author>
    </b:Author>
    <b:Title>Handbook of biodiversity valuation. A guide for policy makers</b:Title>
    <b:City>Paris</b:City>
    <b:CountryRegion>Francia</b:CountryRegion>
    <b:Year>2002</b:Year>
    <b:RefOrder>10</b:RefOrder>
  </b:Source>
  <b:Source>
    <b:Tag>Dia07</b:Tag>
    <b:SourceType>JournalArticle</b:SourceType>
    <b:Guid>{C594774B-5C9B-4E39-A6D4-58EAE16B7AFE}</b:Guid>
    <b:Title>Multi-criteria decision analysis and cost-benefit analysis of alternative scenario for the power generation sector in Greece</b:Title>
    <b:Year>2007</b:Year>
    <b:JournalName>Renewable and Sustainable Energy Reviews 11</b:JournalName>
    <b:Pages>716-727</b:Pages>
    <b:Author>
      <b:Author>
        <b:NameList>
          <b:Person>
            <b:Last>Diakoulaki</b:Last>
            <b:First>D</b:First>
          </b:Person>
          <b:Person>
            <b:Last>Karangelis</b:Last>
            <b:First>F</b:First>
          </b:Person>
        </b:NameList>
      </b:Author>
    </b:Author>
    <b:RefOrder>2</b:RefOrder>
  </b:Source>
</b:Sources>
</file>

<file path=customXml/item4.xml><?xml version="1.0" encoding="utf-8"?>
<b:Sources xmlns:b="http://schemas.openxmlformats.org/officeDocument/2006/bibliography" xmlns="http://schemas.openxmlformats.org/officeDocument/2006/bibliography" SelectedStyle="\APA.XSL" StyleName="APA">
  <b:Source xmlns:b="http://schemas.openxmlformats.org/officeDocument/2006/bibliography" xmlns="http://schemas.openxmlformats.org/officeDocument/2006/bibliography">
    <b:Tag>MarcadorDePosición1</b:Tag>
    <b:RefOrder>1</b:RefOrder>
  </b:Source>
  <b:Source>
    <b:Tag>MAV10</b:Tag>
    <b:SourceType>Book</b:SourceType>
    <b:Guid>{5F2B1240-B9A2-4FB9-97F1-5C0E6B6751C7}</b:Guid>
    <b:Title>Evaluación económica de impactos ambientales en proyectos sujetos a licenciamiento ambiental. Manual técnico. Documento en discusión</b:Title>
    <b:Year>2010</b:Year>
    <b:Author>
      <b:Author>
        <b:Corporate>MAVDT &amp; CEDE</b:Corporate>
      </b:Author>
    </b:Author>
    <b:City>Bogotá</b:City>
    <b:Publisher>Ministerio de Ambiente, Vivienda y Desarrollo Territorial- Universidad de los Andes; Facultad de economía</b:Publisher>
    <b:RefOrder>1</b:RefOrder>
  </b:Source>
  <b:Source>
    <b:Tag>Gon08</b:Tag>
    <b:SourceType>Report</b:SourceType>
    <b:Guid>{64FCEBFD-A5A2-4007-81AE-9CF2C0B5A085}</b:Guid>
    <b:Title>Guía para decisores. Análisis económico de externalidades ambientales</b:Title>
    <b:Year>2008</b:Year>
    <b:City> Santiago de Chile</b:City>
    <b:Publisher>Naciones Unidas- Comisión Económica para América Latina y el Caribe (CEPAL)- GTZ</b:Publisher>
    <b:Author>
      <b:Author>
        <b:NameList>
          <b:Person>
            <b:Last>Delacámara</b:Last>
            <b:First>Gonzalo</b:First>
          </b:Person>
        </b:NameList>
      </b:Author>
    </b:Author>
    <b:RefOrder>3</b:RefOrder>
  </b:Source>
  <b:Source>
    <b:Tag>Bic05</b:Tag>
    <b:SourceType>Report</b:SourceType>
    <b:Guid>{7EF89DA9-80CA-41E5-9D85-0807A51D6F82}</b:Guid>
    <b:Title>ExternE. Externalities of Energy: Methodology 2005 Update</b:Title>
    <b:Year>2005</b:Year>
    <b:Publisher>European Commision-Directorate-General for Research Sustainable Energy Systems</b:Publisher>
    <b:City>Luxemburg</b:City>
    <b:Author>
      <b:Author>
        <b:NameList>
          <b:Person>
            <b:Last>Bickel</b:Last>
            <b:First>Peter</b:First>
          </b:Person>
          <b:Person>
            <b:Last>Friedrich</b:Last>
            <b:Middle>(Eds)</b:Middle>
            <b:First>Rainer</b:First>
          </b:Person>
        </b:NameList>
      </b:Author>
    </b:Author>
    <b:RefOrder>4</b:RefOrder>
  </b:Source>
  <b:Source>
    <b:Tag>Die02</b:Tag>
    <b:SourceType>Book</b:SourceType>
    <b:Guid>{9234C4B3-B34A-4268-B510-34498D1BB171}</b:Guid>
    <b:Author>
      <b:Author>
        <b:NameList>
          <b:Person>
            <b:Last>Azqueta</b:Last>
            <b:First>Diego</b:First>
          </b:Person>
        </b:NameList>
      </b:Author>
    </b:Author>
    <b:Title>Introducción a la Economía Ambiental</b:Title>
    <b:Year>2002</b:Year>
    <b:City>Madrid</b:City>
    <b:Publisher>McGraw Hill</b:Publisher>
    <b:RefOrder>5</b:RefOrder>
  </b:Source>
  <b:Source>
    <b:Tag>Cos14</b:Tag>
    <b:SourceType>JournalArticle</b:SourceType>
    <b:Guid>{AAE2BE66-7B44-4F45-893B-51FBF2624A17}</b:Guid>
    <b:Title>Changes en the global value of ecosystem services</b:Title>
    <b:Year>2014</b:Year>
    <b:Author>
      <b:Author>
        <b:Corporate>Costanza et al.</b:Corporate>
      </b:Author>
    </b:Author>
    <b:JournalName>Global environmental change 26</b:JournalName>
    <b:Pages>152-158</b:Pages>
    <b:RefOrder>7</b:RefOrder>
  </b:Source>
  <b:Source>
    <b:Tag>Ann01</b:Tag>
    <b:SourceType>JournalArticle</b:SourceType>
    <b:Guid>{D580681E-F0FC-417C-9F19-8A76B96FA76E}</b:Guid>
    <b:Title>Improving Alternatives for Environmental Impact Assessment</b:Title>
    <b:Year>2001</b:Year>
    <b:Author>
      <b:Author>
        <b:NameList>
          <b:Person>
            <b:Last>Steinemann</b:Last>
            <b:First>Anne</b:First>
          </b:Person>
        </b:NameList>
      </b:Author>
    </b:Author>
    <b:JournalName>Environmental Impact Assessment Review 21</b:JournalName>
    <b:Pages>3-21</b:Pages>
    <b:RefOrder>8</b:RefOrder>
  </b:Source>
  <b:Source>
    <b:Tag>Fre03</b:Tag>
    <b:SourceType>Book</b:SourceType>
    <b:Guid>{24A8E97B-57B1-7142-8E67-DA2AF8DB6367}</b:Guid>
    <b:Author>
      <b:Author>
        <b:NameList>
          <b:Person>
            <b:Last>Freeman</b:Last>
            <b:Middle>Myrick</b:Middle>
            <b:First>A.</b:First>
          </b:Person>
        </b:NameList>
      </b:Author>
    </b:Author>
    <b:Title>The measurment of Environmental and resource values. Theory and methods</b:Title>
    <b:City>Washington D.C</b:City>
    <b:CountryRegion>U.S.A.</b:CountryRegion>
    <b:Publisher>Resources for the Future</b:Publisher>
    <b:Year>2003</b:Year>
    <b:Pages>491</b:Pages>
    <b:Edition>Segunda edición</b:Edition>
    <b:RefOrder>9</b:RefOrder>
  </b:Source>
  <b:Source>
    <b:Tag>OEC02</b:Tag>
    <b:SourceType>Book</b:SourceType>
    <b:Guid>{43D620C2-A05C-E84B-AE1E-8F4FC00B8603}</b:Guid>
    <b:Author>
      <b:Author>
        <b:Corporate>OECD</b:Corporate>
      </b:Author>
    </b:Author>
    <b:Title>Handbook of biodiversity valuation. A guide for policy makers</b:Title>
    <b:City>Paris</b:City>
    <b:CountryRegion>Francia</b:CountryRegion>
    <b:Year>2002</b:Year>
    <b:RefOrder>10</b:RefOrder>
  </b:Source>
  <b:Source>
    <b:Tag>Dia07</b:Tag>
    <b:SourceType>JournalArticle</b:SourceType>
    <b:Guid>{C594774B-5C9B-4E39-A6D4-58EAE16B7AFE}</b:Guid>
    <b:Title>Multi-criteria decision analysis and cost-benefit analysis of alternative scenario for the power generation sector in Greece</b:Title>
    <b:Year>2007</b:Year>
    <b:JournalName>Renewable and Sustainable Energy Reviews 11</b:JournalName>
    <b:Pages>716-727</b:Pages>
    <b:Author>
      <b:Author>
        <b:NameList>
          <b:Person>
            <b:Last>Diakoulaki</b:Last>
            <b:First>D</b:First>
          </b:Person>
          <b:Person>
            <b:Last>Karangelis</b:Last>
            <b:First>F</b:First>
          </b:Person>
        </b:NameList>
      </b:Author>
    </b:Author>
    <b:RefOrder>2</b:RefOrder>
  </b:Source>
</b:Sources>
</file>

<file path=customXml/itemProps1.xml><?xml version="1.0" encoding="utf-8"?>
<ds:datastoreItem xmlns:ds="http://schemas.openxmlformats.org/officeDocument/2006/customXml" ds:itemID="{ADB24AB8-CAB7-4D4F-A286-0A5C7004C1A1}">
  <ds:schemaRefs>
    <ds:schemaRef ds:uri="http://schemas.openxmlformats.org/officeDocument/2006/bibliography"/>
  </ds:schemaRefs>
</ds:datastoreItem>
</file>

<file path=customXml/itemProps2.xml><?xml version="1.0" encoding="utf-8"?>
<ds:datastoreItem xmlns:ds="http://schemas.openxmlformats.org/officeDocument/2006/customXml" ds:itemID="{4605C9EB-4C6D-49BA-8115-6747BF98EC7B}">
  <ds:schemaRefs>
    <ds:schemaRef ds:uri="http://schemas.openxmlformats.org/officeDocument/2006/bibliography"/>
  </ds:schemaRefs>
</ds:datastoreItem>
</file>

<file path=customXml/itemProps3.xml><?xml version="1.0" encoding="utf-8"?>
<ds:datastoreItem xmlns:ds="http://schemas.openxmlformats.org/officeDocument/2006/customXml" ds:itemID="{C4D4548C-CCE6-4DA5-92B2-49535EBC1858}">
  <ds:schemaRefs>
    <ds:schemaRef ds:uri="http://schemas.openxmlformats.org/officeDocument/2006/bibliography"/>
  </ds:schemaRefs>
</ds:datastoreItem>
</file>

<file path=customXml/itemProps4.xml><?xml version="1.0" encoding="utf-8"?>
<ds:datastoreItem xmlns:ds="http://schemas.openxmlformats.org/officeDocument/2006/customXml" ds:itemID="{1DD12596-ED51-4575-BB83-32ACEC580D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64</TotalTime>
  <Pages>200</Pages>
  <Words>67048</Words>
  <Characters>368768</Characters>
  <Application>Microsoft Office Word</Application>
  <DocSecurity>0</DocSecurity>
  <Lines>3073</Lines>
  <Paragraphs>869</Paragraphs>
  <ScaleCrop>false</ScaleCrop>
  <HeadingPairs>
    <vt:vector size="2" baseType="variant">
      <vt:variant>
        <vt:lpstr>Título</vt:lpstr>
      </vt:variant>
      <vt:variant>
        <vt:i4>1</vt:i4>
      </vt:variant>
    </vt:vector>
  </HeadingPairs>
  <TitlesOfParts>
    <vt:vector size="1" baseType="lpstr">
      <vt:lpstr>MINISTERIO DEL  MEDIO AMBIENTE</vt:lpstr>
    </vt:vector>
  </TitlesOfParts>
  <Company>Hewlett-Packard Company</Company>
  <LinksUpToDate>false</LinksUpToDate>
  <CharactersWithSpaces>434947</CharactersWithSpaces>
  <SharedDoc>false</SharedDoc>
  <HLinks>
    <vt:vector size="570" baseType="variant">
      <vt:variant>
        <vt:i4>1048638</vt:i4>
      </vt:variant>
      <vt:variant>
        <vt:i4>567</vt:i4>
      </vt:variant>
      <vt:variant>
        <vt:i4>0</vt:i4>
      </vt:variant>
      <vt:variant>
        <vt:i4>5</vt:i4>
      </vt:variant>
      <vt:variant>
        <vt:lpwstr>javascript:changeTableFAQ('FAQ_2039')</vt:lpwstr>
      </vt:variant>
      <vt:variant>
        <vt:lpwstr/>
      </vt:variant>
      <vt:variant>
        <vt:i4>1114175</vt:i4>
      </vt:variant>
      <vt:variant>
        <vt:i4>530</vt:i4>
      </vt:variant>
      <vt:variant>
        <vt:i4>0</vt:i4>
      </vt:variant>
      <vt:variant>
        <vt:i4>5</vt:i4>
      </vt:variant>
      <vt:variant>
        <vt:lpwstr/>
      </vt:variant>
      <vt:variant>
        <vt:lpwstr>_Toc370898517</vt:lpwstr>
      </vt:variant>
      <vt:variant>
        <vt:i4>1114175</vt:i4>
      </vt:variant>
      <vt:variant>
        <vt:i4>524</vt:i4>
      </vt:variant>
      <vt:variant>
        <vt:i4>0</vt:i4>
      </vt:variant>
      <vt:variant>
        <vt:i4>5</vt:i4>
      </vt:variant>
      <vt:variant>
        <vt:lpwstr/>
      </vt:variant>
      <vt:variant>
        <vt:lpwstr>_Toc370898516</vt:lpwstr>
      </vt:variant>
      <vt:variant>
        <vt:i4>1114175</vt:i4>
      </vt:variant>
      <vt:variant>
        <vt:i4>518</vt:i4>
      </vt:variant>
      <vt:variant>
        <vt:i4>0</vt:i4>
      </vt:variant>
      <vt:variant>
        <vt:i4>5</vt:i4>
      </vt:variant>
      <vt:variant>
        <vt:lpwstr/>
      </vt:variant>
      <vt:variant>
        <vt:lpwstr>_Toc370898515</vt:lpwstr>
      </vt:variant>
      <vt:variant>
        <vt:i4>1114175</vt:i4>
      </vt:variant>
      <vt:variant>
        <vt:i4>512</vt:i4>
      </vt:variant>
      <vt:variant>
        <vt:i4>0</vt:i4>
      </vt:variant>
      <vt:variant>
        <vt:i4>5</vt:i4>
      </vt:variant>
      <vt:variant>
        <vt:lpwstr/>
      </vt:variant>
      <vt:variant>
        <vt:lpwstr>_Toc370898514</vt:lpwstr>
      </vt:variant>
      <vt:variant>
        <vt:i4>1114175</vt:i4>
      </vt:variant>
      <vt:variant>
        <vt:i4>506</vt:i4>
      </vt:variant>
      <vt:variant>
        <vt:i4>0</vt:i4>
      </vt:variant>
      <vt:variant>
        <vt:i4>5</vt:i4>
      </vt:variant>
      <vt:variant>
        <vt:lpwstr/>
      </vt:variant>
      <vt:variant>
        <vt:lpwstr>_Toc370898513</vt:lpwstr>
      </vt:variant>
      <vt:variant>
        <vt:i4>1114175</vt:i4>
      </vt:variant>
      <vt:variant>
        <vt:i4>500</vt:i4>
      </vt:variant>
      <vt:variant>
        <vt:i4>0</vt:i4>
      </vt:variant>
      <vt:variant>
        <vt:i4>5</vt:i4>
      </vt:variant>
      <vt:variant>
        <vt:lpwstr/>
      </vt:variant>
      <vt:variant>
        <vt:lpwstr>_Toc370898512</vt:lpwstr>
      </vt:variant>
      <vt:variant>
        <vt:i4>1114175</vt:i4>
      </vt:variant>
      <vt:variant>
        <vt:i4>494</vt:i4>
      </vt:variant>
      <vt:variant>
        <vt:i4>0</vt:i4>
      </vt:variant>
      <vt:variant>
        <vt:i4>5</vt:i4>
      </vt:variant>
      <vt:variant>
        <vt:lpwstr/>
      </vt:variant>
      <vt:variant>
        <vt:lpwstr>_Toc370898511</vt:lpwstr>
      </vt:variant>
      <vt:variant>
        <vt:i4>1114175</vt:i4>
      </vt:variant>
      <vt:variant>
        <vt:i4>488</vt:i4>
      </vt:variant>
      <vt:variant>
        <vt:i4>0</vt:i4>
      </vt:variant>
      <vt:variant>
        <vt:i4>5</vt:i4>
      </vt:variant>
      <vt:variant>
        <vt:lpwstr/>
      </vt:variant>
      <vt:variant>
        <vt:lpwstr>_Toc370898510</vt:lpwstr>
      </vt:variant>
      <vt:variant>
        <vt:i4>1048639</vt:i4>
      </vt:variant>
      <vt:variant>
        <vt:i4>482</vt:i4>
      </vt:variant>
      <vt:variant>
        <vt:i4>0</vt:i4>
      </vt:variant>
      <vt:variant>
        <vt:i4>5</vt:i4>
      </vt:variant>
      <vt:variant>
        <vt:lpwstr/>
      </vt:variant>
      <vt:variant>
        <vt:lpwstr>_Toc370898509</vt:lpwstr>
      </vt:variant>
      <vt:variant>
        <vt:i4>1048639</vt:i4>
      </vt:variant>
      <vt:variant>
        <vt:i4>476</vt:i4>
      </vt:variant>
      <vt:variant>
        <vt:i4>0</vt:i4>
      </vt:variant>
      <vt:variant>
        <vt:i4>5</vt:i4>
      </vt:variant>
      <vt:variant>
        <vt:lpwstr/>
      </vt:variant>
      <vt:variant>
        <vt:lpwstr>_Toc370898508</vt:lpwstr>
      </vt:variant>
      <vt:variant>
        <vt:i4>1048639</vt:i4>
      </vt:variant>
      <vt:variant>
        <vt:i4>470</vt:i4>
      </vt:variant>
      <vt:variant>
        <vt:i4>0</vt:i4>
      </vt:variant>
      <vt:variant>
        <vt:i4>5</vt:i4>
      </vt:variant>
      <vt:variant>
        <vt:lpwstr/>
      </vt:variant>
      <vt:variant>
        <vt:lpwstr>_Toc370898507</vt:lpwstr>
      </vt:variant>
      <vt:variant>
        <vt:i4>1048639</vt:i4>
      </vt:variant>
      <vt:variant>
        <vt:i4>464</vt:i4>
      </vt:variant>
      <vt:variant>
        <vt:i4>0</vt:i4>
      </vt:variant>
      <vt:variant>
        <vt:i4>5</vt:i4>
      </vt:variant>
      <vt:variant>
        <vt:lpwstr/>
      </vt:variant>
      <vt:variant>
        <vt:lpwstr>_Toc370898506</vt:lpwstr>
      </vt:variant>
      <vt:variant>
        <vt:i4>1048639</vt:i4>
      </vt:variant>
      <vt:variant>
        <vt:i4>458</vt:i4>
      </vt:variant>
      <vt:variant>
        <vt:i4>0</vt:i4>
      </vt:variant>
      <vt:variant>
        <vt:i4>5</vt:i4>
      </vt:variant>
      <vt:variant>
        <vt:lpwstr/>
      </vt:variant>
      <vt:variant>
        <vt:lpwstr>_Toc370898505</vt:lpwstr>
      </vt:variant>
      <vt:variant>
        <vt:i4>1048639</vt:i4>
      </vt:variant>
      <vt:variant>
        <vt:i4>452</vt:i4>
      </vt:variant>
      <vt:variant>
        <vt:i4>0</vt:i4>
      </vt:variant>
      <vt:variant>
        <vt:i4>5</vt:i4>
      </vt:variant>
      <vt:variant>
        <vt:lpwstr/>
      </vt:variant>
      <vt:variant>
        <vt:lpwstr>_Toc370898504</vt:lpwstr>
      </vt:variant>
      <vt:variant>
        <vt:i4>1048639</vt:i4>
      </vt:variant>
      <vt:variant>
        <vt:i4>446</vt:i4>
      </vt:variant>
      <vt:variant>
        <vt:i4>0</vt:i4>
      </vt:variant>
      <vt:variant>
        <vt:i4>5</vt:i4>
      </vt:variant>
      <vt:variant>
        <vt:lpwstr/>
      </vt:variant>
      <vt:variant>
        <vt:lpwstr>_Toc370898503</vt:lpwstr>
      </vt:variant>
      <vt:variant>
        <vt:i4>1048639</vt:i4>
      </vt:variant>
      <vt:variant>
        <vt:i4>440</vt:i4>
      </vt:variant>
      <vt:variant>
        <vt:i4>0</vt:i4>
      </vt:variant>
      <vt:variant>
        <vt:i4>5</vt:i4>
      </vt:variant>
      <vt:variant>
        <vt:lpwstr/>
      </vt:variant>
      <vt:variant>
        <vt:lpwstr>_Toc370898502</vt:lpwstr>
      </vt:variant>
      <vt:variant>
        <vt:i4>1048639</vt:i4>
      </vt:variant>
      <vt:variant>
        <vt:i4>434</vt:i4>
      </vt:variant>
      <vt:variant>
        <vt:i4>0</vt:i4>
      </vt:variant>
      <vt:variant>
        <vt:i4>5</vt:i4>
      </vt:variant>
      <vt:variant>
        <vt:lpwstr/>
      </vt:variant>
      <vt:variant>
        <vt:lpwstr>_Toc370898501</vt:lpwstr>
      </vt:variant>
      <vt:variant>
        <vt:i4>1048639</vt:i4>
      </vt:variant>
      <vt:variant>
        <vt:i4>428</vt:i4>
      </vt:variant>
      <vt:variant>
        <vt:i4>0</vt:i4>
      </vt:variant>
      <vt:variant>
        <vt:i4>5</vt:i4>
      </vt:variant>
      <vt:variant>
        <vt:lpwstr/>
      </vt:variant>
      <vt:variant>
        <vt:lpwstr>_Toc370898500</vt:lpwstr>
      </vt:variant>
      <vt:variant>
        <vt:i4>1638462</vt:i4>
      </vt:variant>
      <vt:variant>
        <vt:i4>422</vt:i4>
      </vt:variant>
      <vt:variant>
        <vt:i4>0</vt:i4>
      </vt:variant>
      <vt:variant>
        <vt:i4>5</vt:i4>
      </vt:variant>
      <vt:variant>
        <vt:lpwstr/>
      </vt:variant>
      <vt:variant>
        <vt:lpwstr>_Toc370898499</vt:lpwstr>
      </vt:variant>
      <vt:variant>
        <vt:i4>1638462</vt:i4>
      </vt:variant>
      <vt:variant>
        <vt:i4>416</vt:i4>
      </vt:variant>
      <vt:variant>
        <vt:i4>0</vt:i4>
      </vt:variant>
      <vt:variant>
        <vt:i4>5</vt:i4>
      </vt:variant>
      <vt:variant>
        <vt:lpwstr/>
      </vt:variant>
      <vt:variant>
        <vt:lpwstr>_Toc370898498</vt:lpwstr>
      </vt:variant>
      <vt:variant>
        <vt:i4>1638462</vt:i4>
      </vt:variant>
      <vt:variant>
        <vt:i4>410</vt:i4>
      </vt:variant>
      <vt:variant>
        <vt:i4>0</vt:i4>
      </vt:variant>
      <vt:variant>
        <vt:i4>5</vt:i4>
      </vt:variant>
      <vt:variant>
        <vt:lpwstr/>
      </vt:variant>
      <vt:variant>
        <vt:lpwstr>_Toc370898497</vt:lpwstr>
      </vt:variant>
      <vt:variant>
        <vt:i4>1638462</vt:i4>
      </vt:variant>
      <vt:variant>
        <vt:i4>404</vt:i4>
      </vt:variant>
      <vt:variant>
        <vt:i4>0</vt:i4>
      </vt:variant>
      <vt:variant>
        <vt:i4>5</vt:i4>
      </vt:variant>
      <vt:variant>
        <vt:lpwstr/>
      </vt:variant>
      <vt:variant>
        <vt:lpwstr>_Toc370898496</vt:lpwstr>
      </vt:variant>
      <vt:variant>
        <vt:i4>1638462</vt:i4>
      </vt:variant>
      <vt:variant>
        <vt:i4>398</vt:i4>
      </vt:variant>
      <vt:variant>
        <vt:i4>0</vt:i4>
      </vt:variant>
      <vt:variant>
        <vt:i4>5</vt:i4>
      </vt:variant>
      <vt:variant>
        <vt:lpwstr/>
      </vt:variant>
      <vt:variant>
        <vt:lpwstr>_Toc370898495</vt:lpwstr>
      </vt:variant>
      <vt:variant>
        <vt:i4>1638462</vt:i4>
      </vt:variant>
      <vt:variant>
        <vt:i4>392</vt:i4>
      </vt:variant>
      <vt:variant>
        <vt:i4>0</vt:i4>
      </vt:variant>
      <vt:variant>
        <vt:i4>5</vt:i4>
      </vt:variant>
      <vt:variant>
        <vt:lpwstr/>
      </vt:variant>
      <vt:variant>
        <vt:lpwstr>_Toc370898494</vt:lpwstr>
      </vt:variant>
      <vt:variant>
        <vt:i4>1638462</vt:i4>
      </vt:variant>
      <vt:variant>
        <vt:i4>386</vt:i4>
      </vt:variant>
      <vt:variant>
        <vt:i4>0</vt:i4>
      </vt:variant>
      <vt:variant>
        <vt:i4>5</vt:i4>
      </vt:variant>
      <vt:variant>
        <vt:lpwstr/>
      </vt:variant>
      <vt:variant>
        <vt:lpwstr>_Toc370898493</vt:lpwstr>
      </vt:variant>
      <vt:variant>
        <vt:i4>1638462</vt:i4>
      </vt:variant>
      <vt:variant>
        <vt:i4>380</vt:i4>
      </vt:variant>
      <vt:variant>
        <vt:i4>0</vt:i4>
      </vt:variant>
      <vt:variant>
        <vt:i4>5</vt:i4>
      </vt:variant>
      <vt:variant>
        <vt:lpwstr/>
      </vt:variant>
      <vt:variant>
        <vt:lpwstr>_Toc370898492</vt:lpwstr>
      </vt:variant>
      <vt:variant>
        <vt:i4>1638462</vt:i4>
      </vt:variant>
      <vt:variant>
        <vt:i4>374</vt:i4>
      </vt:variant>
      <vt:variant>
        <vt:i4>0</vt:i4>
      </vt:variant>
      <vt:variant>
        <vt:i4>5</vt:i4>
      </vt:variant>
      <vt:variant>
        <vt:lpwstr/>
      </vt:variant>
      <vt:variant>
        <vt:lpwstr>_Toc370898491</vt:lpwstr>
      </vt:variant>
      <vt:variant>
        <vt:i4>1638462</vt:i4>
      </vt:variant>
      <vt:variant>
        <vt:i4>368</vt:i4>
      </vt:variant>
      <vt:variant>
        <vt:i4>0</vt:i4>
      </vt:variant>
      <vt:variant>
        <vt:i4>5</vt:i4>
      </vt:variant>
      <vt:variant>
        <vt:lpwstr/>
      </vt:variant>
      <vt:variant>
        <vt:lpwstr>_Toc370898490</vt:lpwstr>
      </vt:variant>
      <vt:variant>
        <vt:i4>1572926</vt:i4>
      </vt:variant>
      <vt:variant>
        <vt:i4>362</vt:i4>
      </vt:variant>
      <vt:variant>
        <vt:i4>0</vt:i4>
      </vt:variant>
      <vt:variant>
        <vt:i4>5</vt:i4>
      </vt:variant>
      <vt:variant>
        <vt:lpwstr/>
      </vt:variant>
      <vt:variant>
        <vt:lpwstr>_Toc370898489</vt:lpwstr>
      </vt:variant>
      <vt:variant>
        <vt:i4>1572926</vt:i4>
      </vt:variant>
      <vt:variant>
        <vt:i4>356</vt:i4>
      </vt:variant>
      <vt:variant>
        <vt:i4>0</vt:i4>
      </vt:variant>
      <vt:variant>
        <vt:i4>5</vt:i4>
      </vt:variant>
      <vt:variant>
        <vt:lpwstr/>
      </vt:variant>
      <vt:variant>
        <vt:lpwstr>_Toc370898488</vt:lpwstr>
      </vt:variant>
      <vt:variant>
        <vt:i4>1572926</vt:i4>
      </vt:variant>
      <vt:variant>
        <vt:i4>350</vt:i4>
      </vt:variant>
      <vt:variant>
        <vt:i4>0</vt:i4>
      </vt:variant>
      <vt:variant>
        <vt:i4>5</vt:i4>
      </vt:variant>
      <vt:variant>
        <vt:lpwstr/>
      </vt:variant>
      <vt:variant>
        <vt:lpwstr>_Toc370898487</vt:lpwstr>
      </vt:variant>
      <vt:variant>
        <vt:i4>1572926</vt:i4>
      </vt:variant>
      <vt:variant>
        <vt:i4>344</vt:i4>
      </vt:variant>
      <vt:variant>
        <vt:i4>0</vt:i4>
      </vt:variant>
      <vt:variant>
        <vt:i4>5</vt:i4>
      </vt:variant>
      <vt:variant>
        <vt:lpwstr/>
      </vt:variant>
      <vt:variant>
        <vt:lpwstr>_Toc370898486</vt:lpwstr>
      </vt:variant>
      <vt:variant>
        <vt:i4>1572926</vt:i4>
      </vt:variant>
      <vt:variant>
        <vt:i4>338</vt:i4>
      </vt:variant>
      <vt:variant>
        <vt:i4>0</vt:i4>
      </vt:variant>
      <vt:variant>
        <vt:i4>5</vt:i4>
      </vt:variant>
      <vt:variant>
        <vt:lpwstr/>
      </vt:variant>
      <vt:variant>
        <vt:lpwstr>_Toc370898485</vt:lpwstr>
      </vt:variant>
      <vt:variant>
        <vt:i4>1572926</vt:i4>
      </vt:variant>
      <vt:variant>
        <vt:i4>332</vt:i4>
      </vt:variant>
      <vt:variant>
        <vt:i4>0</vt:i4>
      </vt:variant>
      <vt:variant>
        <vt:i4>5</vt:i4>
      </vt:variant>
      <vt:variant>
        <vt:lpwstr/>
      </vt:variant>
      <vt:variant>
        <vt:lpwstr>_Toc370898484</vt:lpwstr>
      </vt:variant>
      <vt:variant>
        <vt:i4>1572926</vt:i4>
      </vt:variant>
      <vt:variant>
        <vt:i4>326</vt:i4>
      </vt:variant>
      <vt:variant>
        <vt:i4>0</vt:i4>
      </vt:variant>
      <vt:variant>
        <vt:i4>5</vt:i4>
      </vt:variant>
      <vt:variant>
        <vt:lpwstr/>
      </vt:variant>
      <vt:variant>
        <vt:lpwstr>_Toc370898483</vt:lpwstr>
      </vt:variant>
      <vt:variant>
        <vt:i4>1572926</vt:i4>
      </vt:variant>
      <vt:variant>
        <vt:i4>320</vt:i4>
      </vt:variant>
      <vt:variant>
        <vt:i4>0</vt:i4>
      </vt:variant>
      <vt:variant>
        <vt:i4>5</vt:i4>
      </vt:variant>
      <vt:variant>
        <vt:lpwstr/>
      </vt:variant>
      <vt:variant>
        <vt:lpwstr>_Toc370898482</vt:lpwstr>
      </vt:variant>
      <vt:variant>
        <vt:i4>1572926</vt:i4>
      </vt:variant>
      <vt:variant>
        <vt:i4>314</vt:i4>
      </vt:variant>
      <vt:variant>
        <vt:i4>0</vt:i4>
      </vt:variant>
      <vt:variant>
        <vt:i4>5</vt:i4>
      </vt:variant>
      <vt:variant>
        <vt:lpwstr/>
      </vt:variant>
      <vt:variant>
        <vt:lpwstr>_Toc370898481</vt:lpwstr>
      </vt:variant>
      <vt:variant>
        <vt:i4>1572926</vt:i4>
      </vt:variant>
      <vt:variant>
        <vt:i4>308</vt:i4>
      </vt:variant>
      <vt:variant>
        <vt:i4>0</vt:i4>
      </vt:variant>
      <vt:variant>
        <vt:i4>5</vt:i4>
      </vt:variant>
      <vt:variant>
        <vt:lpwstr/>
      </vt:variant>
      <vt:variant>
        <vt:lpwstr>_Toc370898480</vt:lpwstr>
      </vt:variant>
      <vt:variant>
        <vt:i4>1507390</vt:i4>
      </vt:variant>
      <vt:variant>
        <vt:i4>302</vt:i4>
      </vt:variant>
      <vt:variant>
        <vt:i4>0</vt:i4>
      </vt:variant>
      <vt:variant>
        <vt:i4>5</vt:i4>
      </vt:variant>
      <vt:variant>
        <vt:lpwstr/>
      </vt:variant>
      <vt:variant>
        <vt:lpwstr>_Toc370898479</vt:lpwstr>
      </vt:variant>
      <vt:variant>
        <vt:i4>1507390</vt:i4>
      </vt:variant>
      <vt:variant>
        <vt:i4>296</vt:i4>
      </vt:variant>
      <vt:variant>
        <vt:i4>0</vt:i4>
      </vt:variant>
      <vt:variant>
        <vt:i4>5</vt:i4>
      </vt:variant>
      <vt:variant>
        <vt:lpwstr/>
      </vt:variant>
      <vt:variant>
        <vt:lpwstr>_Toc370898478</vt:lpwstr>
      </vt:variant>
      <vt:variant>
        <vt:i4>1507390</vt:i4>
      </vt:variant>
      <vt:variant>
        <vt:i4>290</vt:i4>
      </vt:variant>
      <vt:variant>
        <vt:i4>0</vt:i4>
      </vt:variant>
      <vt:variant>
        <vt:i4>5</vt:i4>
      </vt:variant>
      <vt:variant>
        <vt:lpwstr/>
      </vt:variant>
      <vt:variant>
        <vt:lpwstr>_Toc370898477</vt:lpwstr>
      </vt:variant>
      <vt:variant>
        <vt:i4>1507390</vt:i4>
      </vt:variant>
      <vt:variant>
        <vt:i4>284</vt:i4>
      </vt:variant>
      <vt:variant>
        <vt:i4>0</vt:i4>
      </vt:variant>
      <vt:variant>
        <vt:i4>5</vt:i4>
      </vt:variant>
      <vt:variant>
        <vt:lpwstr/>
      </vt:variant>
      <vt:variant>
        <vt:lpwstr>_Toc370898476</vt:lpwstr>
      </vt:variant>
      <vt:variant>
        <vt:i4>1507390</vt:i4>
      </vt:variant>
      <vt:variant>
        <vt:i4>278</vt:i4>
      </vt:variant>
      <vt:variant>
        <vt:i4>0</vt:i4>
      </vt:variant>
      <vt:variant>
        <vt:i4>5</vt:i4>
      </vt:variant>
      <vt:variant>
        <vt:lpwstr/>
      </vt:variant>
      <vt:variant>
        <vt:lpwstr>_Toc370898475</vt:lpwstr>
      </vt:variant>
      <vt:variant>
        <vt:i4>1507390</vt:i4>
      </vt:variant>
      <vt:variant>
        <vt:i4>272</vt:i4>
      </vt:variant>
      <vt:variant>
        <vt:i4>0</vt:i4>
      </vt:variant>
      <vt:variant>
        <vt:i4>5</vt:i4>
      </vt:variant>
      <vt:variant>
        <vt:lpwstr/>
      </vt:variant>
      <vt:variant>
        <vt:lpwstr>_Toc370898474</vt:lpwstr>
      </vt:variant>
      <vt:variant>
        <vt:i4>1507390</vt:i4>
      </vt:variant>
      <vt:variant>
        <vt:i4>266</vt:i4>
      </vt:variant>
      <vt:variant>
        <vt:i4>0</vt:i4>
      </vt:variant>
      <vt:variant>
        <vt:i4>5</vt:i4>
      </vt:variant>
      <vt:variant>
        <vt:lpwstr/>
      </vt:variant>
      <vt:variant>
        <vt:lpwstr>_Toc370898473</vt:lpwstr>
      </vt:variant>
      <vt:variant>
        <vt:i4>1507390</vt:i4>
      </vt:variant>
      <vt:variant>
        <vt:i4>260</vt:i4>
      </vt:variant>
      <vt:variant>
        <vt:i4>0</vt:i4>
      </vt:variant>
      <vt:variant>
        <vt:i4>5</vt:i4>
      </vt:variant>
      <vt:variant>
        <vt:lpwstr/>
      </vt:variant>
      <vt:variant>
        <vt:lpwstr>_Toc370898472</vt:lpwstr>
      </vt:variant>
      <vt:variant>
        <vt:i4>1507390</vt:i4>
      </vt:variant>
      <vt:variant>
        <vt:i4>254</vt:i4>
      </vt:variant>
      <vt:variant>
        <vt:i4>0</vt:i4>
      </vt:variant>
      <vt:variant>
        <vt:i4>5</vt:i4>
      </vt:variant>
      <vt:variant>
        <vt:lpwstr/>
      </vt:variant>
      <vt:variant>
        <vt:lpwstr>_Toc370898471</vt:lpwstr>
      </vt:variant>
      <vt:variant>
        <vt:i4>1507390</vt:i4>
      </vt:variant>
      <vt:variant>
        <vt:i4>248</vt:i4>
      </vt:variant>
      <vt:variant>
        <vt:i4>0</vt:i4>
      </vt:variant>
      <vt:variant>
        <vt:i4>5</vt:i4>
      </vt:variant>
      <vt:variant>
        <vt:lpwstr/>
      </vt:variant>
      <vt:variant>
        <vt:lpwstr>_Toc370898470</vt:lpwstr>
      </vt:variant>
      <vt:variant>
        <vt:i4>1441854</vt:i4>
      </vt:variant>
      <vt:variant>
        <vt:i4>242</vt:i4>
      </vt:variant>
      <vt:variant>
        <vt:i4>0</vt:i4>
      </vt:variant>
      <vt:variant>
        <vt:i4>5</vt:i4>
      </vt:variant>
      <vt:variant>
        <vt:lpwstr/>
      </vt:variant>
      <vt:variant>
        <vt:lpwstr>_Toc370898469</vt:lpwstr>
      </vt:variant>
      <vt:variant>
        <vt:i4>1441854</vt:i4>
      </vt:variant>
      <vt:variant>
        <vt:i4>236</vt:i4>
      </vt:variant>
      <vt:variant>
        <vt:i4>0</vt:i4>
      </vt:variant>
      <vt:variant>
        <vt:i4>5</vt:i4>
      </vt:variant>
      <vt:variant>
        <vt:lpwstr/>
      </vt:variant>
      <vt:variant>
        <vt:lpwstr>_Toc370898468</vt:lpwstr>
      </vt:variant>
      <vt:variant>
        <vt:i4>1441854</vt:i4>
      </vt:variant>
      <vt:variant>
        <vt:i4>230</vt:i4>
      </vt:variant>
      <vt:variant>
        <vt:i4>0</vt:i4>
      </vt:variant>
      <vt:variant>
        <vt:i4>5</vt:i4>
      </vt:variant>
      <vt:variant>
        <vt:lpwstr/>
      </vt:variant>
      <vt:variant>
        <vt:lpwstr>_Toc370898467</vt:lpwstr>
      </vt:variant>
      <vt:variant>
        <vt:i4>1441854</vt:i4>
      </vt:variant>
      <vt:variant>
        <vt:i4>224</vt:i4>
      </vt:variant>
      <vt:variant>
        <vt:i4>0</vt:i4>
      </vt:variant>
      <vt:variant>
        <vt:i4>5</vt:i4>
      </vt:variant>
      <vt:variant>
        <vt:lpwstr/>
      </vt:variant>
      <vt:variant>
        <vt:lpwstr>_Toc370898466</vt:lpwstr>
      </vt:variant>
      <vt:variant>
        <vt:i4>1441854</vt:i4>
      </vt:variant>
      <vt:variant>
        <vt:i4>218</vt:i4>
      </vt:variant>
      <vt:variant>
        <vt:i4>0</vt:i4>
      </vt:variant>
      <vt:variant>
        <vt:i4>5</vt:i4>
      </vt:variant>
      <vt:variant>
        <vt:lpwstr/>
      </vt:variant>
      <vt:variant>
        <vt:lpwstr>_Toc370898465</vt:lpwstr>
      </vt:variant>
      <vt:variant>
        <vt:i4>1441854</vt:i4>
      </vt:variant>
      <vt:variant>
        <vt:i4>212</vt:i4>
      </vt:variant>
      <vt:variant>
        <vt:i4>0</vt:i4>
      </vt:variant>
      <vt:variant>
        <vt:i4>5</vt:i4>
      </vt:variant>
      <vt:variant>
        <vt:lpwstr/>
      </vt:variant>
      <vt:variant>
        <vt:lpwstr>_Toc370898464</vt:lpwstr>
      </vt:variant>
      <vt:variant>
        <vt:i4>1441854</vt:i4>
      </vt:variant>
      <vt:variant>
        <vt:i4>206</vt:i4>
      </vt:variant>
      <vt:variant>
        <vt:i4>0</vt:i4>
      </vt:variant>
      <vt:variant>
        <vt:i4>5</vt:i4>
      </vt:variant>
      <vt:variant>
        <vt:lpwstr/>
      </vt:variant>
      <vt:variant>
        <vt:lpwstr>_Toc370898463</vt:lpwstr>
      </vt:variant>
      <vt:variant>
        <vt:i4>1441854</vt:i4>
      </vt:variant>
      <vt:variant>
        <vt:i4>200</vt:i4>
      </vt:variant>
      <vt:variant>
        <vt:i4>0</vt:i4>
      </vt:variant>
      <vt:variant>
        <vt:i4>5</vt:i4>
      </vt:variant>
      <vt:variant>
        <vt:lpwstr/>
      </vt:variant>
      <vt:variant>
        <vt:lpwstr>_Toc370898462</vt:lpwstr>
      </vt:variant>
      <vt:variant>
        <vt:i4>1441854</vt:i4>
      </vt:variant>
      <vt:variant>
        <vt:i4>194</vt:i4>
      </vt:variant>
      <vt:variant>
        <vt:i4>0</vt:i4>
      </vt:variant>
      <vt:variant>
        <vt:i4>5</vt:i4>
      </vt:variant>
      <vt:variant>
        <vt:lpwstr/>
      </vt:variant>
      <vt:variant>
        <vt:lpwstr>_Toc370898461</vt:lpwstr>
      </vt:variant>
      <vt:variant>
        <vt:i4>1441854</vt:i4>
      </vt:variant>
      <vt:variant>
        <vt:i4>188</vt:i4>
      </vt:variant>
      <vt:variant>
        <vt:i4>0</vt:i4>
      </vt:variant>
      <vt:variant>
        <vt:i4>5</vt:i4>
      </vt:variant>
      <vt:variant>
        <vt:lpwstr/>
      </vt:variant>
      <vt:variant>
        <vt:lpwstr>_Toc370898460</vt:lpwstr>
      </vt:variant>
      <vt:variant>
        <vt:i4>1376318</vt:i4>
      </vt:variant>
      <vt:variant>
        <vt:i4>182</vt:i4>
      </vt:variant>
      <vt:variant>
        <vt:i4>0</vt:i4>
      </vt:variant>
      <vt:variant>
        <vt:i4>5</vt:i4>
      </vt:variant>
      <vt:variant>
        <vt:lpwstr/>
      </vt:variant>
      <vt:variant>
        <vt:lpwstr>_Toc370898459</vt:lpwstr>
      </vt:variant>
      <vt:variant>
        <vt:i4>1376318</vt:i4>
      </vt:variant>
      <vt:variant>
        <vt:i4>176</vt:i4>
      </vt:variant>
      <vt:variant>
        <vt:i4>0</vt:i4>
      </vt:variant>
      <vt:variant>
        <vt:i4>5</vt:i4>
      </vt:variant>
      <vt:variant>
        <vt:lpwstr/>
      </vt:variant>
      <vt:variant>
        <vt:lpwstr>_Toc370898458</vt:lpwstr>
      </vt:variant>
      <vt:variant>
        <vt:i4>1376318</vt:i4>
      </vt:variant>
      <vt:variant>
        <vt:i4>170</vt:i4>
      </vt:variant>
      <vt:variant>
        <vt:i4>0</vt:i4>
      </vt:variant>
      <vt:variant>
        <vt:i4>5</vt:i4>
      </vt:variant>
      <vt:variant>
        <vt:lpwstr/>
      </vt:variant>
      <vt:variant>
        <vt:lpwstr>_Toc370898457</vt:lpwstr>
      </vt:variant>
      <vt:variant>
        <vt:i4>1376318</vt:i4>
      </vt:variant>
      <vt:variant>
        <vt:i4>164</vt:i4>
      </vt:variant>
      <vt:variant>
        <vt:i4>0</vt:i4>
      </vt:variant>
      <vt:variant>
        <vt:i4>5</vt:i4>
      </vt:variant>
      <vt:variant>
        <vt:lpwstr/>
      </vt:variant>
      <vt:variant>
        <vt:lpwstr>_Toc370898456</vt:lpwstr>
      </vt:variant>
      <vt:variant>
        <vt:i4>1376318</vt:i4>
      </vt:variant>
      <vt:variant>
        <vt:i4>158</vt:i4>
      </vt:variant>
      <vt:variant>
        <vt:i4>0</vt:i4>
      </vt:variant>
      <vt:variant>
        <vt:i4>5</vt:i4>
      </vt:variant>
      <vt:variant>
        <vt:lpwstr/>
      </vt:variant>
      <vt:variant>
        <vt:lpwstr>_Toc370898455</vt:lpwstr>
      </vt:variant>
      <vt:variant>
        <vt:i4>1376318</vt:i4>
      </vt:variant>
      <vt:variant>
        <vt:i4>152</vt:i4>
      </vt:variant>
      <vt:variant>
        <vt:i4>0</vt:i4>
      </vt:variant>
      <vt:variant>
        <vt:i4>5</vt:i4>
      </vt:variant>
      <vt:variant>
        <vt:lpwstr/>
      </vt:variant>
      <vt:variant>
        <vt:lpwstr>_Toc370898454</vt:lpwstr>
      </vt:variant>
      <vt:variant>
        <vt:i4>1376318</vt:i4>
      </vt:variant>
      <vt:variant>
        <vt:i4>146</vt:i4>
      </vt:variant>
      <vt:variant>
        <vt:i4>0</vt:i4>
      </vt:variant>
      <vt:variant>
        <vt:i4>5</vt:i4>
      </vt:variant>
      <vt:variant>
        <vt:lpwstr/>
      </vt:variant>
      <vt:variant>
        <vt:lpwstr>_Toc370898453</vt:lpwstr>
      </vt:variant>
      <vt:variant>
        <vt:i4>1376318</vt:i4>
      </vt:variant>
      <vt:variant>
        <vt:i4>140</vt:i4>
      </vt:variant>
      <vt:variant>
        <vt:i4>0</vt:i4>
      </vt:variant>
      <vt:variant>
        <vt:i4>5</vt:i4>
      </vt:variant>
      <vt:variant>
        <vt:lpwstr/>
      </vt:variant>
      <vt:variant>
        <vt:lpwstr>_Toc370898452</vt:lpwstr>
      </vt:variant>
      <vt:variant>
        <vt:i4>1376318</vt:i4>
      </vt:variant>
      <vt:variant>
        <vt:i4>134</vt:i4>
      </vt:variant>
      <vt:variant>
        <vt:i4>0</vt:i4>
      </vt:variant>
      <vt:variant>
        <vt:i4>5</vt:i4>
      </vt:variant>
      <vt:variant>
        <vt:lpwstr/>
      </vt:variant>
      <vt:variant>
        <vt:lpwstr>_Toc370898451</vt:lpwstr>
      </vt:variant>
      <vt:variant>
        <vt:i4>1376318</vt:i4>
      </vt:variant>
      <vt:variant>
        <vt:i4>128</vt:i4>
      </vt:variant>
      <vt:variant>
        <vt:i4>0</vt:i4>
      </vt:variant>
      <vt:variant>
        <vt:i4>5</vt:i4>
      </vt:variant>
      <vt:variant>
        <vt:lpwstr/>
      </vt:variant>
      <vt:variant>
        <vt:lpwstr>_Toc370898450</vt:lpwstr>
      </vt:variant>
      <vt:variant>
        <vt:i4>1310782</vt:i4>
      </vt:variant>
      <vt:variant>
        <vt:i4>122</vt:i4>
      </vt:variant>
      <vt:variant>
        <vt:i4>0</vt:i4>
      </vt:variant>
      <vt:variant>
        <vt:i4>5</vt:i4>
      </vt:variant>
      <vt:variant>
        <vt:lpwstr/>
      </vt:variant>
      <vt:variant>
        <vt:lpwstr>_Toc370898449</vt:lpwstr>
      </vt:variant>
      <vt:variant>
        <vt:i4>1310782</vt:i4>
      </vt:variant>
      <vt:variant>
        <vt:i4>116</vt:i4>
      </vt:variant>
      <vt:variant>
        <vt:i4>0</vt:i4>
      </vt:variant>
      <vt:variant>
        <vt:i4>5</vt:i4>
      </vt:variant>
      <vt:variant>
        <vt:lpwstr/>
      </vt:variant>
      <vt:variant>
        <vt:lpwstr>_Toc370898448</vt:lpwstr>
      </vt:variant>
      <vt:variant>
        <vt:i4>1310782</vt:i4>
      </vt:variant>
      <vt:variant>
        <vt:i4>110</vt:i4>
      </vt:variant>
      <vt:variant>
        <vt:i4>0</vt:i4>
      </vt:variant>
      <vt:variant>
        <vt:i4>5</vt:i4>
      </vt:variant>
      <vt:variant>
        <vt:lpwstr/>
      </vt:variant>
      <vt:variant>
        <vt:lpwstr>_Toc370898447</vt:lpwstr>
      </vt:variant>
      <vt:variant>
        <vt:i4>1310782</vt:i4>
      </vt:variant>
      <vt:variant>
        <vt:i4>104</vt:i4>
      </vt:variant>
      <vt:variant>
        <vt:i4>0</vt:i4>
      </vt:variant>
      <vt:variant>
        <vt:i4>5</vt:i4>
      </vt:variant>
      <vt:variant>
        <vt:lpwstr/>
      </vt:variant>
      <vt:variant>
        <vt:lpwstr>_Toc370898446</vt:lpwstr>
      </vt:variant>
      <vt:variant>
        <vt:i4>1310782</vt:i4>
      </vt:variant>
      <vt:variant>
        <vt:i4>98</vt:i4>
      </vt:variant>
      <vt:variant>
        <vt:i4>0</vt:i4>
      </vt:variant>
      <vt:variant>
        <vt:i4>5</vt:i4>
      </vt:variant>
      <vt:variant>
        <vt:lpwstr/>
      </vt:variant>
      <vt:variant>
        <vt:lpwstr>_Toc370898445</vt:lpwstr>
      </vt:variant>
      <vt:variant>
        <vt:i4>1310782</vt:i4>
      </vt:variant>
      <vt:variant>
        <vt:i4>92</vt:i4>
      </vt:variant>
      <vt:variant>
        <vt:i4>0</vt:i4>
      </vt:variant>
      <vt:variant>
        <vt:i4>5</vt:i4>
      </vt:variant>
      <vt:variant>
        <vt:lpwstr/>
      </vt:variant>
      <vt:variant>
        <vt:lpwstr>_Toc370898444</vt:lpwstr>
      </vt:variant>
      <vt:variant>
        <vt:i4>1310782</vt:i4>
      </vt:variant>
      <vt:variant>
        <vt:i4>86</vt:i4>
      </vt:variant>
      <vt:variant>
        <vt:i4>0</vt:i4>
      </vt:variant>
      <vt:variant>
        <vt:i4>5</vt:i4>
      </vt:variant>
      <vt:variant>
        <vt:lpwstr/>
      </vt:variant>
      <vt:variant>
        <vt:lpwstr>_Toc370898443</vt:lpwstr>
      </vt:variant>
      <vt:variant>
        <vt:i4>1310782</vt:i4>
      </vt:variant>
      <vt:variant>
        <vt:i4>80</vt:i4>
      </vt:variant>
      <vt:variant>
        <vt:i4>0</vt:i4>
      </vt:variant>
      <vt:variant>
        <vt:i4>5</vt:i4>
      </vt:variant>
      <vt:variant>
        <vt:lpwstr/>
      </vt:variant>
      <vt:variant>
        <vt:lpwstr>_Toc370898442</vt:lpwstr>
      </vt:variant>
      <vt:variant>
        <vt:i4>1310782</vt:i4>
      </vt:variant>
      <vt:variant>
        <vt:i4>74</vt:i4>
      </vt:variant>
      <vt:variant>
        <vt:i4>0</vt:i4>
      </vt:variant>
      <vt:variant>
        <vt:i4>5</vt:i4>
      </vt:variant>
      <vt:variant>
        <vt:lpwstr/>
      </vt:variant>
      <vt:variant>
        <vt:lpwstr>_Toc370898441</vt:lpwstr>
      </vt:variant>
      <vt:variant>
        <vt:i4>1310782</vt:i4>
      </vt:variant>
      <vt:variant>
        <vt:i4>68</vt:i4>
      </vt:variant>
      <vt:variant>
        <vt:i4>0</vt:i4>
      </vt:variant>
      <vt:variant>
        <vt:i4>5</vt:i4>
      </vt:variant>
      <vt:variant>
        <vt:lpwstr/>
      </vt:variant>
      <vt:variant>
        <vt:lpwstr>_Toc370898440</vt:lpwstr>
      </vt:variant>
      <vt:variant>
        <vt:i4>1245246</vt:i4>
      </vt:variant>
      <vt:variant>
        <vt:i4>62</vt:i4>
      </vt:variant>
      <vt:variant>
        <vt:i4>0</vt:i4>
      </vt:variant>
      <vt:variant>
        <vt:i4>5</vt:i4>
      </vt:variant>
      <vt:variant>
        <vt:lpwstr/>
      </vt:variant>
      <vt:variant>
        <vt:lpwstr>_Toc370898439</vt:lpwstr>
      </vt:variant>
      <vt:variant>
        <vt:i4>1245246</vt:i4>
      </vt:variant>
      <vt:variant>
        <vt:i4>56</vt:i4>
      </vt:variant>
      <vt:variant>
        <vt:i4>0</vt:i4>
      </vt:variant>
      <vt:variant>
        <vt:i4>5</vt:i4>
      </vt:variant>
      <vt:variant>
        <vt:lpwstr/>
      </vt:variant>
      <vt:variant>
        <vt:lpwstr>_Toc370898438</vt:lpwstr>
      </vt:variant>
      <vt:variant>
        <vt:i4>1245246</vt:i4>
      </vt:variant>
      <vt:variant>
        <vt:i4>50</vt:i4>
      </vt:variant>
      <vt:variant>
        <vt:i4>0</vt:i4>
      </vt:variant>
      <vt:variant>
        <vt:i4>5</vt:i4>
      </vt:variant>
      <vt:variant>
        <vt:lpwstr/>
      </vt:variant>
      <vt:variant>
        <vt:lpwstr>_Toc370898437</vt:lpwstr>
      </vt:variant>
      <vt:variant>
        <vt:i4>1245246</vt:i4>
      </vt:variant>
      <vt:variant>
        <vt:i4>44</vt:i4>
      </vt:variant>
      <vt:variant>
        <vt:i4>0</vt:i4>
      </vt:variant>
      <vt:variant>
        <vt:i4>5</vt:i4>
      </vt:variant>
      <vt:variant>
        <vt:lpwstr/>
      </vt:variant>
      <vt:variant>
        <vt:lpwstr>_Toc370898436</vt:lpwstr>
      </vt:variant>
      <vt:variant>
        <vt:i4>1245246</vt:i4>
      </vt:variant>
      <vt:variant>
        <vt:i4>38</vt:i4>
      </vt:variant>
      <vt:variant>
        <vt:i4>0</vt:i4>
      </vt:variant>
      <vt:variant>
        <vt:i4>5</vt:i4>
      </vt:variant>
      <vt:variant>
        <vt:lpwstr/>
      </vt:variant>
      <vt:variant>
        <vt:lpwstr>_Toc370898435</vt:lpwstr>
      </vt:variant>
      <vt:variant>
        <vt:i4>1245246</vt:i4>
      </vt:variant>
      <vt:variant>
        <vt:i4>32</vt:i4>
      </vt:variant>
      <vt:variant>
        <vt:i4>0</vt:i4>
      </vt:variant>
      <vt:variant>
        <vt:i4>5</vt:i4>
      </vt:variant>
      <vt:variant>
        <vt:lpwstr/>
      </vt:variant>
      <vt:variant>
        <vt:lpwstr>_Toc370898434</vt:lpwstr>
      </vt:variant>
      <vt:variant>
        <vt:i4>1245246</vt:i4>
      </vt:variant>
      <vt:variant>
        <vt:i4>26</vt:i4>
      </vt:variant>
      <vt:variant>
        <vt:i4>0</vt:i4>
      </vt:variant>
      <vt:variant>
        <vt:i4>5</vt:i4>
      </vt:variant>
      <vt:variant>
        <vt:lpwstr/>
      </vt:variant>
      <vt:variant>
        <vt:lpwstr>_Toc370898433</vt:lpwstr>
      </vt:variant>
      <vt:variant>
        <vt:i4>1245246</vt:i4>
      </vt:variant>
      <vt:variant>
        <vt:i4>20</vt:i4>
      </vt:variant>
      <vt:variant>
        <vt:i4>0</vt:i4>
      </vt:variant>
      <vt:variant>
        <vt:i4>5</vt:i4>
      </vt:variant>
      <vt:variant>
        <vt:lpwstr/>
      </vt:variant>
      <vt:variant>
        <vt:lpwstr>_Toc370898432</vt:lpwstr>
      </vt:variant>
      <vt:variant>
        <vt:i4>1245246</vt:i4>
      </vt:variant>
      <vt:variant>
        <vt:i4>14</vt:i4>
      </vt:variant>
      <vt:variant>
        <vt:i4>0</vt:i4>
      </vt:variant>
      <vt:variant>
        <vt:i4>5</vt:i4>
      </vt:variant>
      <vt:variant>
        <vt:lpwstr/>
      </vt:variant>
      <vt:variant>
        <vt:lpwstr>_Toc370898431</vt:lpwstr>
      </vt:variant>
      <vt:variant>
        <vt:i4>1245246</vt:i4>
      </vt:variant>
      <vt:variant>
        <vt:i4>8</vt:i4>
      </vt:variant>
      <vt:variant>
        <vt:i4>0</vt:i4>
      </vt:variant>
      <vt:variant>
        <vt:i4>5</vt:i4>
      </vt:variant>
      <vt:variant>
        <vt:lpwstr/>
      </vt:variant>
      <vt:variant>
        <vt:lpwstr>_Toc370898430</vt:lpwstr>
      </vt:variant>
      <vt:variant>
        <vt:i4>1179710</vt:i4>
      </vt:variant>
      <vt:variant>
        <vt:i4>2</vt:i4>
      </vt:variant>
      <vt:variant>
        <vt:i4>0</vt:i4>
      </vt:variant>
      <vt:variant>
        <vt:i4>5</vt:i4>
      </vt:variant>
      <vt:variant>
        <vt:lpwstr/>
      </vt:variant>
      <vt:variant>
        <vt:lpwstr>_Toc370898429</vt:lpwstr>
      </vt:variant>
      <vt:variant>
        <vt:i4>4259925</vt:i4>
      </vt:variant>
      <vt:variant>
        <vt:i4>12</vt:i4>
      </vt:variant>
      <vt:variant>
        <vt:i4>0</vt:i4>
      </vt:variant>
      <vt:variant>
        <vt:i4>5</vt:i4>
      </vt:variant>
      <vt:variant>
        <vt:lpwstr>http://biblovirtual.minambiente.gov.co:3000/</vt:lpwstr>
      </vt:variant>
      <vt:variant>
        <vt:lpwstr/>
      </vt:variant>
      <vt:variant>
        <vt:i4>4259925</vt:i4>
      </vt:variant>
      <vt:variant>
        <vt:i4>9</vt:i4>
      </vt:variant>
      <vt:variant>
        <vt:i4>0</vt:i4>
      </vt:variant>
      <vt:variant>
        <vt:i4>5</vt:i4>
      </vt:variant>
      <vt:variant>
        <vt:lpwstr>http://biblovirtual.minambiente.gov.co:3000/</vt:lpwstr>
      </vt:variant>
      <vt:variant>
        <vt:lpwstr/>
      </vt:variant>
      <vt:variant>
        <vt:i4>4259925</vt:i4>
      </vt:variant>
      <vt:variant>
        <vt:i4>6</vt:i4>
      </vt:variant>
      <vt:variant>
        <vt:i4>0</vt:i4>
      </vt:variant>
      <vt:variant>
        <vt:i4>5</vt:i4>
      </vt:variant>
      <vt:variant>
        <vt:lpwstr>http://biblovirtual.minambiente.gov.co:3000/</vt:lpwstr>
      </vt:variant>
      <vt:variant>
        <vt:lpwstr/>
      </vt:variant>
      <vt:variant>
        <vt:i4>4259925</vt:i4>
      </vt:variant>
      <vt:variant>
        <vt:i4>3</vt:i4>
      </vt:variant>
      <vt:variant>
        <vt:i4>0</vt:i4>
      </vt:variant>
      <vt:variant>
        <vt:i4>5</vt:i4>
      </vt:variant>
      <vt:variant>
        <vt:lpwstr>http://biblovirtual.minambiente.gov.co:3000/</vt:lpwstr>
      </vt:variant>
      <vt:variant>
        <vt:lpwstr/>
      </vt:variant>
      <vt:variant>
        <vt:i4>4980747</vt:i4>
      </vt:variant>
      <vt:variant>
        <vt:i4>0</vt:i4>
      </vt:variant>
      <vt:variant>
        <vt:i4>0</vt:i4>
      </vt:variant>
      <vt:variant>
        <vt:i4>5</vt:i4>
      </vt:variant>
      <vt:variant>
        <vt:lpwstr>http://www.dane.gov.co/files/inf_geo/4Ge_ConceptosBasicos.pdf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MINISTERIO DEL  MEDIO AMBIENTE</dc:title>
  <dc:creator>almacen</dc:creator>
  <cp:lastModifiedBy>Camilo Ernesto Buitrago Soto</cp:lastModifiedBy>
  <cp:revision>10</cp:revision>
  <cp:lastPrinted>2016-02-29T16:26:00Z</cp:lastPrinted>
  <dcterms:created xsi:type="dcterms:W3CDTF">2017-10-20T14:26:00Z</dcterms:created>
  <dcterms:modified xsi:type="dcterms:W3CDTF">2017-10-20T17:00:00Z</dcterms:modified>
</cp:coreProperties>
</file>