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C1838" w14:textId="70E8930D" w:rsidR="009013EB" w:rsidRPr="00C45228" w:rsidRDefault="00930D93" w:rsidP="005C641B">
      <w:pPr>
        <w:pStyle w:val="Textoindependiente"/>
        <w:widowControl w:val="0"/>
        <w:tabs>
          <w:tab w:val="left" w:pos="7797"/>
        </w:tabs>
        <w:jc w:val="center"/>
        <w:rPr>
          <w:rFonts w:ascii="Arial Narrow" w:hAnsi="Arial Narrow" w:cs="Arial"/>
          <w:b/>
          <w:szCs w:val="22"/>
          <w:u w:val="single"/>
        </w:rPr>
      </w:pPr>
      <w:r w:rsidRPr="00C45228">
        <w:rPr>
          <w:rFonts w:ascii="Arial Narrow" w:hAnsi="Arial Narrow" w:cs="Arial"/>
          <w:b/>
          <w:szCs w:val="22"/>
          <w:u w:val="single"/>
        </w:rPr>
        <w:t>MEMORIA JUSTIFICATIVA</w:t>
      </w:r>
    </w:p>
    <w:p w14:paraId="1D359B4C" w14:textId="77777777" w:rsidR="00F57E7E" w:rsidRPr="00C45228" w:rsidRDefault="00F57E7E" w:rsidP="00462A23">
      <w:pPr>
        <w:pStyle w:val="Textoindependiente"/>
        <w:widowControl w:val="0"/>
        <w:tabs>
          <w:tab w:val="left" w:pos="7797"/>
        </w:tabs>
        <w:jc w:val="center"/>
        <w:rPr>
          <w:rFonts w:ascii="Arial Narrow" w:hAnsi="Arial Narrow" w:cs="Arial"/>
          <w:b/>
          <w:szCs w:val="22"/>
          <w:u w:val="single"/>
        </w:rPr>
      </w:pPr>
    </w:p>
    <w:p w14:paraId="4F186C21" w14:textId="38FAF350" w:rsidR="00566B68" w:rsidRDefault="001C535B" w:rsidP="001C535B">
      <w:pPr>
        <w:pStyle w:val="Textoindependiente"/>
        <w:widowControl w:val="0"/>
        <w:tabs>
          <w:tab w:val="left" w:pos="7797"/>
        </w:tabs>
        <w:jc w:val="center"/>
        <w:rPr>
          <w:rFonts w:ascii="Arial Narrow" w:eastAsiaTheme="minorEastAsia" w:hAnsi="Arial Narrow" w:cs="Arial"/>
          <w:b/>
          <w:szCs w:val="22"/>
          <w:lang w:val="es-ES_tradnl"/>
        </w:rPr>
      </w:pPr>
      <w:r w:rsidRPr="001C535B">
        <w:rPr>
          <w:rFonts w:ascii="Arial Narrow" w:eastAsiaTheme="minorEastAsia" w:hAnsi="Arial Narrow" w:cs="Arial"/>
          <w:b/>
          <w:szCs w:val="22"/>
          <w:lang w:val="es-ES_tradnl"/>
        </w:rPr>
        <w:t xml:space="preserve">“Por la cual se expide la Guía metodológica para la estimación del caudal ambiental en </w:t>
      </w:r>
      <w:r w:rsidR="00F64E53">
        <w:rPr>
          <w:rFonts w:ascii="Arial Narrow" w:eastAsiaTheme="minorEastAsia" w:hAnsi="Arial Narrow" w:cs="Arial"/>
          <w:b/>
          <w:szCs w:val="22"/>
          <w:lang w:val="es-ES_tradnl"/>
        </w:rPr>
        <w:t>el río Bogotá</w:t>
      </w:r>
      <w:r w:rsidRPr="001C535B">
        <w:rPr>
          <w:rFonts w:ascii="Arial Narrow" w:eastAsiaTheme="minorEastAsia" w:hAnsi="Arial Narrow" w:cs="Arial"/>
          <w:b/>
          <w:szCs w:val="22"/>
          <w:lang w:val="es-ES_tradnl"/>
        </w:rPr>
        <w:t>”</w:t>
      </w:r>
    </w:p>
    <w:p w14:paraId="64553093" w14:textId="77777777" w:rsidR="001C535B" w:rsidRPr="00C45228" w:rsidRDefault="001C535B" w:rsidP="0073417A">
      <w:pPr>
        <w:pStyle w:val="Textoindependiente"/>
        <w:widowControl w:val="0"/>
        <w:tabs>
          <w:tab w:val="left" w:pos="7797"/>
        </w:tabs>
        <w:rPr>
          <w:rFonts w:ascii="Arial Narrow" w:hAnsi="Arial Narrow" w:cs="Arial"/>
          <w:szCs w:val="22"/>
        </w:rPr>
      </w:pPr>
    </w:p>
    <w:p w14:paraId="7DA800D6" w14:textId="77777777" w:rsidR="009013EB" w:rsidRPr="00C45228" w:rsidRDefault="00917963" w:rsidP="009A1220">
      <w:pPr>
        <w:pStyle w:val="Ttulo1"/>
      </w:pPr>
      <w:r w:rsidRPr="00C45228">
        <w:t>Los antecedentes y las razones de oportunidad y conveniencia que justifican su expedición.</w:t>
      </w:r>
    </w:p>
    <w:p w14:paraId="11B5701C" w14:textId="77777777" w:rsidR="00011AED" w:rsidRPr="00C45228" w:rsidRDefault="00011AED" w:rsidP="00462A23">
      <w:pPr>
        <w:tabs>
          <w:tab w:val="left" w:pos="284"/>
          <w:tab w:val="left" w:pos="567"/>
        </w:tabs>
        <w:jc w:val="both"/>
        <w:rPr>
          <w:rFonts w:ascii="Arial Narrow" w:hAnsi="Arial Narrow" w:cs="Arial"/>
          <w:color w:val="000000"/>
          <w:sz w:val="22"/>
          <w:szCs w:val="22"/>
        </w:rPr>
      </w:pPr>
    </w:p>
    <w:p w14:paraId="5377F74A" w14:textId="77777777" w:rsidR="00FE31F3" w:rsidRPr="00FE31F3" w:rsidRDefault="00FE31F3" w:rsidP="00FE31F3">
      <w:pPr>
        <w:jc w:val="both"/>
        <w:rPr>
          <w:rFonts w:ascii="Arial Narrow" w:hAnsi="Arial Narrow" w:cs="Arial"/>
          <w:sz w:val="22"/>
          <w:szCs w:val="22"/>
        </w:rPr>
      </w:pPr>
      <w:r w:rsidRPr="00FE31F3">
        <w:rPr>
          <w:rFonts w:ascii="Arial Narrow" w:hAnsi="Arial Narrow" w:cs="Arial"/>
          <w:sz w:val="22"/>
          <w:szCs w:val="22"/>
        </w:rPr>
        <w:t>La Constitución Política en sus artículos 79 y 80 establece que todas las personas tienen derecho a gozar de un ambiente sano y que es deber del Estado y de los particulares el de proteger las riquezas naturales, la diversidad e integridad del ambiente y conservar las áreas de especial importancia ecológica de la Nación. Para ello, el Estado debe planificar el manejo y aprovechamiento de los recursos naturales para garantizar su desarrollo sostenible, su conservación, restauración o sustitución, además de prevenir y controlar los factores de deterioro ambiental.</w:t>
      </w:r>
    </w:p>
    <w:p w14:paraId="3C56C499" w14:textId="77777777" w:rsidR="00FE31F3" w:rsidRPr="00FE31F3" w:rsidRDefault="00FE31F3" w:rsidP="00FE31F3">
      <w:pPr>
        <w:jc w:val="both"/>
        <w:rPr>
          <w:rFonts w:ascii="Arial Narrow" w:hAnsi="Arial Narrow" w:cs="Arial"/>
          <w:sz w:val="22"/>
          <w:szCs w:val="22"/>
        </w:rPr>
      </w:pPr>
    </w:p>
    <w:p w14:paraId="67C0FEF1" w14:textId="77777777" w:rsidR="00FE31F3" w:rsidRPr="00FE31F3" w:rsidRDefault="00FE31F3" w:rsidP="00FE31F3">
      <w:pPr>
        <w:jc w:val="both"/>
        <w:rPr>
          <w:rFonts w:ascii="Arial Narrow" w:hAnsi="Arial Narrow" w:cs="Arial"/>
          <w:sz w:val="22"/>
          <w:szCs w:val="22"/>
        </w:rPr>
      </w:pPr>
      <w:r w:rsidRPr="00FE31F3">
        <w:rPr>
          <w:rFonts w:ascii="Arial Narrow" w:hAnsi="Arial Narrow" w:cs="Arial"/>
          <w:sz w:val="22"/>
          <w:szCs w:val="22"/>
        </w:rPr>
        <w:t xml:space="preserve">El artículo 2 del Decreto – Ley 2811 de 1974 “Por el cual se dicta el Código Nacional de Recursos Naturales Renovables y de Protección al Medio Ambiente”, determina que dicho Código tiene como objeto: </w:t>
      </w:r>
      <w:r w:rsidRPr="00FE31F3">
        <w:rPr>
          <w:rFonts w:ascii="Arial Narrow" w:hAnsi="Arial Narrow" w:cs="Arial"/>
          <w:i/>
          <w:sz w:val="22"/>
          <w:szCs w:val="22"/>
        </w:rPr>
        <w:t>“1. Lograr la preservación y restauración del ambiente y la conservación, mejoramiento y utilización racional de los recursos naturales renovables, según criterios de equidad que aseguran el desarrollo armónico del hombre y de dichos recursos, la disponibilidad permanente de éstos, y la máxima participación social para beneficio de la salud y el bienestar de los presentes y futuros habitantes del territorio Nacional.”</w:t>
      </w:r>
    </w:p>
    <w:p w14:paraId="720149D3" w14:textId="77777777" w:rsidR="00FE31F3" w:rsidRPr="00FE31F3" w:rsidRDefault="00FE31F3" w:rsidP="00FE31F3">
      <w:pPr>
        <w:jc w:val="both"/>
        <w:rPr>
          <w:rFonts w:ascii="Arial Narrow" w:hAnsi="Arial Narrow" w:cs="Arial"/>
          <w:sz w:val="22"/>
          <w:szCs w:val="22"/>
        </w:rPr>
      </w:pPr>
    </w:p>
    <w:p w14:paraId="367A2188" w14:textId="77777777" w:rsidR="00FE31F3" w:rsidRPr="00FE31F3" w:rsidRDefault="00FE31F3" w:rsidP="00FE31F3">
      <w:pPr>
        <w:jc w:val="both"/>
        <w:rPr>
          <w:rFonts w:ascii="Arial Narrow" w:hAnsi="Arial Narrow" w:cs="Arial"/>
          <w:sz w:val="22"/>
          <w:szCs w:val="22"/>
        </w:rPr>
      </w:pPr>
      <w:r w:rsidRPr="00FE31F3">
        <w:rPr>
          <w:rFonts w:ascii="Arial Narrow" w:hAnsi="Arial Narrow" w:cs="Arial"/>
          <w:sz w:val="22"/>
          <w:szCs w:val="22"/>
        </w:rPr>
        <w:t xml:space="preserve">El artículo 8 del Decreto - Ley ídem, establece entre otros, los siguientes principios para el uso de los recursos naturales renovables: </w:t>
      </w:r>
    </w:p>
    <w:p w14:paraId="06653E3E" w14:textId="77777777" w:rsidR="00FE31F3" w:rsidRPr="00FE31F3" w:rsidRDefault="00FE31F3" w:rsidP="00FE31F3">
      <w:pPr>
        <w:jc w:val="both"/>
        <w:rPr>
          <w:rFonts w:ascii="Arial Narrow" w:hAnsi="Arial Narrow" w:cs="Arial"/>
          <w:sz w:val="22"/>
          <w:szCs w:val="22"/>
        </w:rPr>
      </w:pPr>
    </w:p>
    <w:p w14:paraId="75119036" w14:textId="77777777" w:rsidR="00FE31F3" w:rsidRPr="00FE31F3" w:rsidRDefault="00FE31F3" w:rsidP="00FE31F3">
      <w:pPr>
        <w:jc w:val="both"/>
        <w:rPr>
          <w:rFonts w:ascii="Arial Narrow" w:hAnsi="Arial Narrow" w:cs="Arial"/>
          <w:i/>
          <w:sz w:val="22"/>
          <w:szCs w:val="22"/>
        </w:rPr>
      </w:pPr>
      <w:r w:rsidRPr="00FE31F3">
        <w:rPr>
          <w:rFonts w:ascii="Arial Narrow" w:hAnsi="Arial Narrow" w:cs="Arial"/>
          <w:i/>
          <w:sz w:val="22"/>
          <w:szCs w:val="22"/>
        </w:rPr>
        <w:t>•</w:t>
      </w:r>
      <w:r w:rsidRPr="00FE31F3">
        <w:rPr>
          <w:rFonts w:ascii="Arial Narrow" w:hAnsi="Arial Narrow" w:cs="Arial"/>
          <w:i/>
          <w:sz w:val="22"/>
          <w:szCs w:val="22"/>
        </w:rPr>
        <w:tab/>
        <w:t>“(…) Los recursos naturales y demás elementos ambientales deben ser utilizados en forma eficiente, para lograr su máximo aprovechamiento con arreglo al interés general de la comunidad.</w:t>
      </w:r>
    </w:p>
    <w:p w14:paraId="3DD65098" w14:textId="77777777" w:rsidR="00FE31F3" w:rsidRPr="00FE31F3" w:rsidRDefault="00FE31F3" w:rsidP="00FE31F3">
      <w:pPr>
        <w:jc w:val="both"/>
        <w:rPr>
          <w:rFonts w:ascii="Arial Narrow" w:hAnsi="Arial Narrow" w:cs="Arial"/>
          <w:i/>
          <w:sz w:val="22"/>
          <w:szCs w:val="22"/>
        </w:rPr>
      </w:pPr>
      <w:r w:rsidRPr="00FE31F3">
        <w:rPr>
          <w:rFonts w:ascii="Arial Narrow" w:hAnsi="Arial Narrow" w:cs="Arial"/>
          <w:i/>
          <w:sz w:val="22"/>
          <w:szCs w:val="22"/>
        </w:rPr>
        <w:t>•</w:t>
      </w:r>
      <w:r w:rsidRPr="00FE31F3">
        <w:rPr>
          <w:rFonts w:ascii="Arial Narrow" w:hAnsi="Arial Narrow" w:cs="Arial"/>
          <w:i/>
          <w:sz w:val="22"/>
          <w:szCs w:val="22"/>
        </w:rPr>
        <w:tab/>
        <w:t>Los recursos naturales renovables no se podrán utilizar por encima de los límites permisibles que, al alterar las calidades físicas, químicas o biológicas naturales, produzcan el agotamiento o el deterioro grave de esos recursos o se perturbe el derecho a ulterior utilización en cuanto ésta convenga al interés público (…).”</w:t>
      </w:r>
    </w:p>
    <w:p w14:paraId="61DE9D20" w14:textId="77777777" w:rsidR="00FE31F3" w:rsidRPr="00FE31F3" w:rsidRDefault="00FE31F3" w:rsidP="00FE31F3">
      <w:pPr>
        <w:jc w:val="both"/>
        <w:rPr>
          <w:rFonts w:ascii="Arial Narrow" w:hAnsi="Arial Narrow" w:cs="Arial"/>
          <w:sz w:val="22"/>
          <w:szCs w:val="22"/>
        </w:rPr>
      </w:pPr>
    </w:p>
    <w:p w14:paraId="343EC086" w14:textId="77777777" w:rsidR="00FE31F3" w:rsidRPr="00FE31F3" w:rsidRDefault="00FE31F3" w:rsidP="00FE31F3">
      <w:pPr>
        <w:jc w:val="both"/>
        <w:rPr>
          <w:rFonts w:ascii="Arial Narrow" w:hAnsi="Arial Narrow" w:cs="Arial"/>
          <w:sz w:val="22"/>
          <w:szCs w:val="22"/>
        </w:rPr>
      </w:pPr>
      <w:r w:rsidRPr="00FE31F3">
        <w:rPr>
          <w:rFonts w:ascii="Arial Narrow" w:hAnsi="Arial Narrow" w:cs="Arial"/>
          <w:sz w:val="22"/>
          <w:szCs w:val="22"/>
        </w:rPr>
        <w:t xml:space="preserve">El artículo 89 del mencionado Decreto-Ley dispone que </w:t>
      </w:r>
      <w:r w:rsidRPr="00FE31F3">
        <w:rPr>
          <w:rFonts w:ascii="Arial Narrow" w:hAnsi="Arial Narrow" w:cs="Arial"/>
          <w:i/>
          <w:sz w:val="22"/>
          <w:szCs w:val="22"/>
        </w:rPr>
        <w:t>“La concesión de un aprovechamiento de aguas estará sujeta a las disponibilidades del recurso y a las necesidades que imponga el objeto para el cual se destine.”</w:t>
      </w:r>
    </w:p>
    <w:p w14:paraId="666C9DBC" w14:textId="77777777" w:rsidR="00FE31F3" w:rsidRPr="00FE31F3" w:rsidRDefault="00FE31F3" w:rsidP="00FE31F3">
      <w:pPr>
        <w:jc w:val="both"/>
        <w:rPr>
          <w:rFonts w:ascii="Arial Narrow" w:hAnsi="Arial Narrow" w:cs="Arial"/>
          <w:sz w:val="22"/>
          <w:szCs w:val="22"/>
        </w:rPr>
      </w:pPr>
    </w:p>
    <w:p w14:paraId="6FEC12F4" w14:textId="6DD73BD5" w:rsidR="00FE31F3" w:rsidRDefault="00FE31F3" w:rsidP="00FE31F3">
      <w:pPr>
        <w:jc w:val="both"/>
        <w:rPr>
          <w:rFonts w:ascii="Arial Narrow" w:hAnsi="Arial Narrow" w:cs="Arial"/>
          <w:i/>
          <w:sz w:val="22"/>
          <w:szCs w:val="22"/>
        </w:rPr>
      </w:pPr>
      <w:r w:rsidRPr="00FE31F3">
        <w:rPr>
          <w:rFonts w:ascii="Arial Narrow" w:hAnsi="Arial Narrow" w:cs="Arial"/>
          <w:sz w:val="22"/>
          <w:szCs w:val="22"/>
        </w:rPr>
        <w:t xml:space="preserve">El aludido Decreto-Ley 2811 en su artículo 134 establece que el Estado debe </w:t>
      </w:r>
      <w:r w:rsidRPr="0068494F">
        <w:rPr>
          <w:rFonts w:ascii="Arial Narrow" w:hAnsi="Arial Narrow" w:cs="Arial"/>
          <w:i/>
          <w:sz w:val="22"/>
          <w:szCs w:val="22"/>
        </w:rPr>
        <w:t>“(…) garantizar la calidad del agua para consumo humano, y en general, para las demás actividades en que su uso es necesario. Para dichos fines deberá: (…) i.- Promover y fomentar la investigación y el análisis permanente de las aguas interiores y de las marinas, para asegurar la preservación de los ciclos biológicos y el normal desarrollo de las especies, y para mantener la capacidad oxigenante y reguladora del clima continental”.</w:t>
      </w:r>
    </w:p>
    <w:p w14:paraId="751F4659" w14:textId="4BDABACB" w:rsidR="00F64E53" w:rsidRDefault="00F64E53" w:rsidP="00FE31F3">
      <w:pPr>
        <w:jc w:val="both"/>
        <w:rPr>
          <w:rFonts w:ascii="Arial Narrow" w:hAnsi="Arial Narrow" w:cs="Arial"/>
          <w:i/>
          <w:sz w:val="22"/>
          <w:szCs w:val="22"/>
        </w:rPr>
      </w:pPr>
    </w:p>
    <w:p w14:paraId="09EA076F" w14:textId="77777777" w:rsidR="00F64E53" w:rsidRPr="00F64E53" w:rsidRDefault="00F64E53" w:rsidP="00F64E53">
      <w:pPr>
        <w:jc w:val="both"/>
        <w:rPr>
          <w:rFonts w:ascii="Arial Narrow" w:hAnsi="Arial Narrow" w:cs="Arial"/>
          <w:i/>
          <w:sz w:val="22"/>
          <w:szCs w:val="22"/>
        </w:rPr>
      </w:pPr>
      <w:r w:rsidRPr="00F64E53">
        <w:rPr>
          <w:rFonts w:ascii="Arial Narrow" w:hAnsi="Arial Narrow" w:cs="Arial"/>
          <w:i/>
          <w:sz w:val="22"/>
          <w:szCs w:val="22"/>
        </w:rPr>
        <w:t>Por otra parte, la Sección Primera del Consejo de Estado, mediante sentencia proferida dentro del expediente AP 25000-23-27-000-2001-9479-01 del 28 de marzo de 2014 y ejecutoriada el 14 de agosto de 2014, en el numeral 4.30, dispone:</w:t>
      </w:r>
    </w:p>
    <w:p w14:paraId="722BD9FB" w14:textId="77777777" w:rsidR="00F64E53" w:rsidRPr="00F64E53" w:rsidRDefault="00F64E53" w:rsidP="00F64E53">
      <w:pPr>
        <w:jc w:val="both"/>
        <w:rPr>
          <w:rFonts w:ascii="Arial Narrow" w:hAnsi="Arial Narrow" w:cs="Arial"/>
          <w:i/>
          <w:sz w:val="22"/>
          <w:szCs w:val="22"/>
        </w:rPr>
      </w:pPr>
    </w:p>
    <w:p w14:paraId="213CDE55" w14:textId="175655EA" w:rsidR="00F64E53" w:rsidRPr="0068494F" w:rsidRDefault="00F64E53" w:rsidP="00F64E53">
      <w:pPr>
        <w:ind w:left="540"/>
        <w:jc w:val="both"/>
        <w:rPr>
          <w:rFonts w:ascii="Arial Narrow" w:hAnsi="Arial Narrow" w:cs="Arial"/>
          <w:i/>
          <w:sz w:val="22"/>
          <w:szCs w:val="22"/>
        </w:rPr>
      </w:pPr>
      <w:r w:rsidRPr="00F64E53">
        <w:rPr>
          <w:rFonts w:ascii="Arial Narrow" w:hAnsi="Arial Narrow" w:cs="Arial"/>
          <w:i/>
          <w:sz w:val="22"/>
          <w:szCs w:val="22"/>
        </w:rPr>
        <w:t xml:space="preserve">“ORDÉNASE al Ministerio de Ambiente y Desarrollo Sostenible en coordinación con el Instituto de Hidrología, Meteorología y Estudios Ambientales de Colombia – </w:t>
      </w:r>
      <w:proofErr w:type="spellStart"/>
      <w:r w:rsidRPr="00F64E53">
        <w:rPr>
          <w:rFonts w:ascii="Arial Narrow" w:hAnsi="Arial Narrow" w:cs="Arial"/>
          <w:i/>
          <w:sz w:val="22"/>
          <w:szCs w:val="22"/>
        </w:rPr>
        <w:t>Ideam</w:t>
      </w:r>
      <w:proofErr w:type="spellEnd"/>
      <w:r w:rsidRPr="00F64E53">
        <w:rPr>
          <w:rFonts w:ascii="Arial Narrow" w:hAnsi="Arial Narrow" w:cs="Arial"/>
          <w:i/>
          <w:sz w:val="22"/>
          <w:szCs w:val="22"/>
        </w:rPr>
        <w:t xml:space="preserve"> que en el término perentorio e improrrogable de veinticuatro (24) meses contados a partir de la ejecutoria de esta sentencia, desarrolle y adopte una metodología específica para estimación del caudal ambiental y ecológico del río Bogotá”</w:t>
      </w:r>
    </w:p>
    <w:p w14:paraId="4EA01CCA" w14:textId="77777777" w:rsidR="00FE31F3" w:rsidRPr="00FE31F3" w:rsidRDefault="00FE31F3" w:rsidP="00FE31F3">
      <w:pPr>
        <w:jc w:val="both"/>
        <w:rPr>
          <w:rFonts w:ascii="Arial Narrow" w:hAnsi="Arial Narrow" w:cs="Arial"/>
          <w:sz w:val="22"/>
          <w:szCs w:val="22"/>
        </w:rPr>
      </w:pPr>
    </w:p>
    <w:p w14:paraId="6F7D5EDA" w14:textId="77777777" w:rsidR="00FE31F3" w:rsidRPr="0068494F" w:rsidRDefault="00FE31F3" w:rsidP="00FE31F3">
      <w:pPr>
        <w:jc w:val="both"/>
        <w:rPr>
          <w:rFonts w:ascii="Arial Narrow" w:hAnsi="Arial Narrow" w:cs="Arial"/>
          <w:i/>
          <w:sz w:val="22"/>
          <w:szCs w:val="22"/>
        </w:rPr>
      </w:pPr>
      <w:r w:rsidRPr="00FE31F3">
        <w:rPr>
          <w:rFonts w:ascii="Arial Narrow" w:hAnsi="Arial Narrow" w:cs="Arial"/>
          <w:sz w:val="22"/>
          <w:szCs w:val="22"/>
        </w:rPr>
        <w:lastRenderedPageBreak/>
        <w:t xml:space="preserve">El numeral 5 del artículo 2.2.3.1.5.2. del Decreto 1076 de 2015, establece que la ordenación y manejo de las cuencas hidrográficas se hará teniendo en cuenta </w:t>
      </w:r>
      <w:r w:rsidRPr="0068494F">
        <w:rPr>
          <w:rFonts w:ascii="Arial Narrow" w:hAnsi="Arial Narrow" w:cs="Arial"/>
          <w:i/>
          <w:sz w:val="22"/>
          <w:szCs w:val="22"/>
        </w:rPr>
        <w:t>“la oferta, la demanda, actual y futura de los recursos naturales renovables, incluidas las acciones de conservación y recuperación del medio natural para propender por su desarrollo sostenible y la definición de medidas de ahorro y uso eficiente del agua”.</w:t>
      </w:r>
    </w:p>
    <w:p w14:paraId="37ACB97F" w14:textId="77777777" w:rsidR="00FE31F3" w:rsidRPr="00FE31F3" w:rsidRDefault="00FE31F3" w:rsidP="00FE31F3">
      <w:pPr>
        <w:jc w:val="both"/>
        <w:rPr>
          <w:rFonts w:ascii="Arial Narrow" w:hAnsi="Arial Narrow" w:cs="Arial"/>
          <w:sz w:val="22"/>
          <w:szCs w:val="22"/>
        </w:rPr>
      </w:pPr>
    </w:p>
    <w:p w14:paraId="785510FA" w14:textId="77777777" w:rsidR="00FE31F3" w:rsidRPr="00FE31F3" w:rsidRDefault="00FE31F3" w:rsidP="00FE31F3">
      <w:pPr>
        <w:jc w:val="both"/>
        <w:rPr>
          <w:rFonts w:ascii="Arial Narrow" w:hAnsi="Arial Narrow" w:cs="Arial"/>
          <w:sz w:val="22"/>
          <w:szCs w:val="22"/>
        </w:rPr>
      </w:pPr>
      <w:r w:rsidRPr="00FE31F3">
        <w:rPr>
          <w:rFonts w:ascii="Arial Narrow" w:hAnsi="Arial Narrow" w:cs="Arial"/>
          <w:sz w:val="22"/>
          <w:szCs w:val="22"/>
        </w:rPr>
        <w:t>El artículo 2.2.3.2.13.1. del Decreto ídem, señala que la Autoridad Ambiental competente con el fin de obtener una mejor distribución de las aguas de cada corriente o derivación, de acuerdo con lo previsto en los artículos 156 y 157 del Decreto-Ley 2811 de 1974, reglamentará cuando lo estime conveniente, el aprovechamiento de cualquier corriente o depósito de aguas públicas.</w:t>
      </w:r>
    </w:p>
    <w:p w14:paraId="727950D6" w14:textId="77777777" w:rsidR="00FE31F3" w:rsidRPr="00FE31F3" w:rsidRDefault="00FE31F3" w:rsidP="00FE31F3">
      <w:pPr>
        <w:jc w:val="both"/>
        <w:rPr>
          <w:rFonts w:ascii="Arial Narrow" w:hAnsi="Arial Narrow" w:cs="Arial"/>
          <w:sz w:val="22"/>
          <w:szCs w:val="22"/>
        </w:rPr>
      </w:pPr>
    </w:p>
    <w:p w14:paraId="331F1210" w14:textId="77777777" w:rsidR="00FE31F3" w:rsidRPr="0068494F" w:rsidRDefault="00FE31F3" w:rsidP="00FE31F3">
      <w:pPr>
        <w:jc w:val="both"/>
        <w:rPr>
          <w:rFonts w:ascii="Arial Narrow" w:hAnsi="Arial Narrow" w:cs="Arial"/>
          <w:i/>
          <w:sz w:val="22"/>
          <w:szCs w:val="22"/>
        </w:rPr>
      </w:pPr>
      <w:r w:rsidRPr="00FE31F3">
        <w:rPr>
          <w:rFonts w:ascii="Arial Narrow" w:hAnsi="Arial Narrow" w:cs="Arial"/>
          <w:sz w:val="22"/>
          <w:szCs w:val="22"/>
        </w:rPr>
        <w:t xml:space="preserve">El numeral 14 del artículo 2.2.3.3.1.3. del Decreto en cita define el caudal ambiental como el </w:t>
      </w:r>
      <w:r w:rsidRPr="0068494F">
        <w:rPr>
          <w:rFonts w:ascii="Arial Narrow" w:hAnsi="Arial Narrow" w:cs="Arial"/>
          <w:i/>
          <w:sz w:val="22"/>
          <w:szCs w:val="22"/>
        </w:rPr>
        <w:t>“Volumen de agua por unidad de tiempo, en términos de régimen y calidad, requerido para mantener el funcionamiento y resiliencia de los ecosistemas acuáticos y su provisión de servicios ecosistémicos”.</w:t>
      </w:r>
    </w:p>
    <w:p w14:paraId="4A04AE14" w14:textId="77777777" w:rsidR="00FE31F3" w:rsidRPr="00FE31F3" w:rsidRDefault="00FE31F3" w:rsidP="00FE31F3">
      <w:pPr>
        <w:jc w:val="both"/>
        <w:rPr>
          <w:rFonts w:ascii="Arial Narrow" w:hAnsi="Arial Narrow" w:cs="Arial"/>
          <w:sz w:val="22"/>
          <w:szCs w:val="22"/>
        </w:rPr>
      </w:pPr>
    </w:p>
    <w:p w14:paraId="30970CEF" w14:textId="77777777" w:rsidR="00FE31F3" w:rsidRPr="00FE31F3" w:rsidRDefault="00FE31F3" w:rsidP="00FE31F3">
      <w:pPr>
        <w:jc w:val="both"/>
        <w:rPr>
          <w:rFonts w:ascii="Arial Narrow" w:hAnsi="Arial Narrow" w:cs="Arial"/>
          <w:sz w:val="22"/>
          <w:szCs w:val="22"/>
        </w:rPr>
      </w:pPr>
      <w:r w:rsidRPr="00FE31F3">
        <w:rPr>
          <w:rFonts w:ascii="Arial Narrow" w:hAnsi="Arial Narrow" w:cs="Arial"/>
          <w:sz w:val="22"/>
          <w:szCs w:val="22"/>
        </w:rPr>
        <w:t xml:space="preserve">El artículo 2.2.3.3.1.4. del Decreto anteriormente señalado establece que </w:t>
      </w:r>
      <w:r w:rsidRPr="0068494F">
        <w:rPr>
          <w:rFonts w:ascii="Arial Narrow" w:hAnsi="Arial Narrow" w:cs="Arial"/>
          <w:i/>
          <w:sz w:val="22"/>
          <w:szCs w:val="22"/>
        </w:rPr>
        <w:t>“El ordenamiento del recurso hídrico es un proceso de planificación mediante el cual se fija la destinación y usos de los cuerpos de agua continentales superficiales y marinos, se establecen las normas, las condiciones y el programa de seguimiento para alcanzar y mantener los usos actuales y potenciales y conservar los ciclos biológicos y el normal desarrollo de las especies. (…)”</w:t>
      </w:r>
      <w:r w:rsidRPr="00FE31F3">
        <w:rPr>
          <w:rFonts w:ascii="Arial Narrow" w:hAnsi="Arial Narrow" w:cs="Arial"/>
          <w:sz w:val="22"/>
          <w:szCs w:val="22"/>
        </w:rPr>
        <w:t xml:space="preserve"> </w:t>
      </w:r>
    </w:p>
    <w:p w14:paraId="2DD7F43B" w14:textId="77777777" w:rsidR="00FE31F3" w:rsidRPr="00FE31F3" w:rsidRDefault="00FE31F3" w:rsidP="00FE31F3">
      <w:pPr>
        <w:jc w:val="both"/>
        <w:rPr>
          <w:rFonts w:ascii="Arial Narrow" w:hAnsi="Arial Narrow" w:cs="Arial"/>
          <w:sz w:val="22"/>
          <w:szCs w:val="22"/>
        </w:rPr>
      </w:pPr>
    </w:p>
    <w:p w14:paraId="50C1593E" w14:textId="77777777" w:rsidR="00FE31F3" w:rsidRPr="00FE31F3" w:rsidRDefault="00FE31F3" w:rsidP="00FE31F3">
      <w:pPr>
        <w:jc w:val="both"/>
        <w:rPr>
          <w:rFonts w:ascii="Arial Narrow" w:hAnsi="Arial Narrow" w:cs="Arial"/>
          <w:sz w:val="22"/>
          <w:szCs w:val="22"/>
        </w:rPr>
      </w:pPr>
      <w:r w:rsidRPr="00FE31F3">
        <w:rPr>
          <w:rFonts w:ascii="Arial Narrow" w:hAnsi="Arial Narrow" w:cs="Arial"/>
          <w:sz w:val="22"/>
          <w:szCs w:val="22"/>
        </w:rPr>
        <w:t xml:space="preserve">Acorde con lo establecido en el artículo 2.2.3.3.1.6. del Decreto en mención, entre los aspectos mínimos del ordenamiento se debe tener en cuenta </w:t>
      </w:r>
      <w:r w:rsidRPr="0068494F">
        <w:rPr>
          <w:rFonts w:ascii="Arial Narrow" w:hAnsi="Arial Narrow" w:cs="Arial"/>
          <w:i/>
          <w:sz w:val="22"/>
          <w:szCs w:val="22"/>
        </w:rPr>
        <w:t>“la oferta hídrica total y disponible, considerando el caudal ambiental”.</w:t>
      </w:r>
      <w:r w:rsidRPr="00FE31F3">
        <w:rPr>
          <w:rFonts w:ascii="Arial Narrow" w:hAnsi="Arial Narrow" w:cs="Arial"/>
          <w:sz w:val="22"/>
          <w:szCs w:val="22"/>
        </w:rPr>
        <w:t xml:space="preserve"> </w:t>
      </w:r>
    </w:p>
    <w:p w14:paraId="24898940" w14:textId="77777777" w:rsidR="00FE31F3" w:rsidRPr="00FE31F3" w:rsidRDefault="00FE31F3" w:rsidP="00FE31F3">
      <w:pPr>
        <w:jc w:val="both"/>
        <w:rPr>
          <w:rFonts w:ascii="Arial Narrow" w:hAnsi="Arial Narrow" w:cs="Arial"/>
          <w:sz w:val="22"/>
          <w:szCs w:val="22"/>
        </w:rPr>
      </w:pPr>
    </w:p>
    <w:p w14:paraId="799163DF" w14:textId="4B631B0A" w:rsidR="005B1C96" w:rsidRPr="005B1C96" w:rsidRDefault="00FE31F3" w:rsidP="00FE31F3">
      <w:pPr>
        <w:jc w:val="both"/>
        <w:rPr>
          <w:rFonts w:ascii="Arial Narrow" w:hAnsi="Arial Narrow" w:cs="Arial"/>
          <w:sz w:val="22"/>
          <w:szCs w:val="22"/>
        </w:rPr>
      </w:pPr>
      <w:r w:rsidRPr="00FE31F3">
        <w:rPr>
          <w:rFonts w:ascii="Arial Narrow" w:hAnsi="Arial Narrow" w:cs="Arial"/>
          <w:sz w:val="22"/>
          <w:szCs w:val="22"/>
        </w:rPr>
        <w:t>Considerando lo anterior, es necesario establecer un marco metodológico con unos criterios mínimos a ser considerados en la estimación del caudal ambiental a escala regional por parte de las Autoridades Ambientales competentes y a escala local por parte de los usuarios objeto de licenciamiento ambiental donde se involucra el caudal ambiental.</w:t>
      </w:r>
    </w:p>
    <w:p w14:paraId="28121FD8" w14:textId="770A8AC6" w:rsidR="0035702B" w:rsidRPr="00C45228" w:rsidRDefault="0035702B" w:rsidP="006965D3">
      <w:pPr>
        <w:jc w:val="both"/>
        <w:rPr>
          <w:rFonts w:ascii="Arial Narrow" w:hAnsi="Arial Narrow" w:cs="Arial"/>
          <w:sz w:val="22"/>
          <w:szCs w:val="22"/>
        </w:rPr>
      </w:pPr>
    </w:p>
    <w:p w14:paraId="2B97565F" w14:textId="1D220FB6" w:rsidR="009013EB" w:rsidRPr="00C45228" w:rsidRDefault="00917963" w:rsidP="009A1220">
      <w:pPr>
        <w:pStyle w:val="Ttulo1"/>
      </w:pPr>
      <w:r w:rsidRPr="00C45228">
        <w:t>Ámbito de aplicación y sujetos a la que va dirigida</w:t>
      </w:r>
    </w:p>
    <w:p w14:paraId="3EC181DF" w14:textId="77777777" w:rsidR="00103917" w:rsidRPr="00C45228" w:rsidRDefault="00103917" w:rsidP="00103917">
      <w:pPr>
        <w:rPr>
          <w:sz w:val="22"/>
          <w:szCs w:val="22"/>
          <w:lang w:val="es-ES"/>
        </w:rPr>
      </w:pPr>
    </w:p>
    <w:p w14:paraId="253BE22E" w14:textId="3E968BE3" w:rsidR="0035702B" w:rsidRDefault="00B17D0C" w:rsidP="00462A23">
      <w:pPr>
        <w:autoSpaceDE w:val="0"/>
        <w:jc w:val="both"/>
        <w:rPr>
          <w:rFonts w:ascii="Arial Narrow" w:hAnsi="Arial Narrow" w:cs="Arial"/>
          <w:sz w:val="22"/>
          <w:szCs w:val="22"/>
        </w:rPr>
      </w:pPr>
      <w:r w:rsidRPr="00C45228">
        <w:rPr>
          <w:rFonts w:ascii="Arial Narrow" w:hAnsi="Arial Narrow" w:cs="Arial"/>
          <w:sz w:val="22"/>
          <w:szCs w:val="22"/>
        </w:rPr>
        <w:t xml:space="preserve">La presente resolución tiene por objeto adoptar la </w:t>
      </w:r>
      <w:r w:rsidR="00CA6A20" w:rsidRPr="0068494F">
        <w:rPr>
          <w:rFonts w:ascii="Arial Narrow" w:hAnsi="Arial Narrow" w:cs="Arial"/>
          <w:i/>
          <w:sz w:val="22"/>
          <w:szCs w:val="22"/>
        </w:rPr>
        <w:t>“</w:t>
      </w:r>
      <w:r w:rsidR="0068494F" w:rsidRPr="0068494F">
        <w:rPr>
          <w:rFonts w:ascii="Arial Narrow" w:hAnsi="Arial Narrow" w:cs="Arial"/>
          <w:i/>
          <w:sz w:val="22"/>
          <w:szCs w:val="22"/>
        </w:rPr>
        <w:t>Guía metodológica para la estimación del caudal ambiental en</w:t>
      </w:r>
      <w:r w:rsidR="00925D12">
        <w:rPr>
          <w:rFonts w:ascii="Arial Narrow" w:hAnsi="Arial Narrow" w:cs="Arial"/>
          <w:i/>
          <w:sz w:val="22"/>
          <w:szCs w:val="22"/>
        </w:rPr>
        <w:t xml:space="preserve"> el rio Bogotá</w:t>
      </w:r>
      <w:r w:rsidR="0068494F" w:rsidRPr="0068494F">
        <w:rPr>
          <w:rFonts w:ascii="Arial Narrow" w:hAnsi="Arial Narrow" w:cs="Arial"/>
          <w:i/>
          <w:sz w:val="22"/>
          <w:szCs w:val="22"/>
        </w:rPr>
        <w:t>”</w:t>
      </w:r>
      <w:r w:rsidR="00CA6A20" w:rsidRPr="0068494F">
        <w:rPr>
          <w:rFonts w:ascii="Arial Narrow" w:hAnsi="Arial Narrow" w:cs="Arial"/>
          <w:i/>
          <w:sz w:val="22"/>
          <w:szCs w:val="22"/>
        </w:rPr>
        <w:t>.</w:t>
      </w:r>
      <w:r w:rsidR="00CA6A20">
        <w:rPr>
          <w:rFonts w:ascii="Arial Narrow" w:hAnsi="Arial Narrow" w:cs="Arial"/>
          <w:sz w:val="22"/>
          <w:szCs w:val="22"/>
        </w:rPr>
        <w:t xml:space="preserve"> </w:t>
      </w:r>
      <w:r w:rsidR="00CA6A20" w:rsidRPr="00CA6A20">
        <w:rPr>
          <w:rFonts w:ascii="Arial Narrow" w:hAnsi="Arial Narrow" w:cs="Arial"/>
          <w:sz w:val="22"/>
          <w:szCs w:val="22"/>
        </w:rPr>
        <w:t xml:space="preserve">La Guía </w:t>
      </w:r>
      <w:r w:rsidR="0068494F">
        <w:rPr>
          <w:rFonts w:ascii="Arial Narrow" w:hAnsi="Arial Narrow" w:cs="Arial"/>
          <w:sz w:val="22"/>
          <w:szCs w:val="22"/>
        </w:rPr>
        <w:t>orienta los</w:t>
      </w:r>
      <w:r w:rsidR="0068494F" w:rsidRPr="0068494F">
        <w:rPr>
          <w:rFonts w:ascii="Arial Narrow" w:hAnsi="Arial Narrow" w:cs="Arial"/>
          <w:sz w:val="22"/>
          <w:szCs w:val="22"/>
        </w:rPr>
        <w:t xml:space="preserve"> criterios mínimos para la estimación y evaluación de caudales ambientales en el marco de los instrumentos de planificación y administración para la Gestión Integral del Recurso Hídrico, así como en procesos de licenciamiento ambiental que así lo requieran.</w:t>
      </w:r>
    </w:p>
    <w:p w14:paraId="09D6C349" w14:textId="77777777" w:rsidR="0068494F" w:rsidRPr="00C45228" w:rsidRDefault="0068494F" w:rsidP="00462A23">
      <w:pPr>
        <w:autoSpaceDE w:val="0"/>
        <w:jc w:val="both"/>
        <w:rPr>
          <w:rFonts w:ascii="Arial Narrow" w:hAnsi="Arial Narrow" w:cs="Arial"/>
          <w:sz w:val="22"/>
          <w:szCs w:val="22"/>
        </w:rPr>
      </w:pPr>
    </w:p>
    <w:p w14:paraId="337B6CC8" w14:textId="20C41E84" w:rsidR="004D3452" w:rsidRPr="00C45228" w:rsidRDefault="004D3452" w:rsidP="009A1220">
      <w:pPr>
        <w:pStyle w:val="Ttulo1"/>
      </w:pPr>
      <w:r w:rsidRPr="009A1220">
        <w:t>Viabilidad</w:t>
      </w:r>
      <w:r w:rsidRPr="00C45228">
        <w:t xml:space="preserve"> Jurídica, Considerandos, iniciativa.</w:t>
      </w:r>
    </w:p>
    <w:p w14:paraId="1ED36C98" w14:textId="77777777" w:rsidR="004B589A" w:rsidRPr="00C45228" w:rsidRDefault="004B589A" w:rsidP="004B589A">
      <w:pPr>
        <w:rPr>
          <w:sz w:val="22"/>
          <w:szCs w:val="22"/>
          <w:lang w:val="es-ES"/>
        </w:rPr>
      </w:pPr>
    </w:p>
    <w:p w14:paraId="21090DAC" w14:textId="2FF9D75D" w:rsidR="004D3452" w:rsidRPr="00C45228" w:rsidRDefault="004D3452" w:rsidP="009A1220">
      <w:pPr>
        <w:pStyle w:val="Ttulo2"/>
        <w:numPr>
          <w:ilvl w:val="1"/>
          <w:numId w:val="14"/>
        </w:numPr>
      </w:pPr>
      <w:r w:rsidRPr="00C45228">
        <w:t>Análisis expreso y detallado de las normas que otorgan la competencia para la expedición del correspondiente acto</w:t>
      </w:r>
    </w:p>
    <w:p w14:paraId="1EC7E3F4" w14:textId="77777777" w:rsidR="004B589A" w:rsidRPr="00C45228" w:rsidRDefault="004B589A" w:rsidP="004B589A">
      <w:pPr>
        <w:rPr>
          <w:sz w:val="22"/>
          <w:szCs w:val="22"/>
          <w:lang w:val="es-CO"/>
        </w:rPr>
      </w:pPr>
    </w:p>
    <w:p w14:paraId="4C6B527A" w14:textId="4C83ECA0" w:rsidR="00B17D0C" w:rsidRPr="006B7DD3" w:rsidRDefault="00B17D0C" w:rsidP="00B17D0C">
      <w:pPr>
        <w:tabs>
          <w:tab w:val="left" w:pos="284"/>
          <w:tab w:val="left" w:pos="567"/>
        </w:tabs>
        <w:jc w:val="both"/>
        <w:rPr>
          <w:rFonts w:ascii="Arial Narrow" w:hAnsi="Arial Narrow" w:cs="Arial"/>
          <w:i/>
          <w:sz w:val="22"/>
          <w:szCs w:val="22"/>
        </w:rPr>
      </w:pPr>
      <w:r w:rsidRPr="00B17D0C">
        <w:rPr>
          <w:rFonts w:ascii="Arial Narrow" w:hAnsi="Arial Narrow" w:cs="Arial"/>
          <w:sz w:val="22"/>
          <w:szCs w:val="22"/>
        </w:rPr>
        <w:t xml:space="preserve">La Ley 99 de 1993, por la cual se crea el Ministerio del Medio Ambiente, se reordena el Sector Público encargado de la gestión y conservación del medio ambiente y los recursos naturales renovables, se organiza el Sistema Nacional Ambiental, SINA, y se dictan otras disposiciones, establece como funciones del Ministerio de Ambiente, entre otras, </w:t>
      </w:r>
      <w:r w:rsidRPr="006B7DD3">
        <w:rPr>
          <w:rFonts w:ascii="Arial Narrow" w:hAnsi="Arial Narrow" w:cs="Arial"/>
          <w:i/>
          <w:sz w:val="22"/>
          <w:szCs w:val="22"/>
        </w:rPr>
        <w:t>“Formular la política nacional en relación con el medio ambiente y los recursos naturales renovables, y establecer las reglas y criterios de ordenamiento ambiental de uso del territorio y de los mares adyacentes, para asegurar el aprovechamiento sostenible de los recursos naturales renovables y del medio ambiente”</w:t>
      </w:r>
      <w:r w:rsidR="00910CA4">
        <w:rPr>
          <w:rFonts w:ascii="Arial Narrow" w:hAnsi="Arial Narrow" w:cs="Arial"/>
          <w:sz w:val="22"/>
          <w:szCs w:val="22"/>
        </w:rPr>
        <w:t xml:space="preserve">; </w:t>
      </w:r>
      <w:r w:rsidRPr="006B7DD3">
        <w:rPr>
          <w:rFonts w:ascii="Arial Narrow" w:hAnsi="Arial Narrow" w:cs="Arial"/>
          <w:i/>
          <w:sz w:val="22"/>
          <w:szCs w:val="22"/>
        </w:rPr>
        <w:t xml:space="preserve">“Regular las condiciones generales para el saneamiento del medio ambiente, y el uso, manejo, aprovechamiento, conservación, restauración y </w:t>
      </w:r>
      <w:r w:rsidRPr="006B7DD3">
        <w:rPr>
          <w:rFonts w:ascii="Arial Narrow" w:hAnsi="Arial Narrow" w:cs="Arial"/>
          <w:i/>
          <w:sz w:val="22"/>
          <w:szCs w:val="22"/>
        </w:rPr>
        <w:lastRenderedPageBreak/>
        <w:t xml:space="preserve">recuperación de los recursos naturales, a fin de impedir, reprimir, eliminar o mitigar el impacto de actividades contaminantes, </w:t>
      </w:r>
      <w:proofErr w:type="spellStart"/>
      <w:r w:rsidRPr="006B7DD3">
        <w:rPr>
          <w:rFonts w:ascii="Arial Narrow" w:hAnsi="Arial Narrow" w:cs="Arial"/>
          <w:i/>
          <w:sz w:val="22"/>
          <w:szCs w:val="22"/>
        </w:rPr>
        <w:t>deteriorantes</w:t>
      </w:r>
      <w:proofErr w:type="spellEnd"/>
      <w:r w:rsidRPr="006B7DD3">
        <w:rPr>
          <w:rFonts w:ascii="Arial Narrow" w:hAnsi="Arial Narrow" w:cs="Arial"/>
          <w:i/>
          <w:sz w:val="22"/>
          <w:szCs w:val="22"/>
        </w:rPr>
        <w:t xml:space="preserve"> o destructivas del en</w:t>
      </w:r>
      <w:r w:rsidR="00910CA4">
        <w:rPr>
          <w:rFonts w:ascii="Arial Narrow" w:hAnsi="Arial Narrow" w:cs="Arial"/>
          <w:i/>
          <w:sz w:val="22"/>
          <w:szCs w:val="22"/>
        </w:rPr>
        <w:t>torno o del patrimonio natural”; “</w:t>
      </w:r>
      <w:r w:rsidR="00910CA4" w:rsidRPr="00910CA4">
        <w:rPr>
          <w:rFonts w:ascii="Arial Narrow" w:hAnsi="Arial Narrow" w:cs="Arial"/>
          <w:i/>
          <w:sz w:val="22"/>
          <w:szCs w:val="22"/>
        </w:rPr>
        <w:t xml:space="preserve">Establecer los criterios ambientales que deben ser incorporados en la formulación de las políticas sectoriales y en los procesos de planificación de los demás Ministerios y entidades, </w:t>
      </w:r>
      <w:r w:rsidR="00910CA4">
        <w:rPr>
          <w:rFonts w:ascii="Arial Narrow" w:hAnsi="Arial Narrow" w:cs="Arial"/>
          <w:i/>
          <w:sz w:val="22"/>
          <w:szCs w:val="22"/>
        </w:rPr>
        <w:t>(…)</w:t>
      </w:r>
      <w:r w:rsidR="00910CA4" w:rsidRPr="00910CA4">
        <w:rPr>
          <w:rFonts w:ascii="Arial Narrow" w:hAnsi="Arial Narrow" w:cs="Arial"/>
          <w:i/>
          <w:sz w:val="22"/>
          <w:szCs w:val="22"/>
        </w:rPr>
        <w:t>;</w:t>
      </w:r>
      <w:r w:rsidR="00910CA4">
        <w:rPr>
          <w:rFonts w:ascii="Arial Narrow" w:hAnsi="Arial Narrow" w:cs="Arial"/>
          <w:i/>
          <w:sz w:val="22"/>
          <w:szCs w:val="22"/>
        </w:rPr>
        <w:t>”</w:t>
      </w:r>
    </w:p>
    <w:p w14:paraId="4C47EFE8" w14:textId="77777777" w:rsidR="00B17D0C" w:rsidRPr="00B17D0C" w:rsidRDefault="00B17D0C" w:rsidP="00B17D0C">
      <w:pPr>
        <w:tabs>
          <w:tab w:val="left" w:pos="284"/>
          <w:tab w:val="left" w:pos="567"/>
        </w:tabs>
        <w:jc w:val="both"/>
        <w:rPr>
          <w:rFonts w:ascii="Arial Narrow" w:hAnsi="Arial Narrow" w:cs="Arial"/>
          <w:sz w:val="22"/>
          <w:szCs w:val="22"/>
        </w:rPr>
      </w:pPr>
    </w:p>
    <w:p w14:paraId="7ECB6C19" w14:textId="77777777" w:rsidR="00B17D0C" w:rsidRPr="00B17D0C" w:rsidRDefault="00B17D0C" w:rsidP="00B17D0C">
      <w:pPr>
        <w:tabs>
          <w:tab w:val="left" w:pos="284"/>
          <w:tab w:val="left" w:pos="567"/>
        </w:tabs>
        <w:jc w:val="both"/>
        <w:rPr>
          <w:rFonts w:ascii="Arial Narrow" w:hAnsi="Arial Narrow" w:cs="Arial"/>
          <w:sz w:val="22"/>
          <w:szCs w:val="22"/>
        </w:rPr>
      </w:pPr>
      <w:r w:rsidRPr="00B17D0C">
        <w:rPr>
          <w:rFonts w:ascii="Arial Narrow" w:hAnsi="Arial Narrow" w:cs="Arial"/>
          <w:sz w:val="22"/>
          <w:szCs w:val="22"/>
        </w:rPr>
        <w:t xml:space="preserve">De acuerdo con el artículo 2 del Decreto-Ley 3570 de 2011, el Ministerio de Ambiente y Desarrollo Sostenible cumplirá entre otras las siguientes funciones: </w:t>
      </w:r>
    </w:p>
    <w:p w14:paraId="5CFEEC99" w14:textId="77777777" w:rsidR="00B17D0C" w:rsidRPr="00B17D0C" w:rsidRDefault="00B17D0C" w:rsidP="00B17D0C">
      <w:pPr>
        <w:tabs>
          <w:tab w:val="left" w:pos="284"/>
          <w:tab w:val="left" w:pos="567"/>
        </w:tabs>
        <w:jc w:val="both"/>
        <w:rPr>
          <w:rFonts w:ascii="Arial Narrow" w:hAnsi="Arial Narrow" w:cs="Arial"/>
          <w:sz w:val="22"/>
          <w:szCs w:val="22"/>
        </w:rPr>
      </w:pPr>
    </w:p>
    <w:p w14:paraId="3AC78A9D" w14:textId="77777777" w:rsidR="00B17D0C" w:rsidRPr="006941C5" w:rsidRDefault="00B17D0C" w:rsidP="006941C5">
      <w:pPr>
        <w:tabs>
          <w:tab w:val="left" w:pos="284"/>
          <w:tab w:val="left" w:pos="567"/>
        </w:tabs>
        <w:ind w:left="284"/>
        <w:jc w:val="both"/>
        <w:rPr>
          <w:rFonts w:ascii="Arial Narrow" w:hAnsi="Arial Narrow" w:cs="Arial"/>
          <w:i/>
          <w:sz w:val="22"/>
          <w:szCs w:val="22"/>
        </w:rPr>
      </w:pPr>
      <w:r w:rsidRPr="006941C5">
        <w:rPr>
          <w:rFonts w:ascii="Arial Narrow" w:hAnsi="Arial Narrow" w:cs="Arial"/>
          <w:i/>
          <w:sz w:val="22"/>
          <w:szCs w:val="22"/>
        </w:rPr>
        <w:t xml:space="preserve">“1. Diseñar y formular la política nacional en relación con el ambiente y los recursos naturales renovables, y establecer las reglas y criterios de ordenamiento ambiental de uso del territorio y de los mares adyacentes, para asegurar su conservación y el aprovechamiento sostenible de los recursos naturales renovables y del ambiente. </w:t>
      </w:r>
    </w:p>
    <w:p w14:paraId="141D8B7E" w14:textId="77777777" w:rsidR="00B17D0C" w:rsidRPr="006941C5" w:rsidRDefault="00B17D0C" w:rsidP="006941C5">
      <w:pPr>
        <w:tabs>
          <w:tab w:val="left" w:pos="284"/>
          <w:tab w:val="left" w:pos="567"/>
        </w:tabs>
        <w:ind w:left="284"/>
        <w:jc w:val="both"/>
        <w:rPr>
          <w:rFonts w:ascii="Arial Narrow" w:hAnsi="Arial Narrow" w:cs="Arial"/>
          <w:i/>
          <w:sz w:val="22"/>
          <w:szCs w:val="22"/>
        </w:rPr>
      </w:pPr>
    </w:p>
    <w:p w14:paraId="4C7D2E2D" w14:textId="77777777" w:rsidR="00B17D0C" w:rsidRPr="006941C5" w:rsidRDefault="00B17D0C" w:rsidP="006941C5">
      <w:pPr>
        <w:tabs>
          <w:tab w:val="left" w:pos="284"/>
          <w:tab w:val="left" w:pos="567"/>
        </w:tabs>
        <w:ind w:left="284"/>
        <w:jc w:val="both"/>
        <w:rPr>
          <w:rFonts w:ascii="Arial Narrow" w:hAnsi="Arial Narrow" w:cs="Arial"/>
          <w:i/>
          <w:sz w:val="22"/>
          <w:szCs w:val="22"/>
        </w:rPr>
      </w:pPr>
      <w:r w:rsidRPr="006941C5">
        <w:rPr>
          <w:rFonts w:ascii="Arial Narrow" w:hAnsi="Arial Narrow" w:cs="Arial"/>
          <w:i/>
          <w:sz w:val="22"/>
          <w:szCs w:val="22"/>
        </w:rPr>
        <w:t xml:space="preserve">2. 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w:t>
      </w:r>
      <w:proofErr w:type="spellStart"/>
      <w:r w:rsidRPr="006941C5">
        <w:rPr>
          <w:rFonts w:ascii="Arial Narrow" w:hAnsi="Arial Narrow" w:cs="Arial"/>
          <w:i/>
          <w:sz w:val="22"/>
          <w:szCs w:val="22"/>
        </w:rPr>
        <w:t>deteriorantes</w:t>
      </w:r>
      <w:proofErr w:type="spellEnd"/>
      <w:r w:rsidRPr="006941C5">
        <w:rPr>
          <w:rFonts w:ascii="Arial Narrow" w:hAnsi="Arial Narrow" w:cs="Arial"/>
          <w:i/>
          <w:sz w:val="22"/>
          <w:szCs w:val="22"/>
        </w:rPr>
        <w:t xml:space="preserve"> o destructivas del entorno o del patrimonio natural, en todos los sectores económicos y productivos. (…)”. </w:t>
      </w:r>
    </w:p>
    <w:p w14:paraId="7961402C" w14:textId="77777777" w:rsidR="00B17D0C" w:rsidRPr="006941C5" w:rsidRDefault="00B17D0C" w:rsidP="006941C5">
      <w:pPr>
        <w:tabs>
          <w:tab w:val="left" w:pos="284"/>
          <w:tab w:val="left" w:pos="567"/>
        </w:tabs>
        <w:ind w:left="284"/>
        <w:jc w:val="both"/>
        <w:rPr>
          <w:rFonts w:ascii="Arial Narrow" w:hAnsi="Arial Narrow" w:cs="Arial"/>
          <w:i/>
          <w:sz w:val="22"/>
          <w:szCs w:val="22"/>
        </w:rPr>
      </w:pPr>
    </w:p>
    <w:p w14:paraId="44451FBE" w14:textId="38277B09" w:rsidR="003C6155" w:rsidRPr="003C6155" w:rsidRDefault="003C6155" w:rsidP="003C6155">
      <w:pPr>
        <w:tabs>
          <w:tab w:val="left" w:pos="284"/>
          <w:tab w:val="left" w:pos="567"/>
        </w:tabs>
        <w:jc w:val="both"/>
        <w:rPr>
          <w:rFonts w:ascii="Arial Narrow" w:hAnsi="Arial Narrow" w:cs="Arial"/>
          <w:sz w:val="22"/>
          <w:szCs w:val="22"/>
        </w:rPr>
      </w:pPr>
      <w:r>
        <w:rPr>
          <w:rFonts w:ascii="Arial Narrow" w:hAnsi="Arial Narrow" w:cs="Arial"/>
          <w:sz w:val="22"/>
          <w:szCs w:val="22"/>
        </w:rPr>
        <w:t>L</w:t>
      </w:r>
      <w:r w:rsidRPr="003C6155">
        <w:rPr>
          <w:rFonts w:ascii="Arial Narrow" w:hAnsi="Arial Narrow" w:cs="Arial"/>
          <w:sz w:val="22"/>
          <w:szCs w:val="22"/>
        </w:rPr>
        <w:t xml:space="preserve">os artículos 2, 8, 89 del Decreto Ley 2811 de 1974 y los artículos 2.2.3.1.5.2, 2.2.3.2.13.1., 2.2.3.3.1.3., y 2.2.3.3.1.4 del Decreto 1076 de 2015.  Estos artículos tratan </w:t>
      </w:r>
      <w:proofErr w:type="gramStart"/>
      <w:r w:rsidRPr="003C6155">
        <w:rPr>
          <w:rFonts w:ascii="Arial Narrow" w:hAnsi="Arial Narrow" w:cs="Arial"/>
          <w:sz w:val="22"/>
          <w:szCs w:val="22"/>
        </w:rPr>
        <w:t>que</w:t>
      </w:r>
      <w:proofErr w:type="gramEnd"/>
      <w:r w:rsidRPr="003C6155">
        <w:rPr>
          <w:rFonts w:ascii="Arial Narrow" w:hAnsi="Arial Narrow" w:cs="Arial"/>
          <w:sz w:val="22"/>
          <w:szCs w:val="22"/>
        </w:rPr>
        <w:t xml:space="preserve"> los recursos naturales renovables, que para el caso le corresponde “el recurso hídrico o agua”:</w:t>
      </w:r>
    </w:p>
    <w:p w14:paraId="2ADFA453" w14:textId="77777777" w:rsidR="003C6155" w:rsidRPr="003C6155" w:rsidRDefault="003C6155" w:rsidP="003C6155">
      <w:pPr>
        <w:tabs>
          <w:tab w:val="left" w:pos="284"/>
          <w:tab w:val="left" w:pos="567"/>
        </w:tabs>
        <w:jc w:val="both"/>
        <w:rPr>
          <w:rFonts w:ascii="Arial Narrow" w:hAnsi="Arial Narrow" w:cs="Arial"/>
          <w:sz w:val="22"/>
          <w:szCs w:val="22"/>
        </w:rPr>
      </w:pPr>
    </w:p>
    <w:p w14:paraId="60AFD7FF" w14:textId="77777777" w:rsidR="003C6155" w:rsidRPr="003C6155" w:rsidRDefault="003C6155" w:rsidP="003C6155">
      <w:pPr>
        <w:tabs>
          <w:tab w:val="left" w:pos="284"/>
          <w:tab w:val="left" w:pos="567"/>
        </w:tabs>
        <w:jc w:val="both"/>
        <w:rPr>
          <w:rFonts w:ascii="Arial Narrow" w:hAnsi="Arial Narrow" w:cs="Arial"/>
          <w:sz w:val="22"/>
          <w:szCs w:val="22"/>
        </w:rPr>
      </w:pPr>
      <w:r w:rsidRPr="003C6155">
        <w:rPr>
          <w:rFonts w:ascii="Arial Narrow" w:hAnsi="Arial Narrow" w:cs="Arial"/>
          <w:sz w:val="22"/>
          <w:szCs w:val="22"/>
        </w:rPr>
        <w:t>1.</w:t>
      </w:r>
      <w:r w:rsidRPr="003C6155">
        <w:rPr>
          <w:rFonts w:ascii="Arial Narrow" w:hAnsi="Arial Narrow" w:cs="Arial"/>
          <w:sz w:val="22"/>
          <w:szCs w:val="22"/>
        </w:rPr>
        <w:tab/>
        <w:t>Será utilizado según criterios de equidad que aseguren en desarrollo armónico del hombre y de dichos recursos.</w:t>
      </w:r>
    </w:p>
    <w:p w14:paraId="54FE354A" w14:textId="77777777" w:rsidR="003C6155" w:rsidRPr="003C6155" w:rsidRDefault="003C6155" w:rsidP="003C6155">
      <w:pPr>
        <w:tabs>
          <w:tab w:val="left" w:pos="284"/>
          <w:tab w:val="left" w:pos="567"/>
        </w:tabs>
        <w:jc w:val="both"/>
        <w:rPr>
          <w:rFonts w:ascii="Arial Narrow" w:hAnsi="Arial Narrow" w:cs="Arial"/>
          <w:sz w:val="22"/>
          <w:szCs w:val="22"/>
        </w:rPr>
      </w:pPr>
      <w:r w:rsidRPr="003C6155">
        <w:rPr>
          <w:rFonts w:ascii="Arial Narrow" w:hAnsi="Arial Narrow" w:cs="Arial"/>
          <w:sz w:val="22"/>
          <w:szCs w:val="22"/>
        </w:rPr>
        <w:t>2.</w:t>
      </w:r>
      <w:r w:rsidRPr="003C6155">
        <w:rPr>
          <w:rFonts w:ascii="Arial Narrow" w:hAnsi="Arial Narrow" w:cs="Arial"/>
          <w:sz w:val="22"/>
          <w:szCs w:val="22"/>
        </w:rPr>
        <w:tab/>
        <w:t>Deberá ser utilizados en forma eficiente para lograr su máximo aprovechamientos con arreglo al interés general de la comunidad.</w:t>
      </w:r>
    </w:p>
    <w:p w14:paraId="374F480D" w14:textId="77777777" w:rsidR="003C6155" w:rsidRPr="003C6155" w:rsidRDefault="003C6155" w:rsidP="003C6155">
      <w:pPr>
        <w:tabs>
          <w:tab w:val="left" w:pos="284"/>
          <w:tab w:val="left" w:pos="567"/>
        </w:tabs>
        <w:jc w:val="both"/>
        <w:rPr>
          <w:rFonts w:ascii="Arial Narrow" w:hAnsi="Arial Narrow" w:cs="Arial"/>
          <w:sz w:val="22"/>
          <w:szCs w:val="22"/>
        </w:rPr>
      </w:pPr>
      <w:r w:rsidRPr="003C6155">
        <w:rPr>
          <w:rFonts w:ascii="Arial Narrow" w:hAnsi="Arial Narrow" w:cs="Arial"/>
          <w:sz w:val="22"/>
          <w:szCs w:val="22"/>
        </w:rPr>
        <w:t>3.</w:t>
      </w:r>
      <w:r w:rsidRPr="003C6155">
        <w:rPr>
          <w:rFonts w:ascii="Arial Narrow" w:hAnsi="Arial Narrow" w:cs="Arial"/>
          <w:sz w:val="22"/>
          <w:szCs w:val="22"/>
        </w:rPr>
        <w:tab/>
        <w:t>La concesión de un aprovechamiento está sujeto a las disponibilidades del mismo.</w:t>
      </w:r>
    </w:p>
    <w:p w14:paraId="5E2BE938" w14:textId="308150F1" w:rsidR="003E35FC" w:rsidRDefault="003C6155" w:rsidP="003C6155">
      <w:pPr>
        <w:tabs>
          <w:tab w:val="left" w:pos="284"/>
          <w:tab w:val="left" w:pos="567"/>
        </w:tabs>
        <w:jc w:val="both"/>
        <w:rPr>
          <w:rFonts w:ascii="Arial Narrow" w:hAnsi="Arial Narrow" w:cs="Arial"/>
          <w:sz w:val="22"/>
          <w:szCs w:val="22"/>
        </w:rPr>
      </w:pPr>
      <w:r w:rsidRPr="003C6155">
        <w:rPr>
          <w:rFonts w:ascii="Arial Narrow" w:hAnsi="Arial Narrow" w:cs="Arial"/>
          <w:sz w:val="22"/>
          <w:szCs w:val="22"/>
        </w:rPr>
        <w:t>4.</w:t>
      </w:r>
      <w:r w:rsidRPr="003C6155">
        <w:rPr>
          <w:rFonts w:ascii="Arial Narrow" w:hAnsi="Arial Narrow" w:cs="Arial"/>
          <w:sz w:val="22"/>
          <w:szCs w:val="22"/>
        </w:rPr>
        <w:tab/>
        <w:t>Que para efectos de la ordenación y manejo de cuencas hidrográficas - POMCA y el ordenamiento del recurso hídrico - PORH se debe tener en cuenta y estimar oferta hídrica total, la disponible considerando el caudal ambiental.</w:t>
      </w:r>
    </w:p>
    <w:p w14:paraId="6C0B0058" w14:textId="7D192527" w:rsidR="00925D12" w:rsidRDefault="00925D12" w:rsidP="003C6155">
      <w:pPr>
        <w:tabs>
          <w:tab w:val="left" w:pos="284"/>
          <w:tab w:val="left" w:pos="567"/>
        </w:tabs>
        <w:jc w:val="both"/>
        <w:rPr>
          <w:rFonts w:ascii="Arial Narrow" w:hAnsi="Arial Narrow" w:cs="Arial"/>
          <w:sz w:val="22"/>
          <w:szCs w:val="22"/>
        </w:rPr>
      </w:pPr>
    </w:p>
    <w:p w14:paraId="47E218B6" w14:textId="77DBF960" w:rsidR="003C6155" w:rsidRDefault="00925D12" w:rsidP="003C6155">
      <w:pPr>
        <w:tabs>
          <w:tab w:val="left" w:pos="284"/>
          <w:tab w:val="left" w:pos="567"/>
        </w:tabs>
        <w:jc w:val="both"/>
        <w:rPr>
          <w:rFonts w:ascii="Arial Narrow" w:hAnsi="Arial Narrow" w:cs="Arial"/>
          <w:sz w:val="22"/>
          <w:szCs w:val="22"/>
        </w:rPr>
      </w:pPr>
      <w:r w:rsidRPr="00925D12">
        <w:rPr>
          <w:rFonts w:ascii="Arial Narrow" w:hAnsi="Arial Narrow" w:cs="Arial"/>
          <w:sz w:val="22"/>
          <w:szCs w:val="22"/>
        </w:rPr>
        <w:t xml:space="preserve">Primera del Consejo de Estado, mediante sentencia proferida dentro del expediente AP 25000-23-27-000-2001-9479-01 del 28 de marzo de 2014 y ejecutoriada el 14 de agosto de 2014, en el numeral 4.30: “ORDÉNASE al Ministerio de Ambiente y Desarrollo Sostenible en coordinación con el Instituto de Hidrología, Meteorología y Estudios Ambientales de Colombia – </w:t>
      </w:r>
      <w:proofErr w:type="spellStart"/>
      <w:r w:rsidRPr="00925D12">
        <w:rPr>
          <w:rFonts w:ascii="Arial Narrow" w:hAnsi="Arial Narrow" w:cs="Arial"/>
          <w:sz w:val="22"/>
          <w:szCs w:val="22"/>
        </w:rPr>
        <w:t>Ideam</w:t>
      </w:r>
      <w:proofErr w:type="spellEnd"/>
      <w:r w:rsidRPr="00925D12">
        <w:rPr>
          <w:rFonts w:ascii="Arial Narrow" w:hAnsi="Arial Narrow" w:cs="Arial"/>
          <w:sz w:val="22"/>
          <w:szCs w:val="22"/>
        </w:rPr>
        <w:t xml:space="preserve"> que en el término perentorio e improrrogable de veinticuatro (24) meses contados a partir de la ejecutoria de esta sentencia, desarrolle y adopte una metodología específica para estimación del caudal ambiental y ecológico del río Bogotá”</w:t>
      </w:r>
    </w:p>
    <w:p w14:paraId="4CFABDA1" w14:textId="77777777" w:rsidR="00925D12" w:rsidRPr="003E35FC" w:rsidRDefault="00925D12" w:rsidP="003C6155">
      <w:pPr>
        <w:tabs>
          <w:tab w:val="left" w:pos="284"/>
          <w:tab w:val="left" w:pos="567"/>
        </w:tabs>
        <w:jc w:val="both"/>
        <w:rPr>
          <w:rFonts w:ascii="Arial Narrow" w:hAnsi="Arial Narrow" w:cs="Arial"/>
          <w:sz w:val="22"/>
          <w:szCs w:val="22"/>
        </w:rPr>
      </w:pPr>
    </w:p>
    <w:p w14:paraId="72DD9863" w14:textId="77777777" w:rsidR="00917963" w:rsidRPr="00C45228" w:rsidRDefault="00917963" w:rsidP="009A1220">
      <w:pPr>
        <w:pStyle w:val="Ttulo2"/>
      </w:pPr>
      <w:r w:rsidRPr="00C45228">
        <w:t>La vigencia de la Ley o norma reglamentada o desarrollada.</w:t>
      </w:r>
      <w:r w:rsidR="00F91A98" w:rsidRPr="00C45228">
        <w:t xml:space="preserve"> </w:t>
      </w:r>
    </w:p>
    <w:p w14:paraId="4405F55B" w14:textId="77777777" w:rsidR="00056FFE" w:rsidRDefault="00056FFE" w:rsidP="00462A23">
      <w:pPr>
        <w:autoSpaceDE w:val="0"/>
        <w:ind w:left="425" w:hanging="425"/>
        <w:jc w:val="both"/>
        <w:rPr>
          <w:rFonts w:ascii="Arial Narrow" w:hAnsi="Arial Narrow" w:cs="Arial"/>
          <w:sz w:val="22"/>
          <w:szCs w:val="22"/>
        </w:rPr>
      </w:pPr>
    </w:p>
    <w:p w14:paraId="48B05DEC" w14:textId="4A4996BD" w:rsidR="006941C5" w:rsidRPr="00C45228" w:rsidRDefault="0040254D" w:rsidP="0040254D">
      <w:pPr>
        <w:autoSpaceDE w:val="0"/>
        <w:jc w:val="both"/>
        <w:rPr>
          <w:rFonts w:ascii="Arial Narrow" w:hAnsi="Arial Narrow" w:cs="Arial"/>
          <w:sz w:val="22"/>
          <w:szCs w:val="22"/>
        </w:rPr>
      </w:pPr>
      <w:r w:rsidRPr="0040254D">
        <w:rPr>
          <w:rFonts w:ascii="Arial Narrow" w:hAnsi="Arial Narrow" w:cs="Arial"/>
          <w:sz w:val="22"/>
          <w:szCs w:val="22"/>
        </w:rPr>
        <w:t>Los artículos 2, 8, 89 del Decreto Ley 2811 de 1974 y los artículos 2.2.3.1.5.2, 2.2.3.2.13.</w:t>
      </w:r>
      <w:r>
        <w:rPr>
          <w:rFonts w:ascii="Arial Narrow" w:hAnsi="Arial Narrow" w:cs="Arial"/>
          <w:sz w:val="22"/>
          <w:szCs w:val="22"/>
        </w:rPr>
        <w:t xml:space="preserve">1., 2.2.3.3.1.3., y 2.2.3.3.1.4 </w:t>
      </w:r>
      <w:r w:rsidRPr="0040254D">
        <w:rPr>
          <w:rFonts w:ascii="Arial Narrow" w:hAnsi="Arial Narrow" w:cs="Arial"/>
          <w:sz w:val="22"/>
          <w:szCs w:val="22"/>
        </w:rPr>
        <w:t>del Decreto 1076 de 2015</w:t>
      </w:r>
      <w:r w:rsidR="00925D12">
        <w:rPr>
          <w:rFonts w:ascii="Arial Narrow" w:hAnsi="Arial Narrow" w:cs="Arial"/>
          <w:sz w:val="22"/>
          <w:szCs w:val="22"/>
        </w:rPr>
        <w:t xml:space="preserve"> </w:t>
      </w:r>
      <w:r w:rsidR="006941C5">
        <w:rPr>
          <w:rFonts w:ascii="Arial Narrow" w:hAnsi="Arial Narrow" w:cs="Arial"/>
          <w:sz w:val="22"/>
          <w:szCs w:val="22"/>
        </w:rPr>
        <w:t>se encuentra vigente.</w:t>
      </w:r>
    </w:p>
    <w:p w14:paraId="6D129410" w14:textId="559EFC0F" w:rsidR="00AA6DA0" w:rsidRDefault="00AA6DA0" w:rsidP="006941C5">
      <w:pPr>
        <w:autoSpaceDE w:val="0"/>
        <w:jc w:val="both"/>
        <w:rPr>
          <w:rFonts w:ascii="Arial Narrow" w:hAnsi="Arial Narrow" w:cs="Arial"/>
          <w:sz w:val="22"/>
          <w:szCs w:val="22"/>
        </w:rPr>
      </w:pPr>
    </w:p>
    <w:p w14:paraId="453FAF5A" w14:textId="3D80C766" w:rsidR="00DB271F" w:rsidRPr="00C45228" w:rsidRDefault="00DB271F" w:rsidP="009A1220">
      <w:pPr>
        <w:pStyle w:val="Ttulo2"/>
        <w:rPr>
          <w:rStyle w:val="apple-converted-space"/>
          <w:rFonts w:cs="Arial"/>
          <w:color w:val="000000"/>
          <w:shd w:val="clear" w:color="auto" w:fill="FFFFFF"/>
        </w:rPr>
      </w:pPr>
      <w:r w:rsidRPr="00C45228">
        <w:t xml:space="preserve">Las </w:t>
      </w:r>
      <w:r w:rsidRPr="009A1220">
        <w:t>disposiciones</w:t>
      </w:r>
      <w:r w:rsidRPr="00C45228">
        <w:t xml:space="preserve"> derogadas, subrogadas, modificadas, adicionadas o sustituidas, si alguno de estos </w:t>
      </w:r>
      <w:r w:rsidRPr="009A1220">
        <w:t>efectos</w:t>
      </w:r>
      <w:r w:rsidRPr="00C45228">
        <w:t xml:space="preserve"> se produce con la expedición del respectivo acto</w:t>
      </w:r>
      <w:r w:rsidRPr="00C45228">
        <w:rPr>
          <w:rStyle w:val="apple-converted-space"/>
          <w:rFonts w:cs="Arial"/>
          <w:color w:val="000000"/>
          <w:shd w:val="clear" w:color="auto" w:fill="FFFFFF"/>
        </w:rPr>
        <w:t>.</w:t>
      </w:r>
    </w:p>
    <w:p w14:paraId="106E5EB0" w14:textId="77777777" w:rsidR="00645BB7" w:rsidRPr="00C45228" w:rsidRDefault="00645BB7" w:rsidP="00645BB7">
      <w:pPr>
        <w:rPr>
          <w:sz w:val="22"/>
          <w:szCs w:val="22"/>
          <w:lang w:val="es-CO"/>
        </w:rPr>
      </w:pPr>
    </w:p>
    <w:p w14:paraId="6299D1BB" w14:textId="77777777" w:rsidR="006941C5" w:rsidRPr="00C45228" w:rsidRDefault="006941C5" w:rsidP="006941C5">
      <w:pPr>
        <w:autoSpaceDE w:val="0"/>
        <w:jc w:val="both"/>
        <w:rPr>
          <w:rFonts w:ascii="Arial Narrow" w:hAnsi="Arial Narrow" w:cs="Arial"/>
          <w:sz w:val="22"/>
          <w:szCs w:val="22"/>
        </w:rPr>
      </w:pPr>
      <w:r>
        <w:rPr>
          <w:rFonts w:ascii="Arial Narrow" w:hAnsi="Arial Narrow" w:cs="Arial"/>
          <w:sz w:val="22"/>
          <w:szCs w:val="22"/>
        </w:rPr>
        <w:t>No</w:t>
      </w:r>
      <w:r w:rsidRPr="00C45228">
        <w:rPr>
          <w:rFonts w:ascii="Arial Narrow" w:hAnsi="Arial Narrow" w:cs="Arial"/>
          <w:sz w:val="22"/>
          <w:szCs w:val="22"/>
        </w:rPr>
        <w:t xml:space="preserve"> derogada, subroga, modificada, adiciona o sustitu</w:t>
      </w:r>
      <w:r>
        <w:rPr>
          <w:rFonts w:ascii="Arial Narrow" w:hAnsi="Arial Narrow" w:cs="Arial"/>
          <w:sz w:val="22"/>
          <w:szCs w:val="22"/>
        </w:rPr>
        <w:t>ye norma alguna</w:t>
      </w:r>
      <w:r w:rsidRPr="00C45228">
        <w:rPr>
          <w:rFonts w:ascii="Arial Narrow" w:hAnsi="Arial Narrow" w:cs="Arial"/>
          <w:sz w:val="22"/>
          <w:szCs w:val="22"/>
        </w:rPr>
        <w:t>.</w:t>
      </w:r>
    </w:p>
    <w:p w14:paraId="2763BF22" w14:textId="07DED0A7" w:rsidR="00566B68" w:rsidRPr="00C45228" w:rsidRDefault="00566B68" w:rsidP="00AA6DA0">
      <w:pPr>
        <w:autoSpaceDE w:val="0"/>
        <w:jc w:val="both"/>
        <w:rPr>
          <w:rFonts w:ascii="Arial Narrow" w:hAnsi="Arial Narrow" w:cs="Arial"/>
          <w:sz w:val="22"/>
          <w:szCs w:val="22"/>
        </w:rPr>
      </w:pPr>
    </w:p>
    <w:p w14:paraId="532541DC" w14:textId="13366BDD" w:rsidR="009013EB" w:rsidRPr="00C45228" w:rsidRDefault="00DB271F" w:rsidP="009A1220">
      <w:pPr>
        <w:pStyle w:val="Ttulo1"/>
      </w:pPr>
      <w:r w:rsidRPr="00C45228">
        <w:lastRenderedPageBreak/>
        <w:t xml:space="preserve">Impacto económico, si fuere el caso, el cual deberá señalar el costo o ahorro, de la implementación del respectivo </w:t>
      </w:r>
      <w:r w:rsidRPr="009A1220">
        <w:t>acto</w:t>
      </w:r>
      <w:r w:rsidRPr="00C45228">
        <w:t>.</w:t>
      </w:r>
    </w:p>
    <w:p w14:paraId="44B18663" w14:textId="5E69B10F" w:rsidR="00382EBB" w:rsidRPr="00C45228" w:rsidRDefault="00382EBB" w:rsidP="009A1220"/>
    <w:p w14:paraId="674C375B" w14:textId="5BD6E269" w:rsidR="008A58FB" w:rsidRDefault="0083129C" w:rsidP="008A58FB">
      <w:pPr>
        <w:jc w:val="both"/>
        <w:rPr>
          <w:rFonts w:ascii="Arial Narrow" w:hAnsi="Arial Narrow"/>
          <w:sz w:val="22"/>
          <w:szCs w:val="22"/>
        </w:rPr>
      </w:pPr>
      <w:r>
        <w:rPr>
          <w:rFonts w:ascii="Arial Narrow" w:hAnsi="Arial Narrow"/>
          <w:sz w:val="22"/>
          <w:szCs w:val="22"/>
        </w:rPr>
        <w:t>L</w:t>
      </w:r>
      <w:r w:rsidR="008A58FB" w:rsidRPr="008A58FB">
        <w:rPr>
          <w:rFonts w:ascii="Arial Narrow" w:hAnsi="Arial Narrow"/>
          <w:sz w:val="22"/>
          <w:szCs w:val="22"/>
        </w:rPr>
        <w:t>a presente propuesta de reglamentación se enfoca en el establecimiento de unos criterios mínimos generales a ser desarrollados mediante un marco metodológico aplicable y replicable a nivel nacional, buscando el equilibrio entre el funcionamiento y resiliencia de los ecosistemas acuáticos continentales y los beneficios que tenemos de ellos los diferentes sectores usuarios</w:t>
      </w:r>
      <w:r w:rsidR="00925D12">
        <w:rPr>
          <w:rFonts w:ascii="Arial Narrow" w:hAnsi="Arial Narrow"/>
          <w:sz w:val="22"/>
          <w:szCs w:val="22"/>
        </w:rPr>
        <w:t xml:space="preserve"> sobre el rio Bogotá</w:t>
      </w:r>
      <w:r w:rsidR="008A58FB" w:rsidRPr="008A58FB">
        <w:rPr>
          <w:rFonts w:ascii="Arial Narrow" w:hAnsi="Arial Narrow"/>
          <w:sz w:val="22"/>
          <w:szCs w:val="22"/>
        </w:rPr>
        <w:t>. La misma será incorporada dentro de los instrumentos vigentes para la planificación y administración del recurso hídrico a escala regional y visión de cuenca hidrográfica en el marco de la Gestión Integral del Recurso Hídrico y de la Biodiversidad y sus servicios ecosistémicos. En tal sentido, los efectos de la implementación de la presente reglamentación buscan tener un impacto positivo hacia futuro en el aprovechamiento sostenible del recurso hídrico en un contexto de mayor presión por su utilización, cambios graduales en las coberturas vegetales de las cuencas hidrográficas y con grandes incertidumbres frente a los posibles efectos de la intensificación de fenómenos de variabilidad climática y del cambio climático</w:t>
      </w:r>
      <w:r w:rsidR="00925D12">
        <w:rPr>
          <w:rFonts w:ascii="Arial Narrow" w:hAnsi="Arial Narrow"/>
          <w:sz w:val="22"/>
          <w:szCs w:val="22"/>
        </w:rPr>
        <w:t xml:space="preserve"> sobre el rio Bogotá</w:t>
      </w:r>
      <w:r w:rsidR="008A58FB" w:rsidRPr="008A58FB">
        <w:rPr>
          <w:rFonts w:ascii="Arial Narrow" w:hAnsi="Arial Narrow"/>
          <w:sz w:val="22"/>
          <w:szCs w:val="22"/>
        </w:rPr>
        <w:t>.  Su implementación redundará en la disminución de las vulnerabilidades que se tienen desde el punto de vista socio-ecológico en el aprovechamiento del recurso hídrico, y contribuirá en el disfrute colectivo de un ambiente sano para las presentes y futuras generaciones.</w:t>
      </w:r>
    </w:p>
    <w:p w14:paraId="28B15033" w14:textId="77777777" w:rsidR="00925D12" w:rsidRDefault="00925D12" w:rsidP="008A58FB">
      <w:pPr>
        <w:jc w:val="both"/>
        <w:rPr>
          <w:rFonts w:ascii="Arial Narrow" w:hAnsi="Arial Narrow"/>
          <w:sz w:val="22"/>
          <w:szCs w:val="22"/>
        </w:rPr>
      </w:pPr>
    </w:p>
    <w:p w14:paraId="2A128A0B" w14:textId="267D3209" w:rsidR="00A420AB" w:rsidRDefault="008A58FB" w:rsidP="008A58FB">
      <w:pPr>
        <w:jc w:val="both"/>
        <w:rPr>
          <w:rFonts w:ascii="Arial Narrow" w:hAnsi="Arial Narrow"/>
          <w:sz w:val="22"/>
          <w:szCs w:val="22"/>
        </w:rPr>
      </w:pPr>
      <w:r w:rsidRPr="008A58FB">
        <w:rPr>
          <w:rFonts w:ascii="Arial Narrow" w:hAnsi="Arial Narrow"/>
          <w:sz w:val="22"/>
          <w:szCs w:val="22"/>
        </w:rPr>
        <w:t>Se presentan los resultados obtenidos de la aplicación de la metodología para comprobar las restricciones que desde el punto de vista de la oferta hídrica disponible se tendrían en diferentes puntos del territorio nacional utilizando datos de estaciones hidrológicas de la red nacional de referencia del IDEAM. Igualmente, se comprobaron posibles efectos que sobre los resultados podrían tener algunos detalles técnicos en la implementación para soportar las orientaciones del caso en la respectiva reglamentación.</w:t>
      </w:r>
    </w:p>
    <w:p w14:paraId="50934A81" w14:textId="23FA79E1" w:rsidR="008A58FB" w:rsidRDefault="008A58FB" w:rsidP="009A1220"/>
    <w:p w14:paraId="39379071" w14:textId="3C33CB16" w:rsidR="00030E66" w:rsidRDefault="00030E66" w:rsidP="009A1220">
      <w:pPr>
        <w:pStyle w:val="Ttulo2"/>
        <w:numPr>
          <w:ilvl w:val="1"/>
          <w:numId w:val="22"/>
        </w:numPr>
      </w:pPr>
      <w:r w:rsidRPr="009A1220">
        <w:t>Posibles</w:t>
      </w:r>
      <w:r w:rsidRPr="00030E66">
        <w:t xml:space="preserve"> disminuciones en la oferta disponible</w:t>
      </w:r>
    </w:p>
    <w:p w14:paraId="11592286" w14:textId="77777777" w:rsidR="00430960" w:rsidRPr="00030E66" w:rsidRDefault="00430960" w:rsidP="00030E66">
      <w:pPr>
        <w:jc w:val="both"/>
        <w:rPr>
          <w:rFonts w:ascii="Arial Narrow" w:hAnsi="Arial Narrow"/>
          <w:sz w:val="22"/>
          <w:szCs w:val="22"/>
        </w:rPr>
      </w:pPr>
    </w:p>
    <w:p w14:paraId="23AD215C" w14:textId="77777777" w:rsidR="00030E66" w:rsidRPr="00030E66" w:rsidRDefault="00030E66" w:rsidP="00030E66">
      <w:pPr>
        <w:jc w:val="both"/>
        <w:rPr>
          <w:rFonts w:ascii="Arial Narrow" w:hAnsi="Arial Narrow"/>
          <w:sz w:val="22"/>
          <w:szCs w:val="22"/>
        </w:rPr>
      </w:pPr>
      <w:r w:rsidRPr="00030E66">
        <w:rPr>
          <w:rFonts w:ascii="Arial Narrow" w:hAnsi="Arial Narrow"/>
          <w:sz w:val="22"/>
          <w:szCs w:val="22"/>
        </w:rPr>
        <w:t xml:space="preserve">Se utilizaron datos de cuatro estaciones hidrológicas del IDEAM localizadas en diferentes cuerpos de agua pertenecientes a diferentes subzonas hidrográficas de la </w:t>
      </w:r>
      <w:proofErr w:type="spellStart"/>
      <w:r w:rsidRPr="00030E66">
        <w:rPr>
          <w:rFonts w:ascii="Arial Narrow" w:hAnsi="Arial Narrow"/>
          <w:sz w:val="22"/>
          <w:szCs w:val="22"/>
        </w:rPr>
        <w:t>macrocuenca</w:t>
      </w:r>
      <w:proofErr w:type="spellEnd"/>
      <w:r w:rsidRPr="00030E66">
        <w:rPr>
          <w:rFonts w:ascii="Arial Narrow" w:hAnsi="Arial Narrow"/>
          <w:sz w:val="22"/>
          <w:szCs w:val="22"/>
        </w:rPr>
        <w:t xml:space="preserve"> Magdalena-Cauca en sus partes alta y media, así como una subzona hidrográfica perteneciente a las </w:t>
      </w:r>
      <w:proofErr w:type="spellStart"/>
      <w:r w:rsidRPr="00030E66">
        <w:rPr>
          <w:rFonts w:ascii="Arial Narrow" w:hAnsi="Arial Narrow"/>
          <w:sz w:val="22"/>
          <w:szCs w:val="22"/>
        </w:rPr>
        <w:t>Macrocuenca</w:t>
      </w:r>
      <w:proofErr w:type="spellEnd"/>
      <w:r w:rsidRPr="00030E66">
        <w:rPr>
          <w:rFonts w:ascii="Arial Narrow" w:hAnsi="Arial Narrow"/>
          <w:sz w:val="22"/>
          <w:szCs w:val="22"/>
        </w:rPr>
        <w:t xml:space="preserve"> Orinoco y otra a la Amazonía. Cada subzona tiene diferentes características morfométricas y de grado de cobertura vegetal como se resume en adelante. Para cada uno de estos cuerpos de agua se muestra el porcentaje de aprovechamiento máximo obtenido aplicando la metodología propuesta para sus dos umbrales hidrológicos y sus dos umbrales </w:t>
      </w:r>
      <w:proofErr w:type="spellStart"/>
      <w:r w:rsidRPr="00030E66">
        <w:rPr>
          <w:rFonts w:ascii="Arial Narrow" w:hAnsi="Arial Narrow"/>
          <w:sz w:val="22"/>
          <w:szCs w:val="22"/>
        </w:rPr>
        <w:t>hidromorfológicos</w:t>
      </w:r>
      <w:proofErr w:type="spellEnd"/>
      <w:r w:rsidRPr="00030E66">
        <w:rPr>
          <w:rFonts w:ascii="Arial Narrow" w:hAnsi="Arial Narrow"/>
          <w:sz w:val="22"/>
          <w:szCs w:val="22"/>
        </w:rPr>
        <w:t>.</w:t>
      </w:r>
    </w:p>
    <w:p w14:paraId="43E585E3" w14:textId="77777777" w:rsidR="00030E66" w:rsidRPr="00030E66" w:rsidRDefault="00030E66" w:rsidP="00030E66">
      <w:pPr>
        <w:jc w:val="both"/>
        <w:rPr>
          <w:rFonts w:ascii="Arial Narrow" w:hAnsi="Arial Narrow"/>
          <w:sz w:val="22"/>
          <w:szCs w:val="22"/>
        </w:rPr>
      </w:pPr>
    </w:p>
    <w:p w14:paraId="574E2989" w14:textId="3C03A849" w:rsidR="00030E66" w:rsidRPr="00A844F3" w:rsidRDefault="009A1220" w:rsidP="00A844F3">
      <w:pPr>
        <w:pStyle w:val="Ttulo3"/>
      </w:pPr>
      <w:r w:rsidRPr="00A844F3">
        <w:t>4</w:t>
      </w:r>
      <w:r w:rsidR="00030E66" w:rsidRPr="00A844F3">
        <w:t>.1.1</w:t>
      </w:r>
      <w:r w:rsidR="00030E66" w:rsidRPr="00A844F3">
        <w:tab/>
      </w:r>
      <w:proofErr w:type="spellStart"/>
      <w:r w:rsidR="00030E66" w:rsidRPr="00A844F3">
        <w:t>Macrocuenca</w:t>
      </w:r>
      <w:proofErr w:type="spellEnd"/>
      <w:r w:rsidR="00030E66" w:rsidRPr="00A844F3">
        <w:t xml:space="preserve"> Magdalena-Cauca</w:t>
      </w:r>
    </w:p>
    <w:p w14:paraId="1EA18BA1" w14:textId="77777777" w:rsidR="00430960" w:rsidRPr="00030E66" w:rsidRDefault="00430960" w:rsidP="00030E66">
      <w:pPr>
        <w:jc w:val="both"/>
        <w:rPr>
          <w:rFonts w:ascii="Arial Narrow" w:hAnsi="Arial Narrow"/>
          <w:sz w:val="22"/>
          <w:szCs w:val="22"/>
        </w:rPr>
      </w:pPr>
    </w:p>
    <w:p w14:paraId="6C9C3EF7" w14:textId="77777777" w:rsidR="00030E66" w:rsidRPr="00A844F3" w:rsidRDefault="00030E66" w:rsidP="00030E66">
      <w:pPr>
        <w:jc w:val="both"/>
        <w:rPr>
          <w:rFonts w:ascii="Arial Narrow" w:hAnsi="Arial Narrow"/>
          <w:b/>
          <w:sz w:val="22"/>
          <w:szCs w:val="22"/>
        </w:rPr>
      </w:pPr>
      <w:r w:rsidRPr="00A844F3">
        <w:rPr>
          <w:rFonts w:ascii="Arial Narrow" w:hAnsi="Arial Narrow"/>
          <w:b/>
          <w:sz w:val="22"/>
          <w:szCs w:val="22"/>
        </w:rPr>
        <w:t>Río La Plata</w:t>
      </w:r>
    </w:p>
    <w:p w14:paraId="5B2278F0" w14:textId="674696E8" w:rsidR="00030E66" w:rsidRPr="00030E66" w:rsidRDefault="00030E66" w:rsidP="00030E66">
      <w:pPr>
        <w:jc w:val="both"/>
        <w:rPr>
          <w:rFonts w:ascii="Arial Narrow" w:hAnsi="Arial Narrow"/>
          <w:sz w:val="22"/>
          <w:szCs w:val="22"/>
        </w:rPr>
      </w:pPr>
      <w:r w:rsidRPr="00030E66">
        <w:rPr>
          <w:rFonts w:ascii="Arial Narrow" w:hAnsi="Arial Narrow"/>
          <w:sz w:val="22"/>
          <w:szCs w:val="22"/>
        </w:rPr>
        <w:t xml:space="preserve">Los datos utilizados para este cuerpo de agua pertenecen a la estación Vega El Salado, cuya descripción de la estación y las características morfométricas se resumen </w:t>
      </w:r>
      <w:r w:rsidRPr="009C72AD">
        <w:rPr>
          <w:rFonts w:ascii="Arial Narrow" w:hAnsi="Arial Narrow"/>
          <w:sz w:val="22"/>
          <w:szCs w:val="22"/>
          <w:shd w:val="clear" w:color="auto" w:fill="FFFFFF" w:themeFill="background1"/>
        </w:rPr>
        <w:t xml:space="preserve">en la </w:t>
      </w:r>
      <w:r w:rsidR="009C72AD" w:rsidRPr="009C72AD">
        <w:rPr>
          <w:rFonts w:ascii="Arial Narrow" w:hAnsi="Arial Narrow"/>
          <w:sz w:val="22"/>
          <w:szCs w:val="22"/>
          <w:shd w:val="clear" w:color="auto" w:fill="FFFFFF" w:themeFill="background1"/>
        </w:rPr>
        <w:t>Tabla 1</w:t>
      </w:r>
      <w:r w:rsidRPr="009C72AD">
        <w:rPr>
          <w:rFonts w:ascii="Arial Narrow" w:hAnsi="Arial Narrow"/>
          <w:sz w:val="22"/>
          <w:szCs w:val="22"/>
          <w:shd w:val="clear" w:color="auto" w:fill="FFFFFF" w:themeFill="background1"/>
        </w:rPr>
        <w:t>.</w:t>
      </w:r>
    </w:p>
    <w:p w14:paraId="47A832FA" w14:textId="5C515AF9" w:rsidR="00030E66" w:rsidRDefault="00030E66" w:rsidP="009B1925">
      <w:pPr>
        <w:jc w:val="both"/>
        <w:rPr>
          <w:rFonts w:ascii="Arial Narrow" w:hAnsi="Arial Narrow"/>
          <w:sz w:val="22"/>
          <w:szCs w:val="22"/>
        </w:rPr>
      </w:pPr>
    </w:p>
    <w:p w14:paraId="0B22D02B" w14:textId="2D9EF909" w:rsidR="00030E66" w:rsidRPr="00030E66" w:rsidRDefault="00030E66" w:rsidP="00030E66">
      <w:pPr>
        <w:spacing w:before="240" w:after="240"/>
        <w:jc w:val="center"/>
        <w:rPr>
          <w:rFonts w:ascii="Arial" w:eastAsia="Times New Roman" w:hAnsi="Arial" w:cs="Arial"/>
          <w:i/>
          <w:noProof/>
          <w:sz w:val="18"/>
          <w:lang w:val="es-CO"/>
        </w:rPr>
      </w:pPr>
      <w:r w:rsidRPr="009C72AD">
        <w:rPr>
          <w:rFonts w:ascii="Arial" w:eastAsia="Times New Roman" w:hAnsi="Arial" w:cs="Arial"/>
          <w:i/>
          <w:noProof/>
          <w:sz w:val="18"/>
          <w:lang w:val="es-CO"/>
        </w:rPr>
        <w:t xml:space="preserve">Tabla </w:t>
      </w:r>
      <w:r w:rsidR="009C72AD" w:rsidRPr="009C72AD">
        <w:rPr>
          <w:rFonts w:ascii="Arial" w:eastAsia="Times New Roman" w:hAnsi="Arial" w:cs="Arial"/>
          <w:i/>
          <w:noProof/>
          <w:sz w:val="18"/>
          <w:lang w:val="es-CO"/>
        </w:rPr>
        <w:t>1</w:t>
      </w:r>
      <w:r w:rsidRPr="009C72AD">
        <w:rPr>
          <w:rFonts w:ascii="Arial" w:eastAsia="Times New Roman" w:hAnsi="Arial" w:cs="Arial"/>
          <w:i/>
          <w:noProof/>
          <w:sz w:val="18"/>
          <w:lang w:val="es-CO"/>
        </w:rPr>
        <w:t>.</w:t>
      </w:r>
      <w:r w:rsidRPr="00030E66">
        <w:rPr>
          <w:rFonts w:ascii="Arial" w:eastAsia="Times New Roman" w:hAnsi="Arial" w:cs="Arial"/>
          <w:i/>
          <w:noProof/>
          <w:sz w:val="18"/>
          <w:lang w:val="es-CO"/>
        </w:rPr>
        <w:t xml:space="preserve"> Características estación Vega El Salado en el río La Plata. Fuente SIRH-IDEAM (2018).</w:t>
      </w:r>
    </w:p>
    <w:tbl>
      <w:tblPr>
        <w:tblW w:w="0" w:type="auto"/>
        <w:jc w:val="center"/>
        <w:tblCellMar>
          <w:left w:w="70" w:type="dxa"/>
          <w:right w:w="70" w:type="dxa"/>
        </w:tblCellMar>
        <w:tblLook w:val="04A0" w:firstRow="1" w:lastRow="0" w:firstColumn="1" w:lastColumn="0" w:noHBand="0" w:noVBand="1"/>
      </w:tblPr>
      <w:tblGrid>
        <w:gridCol w:w="2643"/>
        <w:gridCol w:w="674"/>
        <w:gridCol w:w="1281"/>
        <w:gridCol w:w="1905"/>
      </w:tblGrid>
      <w:tr w:rsidR="00030E66" w:rsidRPr="00430960" w14:paraId="766BA64B"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198CA13"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Área de la cuenca (km²)</w:t>
            </w:r>
          </w:p>
        </w:tc>
        <w:tc>
          <w:tcPr>
            <w:tcW w:w="0" w:type="auto"/>
            <w:tcBorders>
              <w:top w:val="nil"/>
              <w:left w:val="nil"/>
              <w:bottom w:val="nil"/>
              <w:right w:val="nil"/>
            </w:tcBorders>
            <w:shd w:val="clear" w:color="auto" w:fill="auto"/>
            <w:hideMark/>
          </w:tcPr>
          <w:p w14:paraId="6D8D2D8A"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1214.95</w:t>
            </w:r>
          </w:p>
        </w:tc>
        <w:tc>
          <w:tcPr>
            <w:tcW w:w="0" w:type="auto"/>
            <w:tcBorders>
              <w:top w:val="nil"/>
              <w:left w:val="nil"/>
              <w:bottom w:val="nil"/>
              <w:right w:val="nil"/>
            </w:tcBorders>
            <w:shd w:val="clear" w:color="auto" w:fill="FBD4B4" w:themeFill="accent6" w:themeFillTint="66"/>
            <w:hideMark/>
          </w:tcPr>
          <w:p w14:paraId="5C1903E3"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Código Catalogo:</w:t>
            </w:r>
          </w:p>
        </w:tc>
        <w:tc>
          <w:tcPr>
            <w:tcW w:w="0" w:type="auto"/>
            <w:tcBorders>
              <w:top w:val="nil"/>
              <w:left w:val="nil"/>
              <w:bottom w:val="nil"/>
              <w:right w:val="nil"/>
            </w:tcBorders>
            <w:shd w:val="clear" w:color="auto" w:fill="auto"/>
            <w:hideMark/>
          </w:tcPr>
          <w:p w14:paraId="46B705F0"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21057050</w:t>
            </w:r>
          </w:p>
        </w:tc>
      </w:tr>
      <w:tr w:rsidR="00030E66" w:rsidRPr="00430960" w14:paraId="13D14F5C"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1AD790D9"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noProof/>
                <w:sz w:val="18"/>
                <w:szCs w:val="18"/>
                <w:lang w:val="es-CO" w:eastAsia="es-CO"/>
              </w:rPr>
              <w:drawing>
                <wp:anchor distT="0" distB="0" distL="114300" distR="114300" simplePos="0" relativeHeight="251659264" behindDoc="0" locked="0" layoutInCell="1" allowOverlap="1" wp14:anchorId="766EC519" wp14:editId="128C3B62">
                  <wp:simplePos x="0" y="0"/>
                  <wp:positionH relativeFrom="column">
                    <wp:posOffset>0</wp:posOffset>
                  </wp:positionH>
                  <wp:positionV relativeFrom="paragraph">
                    <wp:posOffset>0</wp:posOffset>
                  </wp:positionV>
                  <wp:extent cx="95250" cy="95250"/>
                  <wp:effectExtent l="0" t="0" r="0" b="0"/>
                  <wp:wrapNone/>
                  <wp:docPr id="3" name="Imagen 3" descr="http://sirh.ideam.gov.co:8230/Sirh/adf/images/t.gif">
                    <a:extLst xmlns:a="http://schemas.openxmlformats.org/drawingml/2006/main">
                      <a:ext uri="{FF2B5EF4-FFF2-40B4-BE49-F238E27FC236}">
                        <a16:creationId xmlns:a16="http://schemas.microsoft.com/office/drawing/2014/main" id="{7860283B-43A4-425A-A285-B2F6A7799E41}"/>
                      </a:ext>
                    </a:extLst>
                  </wp:docPr>
                  <wp:cNvGraphicFramePr/>
                  <a:graphic xmlns:a="http://schemas.openxmlformats.org/drawingml/2006/main">
                    <a:graphicData uri="http://schemas.openxmlformats.org/drawingml/2006/picture">
                      <pic:pic xmlns:pic="http://schemas.openxmlformats.org/drawingml/2006/picture">
                        <pic:nvPicPr>
                          <pic:cNvPr id="40" name="j_id_jsp_414815640_3:j_id_jsp_422054652_69pc2" descr="http://sirh.ideam.gov.co:8230/Sirh/adf/images/t.gif">
                            <a:extLst>
                              <a:ext uri="{FF2B5EF4-FFF2-40B4-BE49-F238E27FC236}">
                                <a16:creationId xmlns:a16="http://schemas.microsoft.com/office/drawing/2014/main" id="{7860283B-43A4-425A-A285-B2F6A7799E4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430960">
              <w:rPr>
                <w:rFonts w:ascii="Arial Narrow" w:eastAsia="Times New Roman" w:hAnsi="Arial Narrow" w:cs="Arial"/>
                <w:sz w:val="18"/>
                <w:szCs w:val="18"/>
                <w:lang w:val="es-CO" w:eastAsia="es-CO"/>
              </w:rPr>
              <w:t>Perímetro de la cuenca (km)</w:t>
            </w:r>
          </w:p>
        </w:tc>
        <w:tc>
          <w:tcPr>
            <w:tcW w:w="0" w:type="auto"/>
            <w:tcBorders>
              <w:top w:val="nil"/>
              <w:left w:val="nil"/>
              <w:bottom w:val="nil"/>
              <w:right w:val="nil"/>
            </w:tcBorders>
            <w:shd w:val="clear" w:color="auto" w:fill="auto"/>
            <w:hideMark/>
          </w:tcPr>
          <w:p w14:paraId="5ADC8336"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199.9</w:t>
            </w:r>
          </w:p>
        </w:tc>
        <w:tc>
          <w:tcPr>
            <w:tcW w:w="0" w:type="auto"/>
            <w:tcBorders>
              <w:top w:val="nil"/>
              <w:left w:val="nil"/>
              <w:bottom w:val="nil"/>
              <w:right w:val="nil"/>
            </w:tcBorders>
            <w:shd w:val="clear" w:color="auto" w:fill="FBD4B4" w:themeFill="accent6" w:themeFillTint="66"/>
            <w:hideMark/>
          </w:tcPr>
          <w:p w14:paraId="58A2992A"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Categoría:</w:t>
            </w:r>
          </w:p>
        </w:tc>
        <w:tc>
          <w:tcPr>
            <w:tcW w:w="0" w:type="auto"/>
            <w:tcBorders>
              <w:top w:val="nil"/>
              <w:left w:val="nil"/>
              <w:bottom w:val="nil"/>
              <w:right w:val="nil"/>
            </w:tcBorders>
            <w:shd w:val="clear" w:color="auto" w:fill="auto"/>
            <w:hideMark/>
          </w:tcPr>
          <w:p w14:paraId="70DAC555" w14:textId="77777777" w:rsidR="00030E66" w:rsidRPr="00430960" w:rsidRDefault="00030E66" w:rsidP="00030E66">
            <w:pPr>
              <w:jc w:val="both"/>
              <w:rPr>
                <w:rFonts w:ascii="Arial Narrow" w:eastAsia="Times New Roman" w:hAnsi="Arial Narrow" w:cs="Arial"/>
                <w:sz w:val="18"/>
                <w:szCs w:val="18"/>
                <w:lang w:val="es-CO" w:eastAsia="es-CO"/>
              </w:rPr>
            </w:pPr>
            <w:proofErr w:type="spellStart"/>
            <w:r w:rsidRPr="00430960">
              <w:rPr>
                <w:rFonts w:ascii="Arial Narrow" w:eastAsia="Times New Roman" w:hAnsi="Arial Narrow" w:cs="Arial"/>
                <w:sz w:val="18"/>
                <w:szCs w:val="18"/>
                <w:lang w:val="es-CO" w:eastAsia="es-CO"/>
              </w:rPr>
              <w:t>Limnigráfica</w:t>
            </w:r>
            <w:proofErr w:type="spellEnd"/>
          </w:p>
        </w:tc>
      </w:tr>
      <w:tr w:rsidR="00030E66" w:rsidRPr="00430960" w14:paraId="21891BDC"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FDE2B1A"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noProof/>
                <w:sz w:val="18"/>
                <w:szCs w:val="18"/>
                <w:lang w:val="es-CO" w:eastAsia="es-CO"/>
              </w:rPr>
              <w:drawing>
                <wp:anchor distT="0" distB="0" distL="114300" distR="114300" simplePos="0" relativeHeight="251660288" behindDoc="0" locked="0" layoutInCell="1" allowOverlap="1" wp14:anchorId="28CED646" wp14:editId="21FF13B3">
                  <wp:simplePos x="0" y="0"/>
                  <wp:positionH relativeFrom="column">
                    <wp:posOffset>0</wp:posOffset>
                  </wp:positionH>
                  <wp:positionV relativeFrom="paragraph">
                    <wp:posOffset>0</wp:posOffset>
                  </wp:positionV>
                  <wp:extent cx="95250" cy="95250"/>
                  <wp:effectExtent l="0" t="0" r="0" b="0"/>
                  <wp:wrapNone/>
                  <wp:docPr id="5" name="Imagen 5" descr="http://sirh.ideam.gov.co:8230/Sirh/adf/images/t.gif">
                    <a:extLst xmlns:a="http://schemas.openxmlformats.org/drawingml/2006/main">
                      <a:ext uri="{FF2B5EF4-FFF2-40B4-BE49-F238E27FC236}">
                        <a16:creationId xmlns:a16="http://schemas.microsoft.com/office/drawing/2014/main" id="{8983AE6E-1A09-49A7-A80C-E1C194F75BDF}"/>
                      </a:ext>
                    </a:extLst>
                  </wp:docPr>
                  <wp:cNvGraphicFramePr/>
                  <a:graphic xmlns:a="http://schemas.openxmlformats.org/drawingml/2006/main">
                    <a:graphicData uri="http://schemas.openxmlformats.org/drawingml/2006/picture">
                      <pic:pic xmlns:pic="http://schemas.openxmlformats.org/drawingml/2006/picture">
                        <pic:nvPicPr>
                          <pic:cNvPr id="41" name="j_id_jsp_414815640_3:j_id_jsp_422054652_77pc2" descr="http://sirh.ideam.gov.co:8230/Sirh/adf/images/t.gif">
                            <a:extLst>
                              <a:ext uri="{FF2B5EF4-FFF2-40B4-BE49-F238E27FC236}">
                                <a16:creationId xmlns:a16="http://schemas.microsoft.com/office/drawing/2014/main" id="{8983AE6E-1A09-49A7-A80C-E1C194F75BDF}"/>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430960">
              <w:rPr>
                <w:rFonts w:ascii="Arial Narrow" w:eastAsia="Times New Roman" w:hAnsi="Arial Narrow" w:cs="Arial"/>
                <w:sz w:val="18"/>
                <w:szCs w:val="18"/>
                <w:lang w:val="es-CO" w:eastAsia="es-CO"/>
              </w:rPr>
              <w:t>Pendiente media de la cuenca (%)</w:t>
            </w:r>
          </w:p>
        </w:tc>
        <w:tc>
          <w:tcPr>
            <w:tcW w:w="0" w:type="auto"/>
            <w:tcBorders>
              <w:top w:val="nil"/>
              <w:left w:val="nil"/>
              <w:bottom w:val="nil"/>
              <w:right w:val="nil"/>
            </w:tcBorders>
            <w:shd w:val="clear" w:color="auto" w:fill="auto"/>
            <w:hideMark/>
          </w:tcPr>
          <w:p w14:paraId="69286480"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32.62</w:t>
            </w:r>
          </w:p>
        </w:tc>
        <w:tc>
          <w:tcPr>
            <w:tcW w:w="0" w:type="auto"/>
            <w:tcBorders>
              <w:top w:val="nil"/>
              <w:left w:val="nil"/>
              <w:bottom w:val="nil"/>
              <w:right w:val="nil"/>
            </w:tcBorders>
            <w:shd w:val="clear" w:color="auto" w:fill="FBD4B4" w:themeFill="accent6" w:themeFillTint="66"/>
            <w:hideMark/>
          </w:tcPr>
          <w:p w14:paraId="4DA47D75"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Clase:</w:t>
            </w:r>
          </w:p>
        </w:tc>
        <w:tc>
          <w:tcPr>
            <w:tcW w:w="0" w:type="auto"/>
            <w:tcBorders>
              <w:top w:val="nil"/>
              <w:left w:val="nil"/>
              <w:bottom w:val="nil"/>
              <w:right w:val="nil"/>
            </w:tcBorders>
            <w:shd w:val="clear" w:color="auto" w:fill="auto"/>
            <w:hideMark/>
          </w:tcPr>
          <w:p w14:paraId="3A6DCE1E"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Hidrológica</w:t>
            </w:r>
          </w:p>
        </w:tc>
      </w:tr>
      <w:tr w:rsidR="00030E66" w:rsidRPr="00430960" w14:paraId="247B298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23FE7AED"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noProof/>
                <w:sz w:val="18"/>
                <w:szCs w:val="18"/>
                <w:lang w:val="es-CO" w:eastAsia="es-CO"/>
              </w:rPr>
              <w:drawing>
                <wp:anchor distT="0" distB="0" distL="114300" distR="114300" simplePos="0" relativeHeight="251661312" behindDoc="0" locked="0" layoutInCell="1" allowOverlap="1" wp14:anchorId="51A36C74" wp14:editId="05848159">
                  <wp:simplePos x="0" y="0"/>
                  <wp:positionH relativeFrom="column">
                    <wp:posOffset>0</wp:posOffset>
                  </wp:positionH>
                  <wp:positionV relativeFrom="paragraph">
                    <wp:posOffset>0</wp:posOffset>
                  </wp:positionV>
                  <wp:extent cx="95250" cy="95250"/>
                  <wp:effectExtent l="0" t="0" r="0" b="0"/>
                  <wp:wrapNone/>
                  <wp:docPr id="6" name="Imagen 6" descr="http://sirh.ideam.gov.co:8230/Sirh/adf/images/t.gif">
                    <a:extLst xmlns:a="http://schemas.openxmlformats.org/drawingml/2006/main">
                      <a:ext uri="{FF2B5EF4-FFF2-40B4-BE49-F238E27FC236}">
                        <a16:creationId xmlns:a16="http://schemas.microsoft.com/office/drawing/2014/main" id="{8954A8EA-4FCD-4CF4-931C-38D187111122}"/>
                      </a:ext>
                    </a:extLst>
                  </wp:docPr>
                  <wp:cNvGraphicFramePr/>
                  <a:graphic xmlns:a="http://schemas.openxmlformats.org/drawingml/2006/main">
                    <a:graphicData uri="http://schemas.openxmlformats.org/drawingml/2006/picture">
                      <pic:pic xmlns:pic="http://schemas.openxmlformats.org/drawingml/2006/picture">
                        <pic:nvPicPr>
                          <pic:cNvPr id="42" name="j_id_jsp_414815640_3:j_id_jsp_422054652_85pc2" descr="http://sirh.ideam.gov.co:8230/Sirh/adf/images/t.gif">
                            <a:extLst>
                              <a:ext uri="{FF2B5EF4-FFF2-40B4-BE49-F238E27FC236}">
                                <a16:creationId xmlns:a16="http://schemas.microsoft.com/office/drawing/2014/main" id="{8954A8EA-4FCD-4CF4-931C-38D187111122}"/>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430960">
              <w:rPr>
                <w:rFonts w:ascii="Arial Narrow" w:eastAsia="Times New Roman" w:hAnsi="Arial Narrow" w:cs="Arial"/>
                <w:sz w:val="18"/>
                <w:szCs w:val="18"/>
                <w:lang w:val="es-CO" w:eastAsia="es-CO"/>
              </w:rPr>
              <w:t>Desnivel cuenca (m)</w:t>
            </w:r>
          </w:p>
        </w:tc>
        <w:tc>
          <w:tcPr>
            <w:tcW w:w="0" w:type="auto"/>
            <w:tcBorders>
              <w:top w:val="nil"/>
              <w:left w:val="nil"/>
              <w:bottom w:val="nil"/>
              <w:right w:val="nil"/>
            </w:tcBorders>
            <w:shd w:val="clear" w:color="auto" w:fill="auto"/>
            <w:hideMark/>
          </w:tcPr>
          <w:p w14:paraId="74BE8BD1"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3.51</w:t>
            </w:r>
          </w:p>
        </w:tc>
        <w:tc>
          <w:tcPr>
            <w:tcW w:w="0" w:type="auto"/>
            <w:tcBorders>
              <w:top w:val="nil"/>
              <w:left w:val="nil"/>
              <w:bottom w:val="nil"/>
              <w:right w:val="nil"/>
            </w:tcBorders>
            <w:shd w:val="clear" w:color="auto" w:fill="FBD4B4" w:themeFill="accent6" w:themeFillTint="66"/>
            <w:hideMark/>
          </w:tcPr>
          <w:p w14:paraId="4D06DA32"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Tipo:</w:t>
            </w:r>
          </w:p>
        </w:tc>
        <w:tc>
          <w:tcPr>
            <w:tcW w:w="0" w:type="auto"/>
            <w:tcBorders>
              <w:top w:val="nil"/>
              <w:left w:val="nil"/>
              <w:bottom w:val="nil"/>
              <w:right w:val="nil"/>
            </w:tcBorders>
            <w:shd w:val="clear" w:color="auto" w:fill="auto"/>
            <w:hideMark/>
          </w:tcPr>
          <w:p w14:paraId="1AED8104"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Automática con Telemetría</w:t>
            </w:r>
          </w:p>
        </w:tc>
      </w:tr>
      <w:tr w:rsidR="00030E66" w:rsidRPr="00430960" w14:paraId="19F13FF6"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23F601C8"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Densidad de drenaje</w:t>
            </w:r>
          </w:p>
        </w:tc>
        <w:tc>
          <w:tcPr>
            <w:tcW w:w="0" w:type="auto"/>
            <w:tcBorders>
              <w:top w:val="nil"/>
              <w:left w:val="nil"/>
              <w:bottom w:val="nil"/>
              <w:right w:val="nil"/>
            </w:tcBorders>
            <w:shd w:val="clear" w:color="auto" w:fill="auto"/>
            <w:hideMark/>
          </w:tcPr>
          <w:p w14:paraId="2FAF1D4A"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0.87</w:t>
            </w:r>
          </w:p>
        </w:tc>
        <w:tc>
          <w:tcPr>
            <w:tcW w:w="0" w:type="auto"/>
            <w:tcBorders>
              <w:top w:val="nil"/>
              <w:left w:val="nil"/>
              <w:bottom w:val="nil"/>
              <w:right w:val="nil"/>
            </w:tcBorders>
            <w:shd w:val="clear" w:color="auto" w:fill="FBD4B4" w:themeFill="accent6" w:themeFillTint="66"/>
            <w:hideMark/>
          </w:tcPr>
          <w:p w14:paraId="6C036C3B"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Estado:</w:t>
            </w:r>
          </w:p>
        </w:tc>
        <w:tc>
          <w:tcPr>
            <w:tcW w:w="0" w:type="auto"/>
            <w:tcBorders>
              <w:top w:val="nil"/>
              <w:left w:val="nil"/>
              <w:bottom w:val="nil"/>
              <w:right w:val="nil"/>
            </w:tcBorders>
            <w:shd w:val="clear" w:color="auto" w:fill="auto"/>
            <w:hideMark/>
          </w:tcPr>
          <w:p w14:paraId="5A5C1728"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Activa</w:t>
            </w:r>
          </w:p>
        </w:tc>
      </w:tr>
      <w:tr w:rsidR="00030E66" w:rsidRPr="00430960" w14:paraId="1010303D"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72F7F75"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Densidad de corrientes</w:t>
            </w:r>
          </w:p>
        </w:tc>
        <w:tc>
          <w:tcPr>
            <w:tcW w:w="0" w:type="auto"/>
            <w:tcBorders>
              <w:top w:val="nil"/>
              <w:left w:val="nil"/>
              <w:bottom w:val="nil"/>
              <w:right w:val="nil"/>
            </w:tcBorders>
            <w:shd w:val="clear" w:color="auto" w:fill="auto"/>
            <w:hideMark/>
          </w:tcPr>
          <w:p w14:paraId="54398318"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0.87</w:t>
            </w:r>
          </w:p>
        </w:tc>
        <w:tc>
          <w:tcPr>
            <w:tcW w:w="0" w:type="auto"/>
            <w:tcBorders>
              <w:top w:val="nil"/>
              <w:left w:val="nil"/>
              <w:bottom w:val="nil"/>
              <w:right w:val="nil"/>
            </w:tcBorders>
            <w:shd w:val="clear" w:color="auto" w:fill="FBD4B4" w:themeFill="accent6" w:themeFillTint="66"/>
            <w:hideMark/>
          </w:tcPr>
          <w:p w14:paraId="3D671685"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Corriente:</w:t>
            </w:r>
          </w:p>
        </w:tc>
        <w:tc>
          <w:tcPr>
            <w:tcW w:w="0" w:type="auto"/>
            <w:tcBorders>
              <w:top w:val="nil"/>
              <w:left w:val="nil"/>
              <w:bottom w:val="nil"/>
              <w:right w:val="nil"/>
            </w:tcBorders>
            <w:shd w:val="clear" w:color="auto" w:fill="auto"/>
            <w:hideMark/>
          </w:tcPr>
          <w:p w14:paraId="36D7CE40"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La Plata</w:t>
            </w:r>
          </w:p>
        </w:tc>
      </w:tr>
      <w:tr w:rsidR="00030E66" w:rsidRPr="00430960" w14:paraId="176EF2D6"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8175678"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lastRenderedPageBreak/>
              <w:t>Pendiente media del cauce</w:t>
            </w:r>
          </w:p>
        </w:tc>
        <w:tc>
          <w:tcPr>
            <w:tcW w:w="0" w:type="auto"/>
            <w:tcBorders>
              <w:top w:val="nil"/>
              <w:left w:val="nil"/>
              <w:bottom w:val="nil"/>
              <w:right w:val="nil"/>
            </w:tcBorders>
            <w:shd w:val="clear" w:color="auto" w:fill="auto"/>
            <w:hideMark/>
          </w:tcPr>
          <w:p w14:paraId="125D3049"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0.04</w:t>
            </w:r>
          </w:p>
        </w:tc>
        <w:tc>
          <w:tcPr>
            <w:tcW w:w="0" w:type="auto"/>
            <w:tcBorders>
              <w:top w:val="nil"/>
              <w:left w:val="nil"/>
              <w:bottom w:val="nil"/>
              <w:right w:val="nil"/>
            </w:tcBorders>
            <w:shd w:val="clear" w:color="auto" w:fill="FBD4B4" w:themeFill="accent6" w:themeFillTint="66"/>
            <w:hideMark/>
          </w:tcPr>
          <w:p w14:paraId="1C120935"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Área:</w:t>
            </w:r>
          </w:p>
        </w:tc>
        <w:tc>
          <w:tcPr>
            <w:tcW w:w="0" w:type="auto"/>
            <w:tcBorders>
              <w:top w:val="nil"/>
              <w:left w:val="nil"/>
              <w:bottom w:val="nil"/>
              <w:right w:val="nil"/>
            </w:tcBorders>
            <w:shd w:val="clear" w:color="auto" w:fill="auto"/>
            <w:hideMark/>
          </w:tcPr>
          <w:p w14:paraId="7AF801EE"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Magdalena-Cauca</w:t>
            </w:r>
          </w:p>
        </w:tc>
      </w:tr>
      <w:tr w:rsidR="00030E66" w:rsidRPr="00430960" w14:paraId="5FE9F4A3"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1666BA76"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Longitud del cauce</w:t>
            </w:r>
          </w:p>
        </w:tc>
        <w:tc>
          <w:tcPr>
            <w:tcW w:w="0" w:type="auto"/>
            <w:tcBorders>
              <w:top w:val="nil"/>
              <w:left w:val="nil"/>
              <w:bottom w:val="nil"/>
              <w:right w:val="nil"/>
            </w:tcBorders>
            <w:shd w:val="clear" w:color="auto" w:fill="auto"/>
            <w:hideMark/>
          </w:tcPr>
          <w:p w14:paraId="7E0BF59D"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77342.1</w:t>
            </w:r>
          </w:p>
        </w:tc>
        <w:tc>
          <w:tcPr>
            <w:tcW w:w="0" w:type="auto"/>
            <w:tcBorders>
              <w:top w:val="nil"/>
              <w:left w:val="nil"/>
              <w:bottom w:val="nil"/>
              <w:right w:val="nil"/>
            </w:tcBorders>
            <w:shd w:val="clear" w:color="auto" w:fill="FBD4B4" w:themeFill="accent6" w:themeFillTint="66"/>
            <w:hideMark/>
          </w:tcPr>
          <w:p w14:paraId="2BDA8372"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Zona:</w:t>
            </w:r>
          </w:p>
        </w:tc>
        <w:tc>
          <w:tcPr>
            <w:tcW w:w="0" w:type="auto"/>
            <w:tcBorders>
              <w:top w:val="nil"/>
              <w:left w:val="nil"/>
              <w:bottom w:val="nil"/>
              <w:right w:val="nil"/>
            </w:tcBorders>
            <w:shd w:val="clear" w:color="auto" w:fill="auto"/>
            <w:hideMark/>
          </w:tcPr>
          <w:p w14:paraId="78F1662E"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Alto Magdalena</w:t>
            </w:r>
          </w:p>
        </w:tc>
      </w:tr>
      <w:tr w:rsidR="00030E66" w:rsidRPr="00430960" w14:paraId="0AD3613A"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2D5AE9DB"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Desnivel del cauce</w:t>
            </w:r>
          </w:p>
        </w:tc>
        <w:tc>
          <w:tcPr>
            <w:tcW w:w="0" w:type="auto"/>
            <w:tcBorders>
              <w:top w:val="nil"/>
              <w:left w:val="nil"/>
              <w:bottom w:val="nil"/>
              <w:right w:val="nil"/>
            </w:tcBorders>
            <w:shd w:val="clear" w:color="auto" w:fill="auto"/>
            <w:hideMark/>
          </w:tcPr>
          <w:p w14:paraId="13CA4BD4"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2958</w:t>
            </w:r>
          </w:p>
        </w:tc>
        <w:tc>
          <w:tcPr>
            <w:tcW w:w="0" w:type="auto"/>
            <w:tcBorders>
              <w:top w:val="nil"/>
              <w:left w:val="nil"/>
              <w:bottom w:val="nil"/>
              <w:right w:val="nil"/>
            </w:tcBorders>
            <w:shd w:val="clear" w:color="auto" w:fill="FBD4B4" w:themeFill="accent6" w:themeFillTint="66"/>
            <w:hideMark/>
          </w:tcPr>
          <w:p w14:paraId="52CBD29D"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Subzona:</w:t>
            </w:r>
          </w:p>
        </w:tc>
        <w:tc>
          <w:tcPr>
            <w:tcW w:w="0" w:type="auto"/>
            <w:tcBorders>
              <w:top w:val="nil"/>
              <w:left w:val="nil"/>
              <w:bottom w:val="nil"/>
              <w:right w:val="nil"/>
            </w:tcBorders>
            <w:shd w:val="clear" w:color="auto" w:fill="auto"/>
            <w:hideMark/>
          </w:tcPr>
          <w:p w14:paraId="705BBFA0"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Río Páez</w:t>
            </w:r>
          </w:p>
        </w:tc>
      </w:tr>
      <w:tr w:rsidR="00030E66" w:rsidRPr="00430960" w14:paraId="1A117A47"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6A45AA89"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Bosque (km²)</w:t>
            </w:r>
          </w:p>
        </w:tc>
        <w:tc>
          <w:tcPr>
            <w:tcW w:w="0" w:type="auto"/>
            <w:tcBorders>
              <w:top w:val="nil"/>
              <w:left w:val="nil"/>
              <w:bottom w:val="nil"/>
              <w:right w:val="nil"/>
            </w:tcBorders>
            <w:shd w:val="clear" w:color="auto" w:fill="auto"/>
            <w:hideMark/>
          </w:tcPr>
          <w:p w14:paraId="0DAC3A04"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293.35</w:t>
            </w:r>
          </w:p>
        </w:tc>
        <w:tc>
          <w:tcPr>
            <w:tcW w:w="0" w:type="auto"/>
            <w:tcBorders>
              <w:top w:val="nil"/>
              <w:left w:val="nil"/>
              <w:bottom w:val="nil"/>
              <w:right w:val="nil"/>
            </w:tcBorders>
            <w:shd w:val="clear" w:color="auto" w:fill="FBD4B4" w:themeFill="accent6" w:themeFillTint="66"/>
            <w:hideMark/>
          </w:tcPr>
          <w:p w14:paraId="233A62AD"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Altitud:</w:t>
            </w:r>
          </w:p>
        </w:tc>
        <w:tc>
          <w:tcPr>
            <w:tcW w:w="0" w:type="auto"/>
            <w:tcBorders>
              <w:top w:val="nil"/>
              <w:left w:val="nil"/>
              <w:bottom w:val="nil"/>
              <w:right w:val="nil"/>
            </w:tcBorders>
            <w:shd w:val="clear" w:color="auto" w:fill="auto"/>
            <w:hideMark/>
          </w:tcPr>
          <w:p w14:paraId="11E85BAB"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1150</w:t>
            </w:r>
          </w:p>
        </w:tc>
      </w:tr>
      <w:tr w:rsidR="00030E66" w:rsidRPr="00430960" w14:paraId="7F152F28"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2B8CB063"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Elevación media de la cuenca (msnm)</w:t>
            </w:r>
          </w:p>
        </w:tc>
        <w:tc>
          <w:tcPr>
            <w:tcW w:w="0" w:type="auto"/>
            <w:tcBorders>
              <w:top w:val="nil"/>
              <w:left w:val="nil"/>
              <w:bottom w:val="nil"/>
              <w:right w:val="nil"/>
            </w:tcBorders>
            <w:shd w:val="clear" w:color="auto" w:fill="auto"/>
            <w:hideMark/>
          </w:tcPr>
          <w:p w14:paraId="4F57A174"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2389.95</w:t>
            </w:r>
          </w:p>
        </w:tc>
        <w:tc>
          <w:tcPr>
            <w:tcW w:w="0" w:type="auto"/>
            <w:tcBorders>
              <w:top w:val="nil"/>
              <w:left w:val="nil"/>
              <w:bottom w:val="nil"/>
              <w:right w:val="nil"/>
            </w:tcBorders>
            <w:shd w:val="clear" w:color="auto" w:fill="FBD4B4" w:themeFill="accent6" w:themeFillTint="66"/>
            <w:hideMark/>
          </w:tcPr>
          <w:p w14:paraId="6FD9B0A9"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Latitud:</w:t>
            </w:r>
          </w:p>
        </w:tc>
        <w:tc>
          <w:tcPr>
            <w:tcW w:w="0" w:type="auto"/>
            <w:tcBorders>
              <w:top w:val="nil"/>
              <w:left w:val="nil"/>
              <w:bottom w:val="nil"/>
              <w:right w:val="nil"/>
            </w:tcBorders>
            <w:shd w:val="clear" w:color="auto" w:fill="auto"/>
            <w:hideMark/>
          </w:tcPr>
          <w:p w14:paraId="0D5B3537"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2.0° 19.0' 53.2"</w:t>
            </w:r>
          </w:p>
        </w:tc>
      </w:tr>
      <w:tr w:rsidR="00030E66" w:rsidRPr="00430960" w14:paraId="2A94B7D8"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6ABF09DD"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Compacidad</w:t>
            </w:r>
          </w:p>
        </w:tc>
        <w:tc>
          <w:tcPr>
            <w:tcW w:w="0" w:type="auto"/>
            <w:tcBorders>
              <w:top w:val="nil"/>
              <w:left w:val="nil"/>
              <w:bottom w:val="nil"/>
              <w:right w:val="nil"/>
            </w:tcBorders>
            <w:shd w:val="clear" w:color="auto" w:fill="auto"/>
            <w:hideMark/>
          </w:tcPr>
          <w:p w14:paraId="3DEA58B3"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1.61</w:t>
            </w:r>
          </w:p>
        </w:tc>
        <w:tc>
          <w:tcPr>
            <w:tcW w:w="0" w:type="auto"/>
            <w:tcBorders>
              <w:top w:val="nil"/>
              <w:left w:val="nil"/>
              <w:bottom w:val="nil"/>
              <w:right w:val="nil"/>
            </w:tcBorders>
            <w:shd w:val="clear" w:color="auto" w:fill="FBD4B4" w:themeFill="accent6" w:themeFillTint="66"/>
            <w:hideMark/>
          </w:tcPr>
          <w:p w14:paraId="625996B4"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Longitud:</w:t>
            </w:r>
          </w:p>
        </w:tc>
        <w:tc>
          <w:tcPr>
            <w:tcW w:w="0" w:type="auto"/>
            <w:tcBorders>
              <w:top w:val="nil"/>
              <w:left w:val="nil"/>
              <w:bottom w:val="nil"/>
              <w:right w:val="nil"/>
            </w:tcBorders>
            <w:shd w:val="clear" w:color="auto" w:fill="auto"/>
            <w:hideMark/>
          </w:tcPr>
          <w:p w14:paraId="21F762C4" w14:textId="77777777" w:rsidR="00030E66" w:rsidRPr="00430960" w:rsidRDefault="00030E66" w:rsidP="00030E66">
            <w:pPr>
              <w:jc w:val="both"/>
              <w:rPr>
                <w:rFonts w:ascii="Arial Narrow" w:eastAsia="Times New Roman" w:hAnsi="Arial Narrow" w:cs="Arial"/>
                <w:sz w:val="18"/>
                <w:szCs w:val="18"/>
                <w:lang w:val="es-CO" w:eastAsia="es-CO"/>
              </w:rPr>
            </w:pPr>
            <w:r w:rsidRPr="00430960">
              <w:rPr>
                <w:rFonts w:ascii="Arial Narrow" w:eastAsia="Times New Roman" w:hAnsi="Arial Narrow" w:cs="Arial"/>
                <w:sz w:val="18"/>
                <w:szCs w:val="18"/>
                <w:lang w:val="es-CO" w:eastAsia="es-CO"/>
              </w:rPr>
              <w:t>75.0° 56.0' 31.8"</w:t>
            </w:r>
          </w:p>
        </w:tc>
      </w:tr>
    </w:tbl>
    <w:p w14:paraId="265DAD9D" w14:textId="77777777" w:rsidR="00030E66" w:rsidRPr="00030E66" w:rsidRDefault="00030E66" w:rsidP="00030E66">
      <w:pPr>
        <w:jc w:val="both"/>
        <w:rPr>
          <w:rFonts w:ascii="Arial" w:eastAsia="Times New Roman" w:hAnsi="Arial" w:cs="Arial"/>
          <w:sz w:val="22"/>
          <w:szCs w:val="20"/>
          <w:lang w:val="es-CO"/>
        </w:rPr>
      </w:pPr>
    </w:p>
    <w:p w14:paraId="72DA3932" w14:textId="11BCA9CB" w:rsidR="00030E66" w:rsidRPr="00430960" w:rsidRDefault="00030E66" w:rsidP="00030E66">
      <w:pPr>
        <w:jc w:val="both"/>
        <w:rPr>
          <w:rFonts w:ascii="Arial Narrow" w:eastAsia="Times New Roman" w:hAnsi="Arial Narrow" w:cs="Arial"/>
          <w:sz w:val="22"/>
          <w:szCs w:val="20"/>
          <w:lang w:val="es-CO"/>
        </w:rPr>
      </w:pPr>
      <w:r w:rsidRPr="00430960">
        <w:rPr>
          <w:rFonts w:ascii="Arial Narrow" w:eastAsia="Times New Roman" w:hAnsi="Arial Narrow" w:cs="Arial"/>
          <w:sz w:val="22"/>
          <w:szCs w:val="20"/>
          <w:lang w:val="es-CO"/>
        </w:rPr>
        <w:t xml:space="preserve">Los resultados </w:t>
      </w:r>
      <w:r w:rsidRPr="009C72AD">
        <w:rPr>
          <w:rFonts w:ascii="Arial Narrow" w:eastAsia="Times New Roman" w:hAnsi="Arial Narrow" w:cs="Arial"/>
          <w:sz w:val="22"/>
          <w:szCs w:val="20"/>
          <w:lang w:val="es-CO"/>
        </w:rPr>
        <w:t xml:space="preserve">obtenidos (ver </w:t>
      </w:r>
      <w:r w:rsidR="009C72AD" w:rsidRPr="009C72AD">
        <w:rPr>
          <w:rFonts w:ascii="Arial Narrow" w:eastAsia="Times New Roman" w:hAnsi="Arial Narrow" w:cs="Arial"/>
          <w:sz w:val="22"/>
          <w:szCs w:val="20"/>
          <w:lang w:val="es-CO"/>
        </w:rPr>
        <w:t>Figura 1</w:t>
      </w:r>
      <w:r w:rsidRPr="009C72AD">
        <w:rPr>
          <w:rFonts w:ascii="Arial Narrow" w:eastAsia="Times New Roman" w:hAnsi="Arial Narrow" w:cs="Arial"/>
          <w:sz w:val="22"/>
          <w:szCs w:val="20"/>
          <w:lang w:val="es-CO"/>
        </w:rPr>
        <w:t>) muestran</w:t>
      </w:r>
      <w:r w:rsidRPr="00430960">
        <w:rPr>
          <w:rFonts w:ascii="Arial Narrow" w:eastAsia="Times New Roman" w:hAnsi="Arial Narrow" w:cs="Arial"/>
          <w:sz w:val="22"/>
          <w:szCs w:val="20"/>
          <w:lang w:val="es-CO"/>
        </w:rPr>
        <w:t xml:space="preserve"> que sería posible hasta un 95% de aprovechamiento máximo del caudal medio mensual multianual en todos los meses sin llegar a producir alteraciones significativas en los atributos de interés del régimen hidrológico con implicaciones ecológicas.</w:t>
      </w:r>
    </w:p>
    <w:p w14:paraId="38D13936" w14:textId="77777777" w:rsidR="00030E66" w:rsidRPr="00030E66" w:rsidRDefault="00030E66" w:rsidP="00030E66">
      <w:pPr>
        <w:jc w:val="center"/>
        <w:rPr>
          <w:rFonts w:ascii="Arial" w:eastAsia="Times New Roman" w:hAnsi="Arial" w:cs="Arial"/>
          <w:sz w:val="22"/>
          <w:szCs w:val="20"/>
          <w:lang w:val="es-CO"/>
        </w:rPr>
      </w:pPr>
      <w:r w:rsidRPr="00030E66">
        <w:rPr>
          <w:rFonts w:ascii="Arial" w:eastAsia="Times New Roman" w:hAnsi="Arial" w:cs="Arial"/>
          <w:noProof/>
          <w:sz w:val="22"/>
          <w:szCs w:val="20"/>
          <w:lang w:val="es-CO" w:eastAsia="es-CO"/>
        </w:rPr>
        <w:drawing>
          <wp:inline distT="0" distB="0" distL="0" distR="0" wp14:anchorId="4762F9B1" wp14:editId="6AD127EF">
            <wp:extent cx="4049604" cy="2248029"/>
            <wp:effectExtent l="0" t="0" r="825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l="2313" t="19151" r="1847" b="15783"/>
                    <a:stretch/>
                  </pic:blipFill>
                  <pic:spPr bwMode="auto">
                    <a:xfrm>
                      <a:off x="0" y="0"/>
                      <a:ext cx="4081269" cy="2265607"/>
                    </a:xfrm>
                    <a:prstGeom prst="rect">
                      <a:avLst/>
                    </a:prstGeom>
                    <a:noFill/>
                    <a:ln>
                      <a:noFill/>
                    </a:ln>
                    <a:extLst>
                      <a:ext uri="{53640926-AAD7-44D8-BBD7-CCE9431645EC}">
                        <a14:shadowObscured xmlns:a14="http://schemas.microsoft.com/office/drawing/2010/main"/>
                      </a:ext>
                    </a:extLst>
                  </pic:spPr>
                </pic:pic>
              </a:graphicData>
            </a:graphic>
          </wp:inline>
        </w:drawing>
      </w:r>
    </w:p>
    <w:p w14:paraId="4D8CA4CF" w14:textId="70FB72A0" w:rsidR="00030E66" w:rsidRPr="00030E66" w:rsidRDefault="009C72AD" w:rsidP="00030E66">
      <w:pPr>
        <w:jc w:val="center"/>
        <w:rPr>
          <w:rFonts w:ascii="Arial" w:eastAsia="Times New Roman" w:hAnsi="Arial" w:cs="Arial"/>
          <w:sz w:val="18"/>
          <w:szCs w:val="20"/>
          <w:lang w:val="es-CO"/>
        </w:rPr>
      </w:pPr>
      <w:r w:rsidRPr="009C72AD">
        <w:rPr>
          <w:rFonts w:ascii="Arial Narrow" w:eastAsia="Times New Roman" w:hAnsi="Arial Narrow" w:cs="Arial"/>
          <w:sz w:val="18"/>
          <w:szCs w:val="20"/>
          <w:lang w:val="es-CO"/>
        </w:rPr>
        <w:t>Figura 1</w:t>
      </w:r>
      <w:r w:rsidR="00030E66" w:rsidRPr="009C72AD">
        <w:rPr>
          <w:rFonts w:ascii="Arial Narrow" w:eastAsia="Times New Roman" w:hAnsi="Arial Narrow" w:cs="Arial"/>
          <w:sz w:val="18"/>
          <w:szCs w:val="20"/>
          <w:lang w:val="es-CO"/>
        </w:rPr>
        <w:t>. Máximo caudal aprovechable cada mes en el río La Plata para condiciones medias.</w:t>
      </w:r>
    </w:p>
    <w:p w14:paraId="279B6B06" w14:textId="77777777" w:rsidR="00030E66" w:rsidRPr="00030E66" w:rsidRDefault="00030E66" w:rsidP="00030E66">
      <w:pPr>
        <w:jc w:val="both"/>
        <w:rPr>
          <w:rFonts w:ascii="Arial" w:eastAsia="Times New Roman" w:hAnsi="Arial" w:cs="Arial"/>
          <w:sz w:val="22"/>
          <w:szCs w:val="20"/>
          <w:lang w:val="es-CO"/>
        </w:rPr>
      </w:pPr>
    </w:p>
    <w:p w14:paraId="10658625" w14:textId="32B039DA" w:rsidR="00030E66" w:rsidRPr="00030E66" w:rsidRDefault="00030E66" w:rsidP="00030E66">
      <w:pPr>
        <w:jc w:val="both"/>
        <w:rPr>
          <w:rFonts w:ascii="Arial Narrow" w:eastAsia="Times New Roman" w:hAnsi="Arial Narrow" w:cs="Arial"/>
          <w:sz w:val="22"/>
          <w:szCs w:val="20"/>
          <w:lang w:val="es-CO"/>
        </w:rPr>
      </w:pPr>
      <w:r w:rsidRPr="00030E66">
        <w:rPr>
          <w:rFonts w:ascii="Arial Narrow" w:eastAsia="Times New Roman" w:hAnsi="Arial Narrow" w:cs="Arial"/>
          <w:sz w:val="22"/>
          <w:szCs w:val="20"/>
          <w:lang w:val="es-CO"/>
        </w:rPr>
        <w:t xml:space="preserve">En </w:t>
      </w:r>
      <w:r w:rsidRPr="009C72AD">
        <w:rPr>
          <w:rFonts w:ascii="Arial Narrow" w:eastAsia="Times New Roman" w:hAnsi="Arial Narrow" w:cs="Arial"/>
          <w:sz w:val="22"/>
          <w:szCs w:val="20"/>
          <w:lang w:val="es-CO"/>
        </w:rPr>
        <w:t xml:space="preserve">la </w:t>
      </w:r>
      <w:r w:rsidR="009C72AD" w:rsidRPr="009C72AD">
        <w:rPr>
          <w:rFonts w:ascii="Arial Narrow" w:eastAsia="Times New Roman" w:hAnsi="Arial Narrow" w:cs="Arial"/>
          <w:sz w:val="22"/>
          <w:szCs w:val="20"/>
          <w:lang w:val="es-CO"/>
        </w:rPr>
        <w:t>Tabla 2</w:t>
      </w:r>
      <w:r w:rsidRPr="009C72AD">
        <w:rPr>
          <w:rFonts w:ascii="Arial Narrow" w:eastAsia="Times New Roman" w:hAnsi="Arial Narrow" w:cs="Arial"/>
          <w:sz w:val="22"/>
          <w:szCs w:val="20"/>
          <w:lang w:val="es-CO"/>
        </w:rPr>
        <w:t xml:space="preserve"> se</w:t>
      </w:r>
      <w:r w:rsidRPr="00030E66">
        <w:rPr>
          <w:rFonts w:ascii="Arial Narrow" w:eastAsia="Times New Roman" w:hAnsi="Arial Narrow" w:cs="Arial"/>
          <w:sz w:val="22"/>
          <w:szCs w:val="20"/>
          <w:lang w:val="es-CO"/>
        </w:rPr>
        <w:t xml:space="preserve"> presentan los resultados obtenidos de los valores de aprovechamiento máximos anuales en condiciones medias, teniendo en cuenta que existe una restricción de valor mínimo que debe ser respetada cada mes, por lo que en función de la disponibilidad natural de agua al punto de análisis el aprovechamiento oscilará entre un valor superior al caudal mínimo del mes y el aprovechamiento máximo.</w:t>
      </w:r>
    </w:p>
    <w:p w14:paraId="21D7FF6D" w14:textId="77777777" w:rsidR="00030E66" w:rsidRPr="00030E66" w:rsidRDefault="00030E66" w:rsidP="00030E66">
      <w:pPr>
        <w:jc w:val="both"/>
        <w:rPr>
          <w:rFonts w:ascii="Arial" w:eastAsia="Times New Roman" w:hAnsi="Arial" w:cs="Arial"/>
          <w:sz w:val="22"/>
          <w:szCs w:val="20"/>
          <w:lang w:val="es-CO"/>
        </w:rPr>
      </w:pPr>
    </w:p>
    <w:p w14:paraId="274870BE" w14:textId="262106F9" w:rsidR="00354C28" w:rsidRPr="00E2402E" w:rsidRDefault="00354C28" w:rsidP="00354C28">
      <w:pPr>
        <w:spacing w:before="240" w:after="240"/>
        <w:jc w:val="center"/>
        <w:rPr>
          <w:rFonts w:ascii="Arial Narrow" w:eastAsia="Times New Roman" w:hAnsi="Arial Narrow" w:cs="Arial"/>
          <w:i/>
          <w:noProof/>
          <w:sz w:val="20"/>
          <w:lang w:val="es-CO"/>
        </w:rPr>
      </w:pPr>
      <w:r w:rsidRPr="009C72AD">
        <w:rPr>
          <w:rFonts w:ascii="Arial Narrow" w:eastAsia="Times New Roman" w:hAnsi="Arial Narrow" w:cs="Arial"/>
          <w:i/>
          <w:noProof/>
          <w:sz w:val="20"/>
          <w:lang w:val="es-CO"/>
        </w:rPr>
        <w:t xml:space="preserve">Tabla </w:t>
      </w:r>
      <w:r w:rsidR="009C72AD" w:rsidRPr="009C72AD">
        <w:rPr>
          <w:rFonts w:ascii="Arial Narrow" w:eastAsia="Times New Roman" w:hAnsi="Arial Narrow" w:cs="Arial"/>
          <w:i/>
          <w:noProof/>
          <w:sz w:val="20"/>
          <w:lang w:val="es-CO"/>
        </w:rPr>
        <w:t>2</w:t>
      </w:r>
      <w:r w:rsidRPr="009C72AD">
        <w:rPr>
          <w:rFonts w:ascii="Arial Narrow" w:eastAsia="Times New Roman" w:hAnsi="Arial Narrow" w:cs="Arial"/>
          <w:i/>
          <w:noProof/>
          <w:sz w:val="20"/>
          <w:lang w:val="es-CO"/>
        </w:rPr>
        <w:t>. Máximo</w:t>
      </w:r>
      <w:r w:rsidRPr="00E2402E">
        <w:rPr>
          <w:rFonts w:ascii="Arial Narrow" w:eastAsia="Times New Roman" w:hAnsi="Arial Narrow" w:cs="Arial"/>
          <w:i/>
          <w:noProof/>
          <w:sz w:val="20"/>
          <w:lang w:val="es-CO"/>
        </w:rPr>
        <w:t xml:space="preserve"> caudal aprovechable en el río La Plata cada mes para condiciones medias.</w:t>
      </w:r>
    </w:p>
    <w:tbl>
      <w:tblPr>
        <w:tblW w:w="8080" w:type="dxa"/>
        <w:jc w:val="center"/>
        <w:tblBorders>
          <w:bottom w:val="single" w:sz="4" w:space="0" w:color="auto"/>
        </w:tblBorders>
        <w:tblLayout w:type="fixed"/>
        <w:tblCellMar>
          <w:left w:w="70" w:type="dxa"/>
          <w:right w:w="70" w:type="dxa"/>
        </w:tblCellMar>
        <w:tblLook w:val="04A0" w:firstRow="1" w:lastRow="0" w:firstColumn="1" w:lastColumn="0" w:noHBand="0" w:noVBand="1"/>
      </w:tblPr>
      <w:tblGrid>
        <w:gridCol w:w="1635"/>
        <w:gridCol w:w="1909"/>
        <w:gridCol w:w="1778"/>
        <w:gridCol w:w="1624"/>
        <w:gridCol w:w="1134"/>
      </w:tblGrid>
      <w:tr w:rsidR="00354C28" w:rsidRPr="00E2402E" w14:paraId="35259A27" w14:textId="77777777" w:rsidTr="003C3C57">
        <w:trPr>
          <w:trHeight w:val="283"/>
          <w:jc w:val="center"/>
        </w:trPr>
        <w:tc>
          <w:tcPr>
            <w:tcW w:w="1635" w:type="dxa"/>
            <w:tcBorders>
              <w:bottom w:val="single" w:sz="4" w:space="0" w:color="auto"/>
            </w:tcBorders>
            <w:shd w:val="clear" w:color="auto" w:fill="FBD4B4" w:themeFill="accent6" w:themeFillTint="66"/>
            <w:noWrap/>
            <w:vAlign w:val="center"/>
            <w:hideMark/>
          </w:tcPr>
          <w:p w14:paraId="2119E81E" w14:textId="77777777" w:rsidR="00354C28" w:rsidRPr="00E2402E" w:rsidRDefault="00354C28" w:rsidP="00E2402E">
            <w:pPr>
              <w:jc w:val="center"/>
              <w:rPr>
                <w:rFonts w:ascii="Arial Narrow" w:eastAsia="Times New Roman" w:hAnsi="Arial Narrow" w:cs="Calibri"/>
                <w:b/>
                <w:bCs/>
                <w:color w:val="000000"/>
                <w:sz w:val="18"/>
                <w:szCs w:val="20"/>
                <w:lang w:val="es-CO" w:eastAsia="es-CO"/>
              </w:rPr>
            </w:pPr>
            <w:r w:rsidRPr="00E2402E">
              <w:rPr>
                <w:rFonts w:ascii="Arial Narrow" w:eastAsia="Times New Roman" w:hAnsi="Arial Narrow" w:cs="Calibri"/>
                <w:b/>
                <w:bCs/>
                <w:color w:val="000000"/>
                <w:sz w:val="18"/>
                <w:szCs w:val="20"/>
                <w:lang w:val="es-CO" w:eastAsia="es-CO"/>
              </w:rPr>
              <w:t>Mes</w:t>
            </w:r>
          </w:p>
        </w:tc>
        <w:tc>
          <w:tcPr>
            <w:tcW w:w="1909" w:type="dxa"/>
            <w:tcBorders>
              <w:bottom w:val="single" w:sz="4" w:space="0" w:color="auto"/>
            </w:tcBorders>
            <w:shd w:val="clear" w:color="auto" w:fill="FBD4B4" w:themeFill="accent6" w:themeFillTint="66"/>
            <w:noWrap/>
            <w:vAlign w:val="center"/>
            <w:hideMark/>
          </w:tcPr>
          <w:p w14:paraId="79EA7820" w14:textId="77777777" w:rsidR="00354C28" w:rsidRPr="00E2402E" w:rsidRDefault="00354C28" w:rsidP="00E2402E">
            <w:pPr>
              <w:jc w:val="center"/>
              <w:rPr>
                <w:rFonts w:ascii="Arial Narrow" w:eastAsia="Times New Roman" w:hAnsi="Arial Narrow" w:cs="Calibri"/>
                <w:b/>
                <w:bCs/>
                <w:color w:val="000000"/>
                <w:sz w:val="18"/>
                <w:szCs w:val="20"/>
                <w:lang w:val="es-CO" w:eastAsia="es-CO"/>
              </w:rPr>
            </w:pPr>
            <w:r w:rsidRPr="00E2402E">
              <w:rPr>
                <w:rFonts w:ascii="Arial Narrow" w:eastAsia="Times New Roman" w:hAnsi="Arial Narrow" w:cs="Calibri"/>
                <w:b/>
                <w:bCs/>
                <w:color w:val="000000"/>
                <w:sz w:val="18"/>
                <w:szCs w:val="20"/>
                <w:lang w:val="es-CO" w:eastAsia="es-CO"/>
              </w:rPr>
              <w:t>Q medio mensual multianual (m³/s)</w:t>
            </w:r>
          </w:p>
        </w:tc>
        <w:tc>
          <w:tcPr>
            <w:tcW w:w="1778" w:type="dxa"/>
            <w:tcBorders>
              <w:bottom w:val="single" w:sz="4" w:space="0" w:color="auto"/>
            </w:tcBorders>
            <w:shd w:val="clear" w:color="auto" w:fill="FBD4B4" w:themeFill="accent6" w:themeFillTint="66"/>
            <w:vAlign w:val="center"/>
            <w:hideMark/>
          </w:tcPr>
          <w:p w14:paraId="330F4A6D" w14:textId="77777777" w:rsidR="00354C28" w:rsidRPr="00E2402E" w:rsidRDefault="00354C28" w:rsidP="00E2402E">
            <w:pPr>
              <w:jc w:val="center"/>
              <w:rPr>
                <w:rFonts w:ascii="Arial Narrow" w:eastAsia="Times New Roman" w:hAnsi="Arial Narrow" w:cs="Calibri"/>
                <w:b/>
                <w:bCs/>
                <w:color w:val="000000"/>
                <w:sz w:val="18"/>
                <w:szCs w:val="20"/>
                <w:lang w:val="es-CO"/>
              </w:rPr>
            </w:pPr>
            <w:r w:rsidRPr="00E2402E">
              <w:rPr>
                <w:rFonts w:ascii="Arial Narrow" w:eastAsia="Times New Roman" w:hAnsi="Arial Narrow" w:cs="Calibri"/>
                <w:b/>
                <w:bCs/>
                <w:color w:val="000000"/>
                <w:sz w:val="18"/>
                <w:szCs w:val="20"/>
                <w:lang w:val="es-CO"/>
              </w:rPr>
              <w:t>% Aprovechamiento</w:t>
            </w:r>
          </w:p>
        </w:tc>
        <w:tc>
          <w:tcPr>
            <w:tcW w:w="1624" w:type="dxa"/>
            <w:tcBorders>
              <w:bottom w:val="single" w:sz="4" w:space="0" w:color="auto"/>
            </w:tcBorders>
            <w:shd w:val="clear" w:color="auto" w:fill="FBD4B4" w:themeFill="accent6" w:themeFillTint="66"/>
            <w:vAlign w:val="center"/>
            <w:hideMark/>
          </w:tcPr>
          <w:p w14:paraId="6CA71987" w14:textId="77777777" w:rsidR="00354C28" w:rsidRPr="00E2402E" w:rsidRDefault="00354C28" w:rsidP="00E2402E">
            <w:pPr>
              <w:jc w:val="center"/>
              <w:rPr>
                <w:rFonts w:ascii="Arial Narrow" w:eastAsia="Times New Roman" w:hAnsi="Arial Narrow" w:cs="Calibri"/>
                <w:b/>
                <w:bCs/>
                <w:color w:val="000000"/>
                <w:sz w:val="18"/>
                <w:szCs w:val="20"/>
                <w:lang w:val="es-CO"/>
              </w:rPr>
            </w:pPr>
            <w:r w:rsidRPr="00E2402E">
              <w:rPr>
                <w:rFonts w:ascii="Arial Narrow" w:eastAsia="Times New Roman" w:hAnsi="Arial Narrow" w:cs="Calibri"/>
                <w:b/>
                <w:bCs/>
                <w:color w:val="000000"/>
                <w:sz w:val="18"/>
                <w:szCs w:val="20"/>
                <w:lang w:val="es-CO"/>
              </w:rPr>
              <w:t xml:space="preserve">Q aprovechable máximo </w:t>
            </w:r>
            <w:r w:rsidRPr="00E2402E">
              <w:rPr>
                <w:rFonts w:ascii="Arial Narrow" w:eastAsia="Times New Roman" w:hAnsi="Arial Narrow" w:cs="Calibri"/>
                <w:b/>
                <w:bCs/>
                <w:color w:val="000000"/>
                <w:sz w:val="18"/>
                <w:szCs w:val="20"/>
                <w:lang w:val="es-CO" w:eastAsia="es-CO"/>
              </w:rPr>
              <w:t>(m³/s)</w:t>
            </w:r>
          </w:p>
        </w:tc>
        <w:tc>
          <w:tcPr>
            <w:tcW w:w="1134" w:type="dxa"/>
            <w:tcBorders>
              <w:bottom w:val="single" w:sz="4" w:space="0" w:color="auto"/>
            </w:tcBorders>
            <w:shd w:val="clear" w:color="auto" w:fill="FBD4B4" w:themeFill="accent6" w:themeFillTint="66"/>
            <w:vAlign w:val="center"/>
            <w:hideMark/>
          </w:tcPr>
          <w:p w14:paraId="618B3964" w14:textId="77777777" w:rsidR="00354C28" w:rsidRPr="00E2402E" w:rsidRDefault="00354C28" w:rsidP="00E2402E">
            <w:pPr>
              <w:jc w:val="center"/>
              <w:rPr>
                <w:rFonts w:ascii="Arial Narrow" w:eastAsia="Times New Roman" w:hAnsi="Arial Narrow" w:cs="Calibri"/>
                <w:b/>
                <w:bCs/>
                <w:color w:val="000000"/>
                <w:sz w:val="18"/>
                <w:szCs w:val="20"/>
                <w:lang w:val="es-CO"/>
              </w:rPr>
            </w:pPr>
            <w:r w:rsidRPr="00E2402E">
              <w:rPr>
                <w:rFonts w:ascii="Arial Narrow" w:eastAsia="Times New Roman" w:hAnsi="Arial Narrow" w:cs="Calibri"/>
                <w:b/>
                <w:bCs/>
                <w:color w:val="000000"/>
                <w:sz w:val="18"/>
                <w:szCs w:val="20"/>
                <w:lang w:val="es-CO"/>
              </w:rPr>
              <w:t xml:space="preserve">Q mínimo </w:t>
            </w:r>
            <w:r w:rsidRPr="00E2402E">
              <w:rPr>
                <w:rFonts w:ascii="Arial Narrow" w:eastAsia="Times New Roman" w:hAnsi="Arial Narrow" w:cs="Calibri"/>
                <w:b/>
                <w:bCs/>
                <w:color w:val="000000"/>
                <w:sz w:val="18"/>
                <w:szCs w:val="20"/>
                <w:lang w:val="es-CO" w:eastAsia="es-CO"/>
              </w:rPr>
              <w:t>(m³/s)</w:t>
            </w:r>
          </w:p>
        </w:tc>
      </w:tr>
      <w:tr w:rsidR="00354C28" w:rsidRPr="00E2402E" w14:paraId="1A6A0A01" w14:textId="77777777" w:rsidTr="003C3C57">
        <w:trPr>
          <w:trHeight w:val="283"/>
          <w:jc w:val="center"/>
        </w:trPr>
        <w:tc>
          <w:tcPr>
            <w:tcW w:w="1635" w:type="dxa"/>
            <w:tcBorders>
              <w:top w:val="single" w:sz="4" w:space="0" w:color="auto"/>
            </w:tcBorders>
            <w:shd w:val="clear" w:color="auto" w:fill="auto"/>
            <w:noWrap/>
            <w:vAlign w:val="bottom"/>
            <w:hideMark/>
          </w:tcPr>
          <w:p w14:paraId="7E97A86D"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Enero</w:t>
            </w:r>
          </w:p>
        </w:tc>
        <w:tc>
          <w:tcPr>
            <w:tcW w:w="1909" w:type="dxa"/>
            <w:tcBorders>
              <w:top w:val="single" w:sz="4" w:space="0" w:color="auto"/>
            </w:tcBorders>
            <w:shd w:val="clear" w:color="auto" w:fill="auto"/>
            <w:noWrap/>
            <w:vAlign w:val="bottom"/>
            <w:hideMark/>
          </w:tcPr>
          <w:p w14:paraId="1B254AC5"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28.94</w:t>
            </w:r>
          </w:p>
        </w:tc>
        <w:tc>
          <w:tcPr>
            <w:tcW w:w="1778" w:type="dxa"/>
            <w:tcBorders>
              <w:top w:val="single" w:sz="4" w:space="0" w:color="auto"/>
            </w:tcBorders>
            <w:shd w:val="clear" w:color="auto" w:fill="auto"/>
            <w:noWrap/>
            <w:vAlign w:val="bottom"/>
            <w:hideMark/>
          </w:tcPr>
          <w:p w14:paraId="00B23413"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tcBorders>
              <w:top w:val="single" w:sz="4" w:space="0" w:color="auto"/>
            </w:tcBorders>
            <w:shd w:val="clear" w:color="auto" w:fill="auto"/>
            <w:noWrap/>
            <w:vAlign w:val="bottom"/>
            <w:hideMark/>
          </w:tcPr>
          <w:p w14:paraId="4F845B79"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27.49</w:t>
            </w:r>
          </w:p>
        </w:tc>
        <w:tc>
          <w:tcPr>
            <w:tcW w:w="1134" w:type="dxa"/>
            <w:tcBorders>
              <w:top w:val="single" w:sz="4" w:space="0" w:color="auto"/>
            </w:tcBorders>
            <w:shd w:val="clear" w:color="auto" w:fill="auto"/>
            <w:noWrap/>
            <w:vAlign w:val="bottom"/>
            <w:hideMark/>
          </w:tcPr>
          <w:p w14:paraId="23B60EFF"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7.6</w:t>
            </w:r>
          </w:p>
        </w:tc>
      </w:tr>
      <w:tr w:rsidR="00354C28" w:rsidRPr="00E2402E" w14:paraId="0554FFAC" w14:textId="77777777" w:rsidTr="003C3C57">
        <w:trPr>
          <w:trHeight w:val="283"/>
          <w:jc w:val="center"/>
        </w:trPr>
        <w:tc>
          <w:tcPr>
            <w:tcW w:w="1635" w:type="dxa"/>
            <w:shd w:val="clear" w:color="auto" w:fill="auto"/>
            <w:noWrap/>
            <w:vAlign w:val="bottom"/>
            <w:hideMark/>
          </w:tcPr>
          <w:p w14:paraId="710E9922"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Febrero</w:t>
            </w:r>
          </w:p>
        </w:tc>
        <w:tc>
          <w:tcPr>
            <w:tcW w:w="1909" w:type="dxa"/>
            <w:shd w:val="clear" w:color="auto" w:fill="auto"/>
            <w:noWrap/>
            <w:vAlign w:val="bottom"/>
            <w:hideMark/>
          </w:tcPr>
          <w:p w14:paraId="5815A636"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30.77</w:t>
            </w:r>
          </w:p>
        </w:tc>
        <w:tc>
          <w:tcPr>
            <w:tcW w:w="1778" w:type="dxa"/>
            <w:shd w:val="clear" w:color="auto" w:fill="auto"/>
            <w:noWrap/>
            <w:vAlign w:val="bottom"/>
            <w:hideMark/>
          </w:tcPr>
          <w:p w14:paraId="51963F02"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0BFBFDF5"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29.23</w:t>
            </w:r>
          </w:p>
        </w:tc>
        <w:tc>
          <w:tcPr>
            <w:tcW w:w="1134" w:type="dxa"/>
            <w:shd w:val="clear" w:color="auto" w:fill="auto"/>
            <w:noWrap/>
            <w:vAlign w:val="bottom"/>
            <w:hideMark/>
          </w:tcPr>
          <w:p w14:paraId="5D4A4564"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8.2</w:t>
            </w:r>
          </w:p>
        </w:tc>
      </w:tr>
      <w:tr w:rsidR="00354C28" w:rsidRPr="00E2402E" w14:paraId="41C8FDF4" w14:textId="77777777" w:rsidTr="003C3C57">
        <w:trPr>
          <w:trHeight w:val="283"/>
          <w:jc w:val="center"/>
        </w:trPr>
        <w:tc>
          <w:tcPr>
            <w:tcW w:w="1635" w:type="dxa"/>
            <w:shd w:val="clear" w:color="auto" w:fill="auto"/>
            <w:noWrap/>
            <w:vAlign w:val="bottom"/>
            <w:hideMark/>
          </w:tcPr>
          <w:p w14:paraId="28E12401"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Marzo</w:t>
            </w:r>
          </w:p>
        </w:tc>
        <w:tc>
          <w:tcPr>
            <w:tcW w:w="1909" w:type="dxa"/>
            <w:shd w:val="clear" w:color="auto" w:fill="auto"/>
            <w:noWrap/>
            <w:vAlign w:val="bottom"/>
            <w:hideMark/>
          </w:tcPr>
          <w:p w14:paraId="602F0EE1"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36.28</w:t>
            </w:r>
          </w:p>
        </w:tc>
        <w:tc>
          <w:tcPr>
            <w:tcW w:w="1778" w:type="dxa"/>
            <w:shd w:val="clear" w:color="auto" w:fill="auto"/>
            <w:noWrap/>
            <w:vAlign w:val="bottom"/>
            <w:hideMark/>
          </w:tcPr>
          <w:p w14:paraId="085AC9C0"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1DFA6F78"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34.46</w:t>
            </w:r>
          </w:p>
        </w:tc>
        <w:tc>
          <w:tcPr>
            <w:tcW w:w="1134" w:type="dxa"/>
            <w:shd w:val="clear" w:color="auto" w:fill="auto"/>
            <w:noWrap/>
            <w:vAlign w:val="bottom"/>
            <w:hideMark/>
          </w:tcPr>
          <w:p w14:paraId="2B930239"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10.4</w:t>
            </w:r>
          </w:p>
        </w:tc>
      </w:tr>
      <w:tr w:rsidR="00354C28" w:rsidRPr="00E2402E" w14:paraId="4BC240BA" w14:textId="77777777" w:rsidTr="003C3C57">
        <w:trPr>
          <w:trHeight w:val="283"/>
          <w:jc w:val="center"/>
        </w:trPr>
        <w:tc>
          <w:tcPr>
            <w:tcW w:w="1635" w:type="dxa"/>
            <w:shd w:val="clear" w:color="auto" w:fill="auto"/>
            <w:noWrap/>
            <w:vAlign w:val="bottom"/>
            <w:hideMark/>
          </w:tcPr>
          <w:p w14:paraId="56C34AC9"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Abril</w:t>
            </w:r>
          </w:p>
        </w:tc>
        <w:tc>
          <w:tcPr>
            <w:tcW w:w="1909" w:type="dxa"/>
            <w:shd w:val="clear" w:color="auto" w:fill="auto"/>
            <w:noWrap/>
            <w:vAlign w:val="bottom"/>
            <w:hideMark/>
          </w:tcPr>
          <w:p w14:paraId="1D18F65C"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48.91</w:t>
            </w:r>
          </w:p>
        </w:tc>
        <w:tc>
          <w:tcPr>
            <w:tcW w:w="1778" w:type="dxa"/>
            <w:shd w:val="clear" w:color="auto" w:fill="auto"/>
            <w:noWrap/>
            <w:vAlign w:val="bottom"/>
            <w:hideMark/>
          </w:tcPr>
          <w:p w14:paraId="61AFEC21"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35029D7C"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46.46</w:t>
            </w:r>
          </w:p>
        </w:tc>
        <w:tc>
          <w:tcPr>
            <w:tcW w:w="1134" w:type="dxa"/>
            <w:shd w:val="clear" w:color="auto" w:fill="auto"/>
            <w:noWrap/>
            <w:vAlign w:val="bottom"/>
            <w:hideMark/>
          </w:tcPr>
          <w:p w14:paraId="40605C50"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13.9</w:t>
            </w:r>
          </w:p>
        </w:tc>
      </w:tr>
      <w:tr w:rsidR="00354C28" w:rsidRPr="00E2402E" w14:paraId="4CD07C53" w14:textId="77777777" w:rsidTr="003C3C57">
        <w:trPr>
          <w:trHeight w:val="283"/>
          <w:jc w:val="center"/>
        </w:trPr>
        <w:tc>
          <w:tcPr>
            <w:tcW w:w="1635" w:type="dxa"/>
            <w:shd w:val="clear" w:color="auto" w:fill="auto"/>
            <w:noWrap/>
            <w:vAlign w:val="bottom"/>
            <w:hideMark/>
          </w:tcPr>
          <w:p w14:paraId="763A0D56"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Mayo</w:t>
            </w:r>
          </w:p>
        </w:tc>
        <w:tc>
          <w:tcPr>
            <w:tcW w:w="1909" w:type="dxa"/>
            <w:shd w:val="clear" w:color="auto" w:fill="auto"/>
            <w:noWrap/>
            <w:vAlign w:val="bottom"/>
            <w:hideMark/>
          </w:tcPr>
          <w:p w14:paraId="2C1EA06B"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55.12</w:t>
            </w:r>
          </w:p>
        </w:tc>
        <w:tc>
          <w:tcPr>
            <w:tcW w:w="1778" w:type="dxa"/>
            <w:shd w:val="clear" w:color="auto" w:fill="auto"/>
            <w:noWrap/>
            <w:vAlign w:val="bottom"/>
            <w:hideMark/>
          </w:tcPr>
          <w:p w14:paraId="2DFCEC3C"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5AFF7896"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52.36</w:t>
            </w:r>
          </w:p>
        </w:tc>
        <w:tc>
          <w:tcPr>
            <w:tcW w:w="1134" w:type="dxa"/>
            <w:shd w:val="clear" w:color="auto" w:fill="auto"/>
            <w:noWrap/>
            <w:vAlign w:val="bottom"/>
            <w:hideMark/>
          </w:tcPr>
          <w:p w14:paraId="15C1F494"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18.3</w:t>
            </w:r>
          </w:p>
        </w:tc>
      </w:tr>
      <w:tr w:rsidR="00354C28" w:rsidRPr="00E2402E" w14:paraId="77E50315" w14:textId="77777777" w:rsidTr="003C3C57">
        <w:trPr>
          <w:trHeight w:val="283"/>
          <w:jc w:val="center"/>
        </w:trPr>
        <w:tc>
          <w:tcPr>
            <w:tcW w:w="1635" w:type="dxa"/>
            <w:shd w:val="clear" w:color="auto" w:fill="auto"/>
            <w:noWrap/>
            <w:vAlign w:val="bottom"/>
            <w:hideMark/>
          </w:tcPr>
          <w:p w14:paraId="753E5C95"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Junio</w:t>
            </w:r>
          </w:p>
        </w:tc>
        <w:tc>
          <w:tcPr>
            <w:tcW w:w="1909" w:type="dxa"/>
            <w:shd w:val="clear" w:color="auto" w:fill="auto"/>
            <w:noWrap/>
            <w:vAlign w:val="bottom"/>
            <w:hideMark/>
          </w:tcPr>
          <w:p w14:paraId="7472B790"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59.60</w:t>
            </w:r>
          </w:p>
        </w:tc>
        <w:tc>
          <w:tcPr>
            <w:tcW w:w="1778" w:type="dxa"/>
            <w:shd w:val="clear" w:color="auto" w:fill="auto"/>
            <w:noWrap/>
            <w:vAlign w:val="bottom"/>
            <w:hideMark/>
          </w:tcPr>
          <w:p w14:paraId="6FF8FDD4"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3E2EAB39"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56.62</w:t>
            </w:r>
          </w:p>
        </w:tc>
        <w:tc>
          <w:tcPr>
            <w:tcW w:w="1134" w:type="dxa"/>
            <w:shd w:val="clear" w:color="auto" w:fill="auto"/>
            <w:noWrap/>
            <w:vAlign w:val="bottom"/>
            <w:hideMark/>
          </w:tcPr>
          <w:p w14:paraId="1F6B7144"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19.4</w:t>
            </w:r>
          </w:p>
        </w:tc>
      </w:tr>
      <w:tr w:rsidR="00354C28" w:rsidRPr="00E2402E" w14:paraId="490A3206" w14:textId="77777777" w:rsidTr="003C3C57">
        <w:trPr>
          <w:trHeight w:val="283"/>
          <w:jc w:val="center"/>
        </w:trPr>
        <w:tc>
          <w:tcPr>
            <w:tcW w:w="1635" w:type="dxa"/>
            <w:shd w:val="clear" w:color="auto" w:fill="auto"/>
            <w:noWrap/>
            <w:vAlign w:val="bottom"/>
            <w:hideMark/>
          </w:tcPr>
          <w:p w14:paraId="27B4447A"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Julio</w:t>
            </w:r>
          </w:p>
        </w:tc>
        <w:tc>
          <w:tcPr>
            <w:tcW w:w="1909" w:type="dxa"/>
            <w:shd w:val="clear" w:color="auto" w:fill="auto"/>
            <w:noWrap/>
            <w:vAlign w:val="bottom"/>
            <w:hideMark/>
          </w:tcPr>
          <w:p w14:paraId="49B3BBEF"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67.53</w:t>
            </w:r>
          </w:p>
        </w:tc>
        <w:tc>
          <w:tcPr>
            <w:tcW w:w="1778" w:type="dxa"/>
            <w:shd w:val="clear" w:color="auto" w:fill="auto"/>
            <w:noWrap/>
            <w:vAlign w:val="bottom"/>
            <w:hideMark/>
          </w:tcPr>
          <w:p w14:paraId="0F3DA1D5"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4A763255"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64.15</w:t>
            </w:r>
          </w:p>
        </w:tc>
        <w:tc>
          <w:tcPr>
            <w:tcW w:w="1134" w:type="dxa"/>
            <w:shd w:val="clear" w:color="auto" w:fill="auto"/>
            <w:noWrap/>
            <w:vAlign w:val="bottom"/>
            <w:hideMark/>
          </w:tcPr>
          <w:p w14:paraId="3375CB6F"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11.3</w:t>
            </w:r>
          </w:p>
        </w:tc>
      </w:tr>
      <w:tr w:rsidR="00354C28" w:rsidRPr="00E2402E" w14:paraId="2AD63C60" w14:textId="77777777" w:rsidTr="003C3C57">
        <w:trPr>
          <w:trHeight w:val="283"/>
          <w:jc w:val="center"/>
        </w:trPr>
        <w:tc>
          <w:tcPr>
            <w:tcW w:w="1635" w:type="dxa"/>
            <w:shd w:val="clear" w:color="auto" w:fill="auto"/>
            <w:noWrap/>
            <w:vAlign w:val="bottom"/>
            <w:hideMark/>
          </w:tcPr>
          <w:p w14:paraId="272DDBB6"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Agosto</w:t>
            </w:r>
          </w:p>
        </w:tc>
        <w:tc>
          <w:tcPr>
            <w:tcW w:w="1909" w:type="dxa"/>
            <w:shd w:val="clear" w:color="auto" w:fill="auto"/>
            <w:noWrap/>
            <w:vAlign w:val="bottom"/>
            <w:hideMark/>
          </w:tcPr>
          <w:p w14:paraId="25528C31"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53.38</w:t>
            </w:r>
          </w:p>
        </w:tc>
        <w:tc>
          <w:tcPr>
            <w:tcW w:w="1778" w:type="dxa"/>
            <w:shd w:val="clear" w:color="auto" w:fill="auto"/>
            <w:noWrap/>
            <w:vAlign w:val="bottom"/>
            <w:hideMark/>
          </w:tcPr>
          <w:p w14:paraId="6AD8FAAE"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2115DEF9"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50.71</w:t>
            </w:r>
          </w:p>
        </w:tc>
        <w:tc>
          <w:tcPr>
            <w:tcW w:w="1134" w:type="dxa"/>
            <w:shd w:val="clear" w:color="auto" w:fill="auto"/>
            <w:noWrap/>
            <w:vAlign w:val="bottom"/>
            <w:hideMark/>
          </w:tcPr>
          <w:p w14:paraId="5F17B060"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15.7</w:t>
            </w:r>
          </w:p>
        </w:tc>
      </w:tr>
      <w:tr w:rsidR="00354C28" w:rsidRPr="00E2402E" w14:paraId="70AE96CD" w14:textId="77777777" w:rsidTr="003C3C57">
        <w:trPr>
          <w:trHeight w:val="283"/>
          <w:jc w:val="center"/>
        </w:trPr>
        <w:tc>
          <w:tcPr>
            <w:tcW w:w="1635" w:type="dxa"/>
            <w:shd w:val="clear" w:color="auto" w:fill="auto"/>
            <w:noWrap/>
            <w:vAlign w:val="bottom"/>
            <w:hideMark/>
          </w:tcPr>
          <w:p w14:paraId="77D6FF1F"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Septiembre</w:t>
            </w:r>
          </w:p>
        </w:tc>
        <w:tc>
          <w:tcPr>
            <w:tcW w:w="1909" w:type="dxa"/>
            <w:shd w:val="clear" w:color="auto" w:fill="auto"/>
            <w:noWrap/>
            <w:vAlign w:val="bottom"/>
            <w:hideMark/>
          </w:tcPr>
          <w:p w14:paraId="0E0636B6"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42.64</w:t>
            </w:r>
          </w:p>
        </w:tc>
        <w:tc>
          <w:tcPr>
            <w:tcW w:w="1778" w:type="dxa"/>
            <w:shd w:val="clear" w:color="auto" w:fill="auto"/>
            <w:noWrap/>
            <w:vAlign w:val="bottom"/>
            <w:hideMark/>
          </w:tcPr>
          <w:p w14:paraId="1F6D8DB4"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48E204F6"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40.51</w:t>
            </w:r>
          </w:p>
        </w:tc>
        <w:tc>
          <w:tcPr>
            <w:tcW w:w="1134" w:type="dxa"/>
            <w:shd w:val="clear" w:color="auto" w:fill="auto"/>
            <w:noWrap/>
            <w:vAlign w:val="bottom"/>
            <w:hideMark/>
          </w:tcPr>
          <w:p w14:paraId="21E531A7"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14.9</w:t>
            </w:r>
          </w:p>
        </w:tc>
      </w:tr>
      <w:tr w:rsidR="00354C28" w:rsidRPr="00E2402E" w14:paraId="32C352B7" w14:textId="77777777" w:rsidTr="003C3C57">
        <w:trPr>
          <w:trHeight w:val="283"/>
          <w:jc w:val="center"/>
        </w:trPr>
        <w:tc>
          <w:tcPr>
            <w:tcW w:w="1635" w:type="dxa"/>
            <w:shd w:val="clear" w:color="auto" w:fill="auto"/>
            <w:noWrap/>
            <w:vAlign w:val="bottom"/>
            <w:hideMark/>
          </w:tcPr>
          <w:p w14:paraId="74DC2D15"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Octubre</w:t>
            </w:r>
          </w:p>
        </w:tc>
        <w:tc>
          <w:tcPr>
            <w:tcW w:w="1909" w:type="dxa"/>
            <w:shd w:val="clear" w:color="auto" w:fill="auto"/>
            <w:noWrap/>
            <w:vAlign w:val="bottom"/>
            <w:hideMark/>
          </w:tcPr>
          <w:p w14:paraId="3DBA6D26"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44.62</w:t>
            </w:r>
          </w:p>
        </w:tc>
        <w:tc>
          <w:tcPr>
            <w:tcW w:w="1778" w:type="dxa"/>
            <w:shd w:val="clear" w:color="auto" w:fill="auto"/>
            <w:noWrap/>
            <w:vAlign w:val="bottom"/>
            <w:hideMark/>
          </w:tcPr>
          <w:p w14:paraId="33FA21A6"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1DE9A4CA"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42.39</w:t>
            </w:r>
          </w:p>
        </w:tc>
        <w:tc>
          <w:tcPr>
            <w:tcW w:w="1134" w:type="dxa"/>
            <w:shd w:val="clear" w:color="auto" w:fill="auto"/>
            <w:noWrap/>
            <w:vAlign w:val="bottom"/>
            <w:hideMark/>
          </w:tcPr>
          <w:p w14:paraId="276397CD"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13.9</w:t>
            </w:r>
          </w:p>
        </w:tc>
      </w:tr>
      <w:tr w:rsidR="00354C28" w:rsidRPr="00E2402E" w14:paraId="46833E3A" w14:textId="77777777" w:rsidTr="003C3C57">
        <w:trPr>
          <w:trHeight w:val="283"/>
          <w:jc w:val="center"/>
        </w:trPr>
        <w:tc>
          <w:tcPr>
            <w:tcW w:w="1635" w:type="dxa"/>
            <w:shd w:val="clear" w:color="auto" w:fill="auto"/>
            <w:noWrap/>
            <w:vAlign w:val="bottom"/>
            <w:hideMark/>
          </w:tcPr>
          <w:p w14:paraId="0A48F5A6"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lastRenderedPageBreak/>
              <w:t>Noviembre</w:t>
            </w:r>
          </w:p>
        </w:tc>
        <w:tc>
          <w:tcPr>
            <w:tcW w:w="1909" w:type="dxa"/>
            <w:shd w:val="clear" w:color="auto" w:fill="auto"/>
            <w:noWrap/>
            <w:vAlign w:val="bottom"/>
            <w:hideMark/>
          </w:tcPr>
          <w:p w14:paraId="2C049981"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44.07</w:t>
            </w:r>
          </w:p>
        </w:tc>
        <w:tc>
          <w:tcPr>
            <w:tcW w:w="1778" w:type="dxa"/>
            <w:shd w:val="clear" w:color="auto" w:fill="auto"/>
            <w:noWrap/>
            <w:vAlign w:val="bottom"/>
            <w:hideMark/>
          </w:tcPr>
          <w:p w14:paraId="4781A62E"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53D11504"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41.86</w:t>
            </w:r>
          </w:p>
        </w:tc>
        <w:tc>
          <w:tcPr>
            <w:tcW w:w="1134" w:type="dxa"/>
            <w:shd w:val="clear" w:color="auto" w:fill="auto"/>
            <w:noWrap/>
            <w:vAlign w:val="bottom"/>
            <w:hideMark/>
          </w:tcPr>
          <w:p w14:paraId="17202049"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13.7</w:t>
            </w:r>
          </w:p>
        </w:tc>
      </w:tr>
      <w:tr w:rsidR="00354C28" w:rsidRPr="00E2402E" w14:paraId="38211055" w14:textId="77777777" w:rsidTr="003C3C57">
        <w:trPr>
          <w:trHeight w:val="283"/>
          <w:jc w:val="center"/>
        </w:trPr>
        <w:tc>
          <w:tcPr>
            <w:tcW w:w="1635" w:type="dxa"/>
            <w:shd w:val="clear" w:color="auto" w:fill="auto"/>
            <w:noWrap/>
            <w:vAlign w:val="bottom"/>
            <w:hideMark/>
          </w:tcPr>
          <w:p w14:paraId="33F70945" w14:textId="77777777" w:rsidR="00354C28" w:rsidRPr="00E2402E" w:rsidRDefault="00354C28" w:rsidP="00E2402E">
            <w:pPr>
              <w:jc w:val="both"/>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Diciembre</w:t>
            </w:r>
          </w:p>
        </w:tc>
        <w:tc>
          <w:tcPr>
            <w:tcW w:w="1909" w:type="dxa"/>
            <w:shd w:val="clear" w:color="auto" w:fill="auto"/>
            <w:noWrap/>
            <w:vAlign w:val="bottom"/>
            <w:hideMark/>
          </w:tcPr>
          <w:p w14:paraId="272B5982"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37.48</w:t>
            </w:r>
          </w:p>
        </w:tc>
        <w:tc>
          <w:tcPr>
            <w:tcW w:w="1778" w:type="dxa"/>
            <w:shd w:val="clear" w:color="auto" w:fill="auto"/>
            <w:noWrap/>
            <w:vAlign w:val="bottom"/>
            <w:hideMark/>
          </w:tcPr>
          <w:p w14:paraId="4515A7F8"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95.0%</w:t>
            </w:r>
          </w:p>
        </w:tc>
        <w:tc>
          <w:tcPr>
            <w:tcW w:w="1624" w:type="dxa"/>
            <w:shd w:val="clear" w:color="auto" w:fill="auto"/>
            <w:noWrap/>
            <w:vAlign w:val="bottom"/>
            <w:hideMark/>
          </w:tcPr>
          <w:p w14:paraId="6AD9A377" w14:textId="77777777" w:rsidR="00354C28" w:rsidRPr="00E2402E" w:rsidRDefault="00354C28" w:rsidP="00E2402E">
            <w:pPr>
              <w:jc w:val="center"/>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35.60</w:t>
            </w:r>
          </w:p>
        </w:tc>
        <w:tc>
          <w:tcPr>
            <w:tcW w:w="1134" w:type="dxa"/>
            <w:shd w:val="clear" w:color="auto" w:fill="auto"/>
            <w:noWrap/>
            <w:vAlign w:val="bottom"/>
            <w:hideMark/>
          </w:tcPr>
          <w:p w14:paraId="3A610C49" w14:textId="77777777" w:rsidR="00354C28" w:rsidRPr="00E2402E" w:rsidRDefault="00354C28" w:rsidP="00E2402E">
            <w:pPr>
              <w:jc w:val="right"/>
              <w:rPr>
                <w:rFonts w:ascii="Arial Narrow" w:eastAsia="Times New Roman" w:hAnsi="Arial Narrow" w:cs="Calibri"/>
                <w:color w:val="000000"/>
                <w:sz w:val="18"/>
                <w:szCs w:val="20"/>
                <w:lang w:val="es-CO" w:eastAsia="es-CO"/>
              </w:rPr>
            </w:pPr>
            <w:r w:rsidRPr="00E2402E">
              <w:rPr>
                <w:rFonts w:ascii="Arial Narrow" w:eastAsia="Times New Roman" w:hAnsi="Arial Narrow" w:cs="Calibri"/>
                <w:color w:val="000000"/>
                <w:sz w:val="18"/>
                <w:szCs w:val="20"/>
                <w:lang w:val="es-CO" w:eastAsia="es-CO"/>
              </w:rPr>
              <w:t>14.4</w:t>
            </w:r>
          </w:p>
        </w:tc>
      </w:tr>
    </w:tbl>
    <w:p w14:paraId="19CA21C6" w14:textId="7A7E7AF9" w:rsidR="00E2402E" w:rsidRPr="00354C28" w:rsidRDefault="00E2402E" w:rsidP="00354C28">
      <w:pPr>
        <w:jc w:val="both"/>
        <w:rPr>
          <w:rFonts w:ascii="Arial" w:eastAsia="Times New Roman" w:hAnsi="Arial" w:cs="Arial"/>
          <w:sz w:val="22"/>
          <w:szCs w:val="20"/>
          <w:lang w:val="es-CO"/>
        </w:rPr>
      </w:pPr>
    </w:p>
    <w:p w14:paraId="26F3FB41" w14:textId="61409EB0" w:rsidR="00354C28" w:rsidRDefault="00354C28" w:rsidP="00354C28">
      <w:pPr>
        <w:jc w:val="both"/>
        <w:rPr>
          <w:rFonts w:ascii="Arial Narrow" w:eastAsia="Times New Roman" w:hAnsi="Arial Narrow" w:cs="Arial"/>
          <w:b/>
          <w:sz w:val="22"/>
          <w:szCs w:val="20"/>
          <w:lang w:val="es-CO"/>
        </w:rPr>
      </w:pPr>
      <w:r w:rsidRPr="00226DEA">
        <w:rPr>
          <w:rFonts w:ascii="Arial Narrow" w:eastAsia="Times New Roman" w:hAnsi="Arial Narrow" w:cs="Arial"/>
          <w:b/>
          <w:sz w:val="22"/>
          <w:szCs w:val="20"/>
          <w:lang w:val="es-CO"/>
        </w:rPr>
        <w:t>Río Suaza</w:t>
      </w:r>
    </w:p>
    <w:p w14:paraId="0714A613" w14:textId="77777777" w:rsidR="00E2402E" w:rsidRPr="00226DEA" w:rsidRDefault="00E2402E" w:rsidP="00354C28">
      <w:pPr>
        <w:jc w:val="both"/>
        <w:rPr>
          <w:rFonts w:ascii="Arial Narrow" w:eastAsia="Times New Roman" w:hAnsi="Arial Narrow" w:cs="Arial"/>
          <w:b/>
          <w:sz w:val="22"/>
          <w:szCs w:val="20"/>
          <w:lang w:val="es-CO"/>
        </w:rPr>
      </w:pPr>
    </w:p>
    <w:p w14:paraId="78FABFC8" w14:textId="61BD10ED" w:rsidR="00354C28" w:rsidRPr="00226DEA" w:rsidRDefault="00354C28" w:rsidP="00354C28">
      <w:pPr>
        <w:jc w:val="both"/>
        <w:rPr>
          <w:rFonts w:ascii="Arial Narrow" w:eastAsia="Times New Roman" w:hAnsi="Arial Narrow" w:cs="Arial"/>
          <w:sz w:val="22"/>
          <w:szCs w:val="20"/>
          <w:lang w:val="es-CO"/>
        </w:rPr>
      </w:pPr>
      <w:r w:rsidRPr="00226DEA">
        <w:rPr>
          <w:rFonts w:ascii="Arial Narrow" w:eastAsia="Times New Roman" w:hAnsi="Arial Narrow" w:cs="Arial"/>
          <w:sz w:val="22"/>
          <w:szCs w:val="20"/>
          <w:lang w:val="es-CO"/>
        </w:rPr>
        <w:t xml:space="preserve">Los datos utilizados para este cuerpo de agua pertenecen a la estación </w:t>
      </w:r>
      <w:proofErr w:type="spellStart"/>
      <w:r w:rsidRPr="00226DEA">
        <w:rPr>
          <w:rFonts w:ascii="Arial Narrow" w:eastAsia="Times New Roman" w:hAnsi="Arial Narrow" w:cs="Arial"/>
          <w:sz w:val="22"/>
          <w:szCs w:val="20"/>
          <w:lang w:val="es-CO"/>
        </w:rPr>
        <w:t>Pte</w:t>
      </w:r>
      <w:proofErr w:type="spellEnd"/>
      <w:r w:rsidRPr="00226DEA">
        <w:rPr>
          <w:rFonts w:ascii="Arial Narrow" w:eastAsia="Times New Roman" w:hAnsi="Arial Narrow" w:cs="Arial"/>
          <w:sz w:val="22"/>
          <w:szCs w:val="20"/>
          <w:lang w:val="es-CO"/>
        </w:rPr>
        <w:t xml:space="preserve"> </w:t>
      </w:r>
      <w:proofErr w:type="spellStart"/>
      <w:r w:rsidRPr="00226DEA">
        <w:rPr>
          <w:rFonts w:ascii="Arial Narrow" w:eastAsia="Times New Roman" w:hAnsi="Arial Narrow" w:cs="Arial"/>
          <w:sz w:val="22"/>
          <w:szCs w:val="20"/>
          <w:lang w:val="es-CO"/>
        </w:rPr>
        <w:t>Garces</w:t>
      </w:r>
      <w:proofErr w:type="spellEnd"/>
      <w:r w:rsidRPr="00226DEA">
        <w:rPr>
          <w:rFonts w:ascii="Arial Narrow" w:eastAsia="Times New Roman" w:hAnsi="Arial Narrow" w:cs="Arial"/>
          <w:sz w:val="22"/>
          <w:szCs w:val="20"/>
          <w:lang w:val="es-CO"/>
        </w:rPr>
        <w:t xml:space="preserve">, cuya descripción de la estación y las características morfométricas se resumen </w:t>
      </w:r>
      <w:r w:rsidRPr="009C72AD">
        <w:rPr>
          <w:rFonts w:ascii="Arial Narrow" w:eastAsia="Times New Roman" w:hAnsi="Arial Narrow" w:cs="Arial"/>
          <w:sz w:val="22"/>
          <w:szCs w:val="20"/>
          <w:lang w:val="es-CO"/>
        </w:rPr>
        <w:t xml:space="preserve">en la </w:t>
      </w:r>
      <w:r w:rsidR="009C72AD" w:rsidRPr="009C72AD">
        <w:rPr>
          <w:rFonts w:ascii="Arial Narrow" w:eastAsia="Times New Roman" w:hAnsi="Arial Narrow" w:cs="Arial"/>
          <w:sz w:val="22"/>
          <w:szCs w:val="20"/>
          <w:lang w:val="es-CO"/>
        </w:rPr>
        <w:t>Tabla 3</w:t>
      </w:r>
    </w:p>
    <w:p w14:paraId="668FA9EF" w14:textId="77777777" w:rsidR="00E2402E" w:rsidRDefault="00E2402E" w:rsidP="00354C28">
      <w:pPr>
        <w:spacing w:before="240" w:after="240"/>
        <w:jc w:val="center"/>
        <w:rPr>
          <w:rFonts w:ascii="Arial Narrow" w:eastAsia="Times New Roman" w:hAnsi="Arial Narrow" w:cs="Arial"/>
          <w:i/>
          <w:noProof/>
          <w:sz w:val="20"/>
          <w:szCs w:val="20"/>
          <w:lang w:val="es-CO"/>
        </w:rPr>
      </w:pPr>
    </w:p>
    <w:p w14:paraId="469C4D53" w14:textId="5BD06C90" w:rsidR="00354C28" w:rsidRPr="00226DEA" w:rsidRDefault="00354C28" w:rsidP="00354C28">
      <w:pPr>
        <w:spacing w:before="240" w:after="240"/>
        <w:jc w:val="center"/>
        <w:rPr>
          <w:rFonts w:ascii="Arial Narrow" w:eastAsia="Times New Roman" w:hAnsi="Arial Narrow" w:cs="Arial"/>
          <w:i/>
          <w:noProof/>
          <w:sz w:val="20"/>
          <w:szCs w:val="20"/>
          <w:lang w:val="es-CO"/>
        </w:rPr>
      </w:pPr>
      <w:r w:rsidRPr="00226DEA">
        <w:rPr>
          <w:rFonts w:ascii="Arial Narrow" w:eastAsia="Times New Roman" w:hAnsi="Arial Narrow" w:cs="Arial"/>
          <w:i/>
          <w:noProof/>
          <w:sz w:val="20"/>
          <w:szCs w:val="20"/>
          <w:lang w:val="es-CO"/>
        </w:rPr>
        <w:t>Tabla</w:t>
      </w:r>
      <w:r w:rsidR="009C72AD">
        <w:rPr>
          <w:rFonts w:ascii="Arial Narrow" w:eastAsia="Times New Roman" w:hAnsi="Arial Narrow" w:cs="Arial"/>
          <w:i/>
          <w:noProof/>
          <w:sz w:val="20"/>
          <w:szCs w:val="20"/>
          <w:lang w:val="es-CO"/>
        </w:rPr>
        <w:t xml:space="preserve"> 3</w:t>
      </w:r>
      <w:r w:rsidRPr="00226DEA">
        <w:rPr>
          <w:rFonts w:ascii="Arial Narrow" w:eastAsia="Times New Roman" w:hAnsi="Arial Narrow" w:cs="Arial"/>
          <w:i/>
          <w:noProof/>
          <w:sz w:val="20"/>
          <w:szCs w:val="20"/>
          <w:lang w:val="es-CO"/>
        </w:rPr>
        <w:t>. Características estación Pte Garces en el río Suaza. Fuente SIRH-IDEAM (2018).</w:t>
      </w:r>
    </w:p>
    <w:tbl>
      <w:tblPr>
        <w:tblW w:w="0" w:type="auto"/>
        <w:jc w:val="center"/>
        <w:tblCellMar>
          <w:left w:w="70" w:type="dxa"/>
          <w:right w:w="70" w:type="dxa"/>
        </w:tblCellMar>
        <w:tblLook w:val="04A0" w:firstRow="1" w:lastRow="0" w:firstColumn="1" w:lastColumn="0" w:noHBand="0" w:noVBand="1"/>
        <w:tblDescription w:val=""/>
      </w:tblPr>
      <w:tblGrid>
        <w:gridCol w:w="2643"/>
        <w:gridCol w:w="674"/>
        <w:gridCol w:w="1281"/>
        <w:gridCol w:w="1905"/>
      </w:tblGrid>
      <w:tr w:rsidR="00354C28" w:rsidRPr="00E2402E" w14:paraId="043F9312"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754F31C1"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Área de la cuenca (km²) </w:t>
            </w:r>
          </w:p>
        </w:tc>
        <w:tc>
          <w:tcPr>
            <w:tcW w:w="0" w:type="auto"/>
            <w:tcBorders>
              <w:top w:val="nil"/>
              <w:left w:val="nil"/>
              <w:bottom w:val="nil"/>
              <w:right w:val="nil"/>
            </w:tcBorders>
            <w:shd w:val="clear" w:color="auto" w:fill="auto"/>
            <w:hideMark/>
          </w:tcPr>
          <w:p w14:paraId="7A34B9B0"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996.18</w:t>
            </w:r>
          </w:p>
        </w:tc>
        <w:tc>
          <w:tcPr>
            <w:tcW w:w="0" w:type="auto"/>
            <w:tcBorders>
              <w:top w:val="nil"/>
              <w:left w:val="nil"/>
              <w:bottom w:val="nil"/>
              <w:right w:val="nil"/>
            </w:tcBorders>
            <w:shd w:val="clear" w:color="auto" w:fill="FBD4B4" w:themeFill="accent6" w:themeFillTint="66"/>
            <w:hideMark/>
          </w:tcPr>
          <w:p w14:paraId="53C48973"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Código Catalogo: </w:t>
            </w:r>
          </w:p>
        </w:tc>
        <w:tc>
          <w:tcPr>
            <w:tcW w:w="0" w:type="auto"/>
            <w:tcBorders>
              <w:top w:val="nil"/>
              <w:left w:val="nil"/>
              <w:bottom w:val="nil"/>
              <w:right w:val="nil"/>
            </w:tcBorders>
            <w:shd w:val="clear" w:color="auto" w:fill="auto"/>
            <w:hideMark/>
          </w:tcPr>
          <w:p w14:paraId="35D9EC00"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21037010</w:t>
            </w:r>
          </w:p>
        </w:tc>
      </w:tr>
      <w:tr w:rsidR="00354C28" w:rsidRPr="00E2402E" w14:paraId="769DE582"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15F9CF91"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noProof/>
                <w:sz w:val="18"/>
                <w:szCs w:val="18"/>
                <w:lang w:val="es-CO" w:eastAsia="es-CO"/>
              </w:rPr>
              <w:drawing>
                <wp:anchor distT="0" distB="0" distL="114300" distR="114300" simplePos="0" relativeHeight="251663360" behindDoc="0" locked="0" layoutInCell="1" allowOverlap="1" wp14:anchorId="5FE9E75A" wp14:editId="2B5D5D2F">
                  <wp:simplePos x="0" y="0"/>
                  <wp:positionH relativeFrom="column">
                    <wp:posOffset>0</wp:posOffset>
                  </wp:positionH>
                  <wp:positionV relativeFrom="paragraph">
                    <wp:posOffset>0</wp:posOffset>
                  </wp:positionV>
                  <wp:extent cx="85725" cy="95250"/>
                  <wp:effectExtent l="0" t="0" r="0" b="0"/>
                  <wp:wrapNone/>
                  <wp:docPr id="8" name="Imagen 8" descr="http://sirh.ideam.gov.co:8230/Sirh/adf/images/t.gif">
                    <a:extLst xmlns:a="http://schemas.openxmlformats.org/drawingml/2006/main">
                      <a:ext uri="{FF2B5EF4-FFF2-40B4-BE49-F238E27FC236}">
                        <a16:creationId xmlns:a16="http://schemas.microsoft.com/office/drawing/2014/main" id="{919992D4-2028-47B7-95AB-80FF7BDC7FD7}"/>
                      </a:ext>
                    </a:extLst>
                  </wp:docPr>
                  <wp:cNvGraphicFramePr/>
                  <a:graphic xmlns:a="http://schemas.openxmlformats.org/drawingml/2006/main">
                    <a:graphicData uri="http://schemas.openxmlformats.org/drawingml/2006/picture">
                      <pic:pic xmlns:pic="http://schemas.openxmlformats.org/drawingml/2006/picture">
                        <pic:nvPicPr>
                          <pic:cNvPr id="17" name="j_id_jsp_414815640_3:j_id_jsp_422054652_69pc2" descr="http://sirh.ideam.gov.co:8230/Sirh/adf/images/t.gif">
                            <a:extLst>
                              <a:ext uri="{FF2B5EF4-FFF2-40B4-BE49-F238E27FC236}">
                                <a16:creationId xmlns:a16="http://schemas.microsoft.com/office/drawing/2014/main" id="{919992D4-2028-47B7-95AB-80FF7BDC7FD7}"/>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E2402E">
              <w:rPr>
                <w:rFonts w:ascii="Arial Narrow" w:eastAsia="Times New Roman" w:hAnsi="Arial Narrow" w:cs="Arial"/>
                <w:sz w:val="18"/>
                <w:szCs w:val="18"/>
                <w:lang w:val="es-CO" w:eastAsia="es-CO"/>
              </w:rPr>
              <w:t xml:space="preserve">Perímetro de la cuenca (km) </w:t>
            </w:r>
          </w:p>
        </w:tc>
        <w:tc>
          <w:tcPr>
            <w:tcW w:w="0" w:type="auto"/>
            <w:tcBorders>
              <w:top w:val="nil"/>
              <w:left w:val="nil"/>
              <w:bottom w:val="nil"/>
              <w:right w:val="nil"/>
            </w:tcBorders>
            <w:shd w:val="clear" w:color="auto" w:fill="auto"/>
            <w:hideMark/>
          </w:tcPr>
          <w:p w14:paraId="2B9C9FBB"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200.99</w:t>
            </w:r>
          </w:p>
        </w:tc>
        <w:tc>
          <w:tcPr>
            <w:tcW w:w="0" w:type="auto"/>
            <w:tcBorders>
              <w:top w:val="nil"/>
              <w:left w:val="nil"/>
              <w:bottom w:val="nil"/>
              <w:right w:val="nil"/>
            </w:tcBorders>
            <w:shd w:val="clear" w:color="auto" w:fill="FBD4B4" w:themeFill="accent6" w:themeFillTint="66"/>
            <w:hideMark/>
          </w:tcPr>
          <w:p w14:paraId="32A8894C"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Categoría: </w:t>
            </w:r>
          </w:p>
        </w:tc>
        <w:tc>
          <w:tcPr>
            <w:tcW w:w="0" w:type="auto"/>
            <w:tcBorders>
              <w:top w:val="nil"/>
              <w:left w:val="nil"/>
              <w:bottom w:val="nil"/>
              <w:right w:val="nil"/>
            </w:tcBorders>
            <w:shd w:val="clear" w:color="auto" w:fill="auto"/>
            <w:hideMark/>
          </w:tcPr>
          <w:p w14:paraId="06A80393" w14:textId="77777777" w:rsidR="00354C28" w:rsidRPr="00E2402E" w:rsidRDefault="00354C28" w:rsidP="00354C28">
            <w:pPr>
              <w:jc w:val="both"/>
              <w:rPr>
                <w:rFonts w:ascii="Arial Narrow" w:eastAsia="Times New Roman" w:hAnsi="Arial Narrow" w:cs="Arial"/>
                <w:color w:val="000000"/>
                <w:sz w:val="18"/>
                <w:szCs w:val="18"/>
                <w:lang w:val="es-CO" w:eastAsia="es-CO"/>
              </w:rPr>
            </w:pPr>
            <w:proofErr w:type="spellStart"/>
            <w:r w:rsidRPr="00E2402E">
              <w:rPr>
                <w:rFonts w:ascii="Arial Narrow" w:eastAsia="Times New Roman" w:hAnsi="Arial Narrow" w:cs="Arial"/>
                <w:color w:val="000000"/>
                <w:sz w:val="18"/>
                <w:szCs w:val="18"/>
                <w:lang w:val="es-CO" w:eastAsia="es-CO"/>
              </w:rPr>
              <w:t>Limnigráfica</w:t>
            </w:r>
            <w:proofErr w:type="spellEnd"/>
          </w:p>
        </w:tc>
      </w:tr>
      <w:tr w:rsidR="00354C28" w:rsidRPr="00E2402E" w14:paraId="742EF7CA"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227A9487"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noProof/>
                <w:sz w:val="18"/>
                <w:szCs w:val="18"/>
                <w:lang w:val="es-CO" w:eastAsia="es-CO"/>
              </w:rPr>
              <w:drawing>
                <wp:anchor distT="0" distB="0" distL="114300" distR="114300" simplePos="0" relativeHeight="251664384" behindDoc="0" locked="0" layoutInCell="1" allowOverlap="1" wp14:anchorId="37CCA6B9" wp14:editId="4124C818">
                  <wp:simplePos x="0" y="0"/>
                  <wp:positionH relativeFrom="column">
                    <wp:posOffset>0</wp:posOffset>
                  </wp:positionH>
                  <wp:positionV relativeFrom="paragraph">
                    <wp:posOffset>0</wp:posOffset>
                  </wp:positionV>
                  <wp:extent cx="85725" cy="95250"/>
                  <wp:effectExtent l="0" t="0" r="0" b="0"/>
                  <wp:wrapNone/>
                  <wp:docPr id="9" name="Imagen 9" descr="http://sirh.ideam.gov.co:8230/Sirh/adf/images/t.gif">
                    <a:extLst xmlns:a="http://schemas.openxmlformats.org/drawingml/2006/main">
                      <a:ext uri="{FF2B5EF4-FFF2-40B4-BE49-F238E27FC236}">
                        <a16:creationId xmlns:a16="http://schemas.microsoft.com/office/drawing/2014/main" id="{61F07F70-677B-4051-9A7C-CFD5DC035B3C}"/>
                      </a:ext>
                    </a:extLst>
                  </wp:docPr>
                  <wp:cNvGraphicFramePr/>
                  <a:graphic xmlns:a="http://schemas.openxmlformats.org/drawingml/2006/main">
                    <a:graphicData uri="http://schemas.openxmlformats.org/drawingml/2006/picture">
                      <pic:pic xmlns:pic="http://schemas.openxmlformats.org/drawingml/2006/picture">
                        <pic:nvPicPr>
                          <pic:cNvPr id="18" name="j_id_jsp_414815640_3:j_id_jsp_422054652_77pc2" descr="http://sirh.ideam.gov.co:8230/Sirh/adf/images/t.gif">
                            <a:extLst>
                              <a:ext uri="{FF2B5EF4-FFF2-40B4-BE49-F238E27FC236}">
                                <a16:creationId xmlns:a16="http://schemas.microsoft.com/office/drawing/2014/main" id="{61F07F70-677B-4051-9A7C-CFD5DC035B3C}"/>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E2402E">
              <w:rPr>
                <w:rFonts w:ascii="Arial Narrow" w:eastAsia="Times New Roman" w:hAnsi="Arial Narrow" w:cs="Arial"/>
                <w:noProof/>
                <w:sz w:val="18"/>
                <w:szCs w:val="18"/>
                <w:lang w:val="es-CO" w:eastAsia="es-CO"/>
              </w:rPr>
              <w:drawing>
                <wp:anchor distT="0" distB="0" distL="114300" distR="114300" simplePos="0" relativeHeight="251665408" behindDoc="0" locked="0" layoutInCell="1" allowOverlap="1" wp14:anchorId="3B1D2619" wp14:editId="684B5DB4">
                  <wp:simplePos x="0" y="0"/>
                  <wp:positionH relativeFrom="column">
                    <wp:posOffset>0</wp:posOffset>
                  </wp:positionH>
                  <wp:positionV relativeFrom="paragraph">
                    <wp:posOffset>390525</wp:posOffset>
                  </wp:positionV>
                  <wp:extent cx="85725" cy="95250"/>
                  <wp:effectExtent l="0" t="0" r="0" b="0"/>
                  <wp:wrapNone/>
                  <wp:docPr id="10" name="Imagen 10" descr="http://sirh.ideam.gov.co:8230/Sirh/adf/images/t.gif">
                    <a:extLst xmlns:a="http://schemas.openxmlformats.org/drawingml/2006/main">
                      <a:ext uri="{FF2B5EF4-FFF2-40B4-BE49-F238E27FC236}">
                        <a16:creationId xmlns:a16="http://schemas.microsoft.com/office/drawing/2014/main" id="{CFE263C0-3C9E-436B-9267-A2A857626E14}"/>
                      </a:ext>
                    </a:extLst>
                  </wp:docPr>
                  <wp:cNvGraphicFramePr/>
                  <a:graphic xmlns:a="http://schemas.openxmlformats.org/drawingml/2006/main">
                    <a:graphicData uri="http://schemas.openxmlformats.org/drawingml/2006/picture">
                      <pic:pic xmlns:pic="http://schemas.openxmlformats.org/drawingml/2006/picture">
                        <pic:nvPicPr>
                          <pic:cNvPr id="19" name="j_id_jsp_414815640_3:j_id_jsp_422054652_85pc2" descr="http://sirh.ideam.gov.co:8230/Sirh/adf/images/t.gif">
                            <a:extLst>
                              <a:ext uri="{FF2B5EF4-FFF2-40B4-BE49-F238E27FC236}">
                                <a16:creationId xmlns:a16="http://schemas.microsoft.com/office/drawing/2014/main" id="{CFE263C0-3C9E-436B-9267-A2A857626E14}"/>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E2402E">
              <w:rPr>
                <w:rFonts w:ascii="Arial Narrow" w:eastAsia="Times New Roman" w:hAnsi="Arial Narrow" w:cs="Arial"/>
                <w:sz w:val="18"/>
                <w:szCs w:val="18"/>
                <w:lang w:val="es-CO" w:eastAsia="es-CO"/>
              </w:rPr>
              <w:t xml:space="preserve">Pendiente media de la cuenca (%) </w:t>
            </w:r>
          </w:p>
        </w:tc>
        <w:tc>
          <w:tcPr>
            <w:tcW w:w="0" w:type="auto"/>
            <w:tcBorders>
              <w:top w:val="nil"/>
              <w:left w:val="nil"/>
              <w:bottom w:val="nil"/>
              <w:right w:val="nil"/>
            </w:tcBorders>
            <w:shd w:val="clear" w:color="auto" w:fill="auto"/>
            <w:hideMark/>
          </w:tcPr>
          <w:p w14:paraId="53A0D2E3"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37.16</w:t>
            </w:r>
          </w:p>
        </w:tc>
        <w:tc>
          <w:tcPr>
            <w:tcW w:w="0" w:type="auto"/>
            <w:tcBorders>
              <w:top w:val="nil"/>
              <w:left w:val="nil"/>
              <w:bottom w:val="nil"/>
              <w:right w:val="nil"/>
            </w:tcBorders>
            <w:shd w:val="clear" w:color="auto" w:fill="FBD4B4" w:themeFill="accent6" w:themeFillTint="66"/>
            <w:hideMark/>
          </w:tcPr>
          <w:p w14:paraId="5BC7321E"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Clase: </w:t>
            </w:r>
          </w:p>
        </w:tc>
        <w:tc>
          <w:tcPr>
            <w:tcW w:w="0" w:type="auto"/>
            <w:tcBorders>
              <w:top w:val="nil"/>
              <w:left w:val="nil"/>
              <w:bottom w:val="nil"/>
              <w:right w:val="nil"/>
            </w:tcBorders>
            <w:shd w:val="clear" w:color="auto" w:fill="auto"/>
            <w:hideMark/>
          </w:tcPr>
          <w:p w14:paraId="03DA9912"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Hidrológica</w:t>
            </w:r>
          </w:p>
        </w:tc>
      </w:tr>
      <w:tr w:rsidR="00354C28" w:rsidRPr="00E2402E" w14:paraId="68085AE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48E4FFB0"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Desnivel cuenca (m) </w:t>
            </w:r>
          </w:p>
        </w:tc>
        <w:tc>
          <w:tcPr>
            <w:tcW w:w="0" w:type="auto"/>
            <w:tcBorders>
              <w:top w:val="nil"/>
              <w:left w:val="nil"/>
              <w:bottom w:val="nil"/>
              <w:right w:val="nil"/>
            </w:tcBorders>
            <w:shd w:val="clear" w:color="auto" w:fill="auto"/>
            <w:hideMark/>
          </w:tcPr>
          <w:p w14:paraId="1431CDCB"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1998</w:t>
            </w:r>
          </w:p>
        </w:tc>
        <w:tc>
          <w:tcPr>
            <w:tcW w:w="0" w:type="auto"/>
            <w:tcBorders>
              <w:top w:val="nil"/>
              <w:left w:val="nil"/>
              <w:bottom w:val="nil"/>
              <w:right w:val="nil"/>
            </w:tcBorders>
            <w:shd w:val="clear" w:color="auto" w:fill="FBD4B4" w:themeFill="accent6" w:themeFillTint="66"/>
            <w:hideMark/>
          </w:tcPr>
          <w:p w14:paraId="55B0A9D4"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Tipo: </w:t>
            </w:r>
          </w:p>
        </w:tc>
        <w:tc>
          <w:tcPr>
            <w:tcW w:w="0" w:type="auto"/>
            <w:tcBorders>
              <w:top w:val="nil"/>
              <w:left w:val="nil"/>
              <w:bottom w:val="nil"/>
              <w:right w:val="nil"/>
            </w:tcBorders>
            <w:shd w:val="clear" w:color="auto" w:fill="auto"/>
            <w:hideMark/>
          </w:tcPr>
          <w:p w14:paraId="757015FC"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Automática con Telemetría</w:t>
            </w:r>
          </w:p>
        </w:tc>
      </w:tr>
      <w:tr w:rsidR="00354C28" w:rsidRPr="00E2402E" w14:paraId="0549FE04"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23955C5E"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Densidad de drenaje </w:t>
            </w:r>
          </w:p>
        </w:tc>
        <w:tc>
          <w:tcPr>
            <w:tcW w:w="0" w:type="auto"/>
            <w:tcBorders>
              <w:top w:val="nil"/>
              <w:left w:val="nil"/>
              <w:bottom w:val="nil"/>
              <w:right w:val="nil"/>
            </w:tcBorders>
            <w:shd w:val="clear" w:color="auto" w:fill="auto"/>
            <w:hideMark/>
          </w:tcPr>
          <w:p w14:paraId="340537F3"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1.33</w:t>
            </w:r>
          </w:p>
        </w:tc>
        <w:tc>
          <w:tcPr>
            <w:tcW w:w="0" w:type="auto"/>
            <w:tcBorders>
              <w:top w:val="nil"/>
              <w:left w:val="nil"/>
              <w:bottom w:val="nil"/>
              <w:right w:val="nil"/>
            </w:tcBorders>
            <w:shd w:val="clear" w:color="auto" w:fill="FBD4B4" w:themeFill="accent6" w:themeFillTint="66"/>
            <w:hideMark/>
          </w:tcPr>
          <w:p w14:paraId="474028CA"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Estado: </w:t>
            </w:r>
          </w:p>
        </w:tc>
        <w:tc>
          <w:tcPr>
            <w:tcW w:w="0" w:type="auto"/>
            <w:tcBorders>
              <w:top w:val="nil"/>
              <w:left w:val="nil"/>
              <w:bottom w:val="nil"/>
              <w:right w:val="nil"/>
            </w:tcBorders>
            <w:shd w:val="clear" w:color="auto" w:fill="auto"/>
            <w:hideMark/>
          </w:tcPr>
          <w:p w14:paraId="03699A1D"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Activa</w:t>
            </w:r>
          </w:p>
        </w:tc>
      </w:tr>
      <w:tr w:rsidR="00354C28" w:rsidRPr="00E2402E" w14:paraId="05E2CA15"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02A28AC4"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Densidad de corrientes </w:t>
            </w:r>
          </w:p>
        </w:tc>
        <w:tc>
          <w:tcPr>
            <w:tcW w:w="0" w:type="auto"/>
            <w:tcBorders>
              <w:top w:val="nil"/>
              <w:left w:val="nil"/>
              <w:bottom w:val="nil"/>
              <w:right w:val="nil"/>
            </w:tcBorders>
            <w:shd w:val="clear" w:color="auto" w:fill="auto"/>
            <w:hideMark/>
          </w:tcPr>
          <w:p w14:paraId="30B2343B"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1.33</w:t>
            </w:r>
          </w:p>
        </w:tc>
        <w:tc>
          <w:tcPr>
            <w:tcW w:w="0" w:type="auto"/>
            <w:tcBorders>
              <w:top w:val="nil"/>
              <w:left w:val="nil"/>
              <w:bottom w:val="nil"/>
              <w:right w:val="nil"/>
            </w:tcBorders>
            <w:shd w:val="clear" w:color="auto" w:fill="FBD4B4" w:themeFill="accent6" w:themeFillTint="66"/>
            <w:hideMark/>
          </w:tcPr>
          <w:p w14:paraId="3F8A89A9"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Corriente: </w:t>
            </w:r>
          </w:p>
        </w:tc>
        <w:tc>
          <w:tcPr>
            <w:tcW w:w="0" w:type="auto"/>
            <w:tcBorders>
              <w:top w:val="nil"/>
              <w:left w:val="nil"/>
              <w:bottom w:val="nil"/>
              <w:right w:val="nil"/>
            </w:tcBorders>
            <w:shd w:val="clear" w:color="auto" w:fill="auto"/>
            <w:hideMark/>
          </w:tcPr>
          <w:p w14:paraId="40CFFB26"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Suaza</w:t>
            </w:r>
          </w:p>
        </w:tc>
      </w:tr>
      <w:tr w:rsidR="00354C28" w:rsidRPr="00E2402E" w14:paraId="54C3C27C"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686F42F8"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Pendiente media del cauce </w:t>
            </w:r>
          </w:p>
        </w:tc>
        <w:tc>
          <w:tcPr>
            <w:tcW w:w="0" w:type="auto"/>
            <w:tcBorders>
              <w:top w:val="nil"/>
              <w:left w:val="nil"/>
              <w:bottom w:val="nil"/>
              <w:right w:val="nil"/>
            </w:tcBorders>
            <w:shd w:val="clear" w:color="auto" w:fill="auto"/>
            <w:hideMark/>
          </w:tcPr>
          <w:p w14:paraId="0F691EE8"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0.02</w:t>
            </w:r>
          </w:p>
        </w:tc>
        <w:tc>
          <w:tcPr>
            <w:tcW w:w="0" w:type="auto"/>
            <w:tcBorders>
              <w:top w:val="nil"/>
              <w:left w:val="nil"/>
              <w:bottom w:val="nil"/>
              <w:right w:val="nil"/>
            </w:tcBorders>
            <w:shd w:val="clear" w:color="auto" w:fill="FBD4B4" w:themeFill="accent6" w:themeFillTint="66"/>
            <w:hideMark/>
          </w:tcPr>
          <w:p w14:paraId="4ED35298"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Área: </w:t>
            </w:r>
          </w:p>
        </w:tc>
        <w:tc>
          <w:tcPr>
            <w:tcW w:w="0" w:type="auto"/>
            <w:tcBorders>
              <w:top w:val="nil"/>
              <w:left w:val="nil"/>
              <w:bottom w:val="nil"/>
              <w:right w:val="nil"/>
            </w:tcBorders>
            <w:shd w:val="clear" w:color="auto" w:fill="auto"/>
            <w:hideMark/>
          </w:tcPr>
          <w:p w14:paraId="1C14606C"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Magdalena-Cauca</w:t>
            </w:r>
          </w:p>
        </w:tc>
      </w:tr>
      <w:tr w:rsidR="00354C28" w:rsidRPr="00E2402E" w14:paraId="2AA5CA6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7508F22D"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Longitud del cauce </w:t>
            </w:r>
          </w:p>
        </w:tc>
        <w:tc>
          <w:tcPr>
            <w:tcW w:w="0" w:type="auto"/>
            <w:tcBorders>
              <w:top w:val="nil"/>
              <w:left w:val="nil"/>
              <w:bottom w:val="nil"/>
              <w:right w:val="nil"/>
            </w:tcBorders>
            <w:shd w:val="clear" w:color="auto" w:fill="auto"/>
            <w:hideMark/>
          </w:tcPr>
          <w:p w14:paraId="733F8E19"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85538.2</w:t>
            </w:r>
          </w:p>
        </w:tc>
        <w:tc>
          <w:tcPr>
            <w:tcW w:w="0" w:type="auto"/>
            <w:tcBorders>
              <w:top w:val="nil"/>
              <w:left w:val="nil"/>
              <w:bottom w:val="nil"/>
              <w:right w:val="nil"/>
            </w:tcBorders>
            <w:shd w:val="clear" w:color="auto" w:fill="FBD4B4" w:themeFill="accent6" w:themeFillTint="66"/>
            <w:hideMark/>
          </w:tcPr>
          <w:p w14:paraId="683B48B2"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Zona: </w:t>
            </w:r>
          </w:p>
        </w:tc>
        <w:tc>
          <w:tcPr>
            <w:tcW w:w="0" w:type="auto"/>
            <w:tcBorders>
              <w:top w:val="nil"/>
              <w:left w:val="nil"/>
              <w:bottom w:val="nil"/>
              <w:right w:val="nil"/>
            </w:tcBorders>
            <w:shd w:val="clear" w:color="auto" w:fill="auto"/>
            <w:hideMark/>
          </w:tcPr>
          <w:p w14:paraId="4560B8FE"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Alto Magdalena</w:t>
            </w:r>
          </w:p>
        </w:tc>
      </w:tr>
      <w:tr w:rsidR="00354C28" w:rsidRPr="00E2402E" w14:paraId="446AF89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3553B5DA"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Desnivel del cauce </w:t>
            </w:r>
          </w:p>
        </w:tc>
        <w:tc>
          <w:tcPr>
            <w:tcW w:w="0" w:type="auto"/>
            <w:tcBorders>
              <w:top w:val="nil"/>
              <w:left w:val="nil"/>
              <w:bottom w:val="nil"/>
              <w:right w:val="nil"/>
            </w:tcBorders>
            <w:shd w:val="clear" w:color="auto" w:fill="auto"/>
            <w:hideMark/>
          </w:tcPr>
          <w:p w14:paraId="67744881"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1.378</w:t>
            </w:r>
          </w:p>
        </w:tc>
        <w:tc>
          <w:tcPr>
            <w:tcW w:w="0" w:type="auto"/>
            <w:tcBorders>
              <w:top w:val="nil"/>
              <w:left w:val="nil"/>
              <w:bottom w:val="nil"/>
              <w:right w:val="nil"/>
            </w:tcBorders>
            <w:shd w:val="clear" w:color="auto" w:fill="FBD4B4" w:themeFill="accent6" w:themeFillTint="66"/>
            <w:hideMark/>
          </w:tcPr>
          <w:p w14:paraId="730E74AC"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Subzona: </w:t>
            </w:r>
          </w:p>
        </w:tc>
        <w:tc>
          <w:tcPr>
            <w:tcW w:w="0" w:type="auto"/>
            <w:tcBorders>
              <w:top w:val="nil"/>
              <w:left w:val="nil"/>
              <w:bottom w:val="nil"/>
              <w:right w:val="nil"/>
            </w:tcBorders>
            <w:shd w:val="clear" w:color="auto" w:fill="auto"/>
            <w:hideMark/>
          </w:tcPr>
          <w:p w14:paraId="0C9ED556"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Suaza</w:t>
            </w:r>
          </w:p>
        </w:tc>
      </w:tr>
      <w:tr w:rsidR="00354C28" w:rsidRPr="00E2402E" w14:paraId="3E298D3A"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6D09DF6"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Bosque (km²) </w:t>
            </w:r>
          </w:p>
        </w:tc>
        <w:tc>
          <w:tcPr>
            <w:tcW w:w="0" w:type="auto"/>
            <w:tcBorders>
              <w:top w:val="nil"/>
              <w:left w:val="nil"/>
              <w:bottom w:val="nil"/>
              <w:right w:val="nil"/>
            </w:tcBorders>
            <w:shd w:val="clear" w:color="auto" w:fill="auto"/>
            <w:hideMark/>
          </w:tcPr>
          <w:p w14:paraId="1C48DB08"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336.71</w:t>
            </w:r>
          </w:p>
        </w:tc>
        <w:tc>
          <w:tcPr>
            <w:tcW w:w="0" w:type="auto"/>
            <w:tcBorders>
              <w:top w:val="nil"/>
              <w:left w:val="nil"/>
              <w:bottom w:val="nil"/>
              <w:right w:val="nil"/>
            </w:tcBorders>
            <w:shd w:val="clear" w:color="auto" w:fill="FBD4B4" w:themeFill="accent6" w:themeFillTint="66"/>
            <w:hideMark/>
          </w:tcPr>
          <w:p w14:paraId="320794A1"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Altitud: </w:t>
            </w:r>
          </w:p>
        </w:tc>
        <w:tc>
          <w:tcPr>
            <w:tcW w:w="0" w:type="auto"/>
            <w:tcBorders>
              <w:top w:val="nil"/>
              <w:left w:val="nil"/>
              <w:bottom w:val="nil"/>
              <w:right w:val="nil"/>
            </w:tcBorders>
            <w:shd w:val="clear" w:color="auto" w:fill="auto"/>
            <w:hideMark/>
          </w:tcPr>
          <w:p w14:paraId="67DDAC58"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893</w:t>
            </w:r>
          </w:p>
        </w:tc>
      </w:tr>
      <w:tr w:rsidR="00354C28" w:rsidRPr="00E2402E" w14:paraId="694EB960"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B1BBB11"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Elevación media de la cuenca (msnm) </w:t>
            </w:r>
          </w:p>
        </w:tc>
        <w:tc>
          <w:tcPr>
            <w:tcW w:w="0" w:type="auto"/>
            <w:tcBorders>
              <w:top w:val="nil"/>
              <w:left w:val="nil"/>
              <w:bottom w:val="nil"/>
              <w:right w:val="nil"/>
            </w:tcBorders>
            <w:shd w:val="clear" w:color="auto" w:fill="auto"/>
            <w:hideMark/>
          </w:tcPr>
          <w:p w14:paraId="51E46293"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1608.68</w:t>
            </w:r>
          </w:p>
        </w:tc>
        <w:tc>
          <w:tcPr>
            <w:tcW w:w="0" w:type="auto"/>
            <w:tcBorders>
              <w:top w:val="nil"/>
              <w:left w:val="nil"/>
              <w:bottom w:val="nil"/>
              <w:right w:val="nil"/>
            </w:tcBorders>
            <w:shd w:val="clear" w:color="auto" w:fill="FBD4B4" w:themeFill="accent6" w:themeFillTint="66"/>
            <w:hideMark/>
          </w:tcPr>
          <w:p w14:paraId="41A694B8"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Latitud: </w:t>
            </w:r>
          </w:p>
        </w:tc>
        <w:tc>
          <w:tcPr>
            <w:tcW w:w="0" w:type="auto"/>
            <w:tcBorders>
              <w:top w:val="nil"/>
              <w:left w:val="nil"/>
              <w:bottom w:val="nil"/>
              <w:right w:val="nil"/>
            </w:tcBorders>
            <w:shd w:val="clear" w:color="auto" w:fill="auto"/>
            <w:hideMark/>
          </w:tcPr>
          <w:p w14:paraId="2EA41F3A"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2.0° 1.0' 34.5"</w:t>
            </w:r>
          </w:p>
        </w:tc>
      </w:tr>
      <w:tr w:rsidR="00354C28" w:rsidRPr="00E2402E" w14:paraId="5A721558"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0C2A98C1"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Compacidad </w:t>
            </w:r>
          </w:p>
        </w:tc>
        <w:tc>
          <w:tcPr>
            <w:tcW w:w="0" w:type="auto"/>
            <w:tcBorders>
              <w:top w:val="nil"/>
              <w:left w:val="nil"/>
              <w:bottom w:val="nil"/>
              <w:right w:val="nil"/>
            </w:tcBorders>
            <w:shd w:val="clear" w:color="auto" w:fill="auto"/>
            <w:hideMark/>
          </w:tcPr>
          <w:p w14:paraId="5932E7C6"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1.78</w:t>
            </w:r>
          </w:p>
        </w:tc>
        <w:tc>
          <w:tcPr>
            <w:tcW w:w="0" w:type="auto"/>
            <w:tcBorders>
              <w:top w:val="nil"/>
              <w:left w:val="nil"/>
              <w:bottom w:val="nil"/>
              <w:right w:val="nil"/>
            </w:tcBorders>
            <w:shd w:val="clear" w:color="auto" w:fill="FBD4B4" w:themeFill="accent6" w:themeFillTint="66"/>
            <w:hideMark/>
          </w:tcPr>
          <w:p w14:paraId="10F27199" w14:textId="77777777" w:rsidR="00354C28" w:rsidRPr="00E2402E" w:rsidRDefault="00354C28" w:rsidP="00354C28">
            <w:pPr>
              <w:jc w:val="both"/>
              <w:rPr>
                <w:rFonts w:ascii="Arial Narrow" w:eastAsia="Times New Roman" w:hAnsi="Arial Narrow" w:cs="Arial"/>
                <w:sz w:val="18"/>
                <w:szCs w:val="18"/>
                <w:lang w:val="es-CO" w:eastAsia="es-CO"/>
              </w:rPr>
            </w:pPr>
            <w:r w:rsidRPr="00E2402E">
              <w:rPr>
                <w:rFonts w:ascii="Arial Narrow" w:eastAsia="Times New Roman" w:hAnsi="Arial Narrow" w:cs="Arial"/>
                <w:sz w:val="18"/>
                <w:szCs w:val="18"/>
                <w:lang w:val="es-CO" w:eastAsia="es-CO"/>
              </w:rPr>
              <w:t xml:space="preserve">Longitud: </w:t>
            </w:r>
          </w:p>
        </w:tc>
        <w:tc>
          <w:tcPr>
            <w:tcW w:w="0" w:type="auto"/>
            <w:tcBorders>
              <w:top w:val="nil"/>
              <w:left w:val="nil"/>
              <w:bottom w:val="nil"/>
              <w:right w:val="nil"/>
            </w:tcBorders>
            <w:shd w:val="clear" w:color="auto" w:fill="auto"/>
            <w:hideMark/>
          </w:tcPr>
          <w:p w14:paraId="3FFCA5D1" w14:textId="77777777" w:rsidR="00354C28" w:rsidRPr="00E2402E" w:rsidRDefault="00354C28" w:rsidP="00354C28">
            <w:pPr>
              <w:jc w:val="both"/>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-75.0° 46.0' 31.3"</w:t>
            </w:r>
          </w:p>
        </w:tc>
      </w:tr>
    </w:tbl>
    <w:p w14:paraId="65A9C9AD" w14:textId="77777777" w:rsidR="00354C28" w:rsidRPr="00354C28" w:rsidRDefault="00354C28" w:rsidP="00354C28">
      <w:pPr>
        <w:jc w:val="both"/>
        <w:rPr>
          <w:rFonts w:ascii="Arial" w:eastAsia="Times New Roman" w:hAnsi="Arial" w:cs="Arial"/>
          <w:sz w:val="22"/>
          <w:szCs w:val="20"/>
          <w:lang w:val="es-CO"/>
        </w:rPr>
      </w:pPr>
    </w:p>
    <w:p w14:paraId="3DAAE397" w14:textId="44605496" w:rsidR="00354C28" w:rsidRPr="00747F5B" w:rsidRDefault="00354C28" w:rsidP="00354C28">
      <w:pPr>
        <w:jc w:val="both"/>
        <w:rPr>
          <w:rFonts w:ascii="Arial Narrow" w:eastAsia="Times New Roman" w:hAnsi="Arial Narrow" w:cs="Arial"/>
          <w:sz w:val="22"/>
          <w:szCs w:val="20"/>
          <w:lang w:val="es-CO"/>
        </w:rPr>
      </w:pPr>
      <w:r w:rsidRPr="00747F5B">
        <w:rPr>
          <w:rFonts w:ascii="Arial Narrow" w:eastAsia="Times New Roman" w:hAnsi="Arial Narrow" w:cs="Arial"/>
          <w:sz w:val="22"/>
          <w:szCs w:val="20"/>
          <w:lang w:val="es-CO"/>
        </w:rPr>
        <w:t xml:space="preserve">Los resultados </w:t>
      </w:r>
      <w:r w:rsidRPr="009C72AD">
        <w:rPr>
          <w:rFonts w:ascii="Arial Narrow" w:eastAsia="Times New Roman" w:hAnsi="Arial Narrow" w:cs="Arial"/>
          <w:sz w:val="22"/>
          <w:szCs w:val="20"/>
          <w:lang w:val="es-CO"/>
        </w:rPr>
        <w:t xml:space="preserve">obtenidos </w:t>
      </w:r>
      <w:r w:rsidR="009C72AD" w:rsidRPr="009C72AD">
        <w:rPr>
          <w:rFonts w:ascii="Arial Narrow" w:eastAsia="Times New Roman" w:hAnsi="Arial Narrow" w:cs="Arial"/>
          <w:sz w:val="22"/>
          <w:szCs w:val="20"/>
          <w:lang w:val="es-CO"/>
        </w:rPr>
        <w:t>(ver Figura 2</w:t>
      </w:r>
      <w:r w:rsidRPr="009C72AD">
        <w:rPr>
          <w:rFonts w:ascii="Arial Narrow" w:eastAsia="Times New Roman" w:hAnsi="Arial Narrow" w:cs="Arial"/>
          <w:sz w:val="22"/>
          <w:szCs w:val="20"/>
          <w:lang w:val="es-CO"/>
        </w:rPr>
        <w:t>)</w:t>
      </w:r>
      <w:r w:rsidRPr="00747F5B">
        <w:rPr>
          <w:rFonts w:ascii="Arial Narrow" w:eastAsia="Times New Roman" w:hAnsi="Arial Narrow" w:cs="Arial"/>
          <w:sz w:val="22"/>
          <w:szCs w:val="20"/>
          <w:lang w:val="es-CO"/>
        </w:rPr>
        <w:t xml:space="preserve"> muestran que sería posible hasta un 95% de aprovechamiento máximo del caudal medio mensual multianual en todos los meses sin llegar a producir alteraciones significativas en los atributos de interés del régimen hidrológico con implicaciones ecológicas.</w:t>
      </w:r>
    </w:p>
    <w:p w14:paraId="381BFC11" w14:textId="24A1EA73" w:rsidR="00030E66" w:rsidRDefault="00030E66" w:rsidP="009B1925">
      <w:pPr>
        <w:jc w:val="both"/>
        <w:rPr>
          <w:rFonts w:ascii="Arial Narrow" w:hAnsi="Arial Narrow"/>
          <w:sz w:val="22"/>
          <w:szCs w:val="22"/>
        </w:rPr>
      </w:pPr>
    </w:p>
    <w:p w14:paraId="0BD1DD57" w14:textId="77777777" w:rsidR="00450D64" w:rsidRPr="00450D64" w:rsidRDefault="00450D64" w:rsidP="00450D64">
      <w:pPr>
        <w:jc w:val="center"/>
        <w:rPr>
          <w:rFonts w:ascii="Arial" w:eastAsia="Times New Roman" w:hAnsi="Arial" w:cs="Arial"/>
          <w:sz w:val="22"/>
          <w:szCs w:val="20"/>
          <w:lang w:val="es-CO"/>
        </w:rPr>
      </w:pPr>
      <w:r w:rsidRPr="00450D64">
        <w:rPr>
          <w:rFonts w:ascii="Arial" w:eastAsia="Times New Roman" w:hAnsi="Arial" w:cs="Arial"/>
          <w:noProof/>
          <w:sz w:val="22"/>
          <w:szCs w:val="20"/>
          <w:lang w:val="es-CO" w:eastAsia="es-CO"/>
        </w:rPr>
        <w:drawing>
          <wp:inline distT="0" distB="0" distL="0" distR="0" wp14:anchorId="5939B3DF" wp14:editId="0ABA4A76">
            <wp:extent cx="3855377" cy="217276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l="3248" t="19150" r="1672" b="16219"/>
                    <a:stretch/>
                  </pic:blipFill>
                  <pic:spPr bwMode="auto">
                    <a:xfrm>
                      <a:off x="0" y="0"/>
                      <a:ext cx="3879256" cy="2186223"/>
                    </a:xfrm>
                    <a:prstGeom prst="rect">
                      <a:avLst/>
                    </a:prstGeom>
                    <a:noFill/>
                    <a:ln>
                      <a:noFill/>
                    </a:ln>
                    <a:extLst>
                      <a:ext uri="{53640926-AAD7-44D8-BBD7-CCE9431645EC}">
                        <a14:shadowObscured xmlns:a14="http://schemas.microsoft.com/office/drawing/2010/main"/>
                      </a:ext>
                    </a:extLst>
                  </pic:spPr>
                </pic:pic>
              </a:graphicData>
            </a:graphic>
          </wp:inline>
        </w:drawing>
      </w:r>
    </w:p>
    <w:p w14:paraId="0D250410" w14:textId="082DC80A" w:rsidR="00450D64" w:rsidRPr="00450D64" w:rsidRDefault="009C72AD" w:rsidP="00450D64">
      <w:pPr>
        <w:jc w:val="center"/>
        <w:rPr>
          <w:rFonts w:ascii="Arial" w:eastAsia="Times New Roman" w:hAnsi="Arial" w:cs="Arial"/>
          <w:sz w:val="18"/>
          <w:szCs w:val="20"/>
          <w:lang w:val="es-CO"/>
        </w:rPr>
      </w:pPr>
      <w:r w:rsidRPr="009C72AD">
        <w:rPr>
          <w:rFonts w:ascii="Arial Narrow" w:eastAsia="Times New Roman" w:hAnsi="Arial Narrow" w:cs="Arial"/>
          <w:sz w:val="18"/>
          <w:szCs w:val="20"/>
          <w:lang w:val="es-CO"/>
        </w:rPr>
        <w:t>Figura 2</w:t>
      </w:r>
      <w:r w:rsidR="00450D64" w:rsidRPr="009C72AD">
        <w:rPr>
          <w:rFonts w:ascii="Arial Narrow" w:eastAsia="Times New Roman" w:hAnsi="Arial Narrow" w:cs="Arial"/>
          <w:sz w:val="18"/>
          <w:szCs w:val="20"/>
          <w:lang w:val="es-CO"/>
        </w:rPr>
        <w:t>. Máximo</w:t>
      </w:r>
      <w:r w:rsidR="00450D64" w:rsidRPr="00E2402E">
        <w:rPr>
          <w:rFonts w:ascii="Arial Narrow" w:eastAsia="Times New Roman" w:hAnsi="Arial Narrow" w:cs="Arial"/>
          <w:sz w:val="18"/>
          <w:szCs w:val="20"/>
          <w:lang w:val="es-CO"/>
        </w:rPr>
        <w:t xml:space="preserve"> caudal aprovechable cada mes en el río Suaza para condiciones medias</w:t>
      </w:r>
      <w:r w:rsidR="00450D64" w:rsidRPr="00450D64">
        <w:rPr>
          <w:rFonts w:ascii="Arial" w:eastAsia="Times New Roman" w:hAnsi="Arial" w:cs="Arial"/>
          <w:sz w:val="18"/>
          <w:szCs w:val="20"/>
          <w:lang w:val="es-CO"/>
        </w:rPr>
        <w:t>.</w:t>
      </w:r>
    </w:p>
    <w:p w14:paraId="601988CA" w14:textId="77777777" w:rsidR="00450D64" w:rsidRPr="00450D64" w:rsidRDefault="00450D64" w:rsidP="00450D64">
      <w:pPr>
        <w:jc w:val="both"/>
        <w:rPr>
          <w:rFonts w:ascii="Arial" w:eastAsia="Times New Roman" w:hAnsi="Arial" w:cs="Arial"/>
          <w:sz w:val="22"/>
          <w:szCs w:val="20"/>
          <w:lang w:val="es-CO"/>
        </w:rPr>
      </w:pPr>
    </w:p>
    <w:p w14:paraId="4EA1A950" w14:textId="28B9769D" w:rsidR="00450D64" w:rsidRPr="007E79D1" w:rsidRDefault="00450D64" w:rsidP="00450D64">
      <w:pPr>
        <w:jc w:val="both"/>
        <w:rPr>
          <w:rFonts w:ascii="Arial Narrow" w:eastAsia="Times New Roman" w:hAnsi="Arial Narrow" w:cs="Arial"/>
          <w:sz w:val="22"/>
          <w:szCs w:val="20"/>
          <w:lang w:val="es-CO"/>
        </w:rPr>
      </w:pPr>
      <w:r w:rsidRPr="007E79D1">
        <w:rPr>
          <w:rFonts w:ascii="Arial Narrow" w:eastAsia="Times New Roman" w:hAnsi="Arial Narrow" w:cs="Arial"/>
          <w:sz w:val="22"/>
          <w:szCs w:val="20"/>
          <w:lang w:val="es-CO"/>
        </w:rPr>
        <w:t xml:space="preserve">En </w:t>
      </w:r>
      <w:r w:rsidRPr="009C72AD">
        <w:rPr>
          <w:rFonts w:ascii="Arial Narrow" w:eastAsia="Times New Roman" w:hAnsi="Arial Narrow" w:cs="Arial"/>
          <w:sz w:val="22"/>
          <w:szCs w:val="20"/>
          <w:lang w:val="es-CO"/>
        </w:rPr>
        <w:t xml:space="preserve">la </w:t>
      </w:r>
      <w:r w:rsidR="009C72AD" w:rsidRPr="009C72AD">
        <w:rPr>
          <w:rFonts w:ascii="Arial Narrow" w:eastAsia="Times New Roman" w:hAnsi="Arial Narrow" w:cs="Arial"/>
          <w:sz w:val="22"/>
          <w:szCs w:val="20"/>
          <w:lang w:val="es-CO"/>
        </w:rPr>
        <w:t>Tabla 4</w:t>
      </w:r>
      <w:r w:rsidRPr="009C72AD">
        <w:rPr>
          <w:rFonts w:ascii="Arial Narrow" w:eastAsia="Times New Roman" w:hAnsi="Arial Narrow" w:cs="Arial"/>
          <w:sz w:val="22"/>
          <w:szCs w:val="20"/>
          <w:lang w:val="es-CO"/>
        </w:rPr>
        <w:t xml:space="preserve"> se</w:t>
      </w:r>
      <w:r w:rsidRPr="007E79D1">
        <w:rPr>
          <w:rFonts w:ascii="Arial Narrow" w:eastAsia="Times New Roman" w:hAnsi="Arial Narrow" w:cs="Arial"/>
          <w:sz w:val="22"/>
          <w:szCs w:val="20"/>
          <w:lang w:val="es-CO"/>
        </w:rPr>
        <w:t xml:space="preserve"> presentan los resultados obtenidos de los valores de aprovechamiento máximos anuales en condiciones medias, teniendo en cuenta que existe una restricción de valor mínimo que debe ser respetada cada mes, </w:t>
      </w:r>
      <w:r w:rsidRPr="007E79D1">
        <w:rPr>
          <w:rFonts w:ascii="Arial Narrow" w:eastAsia="Times New Roman" w:hAnsi="Arial Narrow" w:cs="Arial"/>
          <w:sz w:val="22"/>
          <w:szCs w:val="20"/>
          <w:lang w:val="es-CO"/>
        </w:rPr>
        <w:lastRenderedPageBreak/>
        <w:t>por lo que en función de la disponibilidad natural de agua al punto de análisis el aprovechamiento oscilará entre un valor superior al caudal mínimo del mes y el aprovechamiento máximo.</w:t>
      </w:r>
    </w:p>
    <w:p w14:paraId="2AE94C8A" w14:textId="41395C47" w:rsidR="00450D64" w:rsidRPr="00450D64" w:rsidRDefault="00450D64" w:rsidP="00450D64">
      <w:pPr>
        <w:spacing w:before="240" w:after="240"/>
        <w:jc w:val="center"/>
        <w:rPr>
          <w:rFonts w:ascii="Arial" w:eastAsia="Times New Roman" w:hAnsi="Arial" w:cs="Arial"/>
          <w:i/>
          <w:noProof/>
          <w:sz w:val="18"/>
          <w:lang w:val="es-CO"/>
        </w:rPr>
      </w:pPr>
      <w:r w:rsidRPr="009C72AD">
        <w:rPr>
          <w:rFonts w:ascii="Arial" w:eastAsia="Times New Roman" w:hAnsi="Arial" w:cs="Arial"/>
          <w:i/>
          <w:noProof/>
          <w:sz w:val="18"/>
          <w:lang w:val="es-CO"/>
        </w:rPr>
        <w:t>Tabla</w:t>
      </w:r>
      <w:r w:rsidR="009C72AD">
        <w:rPr>
          <w:rFonts w:ascii="Arial" w:eastAsia="Times New Roman" w:hAnsi="Arial" w:cs="Arial"/>
          <w:i/>
          <w:noProof/>
          <w:sz w:val="18"/>
          <w:lang w:val="es-CO"/>
        </w:rPr>
        <w:t xml:space="preserve"> </w:t>
      </w:r>
      <w:r w:rsidR="009C72AD" w:rsidRPr="009C72AD">
        <w:rPr>
          <w:rFonts w:ascii="Arial" w:eastAsia="Times New Roman" w:hAnsi="Arial" w:cs="Arial"/>
          <w:i/>
          <w:noProof/>
          <w:sz w:val="18"/>
          <w:lang w:val="es-CO"/>
        </w:rPr>
        <w:t>4</w:t>
      </w:r>
      <w:r w:rsidR="00E2402E" w:rsidRPr="009C72AD">
        <w:rPr>
          <w:rFonts w:ascii="Arial" w:eastAsia="Times New Roman" w:hAnsi="Arial" w:cs="Arial"/>
          <w:i/>
          <w:noProof/>
          <w:sz w:val="18"/>
          <w:lang w:val="es-CO"/>
        </w:rPr>
        <w:t>.</w:t>
      </w:r>
      <w:r w:rsidRPr="009C72AD">
        <w:rPr>
          <w:rFonts w:ascii="Arial" w:eastAsia="Times New Roman" w:hAnsi="Arial" w:cs="Arial"/>
          <w:i/>
          <w:noProof/>
          <w:sz w:val="18"/>
          <w:lang w:val="es-CO"/>
        </w:rPr>
        <w:t xml:space="preserve"> </w:t>
      </w:r>
      <w:r w:rsidRPr="009C72AD">
        <w:rPr>
          <w:rFonts w:ascii="Arial Narrow" w:eastAsia="Times New Roman" w:hAnsi="Arial Narrow" w:cs="Arial"/>
          <w:i/>
          <w:noProof/>
          <w:sz w:val="18"/>
          <w:lang w:val="es-CO"/>
        </w:rPr>
        <w:t>Máximo caudal</w:t>
      </w:r>
      <w:r w:rsidRPr="00E2402E">
        <w:rPr>
          <w:rFonts w:ascii="Arial Narrow" w:eastAsia="Times New Roman" w:hAnsi="Arial Narrow" w:cs="Arial"/>
          <w:i/>
          <w:noProof/>
          <w:sz w:val="18"/>
          <w:lang w:val="es-CO"/>
        </w:rPr>
        <w:t xml:space="preserve"> aprovechable en el río Suaza cada mes para condiciones medias.</w:t>
      </w:r>
    </w:p>
    <w:tbl>
      <w:tblPr>
        <w:tblW w:w="5213" w:type="pct"/>
        <w:jc w:val="center"/>
        <w:tblBorders>
          <w:bottom w:val="single" w:sz="4" w:space="0" w:color="auto"/>
        </w:tblBorders>
        <w:tblCellMar>
          <w:left w:w="70" w:type="dxa"/>
          <w:right w:w="70" w:type="dxa"/>
        </w:tblCellMar>
        <w:tblLook w:val="04A0" w:firstRow="1" w:lastRow="0" w:firstColumn="1" w:lastColumn="0" w:noHBand="0" w:noVBand="1"/>
      </w:tblPr>
      <w:tblGrid>
        <w:gridCol w:w="2703"/>
        <w:gridCol w:w="2156"/>
        <w:gridCol w:w="1905"/>
        <w:gridCol w:w="1796"/>
        <w:gridCol w:w="1201"/>
      </w:tblGrid>
      <w:tr w:rsidR="00450D64" w:rsidRPr="00E2402E" w14:paraId="50ECBF2D" w14:textId="77777777" w:rsidTr="003C3C57">
        <w:trPr>
          <w:trHeight w:val="300"/>
          <w:jc w:val="center"/>
        </w:trPr>
        <w:tc>
          <w:tcPr>
            <w:tcW w:w="1384" w:type="pct"/>
            <w:tcBorders>
              <w:bottom w:val="single" w:sz="4" w:space="0" w:color="auto"/>
            </w:tcBorders>
            <w:shd w:val="clear" w:color="auto" w:fill="FBD4B4" w:themeFill="accent6" w:themeFillTint="66"/>
            <w:noWrap/>
            <w:vAlign w:val="center"/>
            <w:hideMark/>
          </w:tcPr>
          <w:p w14:paraId="532A01E1" w14:textId="77777777" w:rsidR="00450D64" w:rsidRPr="00E2402E" w:rsidRDefault="00450D64" w:rsidP="00450D64">
            <w:pPr>
              <w:jc w:val="center"/>
              <w:rPr>
                <w:rFonts w:ascii="Arial Narrow" w:eastAsia="Times New Roman" w:hAnsi="Arial Narrow" w:cs="Arial"/>
                <w:b/>
                <w:bCs/>
                <w:color w:val="000000"/>
                <w:sz w:val="18"/>
                <w:szCs w:val="18"/>
                <w:lang w:val="es-CO" w:eastAsia="es-CO"/>
              </w:rPr>
            </w:pPr>
            <w:r w:rsidRPr="00E2402E">
              <w:rPr>
                <w:rFonts w:ascii="Arial Narrow" w:eastAsia="Times New Roman" w:hAnsi="Arial Narrow" w:cs="Arial"/>
                <w:b/>
                <w:bCs/>
                <w:color w:val="000000"/>
                <w:sz w:val="18"/>
                <w:szCs w:val="18"/>
                <w:lang w:val="es-CO" w:eastAsia="es-CO"/>
              </w:rPr>
              <w:t>Mes</w:t>
            </w:r>
          </w:p>
        </w:tc>
        <w:tc>
          <w:tcPr>
            <w:tcW w:w="1104" w:type="pct"/>
            <w:tcBorders>
              <w:bottom w:val="single" w:sz="4" w:space="0" w:color="auto"/>
            </w:tcBorders>
            <w:shd w:val="clear" w:color="auto" w:fill="FBD4B4" w:themeFill="accent6" w:themeFillTint="66"/>
            <w:noWrap/>
            <w:vAlign w:val="center"/>
            <w:hideMark/>
          </w:tcPr>
          <w:p w14:paraId="0D96F3FA" w14:textId="77777777" w:rsidR="00450D64" w:rsidRPr="00E2402E" w:rsidRDefault="00450D64" w:rsidP="00450D64">
            <w:pPr>
              <w:jc w:val="center"/>
              <w:rPr>
                <w:rFonts w:ascii="Arial Narrow" w:eastAsia="Times New Roman" w:hAnsi="Arial Narrow" w:cs="Arial"/>
                <w:b/>
                <w:bCs/>
                <w:color w:val="000000"/>
                <w:sz w:val="18"/>
                <w:szCs w:val="18"/>
                <w:lang w:val="es-CO" w:eastAsia="es-CO"/>
              </w:rPr>
            </w:pPr>
            <w:r w:rsidRPr="00E2402E">
              <w:rPr>
                <w:rFonts w:ascii="Arial Narrow" w:eastAsia="Times New Roman" w:hAnsi="Arial Narrow" w:cs="Arial"/>
                <w:b/>
                <w:bCs/>
                <w:color w:val="000000"/>
                <w:sz w:val="18"/>
                <w:szCs w:val="18"/>
                <w:lang w:val="es-CO" w:eastAsia="es-CO"/>
              </w:rPr>
              <w:t>Q medio mensual</w:t>
            </w:r>
          </w:p>
          <w:p w14:paraId="731A6C20" w14:textId="77777777" w:rsidR="00450D64" w:rsidRPr="00E2402E" w:rsidRDefault="00450D64" w:rsidP="00450D64">
            <w:pPr>
              <w:jc w:val="center"/>
              <w:rPr>
                <w:rFonts w:ascii="Arial Narrow" w:eastAsia="Times New Roman" w:hAnsi="Arial Narrow" w:cs="Arial"/>
                <w:b/>
                <w:bCs/>
                <w:color w:val="000000"/>
                <w:sz w:val="18"/>
                <w:szCs w:val="18"/>
                <w:lang w:val="es-CO" w:eastAsia="es-CO"/>
              </w:rPr>
            </w:pPr>
            <w:r w:rsidRPr="00E2402E">
              <w:rPr>
                <w:rFonts w:ascii="Arial Narrow" w:eastAsia="Times New Roman" w:hAnsi="Arial Narrow" w:cs="Arial"/>
                <w:b/>
                <w:bCs/>
                <w:color w:val="000000"/>
                <w:sz w:val="18"/>
                <w:szCs w:val="18"/>
                <w:lang w:val="es-CO" w:eastAsia="es-CO"/>
              </w:rPr>
              <w:t>multianual (m³/s)</w:t>
            </w:r>
          </w:p>
        </w:tc>
        <w:tc>
          <w:tcPr>
            <w:tcW w:w="976" w:type="pct"/>
            <w:tcBorders>
              <w:bottom w:val="single" w:sz="4" w:space="0" w:color="auto"/>
            </w:tcBorders>
            <w:shd w:val="clear" w:color="auto" w:fill="FBD4B4" w:themeFill="accent6" w:themeFillTint="66"/>
            <w:vAlign w:val="center"/>
            <w:hideMark/>
          </w:tcPr>
          <w:p w14:paraId="57B2EB34" w14:textId="77777777" w:rsidR="00450D64" w:rsidRPr="00E2402E" w:rsidRDefault="00450D64" w:rsidP="00450D64">
            <w:pPr>
              <w:jc w:val="center"/>
              <w:rPr>
                <w:rFonts w:ascii="Arial Narrow" w:eastAsia="Times New Roman" w:hAnsi="Arial Narrow" w:cs="Arial"/>
                <w:b/>
                <w:bCs/>
                <w:color w:val="000000"/>
                <w:sz w:val="18"/>
                <w:szCs w:val="18"/>
                <w:lang w:val="es-CO"/>
              </w:rPr>
            </w:pPr>
            <w:r w:rsidRPr="00E2402E">
              <w:rPr>
                <w:rFonts w:ascii="Arial Narrow" w:eastAsia="Times New Roman" w:hAnsi="Arial Narrow" w:cs="Arial"/>
                <w:b/>
                <w:bCs/>
                <w:color w:val="000000"/>
                <w:sz w:val="18"/>
                <w:szCs w:val="18"/>
                <w:lang w:val="es-CO"/>
              </w:rPr>
              <w:t>% Aprovechamiento</w:t>
            </w:r>
          </w:p>
        </w:tc>
        <w:tc>
          <w:tcPr>
            <w:tcW w:w="920" w:type="pct"/>
            <w:tcBorders>
              <w:bottom w:val="single" w:sz="4" w:space="0" w:color="auto"/>
            </w:tcBorders>
            <w:shd w:val="clear" w:color="auto" w:fill="FBD4B4" w:themeFill="accent6" w:themeFillTint="66"/>
            <w:vAlign w:val="center"/>
            <w:hideMark/>
          </w:tcPr>
          <w:p w14:paraId="05F6132B" w14:textId="77777777" w:rsidR="00450D64" w:rsidRPr="00E2402E" w:rsidRDefault="00450D64" w:rsidP="00450D64">
            <w:pPr>
              <w:jc w:val="center"/>
              <w:rPr>
                <w:rFonts w:ascii="Arial Narrow" w:eastAsia="Times New Roman" w:hAnsi="Arial Narrow" w:cs="Arial"/>
                <w:b/>
                <w:bCs/>
                <w:color w:val="000000"/>
                <w:sz w:val="18"/>
                <w:szCs w:val="18"/>
                <w:lang w:val="es-CO"/>
              </w:rPr>
            </w:pPr>
            <w:r w:rsidRPr="00E2402E">
              <w:rPr>
                <w:rFonts w:ascii="Arial Narrow" w:eastAsia="Times New Roman" w:hAnsi="Arial Narrow" w:cs="Arial"/>
                <w:b/>
                <w:bCs/>
                <w:color w:val="000000"/>
                <w:sz w:val="18"/>
                <w:szCs w:val="18"/>
                <w:lang w:val="es-CO"/>
              </w:rPr>
              <w:t xml:space="preserve">Q aprovechable máximo </w:t>
            </w:r>
            <w:r w:rsidRPr="00E2402E">
              <w:rPr>
                <w:rFonts w:ascii="Arial Narrow" w:eastAsia="Times New Roman" w:hAnsi="Arial Narrow" w:cs="Arial"/>
                <w:b/>
                <w:bCs/>
                <w:color w:val="000000"/>
                <w:sz w:val="18"/>
                <w:szCs w:val="18"/>
                <w:lang w:val="es-CO" w:eastAsia="es-CO"/>
              </w:rPr>
              <w:t>(m³/s)</w:t>
            </w:r>
          </w:p>
        </w:tc>
        <w:tc>
          <w:tcPr>
            <w:tcW w:w="615" w:type="pct"/>
            <w:tcBorders>
              <w:bottom w:val="single" w:sz="4" w:space="0" w:color="auto"/>
            </w:tcBorders>
            <w:shd w:val="clear" w:color="auto" w:fill="FBD4B4" w:themeFill="accent6" w:themeFillTint="66"/>
            <w:vAlign w:val="center"/>
            <w:hideMark/>
          </w:tcPr>
          <w:p w14:paraId="4C4A13F7" w14:textId="77777777" w:rsidR="00450D64" w:rsidRPr="00E2402E" w:rsidRDefault="00450D64" w:rsidP="00450D64">
            <w:pPr>
              <w:jc w:val="center"/>
              <w:rPr>
                <w:rFonts w:ascii="Arial Narrow" w:eastAsia="Times New Roman" w:hAnsi="Arial Narrow" w:cs="Arial"/>
                <w:b/>
                <w:bCs/>
                <w:color w:val="000000"/>
                <w:sz w:val="18"/>
                <w:szCs w:val="18"/>
                <w:lang w:val="es-CO"/>
              </w:rPr>
            </w:pPr>
            <w:r w:rsidRPr="00E2402E">
              <w:rPr>
                <w:rFonts w:ascii="Arial Narrow" w:eastAsia="Times New Roman" w:hAnsi="Arial Narrow" w:cs="Arial"/>
                <w:b/>
                <w:bCs/>
                <w:color w:val="000000"/>
                <w:sz w:val="18"/>
                <w:szCs w:val="18"/>
                <w:lang w:val="es-CO"/>
              </w:rPr>
              <w:t xml:space="preserve">Q mínimo </w:t>
            </w:r>
            <w:r w:rsidRPr="00E2402E">
              <w:rPr>
                <w:rFonts w:ascii="Arial Narrow" w:eastAsia="Times New Roman" w:hAnsi="Arial Narrow" w:cs="Arial"/>
                <w:b/>
                <w:bCs/>
                <w:color w:val="000000"/>
                <w:sz w:val="18"/>
                <w:szCs w:val="18"/>
                <w:lang w:val="es-CO" w:eastAsia="es-CO"/>
              </w:rPr>
              <w:t>(m³/s)</w:t>
            </w:r>
          </w:p>
        </w:tc>
      </w:tr>
      <w:tr w:rsidR="00450D64" w:rsidRPr="00E2402E" w14:paraId="4CACCF62" w14:textId="77777777" w:rsidTr="003C3C57">
        <w:trPr>
          <w:trHeight w:hRule="exact" w:val="283"/>
          <w:jc w:val="center"/>
        </w:trPr>
        <w:tc>
          <w:tcPr>
            <w:tcW w:w="1384" w:type="pct"/>
            <w:tcBorders>
              <w:top w:val="single" w:sz="4" w:space="0" w:color="auto"/>
            </w:tcBorders>
            <w:shd w:val="clear" w:color="auto" w:fill="auto"/>
            <w:noWrap/>
            <w:vAlign w:val="center"/>
            <w:hideMark/>
          </w:tcPr>
          <w:p w14:paraId="256EF006"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Enero</w:t>
            </w:r>
          </w:p>
        </w:tc>
        <w:tc>
          <w:tcPr>
            <w:tcW w:w="1104" w:type="pct"/>
            <w:tcBorders>
              <w:top w:val="single" w:sz="4" w:space="0" w:color="auto"/>
            </w:tcBorders>
            <w:shd w:val="clear" w:color="auto" w:fill="auto"/>
            <w:noWrap/>
            <w:vAlign w:val="center"/>
            <w:hideMark/>
          </w:tcPr>
          <w:p w14:paraId="2BFAE561"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25.54</w:t>
            </w:r>
          </w:p>
        </w:tc>
        <w:tc>
          <w:tcPr>
            <w:tcW w:w="976" w:type="pct"/>
            <w:tcBorders>
              <w:top w:val="single" w:sz="4" w:space="0" w:color="auto"/>
            </w:tcBorders>
            <w:shd w:val="clear" w:color="auto" w:fill="auto"/>
            <w:noWrap/>
            <w:vAlign w:val="center"/>
            <w:hideMark/>
          </w:tcPr>
          <w:p w14:paraId="533E93DA"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tcBorders>
              <w:top w:val="single" w:sz="4" w:space="0" w:color="auto"/>
            </w:tcBorders>
            <w:shd w:val="clear" w:color="auto" w:fill="auto"/>
            <w:noWrap/>
            <w:vAlign w:val="center"/>
            <w:hideMark/>
          </w:tcPr>
          <w:p w14:paraId="22BAF554"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24.27</w:t>
            </w:r>
          </w:p>
        </w:tc>
        <w:tc>
          <w:tcPr>
            <w:tcW w:w="615" w:type="pct"/>
            <w:tcBorders>
              <w:top w:val="single" w:sz="4" w:space="0" w:color="auto"/>
            </w:tcBorders>
            <w:shd w:val="clear" w:color="auto" w:fill="auto"/>
            <w:noWrap/>
            <w:vAlign w:val="center"/>
            <w:hideMark/>
          </w:tcPr>
          <w:p w14:paraId="796256E7"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11.0</w:t>
            </w:r>
          </w:p>
        </w:tc>
      </w:tr>
      <w:tr w:rsidR="00450D64" w:rsidRPr="00E2402E" w14:paraId="38476B63" w14:textId="77777777" w:rsidTr="003C3C57">
        <w:trPr>
          <w:trHeight w:hRule="exact" w:val="283"/>
          <w:jc w:val="center"/>
        </w:trPr>
        <w:tc>
          <w:tcPr>
            <w:tcW w:w="1384" w:type="pct"/>
            <w:shd w:val="clear" w:color="auto" w:fill="auto"/>
            <w:noWrap/>
            <w:vAlign w:val="center"/>
            <w:hideMark/>
          </w:tcPr>
          <w:p w14:paraId="1C9CB8FF"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Febrero</w:t>
            </w:r>
          </w:p>
        </w:tc>
        <w:tc>
          <w:tcPr>
            <w:tcW w:w="1104" w:type="pct"/>
            <w:shd w:val="clear" w:color="auto" w:fill="auto"/>
            <w:noWrap/>
            <w:vAlign w:val="center"/>
            <w:hideMark/>
          </w:tcPr>
          <w:p w14:paraId="4371D2AC"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27.22</w:t>
            </w:r>
          </w:p>
        </w:tc>
        <w:tc>
          <w:tcPr>
            <w:tcW w:w="976" w:type="pct"/>
            <w:shd w:val="clear" w:color="auto" w:fill="auto"/>
            <w:noWrap/>
            <w:vAlign w:val="center"/>
            <w:hideMark/>
          </w:tcPr>
          <w:p w14:paraId="00ABE7A1"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5DE1C87A"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25.85</w:t>
            </w:r>
          </w:p>
        </w:tc>
        <w:tc>
          <w:tcPr>
            <w:tcW w:w="615" w:type="pct"/>
            <w:shd w:val="clear" w:color="auto" w:fill="auto"/>
            <w:noWrap/>
            <w:vAlign w:val="center"/>
            <w:hideMark/>
          </w:tcPr>
          <w:p w14:paraId="39D4EAFB"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11.0</w:t>
            </w:r>
          </w:p>
        </w:tc>
      </w:tr>
      <w:tr w:rsidR="00450D64" w:rsidRPr="00E2402E" w14:paraId="6482FD97" w14:textId="77777777" w:rsidTr="003C3C57">
        <w:trPr>
          <w:trHeight w:hRule="exact" w:val="283"/>
          <w:jc w:val="center"/>
        </w:trPr>
        <w:tc>
          <w:tcPr>
            <w:tcW w:w="1384" w:type="pct"/>
            <w:shd w:val="clear" w:color="auto" w:fill="auto"/>
            <w:noWrap/>
            <w:vAlign w:val="center"/>
            <w:hideMark/>
          </w:tcPr>
          <w:p w14:paraId="26EF8464"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Marzo</w:t>
            </w:r>
          </w:p>
        </w:tc>
        <w:tc>
          <w:tcPr>
            <w:tcW w:w="1104" w:type="pct"/>
            <w:shd w:val="clear" w:color="auto" w:fill="auto"/>
            <w:noWrap/>
            <w:vAlign w:val="center"/>
            <w:hideMark/>
          </w:tcPr>
          <w:p w14:paraId="4DB6B87C"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32.55</w:t>
            </w:r>
          </w:p>
        </w:tc>
        <w:tc>
          <w:tcPr>
            <w:tcW w:w="976" w:type="pct"/>
            <w:shd w:val="clear" w:color="auto" w:fill="auto"/>
            <w:noWrap/>
            <w:vAlign w:val="center"/>
            <w:hideMark/>
          </w:tcPr>
          <w:p w14:paraId="75D043D0"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51C66970"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30.92</w:t>
            </w:r>
          </w:p>
        </w:tc>
        <w:tc>
          <w:tcPr>
            <w:tcW w:w="615" w:type="pct"/>
            <w:shd w:val="clear" w:color="auto" w:fill="auto"/>
            <w:noWrap/>
            <w:vAlign w:val="center"/>
            <w:hideMark/>
          </w:tcPr>
          <w:p w14:paraId="43C7D6AA"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11.8</w:t>
            </w:r>
          </w:p>
        </w:tc>
      </w:tr>
      <w:tr w:rsidR="00450D64" w:rsidRPr="00E2402E" w14:paraId="2CC4A6F3" w14:textId="77777777" w:rsidTr="003C3C57">
        <w:trPr>
          <w:trHeight w:hRule="exact" w:val="283"/>
          <w:jc w:val="center"/>
        </w:trPr>
        <w:tc>
          <w:tcPr>
            <w:tcW w:w="1384" w:type="pct"/>
            <w:shd w:val="clear" w:color="auto" w:fill="auto"/>
            <w:noWrap/>
            <w:vAlign w:val="center"/>
            <w:hideMark/>
          </w:tcPr>
          <w:p w14:paraId="10476ECA"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Abril</w:t>
            </w:r>
          </w:p>
        </w:tc>
        <w:tc>
          <w:tcPr>
            <w:tcW w:w="1104" w:type="pct"/>
            <w:shd w:val="clear" w:color="auto" w:fill="auto"/>
            <w:noWrap/>
            <w:vAlign w:val="center"/>
            <w:hideMark/>
          </w:tcPr>
          <w:p w14:paraId="1F71E233"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41.51</w:t>
            </w:r>
          </w:p>
        </w:tc>
        <w:tc>
          <w:tcPr>
            <w:tcW w:w="976" w:type="pct"/>
            <w:shd w:val="clear" w:color="auto" w:fill="auto"/>
            <w:noWrap/>
            <w:vAlign w:val="center"/>
            <w:hideMark/>
          </w:tcPr>
          <w:p w14:paraId="6EFF7572"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59499C16"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39.43</w:t>
            </w:r>
          </w:p>
        </w:tc>
        <w:tc>
          <w:tcPr>
            <w:tcW w:w="615" w:type="pct"/>
            <w:shd w:val="clear" w:color="auto" w:fill="auto"/>
            <w:noWrap/>
            <w:vAlign w:val="center"/>
            <w:hideMark/>
          </w:tcPr>
          <w:p w14:paraId="77F5D3A0"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13.5</w:t>
            </w:r>
          </w:p>
        </w:tc>
      </w:tr>
      <w:tr w:rsidR="00450D64" w:rsidRPr="00E2402E" w14:paraId="1CE644BD" w14:textId="77777777" w:rsidTr="003C3C57">
        <w:trPr>
          <w:trHeight w:hRule="exact" w:val="283"/>
          <w:jc w:val="center"/>
        </w:trPr>
        <w:tc>
          <w:tcPr>
            <w:tcW w:w="1384" w:type="pct"/>
            <w:shd w:val="clear" w:color="auto" w:fill="auto"/>
            <w:noWrap/>
            <w:vAlign w:val="center"/>
            <w:hideMark/>
          </w:tcPr>
          <w:p w14:paraId="0F457BA4"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Mayo</w:t>
            </w:r>
          </w:p>
        </w:tc>
        <w:tc>
          <w:tcPr>
            <w:tcW w:w="1104" w:type="pct"/>
            <w:shd w:val="clear" w:color="auto" w:fill="auto"/>
            <w:noWrap/>
            <w:vAlign w:val="center"/>
            <w:hideMark/>
          </w:tcPr>
          <w:p w14:paraId="77A5015D"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51.95</w:t>
            </w:r>
          </w:p>
        </w:tc>
        <w:tc>
          <w:tcPr>
            <w:tcW w:w="976" w:type="pct"/>
            <w:shd w:val="clear" w:color="auto" w:fill="auto"/>
            <w:noWrap/>
            <w:vAlign w:val="center"/>
            <w:hideMark/>
          </w:tcPr>
          <w:p w14:paraId="1032553C"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75FC896E"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49.35</w:t>
            </w:r>
          </w:p>
        </w:tc>
        <w:tc>
          <w:tcPr>
            <w:tcW w:w="615" w:type="pct"/>
            <w:shd w:val="clear" w:color="auto" w:fill="auto"/>
            <w:noWrap/>
            <w:vAlign w:val="center"/>
            <w:hideMark/>
          </w:tcPr>
          <w:p w14:paraId="7431285C"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17.5</w:t>
            </w:r>
          </w:p>
        </w:tc>
      </w:tr>
      <w:tr w:rsidR="00450D64" w:rsidRPr="00E2402E" w14:paraId="214BF14A" w14:textId="77777777" w:rsidTr="003C3C57">
        <w:trPr>
          <w:trHeight w:hRule="exact" w:val="283"/>
          <w:jc w:val="center"/>
        </w:trPr>
        <w:tc>
          <w:tcPr>
            <w:tcW w:w="1384" w:type="pct"/>
            <w:shd w:val="clear" w:color="auto" w:fill="auto"/>
            <w:noWrap/>
            <w:vAlign w:val="center"/>
            <w:hideMark/>
          </w:tcPr>
          <w:p w14:paraId="48E7CF1E"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Junio</w:t>
            </w:r>
          </w:p>
        </w:tc>
        <w:tc>
          <w:tcPr>
            <w:tcW w:w="1104" w:type="pct"/>
            <w:shd w:val="clear" w:color="auto" w:fill="auto"/>
            <w:noWrap/>
            <w:vAlign w:val="center"/>
            <w:hideMark/>
          </w:tcPr>
          <w:p w14:paraId="00017E2E"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61.71</w:t>
            </w:r>
          </w:p>
        </w:tc>
        <w:tc>
          <w:tcPr>
            <w:tcW w:w="976" w:type="pct"/>
            <w:shd w:val="clear" w:color="auto" w:fill="auto"/>
            <w:noWrap/>
            <w:vAlign w:val="center"/>
            <w:hideMark/>
          </w:tcPr>
          <w:p w14:paraId="54525ABD"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766FEF0F"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58.63</w:t>
            </w:r>
          </w:p>
        </w:tc>
        <w:tc>
          <w:tcPr>
            <w:tcW w:w="615" w:type="pct"/>
            <w:shd w:val="clear" w:color="auto" w:fill="auto"/>
            <w:noWrap/>
            <w:vAlign w:val="center"/>
            <w:hideMark/>
          </w:tcPr>
          <w:p w14:paraId="3F32F774"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10.3</w:t>
            </w:r>
          </w:p>
        </w:tc>
      </w:tr>
      <w:tr w:rsidR="00450D64" w:rsidRPr="00E2402E" w14:paraId="60BAC51C" w14:textId="77777777" w:rsidTr="003C3C57">
        <w:trPr>
          <w:trHeight w:hRule="exact" w:val="283"/>
          <w:jc w:val="center"/>
        </w:trPr>
        <w:tc>
          <w:tcPr>
            <w:tcW w:w="1384" w:type="pct"/>
            <w:shd w:val="clear" w:color="auto" w:fill="auto"/>
            <w:noWrap/>
            <w:vAlign w:val="center"/>
            <w:hideMark/>
          </w:tcPr>
          <w:p w14:paraId="797456AE"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Julio</w:t>
            </w:r>
          </w:p>
        </w:tc>
        <w:tc>
          <w:tcPr>
            <w:tcW w:w="1104" w:type="pct"/>
            <w:shd w:val="clear" w:color="auto" w:fill="auto"/>
            <w:noWrap/>
            <w:vAlign w:val="center"/>
            <w:hideMark/>
          </w:tcPr>
          <w:p w14:paraId="7F2E5741"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68.32</w:t>
            </w:r>
          </w:p>
        </w:tc>
        <w:tc>
          <w:tcPr>
            <w:tcW w:w="976" w:type="pct"/>
            <w:shd w:val="clear" w:color="auto" w:fill="auto"/>
            <w:noWrap/>
            <w:vAlign w:val="center"/>
            <w:hideMark/>
          </w:tcPr>
          <w:p w14:paraId="2FD6572B"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4CDADE84"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64.91</w:t>
            </w:r>
          </w:p>
        </w:tc>
        <w:tc>
          <w:tcPr>
            <w:tcW w:w="615" w:type="pct"/>
            <w:shd w:val="clear" w:color="auto" w:fill="auto"/>
            <w:noWrap/>
            <w:vAlign w:val="center"/>
            <w:hideMark/>
          </w:tcPr>
          <w:p w14:paraId="03975C40"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12.0</w:t>
            </w:r>
          </w:p>
        </w:tc>
      </w:tr>
      <w:tr w:rsidR="00450D64" w:rsidRPr="00E2402E" w14:paraId="4C046E45" w14:textId="77777777" w:rsidTr="003C3C57">
        <w:trPr>
          <w:trHeight w:hRule="exact" w:val="283"/>
          <w:jc w:val="center"/>
        </w:trPr>
        <w:tc>
          <w:tcPr>
            <w:tcW w:w="1384" w:type="pct"/>
            <w:shd w:val="clear" w:color="auto" w:fill="auto"/>
            <w:noWrap/>
            <w:vAlign w:val="center"/>
            <w:hideMark/>
          </w:tcPr>
          <w:p w14:paraId="7828B669"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Agosto</w:t>
            </w:r>
          </w:p>
        </w:tc>
        <w:tc>
          <w:tcPr>
            <w:tcW w:w="1104" w:type="pct"/>
            <w:shd w:val="clear" w:color="auto" w:fill="auto"/>
            <w:noWrap/>
            <w:vAlign w:val="center"/>
            <w:hideMark/>
          </w:tcPr>
          <w:p w14:paraId="4CEAC1EB"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57.09</w:t>
            </w:r>
          </w:p>
        </w:tc>
        <w:tc>
          <w:tcPr>
            <w:tcW w:w="976" w:type="pct"/>
            <w:shd w:val="clear" w:color="auto" w:fill="auto"/>
            <w:noWrap/>
            <w:vAlign w:val="center"/>
            <w:hideMark/>
          </w:tcPr>
          <w:p w14:paraId="651E443D"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552CB944"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54.24</w:t>
            </w:r>
          </w:p>
        </w:tc>
        <w:tc>
          <w:tcPr>
            <w:tcW w:w="615" w:type="pct"/>
            <w:shd w:val="clear" w:color="auto" w:fill="auto"/>
            <w:noWrap/>
            <w:vAlign w:val="center"/>
            <w:hideMark/>
          </w:tcPr>
          <w:p w14:paraId="2FCC4F21"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18.6</w:t>
            </w:r>
          </w:p>
        </w:tc>
      </w:tr>
      <w:tr w:rsidR="00450D64" w:rsidRPr="00E2402E" w14:paraId="528F888E" w14:textId="77777777" w:rsidTr="003C3C57">
        <w:trPr>
          <w:trHeight w:hRule="exact" w:val="283"/>
          <w:jc w:val="center"/>
        </w:trPr>
        <w:tc>
          <w:tcPr>
            <w:tcW w:w="1384" w:type="pct"/>
            <w:shd w:val="clear" w:color="auto" w:fill="auto"/>
            <w:noWrap/>
            <w:vAlign w:val="center"/>
            <w:hideMark/>
          </w:tcPr>
          <w:p w14:paraId="61071944"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Septiembre</w:t>
            </w:r>
          </w:p>
        </w:tc>
        <w:tc>
          <w:tcPr>
            <w:tcW w:w="1104" w:type="pct"/>
            <w:shd w:val="clear" w:color="auto" w:fill="auto"/>
            <w:noWrap/>
            <w:vAlign w:val="center"/>
            <w:hideMark/>
          </w:tcPr>
          <w:p w14:paraId="68613B7D"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47.68</w:t>
            </w:r>
          </w:p>
        </w:tc>
        <w:tc>
          <w:tcPr>
            <w:tcW w:w="976" w:type="pct"/>
            <w:shd w:val="clear" w:color="auto" w:fill="auto"/>
            <w:noWrap/>
            <w:vAlign w:val="center"/>
            <w:hideMark/>
          </w:tcPr>
          <w:p w14:paraId="753418ED"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6AAD393A"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45.30</w:t>
            </w:r>
          </w:p>
        </w:tc>
        <w:tc>
          <w:tcPr>
            <w:tcW w:w="615" w:type="pct"/>
            <w:shd w:val="clear" w:color="auto" w:fill="auto"/>
            <w:noWrap/>
            <w:vAlign w:val="center"/>
            <w:hideMark/>
          </w:tcPr>
          <w:p w14:paraId="12794D1A"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18.1</w:t>
            </w:r>
          </w:p>
        </w:tc>
      </w:tr>
      <w:tr w:rsidR="00450D64" w:rsidRPr="00E2402E" w14:paraId="28E234FD" w14:textId="77777777" w:rsidTr="003C3C57">
        <w:trPr>
          <w:trHeight w:hRule="exact" w:val="283"/>
          <w:jc w:val="center"/>
        </w:trPr>
        <w:tc>
          <w:tcPr>
            <w:tcW w:w="1384" w:type="pct"/>
            <w:shd w:val="clear" w:color="auto" w:fill="auto"/>
            <w:noWrap/>
            <w:vAlign w:val="center"/>
            <w:hideMark/>
          </w:tcPr>
          <w:p w14:paraId="67768C92"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Octubre</w:t>
            </w:r>
          </w:p>
        </w:tc>
        <w:tc>
          <w:tcPr>
            <w:tcW w:w="1104" w:type="pct"/>
            <w:shd w:val="clear" w:color="auto" w:fill="auto"/>
            <w:noWrap/>
            <w:vAlign w:val="center"/>
            <w:hideMark/>
          </w:tcPr>
          <w:p w14:paraId="49FBA6D6"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41.94</w:t>
            </w:r>
          </w:p>
        </w:tc>
        <w:tc>
          <w:tcPr>
            <w:tcW w:w="976" w:type="pct"/>
            <w:shd w:val="clear" w:color="auto" w:fill="auto"/>
            <w:noWrap/>
            <w:vAlign w:val="center"/>
            <w:hideMark/>
          </w:tcPr>
          <w:p w14:paraId="563C4BDD"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62373B3E"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39.84</w:t>
            </w:r>
          </w:p>
        </w:tc>
        <w:tc>
          <w:tcPr>
            <w:tcW w:w="615" w:type="pct"/>
            <w:shd w:val="clear" w:color="auto" w:fill="auto"/>
            <w:noWrap/>
            <w:vAlign w:val="center"/>
            <w:hideMark/>
          </w:tcPr>
          <w:p w14:paraId="7BE8B12E"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16.8</w:t>
            </w:r>
          </w:p>
        </w:tc>
      </w:tr>
      <w:tr w:rsidR="00450D64" w:rsidRPr="00E2402E" w14:paraId="0F5CCE6F" w14:textId="77777777" w:rsidTr="003C3C57">
        <w:trPr>
          <w:trHeight w:hRule="exact" w:val="283"/>
          <w:jc w:val="center"/>
        </w:trPr>
        <w:tc>
          <w:tcPr>
            <w:tcW w:w="1384" w:type="pct"/>
            <w:shd w:val="clear" w:color="auto" w:fill="auto"/>
            <w:noWrap/>
            <w:vAlign w:val="center"/>
            <w:hideMark/>
          </w:tcPr>
          <w:p w14:paraId="09178A62"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Noviembre</w:t>
            </w:r>
          </w:p>
        </w:tc>
        <w:tc>
          <w:tcPr>
            <w:tcW w:w="1104" w:type="pct"/>
            <w:shd w:val="clear" w:color="auto" w:fill="auto"/>
            <w:noWrap/>
            <w:vAlign w:val="center"/>
            <w:hideMark/>
          </w:tcPr>
          <w:p w14:paraId="6724751E"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37.53</w:t>
            </w:r>
          </w:p>
        </w:tc>
        <w:tc>
          <w:tcPr>
            <w:tcW w:w="976" w:type="pct"/>
            <w:shd w:val="clear" w:color="auto" w:fill="auto"/>
            <w:noWrap/>
            <w:vAlign w:val="center"/>
            <w:hideMark/>
          </w:tcPr>
          <w:p w14:paraId="7CADDD7B"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3516B2DE"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35.65</w:t>
            </w:r>
          </w:p>
        </w:tc>
        <w:tc>
          <w:tcPr>
            <w:tcW w:w="615" w:type="pct"/>
            <w:shd w:val="clear" w:color="auto" w:fill="auto"/>
            <w:noWrap/>
            <w:vAlign w:val="center"/>
            <w:hideMark/>
          </w:tcPr>
          <w:p w14:paraId="42D8B9CD"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14.8</w:t>
            </w:r>
          </w:p>
        </w:tc>
      </w:tr>
      <w:tr w:rsidR="00450D64" w:rsidRPr="00E2402E" w14:paraId="0716CDBC" w14:textId="77777777" w:rsidTr="003C3C57">
        <w:trPr>
          <w:trHeight w:hRule="exact" w:val="283"/>
          <w:jc w:val="center"/>
        </w:trPr>
        <w:tc>
          <w:tcPr>
            <w:tcW w:w="1384" w:type="pct"/>
            <w:shd w:val="clear" w:color="auto" w:fill="auto"/>
            <w:noWrap/>
            <w:vAlign w:val="center"/>
            <w:hideMark/>
          </w:tcPr>
          <w:p w14:paraId="76682D72"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Diciembre</w:t>
            </w:r>
          </w:p>
        </w:tc>
        <w:tc>
          <w:tcPr>
            <w:tcW w:w="1104" w:type="pct"/>
            <w:shd w:val="clear" w:color="auto" w:fill="auto"/>
            <w:noWrap/>
            <w:vAlign w:val="center"/>
            <w:hideMark/>
          </w:tcPr>
          <w:p w14:paraId="15A4664D"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32.39</w:t>
            </w:r>
          </w:p>
        </w:tc>
        <w:tc>
          <w:tcPr>
            <w:tcW w:w="976" w:type="pct"/>
            <w:shd w:val="clear" w:color="auto" w:fill="auto"/>
            <w:noWrap/>
            <w:vAlign w:val="center"/>
            <w:hideMark/>
          </w:tcPr>
          <w:p w14:paraId="5EF5636D" w14:textId="77777777" w:rsidR="00450D64" w:rsidRPr="00E2402E" w:rsidRDefault="00450D64" w:rsidP="00450D64">
            <w:pPr>
              <w:jc w:val="center"/>
              <w:rPr>
                <w:rFonts w:ascii="Arial Narrow" w:eastAsia="Times New Roman" w:hAnsi="Arial Narrow" w:cs="Arial"/>
                <w:color w:val="000000"/>
                <w:sz w:val="18"/>
                <w:szCs w:val="18"/>
                <w:lang w:val="es-CO" w:eastAsia="es-CO"/>
              </w:rPr>
            </w:pPr>
            <w:r w:rsidRPr="00E2402E">
              <w:rPr>
                <w:rFonts w:ascii="Arial Narrow" w:eastAsia="Times New Roman" w:hAnsi="Arial Narrow" w:cs="Arial"/>
                <w:color w:val="000000"/>
                <w:sz w:val="18"/>
                <w:szCs w:val="18"/>
                <w:lang w:val="es-CO" w:eastAsia="es-CO"/>
              </w:rPr>
              <w:t>95.0%</w:t>
            </w:r>
          </w:p>
        </w:tc>
        <w:tc>
          <w:tcPr>
            <w:tcW w:w="920" w:type="pct"/>
            <w:shd w:val="clear" w:color="auto" w:fill="auto"/>
            <w:noWrap/>
            <w:vAlign w:val="center"/>
            <w:hideMark/>
          </w:tcPr>
          <w:p w14:paraId="06F42312"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30.77</w:t>
            </w:r>
          </w:p>
        </w:tc>
        <w:tc>
          <w:tcPr>
            <w:tcW w:w="615" w:type="pct"/>
            <w:shd w:val="clear" w:color="auto" w:fill="auto"/>
            <w:noWrap/>
            <w:vAlign w:val="center"/>
            <w:hideMark/>
          </w:tcPr>
          <w:p w14:paraId="5EF20E2D" w14:textId="77777777" w:rsidR="00450D64" w:rsidRPr="00E2402E" w:rsidRDefault="00450D64" w:rsidP="00450D64">
            <w:pPr>
              <w:jc w:val="center"/>
              <w:rPr>
                <w:rFonts w:ascii="Arial Narrow" w:eastAsia="Times New Roman" w:hAnsi="Arial Narrow" w:cs="Arial"/>
                <w:sz w:val="18"/>
                <w:szCs w:val="18"/>
                <w:lang w:val="es-CO"/>
              </w:rPr>
            </w:pPr>
            <w:r w:rsidRPr="00E2402E">
              <w:rPr>
                <w:rFonts w:ascii="Arial Narrow" w:eastAsia="Times New Roman" w:hAnsi="Arial Narrow" w:cs="Arial"/>
                <w:sz w:val="18"/>
                <w:szCs w:val="18"/>
                <w:lang w:val="es-CO"/>
              </w:rPr>
              <w:t>13.5</w:t>
            </w:r>
          </w:p>
        </w:tc>
      </w:tr>
    </w:tbl>
    <w:p w14:paraId="10DF62AB" w14:textId="77777777" w:rsidR="00450D64" w:rsidRPr="00E2402E" w:rsidRDefault="00450D64" w:rsidP="00450D64">
      <w:pPr>
        <w:jc w:val="both"/>
        <w:rPr>
          <w:rFonts w:ascii="Arial" w:eastAsia="Times New Roman" w:hAnsi="Arial" w:cs="Arial"/>
          <w:sz w:val="20"/>
          <w:szCs w:val="20"/>
          <w:lang w:val="es-CO"/>
        </w:rPr>
      </w:pPr>
    </w:p>
    <w:p w14:paraId="64D8E487" w14:textId="77777777" w:rsidR="00450D64" w:rsidRPr="00651D0B" w:rsidRDefault="00450D64" w:rsidP="00450D64">
      <w:pPr>
        <w:jc w:val="both"/>
        <w:rPr>
          <w:rFonts w:ascii="Arial Narrow" w:eastAsia="Times New Roman" w:hAnsi="Arial Narrow" w:cs="Arial"/>
          <w:b/>
          <w:sz w:val="22"/>
          <w:szCs w:val="20"/>
          <w:lang w:val="es-CO"/>
        </w:rPr>
      </w:pPr>
      <w:r w:rsidRPr="00651D0B">
        <w:rPr>
          <w:rFonts w:ascii="Arial Narrow" w:eastAsia="Times New Roman" w:hAnsi="Arial Narrow" w:cs="Arial"/>
          <w:b/>
          <w:sz w:val="22"/>
          <w:szCs w:val="20"/>
          <w:lang w:val="es-CO"/>
        </w:rPr>
        <w:t>Río Magdalena</w:t>
      </w:r>
    </w:p>
    <w:p w14:paraId="6FC407E6" w14:textId="361FC443" w:rsidR="00450D64" w:rsidRPr="00651D0B" w:rsidRDefault="00450D64" w:rsidP="00450D64">
      <w:pPr>
        <w:jc w:val="both"/>
        <w:rPr>
          <w:rFonts w:ascii="Arial Narrow" w:eastAsia="Times New Roman" w:hAnsi="Arial Narrow" w:cs="Arial"/>
          <w:sz w:val="22"/>
          <w:szCs w:val="20"/>
          <w:lang w:val="es-CO"/>
        </w:rPr>
      </w:pPr>
      <w:r w:rsidRPr="00651D0B">
        <w:rPr>
          <w:rFonts w:ascii="Arial Narrow" w:eastAsia="Times New Roman" w:hAnsi="Arial Narrow" w:cs="Arial"/>
          <w:sz w:val="22"/>
          <w:szCs w:val="20"/>
          <w:lang w:val="es-CO"/>
        </w:rPr>
        <w:t xml:space="preserve">Los datos utilizados para este cuerpo de agua pertenecen a la estación </w:t>
      </w:r>
      <w:proofErr w:type="spellStart"/>
      <w:r w:rsidRPr="00651D0B">
        <w:rPr>
          <w:rFonts w:ascii="Arial Narrow" w:eastAsia="Times New Roman" w:hAnsi="Arial Narrow" w:cs="Arial"/>
          <w:sz w:val="22"/>
          <w:szCs w:val="20"/>
          <w:lang w:val="es-CO"/>
        </w:rPr>
        <w:t>Pte</w:t>
      </w:r>
      <w:proofErr w:type="spellEnd"/>
      <w:r w:rsidRPr="00651D0B">
        <w:rPr>
          <w:rFonts w:ascii="Arial Narrow" w:eastAsia="Times New Roman" w:hAnsi="Arial Narrow" w:cs="Arial"/>
          <w:sz w:val="22"/>
          <w:szCs w:val="20"/>
          <w:lang w:val="es-CO"/>
        </w:rPr>
        <w:t xml:space="preserve"> Balseadero, cuya descripción de la estación y las características morfométricas se resumen </w:t>
      </w:r>
      <w:r w:rsidRPr="009C72AD">
        <w:rPr>
          <w:rFonts w:ascii="Arial Narrow" w:eastAsia="Times New Roman" w:hAnsi="Arial Narrow" w:cs="Arial"/>
          <w:sz w:val="22"/>
          <w:szCs w:val="20"/>
          <w:lang w:val="es-CO"/>
        </w:rPr>
        <w:t xml:space="preserve">en la </w:t>
      </w:r>
      <w:r w:rsidR="009C72AD" w:rsidRPr="009C72AD">
        <w:rPr>
          <w:rFonts w:ascii="Arial Narrow" w:eastAsia="Times New Roman" w:hAnsi="Arial Narrow" w:cs="Arial"/>
          <w:sz w:val="22"/>
          <w:szCs w:val="20"/>
          <w:lang w:val="es-CO"/>
        </w:rPr>
        <w:t>Tabla 5</w:t>
      </w:r>
      <w:r w:rsidRPr="009C72AD">
        <w:rPr>
          <w:rFonts w:ascii="Arial Narrow" w:eastAsia="Times New Roman" w:hAnsi="Arial Narrow" w:cs="Arial"/>
          <w:sz w:val="22"/>
          <w:szCs w:val="20"/>
          <w:lang w:val="es-CO"/>
        </w:rPr>
        <w:t>.</w:t>
      </w:r>
      <w:r w:rsidRPr="00651D0B">
        <w:rPr>
          <w:rFonts w:ascii="Arial Narrow" w:eastAsia="Times New Roman" w:hAnsi="Arial Narrow" w:cs="Arial"/>
          <w:sz w:val="22"/>
          <w:szCs w:val="20"/>
          <w:lang w:val="es-CO"/>
        </w:rPr>
        <w:t xml:space="preserve"> </w:t>
      </w:r>
    </w:p>
    <w:p w14:paraId="4E70023B" w14:textId="599E96AD" w:rsidR="00450D64" w:rsidRPr="00450D64" w:rsidRDefault="00450D64" w:rsidP="00450D64">
      <w:pPr>
        <w:spacing w:before="240" w:after="240"/>
        <w:jc w:val="center"/>
        <w:rPr>
          <w:rFonts w:ascii="Arial" w:eastAsia="Times New Roman" w:hAnsi="Arial" w:cs="Arial"/>
          <w:i/>
          <w:noProof/>
          <w:sz w:val="18"/>
          <w:lang w:val="es-CO"/>
        </w:rPr>
      </w:pPr>
      <w:r w:rsidRPr="009C72AD">
        <w:rPr>
          <w:rFonts w:ascii="Arial" w:eastAsia="Times New Roman" w:hAnsi="Arial" w:cs="Arial"/>
          <w:i/>
          <w:noProof/>
          <w:sz w:val="18"/>
          <w:lang w:val="es-CO"/>
        </w:rPr>
        <w:t>Tabla</w:t>
      </w:r>
      <w:r w:rsidR="009C72AD" w:rsidRPr="009C72AD">
        <w:rPr>
          <w:rFonts w:ascii="Arial" w:eastAsia="Times New Roman" w:hAnsi="Arial" w:cs="Arial"/>
          <w:i/>
          <w:noProof/>
          <w:sz w:val="18"/>
          <w:lang w:val="es-CO"/>
        </w:rPr>
        <w:t xml:space="preserve"> 5.</w:t>
      </w:r>
      <w:r w:rsidRPr="009C72AD">
        <w:rPr>
          <w:rFonts w:ascii="Arial" w:eastAsia="Times New Roman" w:hAnsi="Arial" w:cs="Arial"/>
          <w:i/>
          <w:noProof/>
          <w:sz w:val="18"/>
          <w:lang w:val="es-CO"/>
        </w:rPr>
        <w:t xml:space="preserve"> Características</w:t>
      </w:r>
      <w:r w:rsidRPr="00450D64">
        <w:rPr>
          <w:rFonts w:ascii="Arial" w:eastAsia="Times New Roman" w:hAnsi="Arial" w:cs="Arial"/>
          <w:i/>
          <w:noProof/>
          <w:sz w:val="18"/>
          <w:lang w:val="es-CO"/>
        </w:rPr>
        <w:t xml:space="preserve"> estación Pte Balseadero en el río Magdalena. Fuente SIRH-IDEAM (2018).</w:t>
      </w:r>
    </w:p>
    <w:tbl>
      <w:tblPr>
        <w:tblW w:w="9214" w:type="dxa"/>
        <w:jc w:val="center"/>
        <w:tblCellMar>
          <w:left w:w="70" w:type="dxa"/>
          <w:right w:w="70" w:type="dxa"/>
        </w:tblCellMar>
        <w:tblLook w:val="04A0" w:firstRow="1" w:lastRow="0" w:firstColumn="1" w:lastColumn="0" w:noHBand="0" w:noVBand="1"/>
        <w:tblDescription w:val=""/>
      </w:tblPr>
      <w:tblGrid>
        <w:gridCol w:w="3537"/>
        <w:gridCol w:w="863"/>
        <w:gridCol w:w="1699"/>
        <w:gridCol w:w="3115"/>
      </w:tblGrid>
      <w:tr w:rsidR="00450D64" w:rsidRPr="00651D0B" w14:paraId="64280621"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3A127F0E"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Área de la cuenca (km²) </w:t>
            </w:r>
          </w:p>
        </w:tc>
        <w:tc>
          <w:tcPr>
            <w:tcW w:w="863" w:type="dxa"/>
            <w:tcBorders>
              <w:top w:val="nil"/>
              <w:left w:val="nil"/>
              <w:bottom w:val="nil"/>
              <w:right w:val="nil"/>
            </w:tcBorders>
            <w:shd w:val="clear" w:color="auto" w:fill="auto"/>
            <w:hideMark/>
          </w:tcPr>
          <w:p w14:paraId="72A10BF5"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5654.58</w:t>
            </w:r>
          </w:p>
        </w:tc>
        <w:tc>
          <w:tcPr>
            <w:tcW w:w="1699" w:type="dxa"/>
            <w:tcBorders>
              <w:top w:val="nil"/>
              <w:left w:val="nil"/>
              <w:bottom w:val="nil"/>
              <w:right w:val="nil"/>
            </w:tcBorders>
            <w:shd w:val="clear" w:color="auto" w:fill="FBD4B4" w:themeFill="accent6" w:themeFillTint="66"/>
            <w:hideMark/>
          </w:tcPr>
          <w:p w14:paraId="2754A7F9"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Código Catalogo: </w:t>
            </w:r>
          </w:p>
        </w:tc>
        <w:tc>
          <w:tcPr>
            <w:tcW w:w="3115" w:type="dxa"/>
            <w:tcBorders>
              <w:top w:val="nil"/>
              <w:left w:val="nil"/>
              <w:bottom w:val="nil"/>
              <w:right w:val="nil"/>
            </w:tcBorders>
            <w:shd w:val="clear" w:color="auto" w:fill="auto"/>
            <w:hideMark/>
          </w:tcPr>
          <w:p w14:paraId="75BCB992"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21047010</w:t>
            </w:r>
          </w:p>
        </w:tc>
      </w:tr>
      <w:tr w:rsidR="00450D64" w:rsidRPr="00651D0B" w14:paraId="719CB74C"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6E8015FF"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noProof/>
                <w:sz w:val="20"/>
                <w:szCs w:val="20"/>
                <w:lang w:val="es-CO" w:eastAsia="es-CO"/>
              </w:rPr>
              <w:drawing>
                <wp:anchor distT="0" distB="0" distL="114300" distR="114300" simplePos="0" relativeHeight="251670528" behindDoc="0" locked="0" layoutInCell="1" allowOverlap="1" wp14:anchorId="0F128A27" wp14:editId="554AB80F">
                  <wp:simplePos x="0" y="0"/>
                  <wp:positionH relativeFrom="column">
                    <wp:posOffset>0</wp:posOffset>
                  </wp:positionH>
                  <wp:positionV relativeFrom="paragraph">
                    <wp:posOffset>0</wp:posOffset>
                  </wp:positionV>
                  <wp:extent cx="95250" cy="95250"/>
                  <wp:effectExtent l="0" t="0" r="0" b="0"/>
                  <wp:wrapNone/>
                  <wp:docPr id="12" name="Imagen 12" descr="http://sirh.ideam.gov.co:8230/Sirh/adf/images/t.gif">
                    <a:extLst xmlns:a="http://schemas.openxmlformats.org/drawingml/2006/main">
                      <a:ext uri="{FF2B5EF4-FFF2-40B4-BE49-F238E27FC236}">
                        <a16:creationId xmlns:a16="http://schemas.microsoft.com/office/drawing/2014/main" id="{E0A47139-61E8-498B-A90B-753D2B5D382D}"/>
                      </a:ext>
                    </a:extLst>
                  </wp:docPr>
                  <wp:cNvGraphicFramePr/>
                  <a:graphic xmlns:a="http://schemas.openxmlformats.org/drawingml/2006/main">
                    <a:graphicData uri="http://schemas.openxmlformats.org/drawingml/2006/picture">
                      <pic:pic xmlns:pic="http://schemas.openxmlformats.org/drawingml/2006/picture">
                        <pic:nvPicPr>
                          <pic:cNvPr id="52" name="j_id_jsp_414815640_3:j_id_jsp_422054652_69pc2" descr="http://sirh.ideam.gov.co:8230/Sirh/adf/images/t.gif">
                            <a:extLst>
                              <a:ext uri="{FF2B5EF4-FFF2-40B4-BE49-F238E27FC236}">
                                <a16:creationId xmlns:a16="http://schemas.microsoft.com/office/drawing/2014/main" id="{E0A47139-61E8-498B-A90B-753D2B5D382D}"/>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51D0B">
              <w:rPr>
                <w:rFonts w:ascii="Arial Narrow" w:eastAsia="Times New Roman" w:hAnsi="Arial Narrow" w:cs="Arial"/>
                <w:sz w:val="20"/>
                <w:szCs w:val="20"/>
                <w:lang w:val="es-CO" w:eastAsia="es-CO"/>
              </w:rPr>
              <w:t xml:space="preserve">Perímetro de la cuenca (km) </w:t>
            </w:r>
          </w:p>
        </w:tc>
        <w:tc>
          <w:tcPr>
            <w:tcW w:w="863" w:type="dxa"/>
            <w:tcBorders>
              <w:top w:val="nil"/>
              <w:left w:val="nil"/>
              <w:bottom w:val="nil"/>
              <w:right w:val="nil"/>
            </w:tcBorders>
            <w:shd w:val="clear" w:color="auto" w:fill="auto"/>
            <w:hideMark/>
          </w:tcPr>
          <w:p w14:paraId="42D8DB10"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464.72</w:t>
            </w:r>
          </w:p>
        </w:tc>
        <w:tc>
          <w:tcPr>
            <w:tcW w:w="1699" w:type="dxa"/>
            <w:tcBorders>
              <w:top w:val="nil"/>
              <w:left w:val="nil"/>
              <w:bottom w:val="nil"/>
              <w:right w:val="nil"/>
            </w:tcBorders>
            <w:shd w:val="clear" w:color="auto" w:fill="FBD4B4" w:themeFill="accent6" w:themeFillTint="66"/>
            <w:hideMark/>
          </w:tcPr>
          <w:p w14:paraId="1458BF5F"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Categoría: </w:t>
            </w:r>
          </w:p>
        </w:tc>
        <w:tc>
          <w:tcPr>
            <w:tcW w:w="3115" w:type="dxa"/>
            <w:tcBorders>
              <w:top w:val="nil"/>
              <w:left w:val="nil"/>
              <w:bottom w:val="nil"/>
              <w:right w:val="nil"/>
            </w:tcBorders>
            <w:shd w:val="clear" w:color="auto" w:fill="auto"/>
            <w:hideMark/>
          </w:tcPr>
          <w:p w14:paraId="2BB248B9" w14:textId="77777777" w:rsidR="00450D64" w:rsidRPr="00651D0B" w:rsidRDefault="00450D64" w:rsidP="00450D64">
            <w:pPr>
              <w:jc w:val="both"/>
              <w:rPr>
                <w:rFonts w:ascii="Arial Narrow" w:eastAsia="Times New Roman" w:hAnsi="Arial Narrow" w:cs="Arial"/>
                <w:color w:val="000000"/>
                <w:sz w:val="20"/>
                <w:szCs w:val="20"/>
                <w:lang w:val="es-CO" w:eastAsia="es-CO"/>
              </w:rPr>
            </w:pPr>
            <w:proofErr w:type="spellStart"/>
            <w:r w:rsidRPr="00651D0B">
              <w:rPr>
                <w:rFonts w:ascii="Arial Narrow" w:eastAsia="Times New Roman" w:hAnsi="Arial Narrow" w:cs="Arial"/>
                <w:color w:val="000000"/>
                <w:sz w:val="20"/>
                <w:szCs w:val="20"/>
                <w:lang w:val="es-CO" w:eastAsia="es-CO"/>
              </w:rPr>
              <w:t>Limnigráfica</w:t>
            </w:r>
            <w:proofErr w:type="spellEnd"/>
          </w:p>
        </w:tc>
      </w:tr>
      <w:tr w:rsidR="00450D64" w:rsidRPr="00651D0B" w14:paraId="2F00EC29"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2430D380"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noProof/>
                <w:sz w:val="20"/>
                <w:szCs w:val="20"/>
                <w:lang w:val="es-CO" w:eastAsia="es-CO"/>
              </w:rPr>
              <w:drawing>
                <wp:anchor distT="0" distB="0" distL="114300" distR="114300" simplePos="0" relativeHeight="251671552" behindDoc="0" locked="0" layoutInCell="1" allowOverlap="1" wp14:anchorId="2E83F2A3" wp14:editId="1700333B">
                  <wp:simplePos x="0" y="0"/>
                  <wp:positionH relativeFrom="column">
                    <wp:posOffset>0</wp:posOffset>
                  </wp:positionH>
                  <wp:positionV relativeFrom="paragraph">
                    <wp:posOffset>0</wp:posOffset>
                  </wp:positionV>
                  <wp:extent cx="95250" cy="95250"/>
                  <wp:effectExtent l="0" t="0" r="0" b="0"/>
                  <wp:wrapNone/>
                  <wp:docPr id="13" name="Imagen 13" descr="http://sirh.ideam.gov.co:8230/Sirh/adf/images/t.gif">
                    <a:extLst xmlns:a="http://schemas.openxmlformats.org/drawingml/2006/main">
                      <a:ext uri="{FF2B5EF4-FFF2-40B4-BE49-F238E27FC236}">
                        <a16:creationId xmlns:a16="http://schemas.microsoft.com/office/drawing/2014/main" id="{7B1E684A-C025-46A9-9762-037830014D0E}"/>
                      </a:ext>
                    </a:extLst>
                  </wp:docPr>
                  <wp:cNvGraphicFramePr/>
                  <a:graphic xmlns:a="http://schemas.openxmlformats.org/drawingml/2006/main">
                    <a:graphicData uri="http://schemas.openxmlformats.org/drawingml/2006/picture">
                      <pic:pic xmlns:pic="http://schemas.openxmlformats.org/drawingml/2006/picture">
                        <pic:nvPicPr>
                          <pic:cNvPr id="53" name="j_id_jsp_414815640_3:j_id_jsp_422054652_77pc2" descr="http://sirh.ideam.gov.co:8230/Sirh/adf/images/t.gif">
                            <a:extLst>
                              <a:ext uri="{FF2B5EF4-FFF2-40B4-BE49-F238E27FC236}">
                                <a16:creationId xmlns:a16="http://schemas.microsoft.com/office/drawing/2014/main" id="{7B1E684A-C025-46A9-9762-037830014D0E}"/>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51D0B">
              <w:rPr>
                <w:rFonts w:ascii="Arial Narrow" w:eastAsia="Times New Roman" w:hAnsi="Arial Narrow" w:cs="Arial"/>
                <w:sz w:val="20"/>
                <w:szCs w:val="20"/>
                <w:lang w:val="es-CO" w:eastAsia="es-CO"/>
              </w:rPr>
              <w:t xml:space="preserve">Pendiente media de la cuenca (%) </w:t>
            </w:r>
          </w:p>
        </w:tc>
        <w:tc>
          <w:tcPr>
            <w:tcW w:w="863" w:type="dxa"/>
            <w:tcBorders>
              <w:top w:val="nil"/>
              <w:left w:val="nil"/>
              <w:bottom w:val="nil"/>
              <w:right w:val="nil"/>
            </w:tcBorders>
            <w:shd w:val="clear" w:color="auto" w:fill="auto"/>
            <w:hideMark/>
          </w:tcPr>
          <w:p w14:paraId="002E96C4"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33.85</w:t>
            </w:r>
          </w:p>
        </w:tc>
        <w:tc>
          <w:tcPr>
            <w:tcW w:w="1699" w:type="dxa"/>
            <w:tcBorders>
              <w:top w:val="nil"/>
              <w:left w:val="nil"/>
              <w:bottom w:val="nil"/>
              <w:right w:val="nil"/>
            </w:tcBorders>
            <w:shd w:val="clear" w:color="auto" w:fill="FBD4B4" w:themeFill="accent6" w:themeFillTint="66"/>
            <w:hideMark/>
          </w:tcPr>
          <w:p w14:paraId="165A98B3"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Clase: </w:t>
            </w:r>
          </w:p>
        </w:tc>
        <w:tc>
          <w:tcPr>
            <w:tcW w:w="3115" w:type="dxa"/>
            <w:tcBorders>
              <w:top w:val="nil"/>
              <w:left w:val="nil"/>
              <w:bottom w:val="nil"/>
              <w:right w:val="nil"/>
            </w:tcBorders>
            <w:shd w:val="clear" w:color="auto" w:fill="auto"/>
            <w:hideMark/>
          </w:tcPr>
          <w:p w14:paraId="2CA0C70C"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Hidrológica</w:t>
            </w:r>
          </w:p>
        </w:tc>
      </w:tr>
      <w:tr w:rsidR="00450D64" w:rsidRPr="00651D0B" w14:paraId="72D79758"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5170B3EA"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noProof/>
                <w:sz w:val="20"/>
                <w:szCs w:val="20"/>
                <w:lang w:val="es-CO" w:eastAsia="es-CO"/>
              </w:rPr>
              <w:drawing>
                <wp:anchor distT="0" distB="0" distL="114300" distR="114300" simplePos="0" relativeHeight="251672576" behindDoc="0" locked="0" layoutInCell="1" allowOverlap="1" wp14:anchorId="7DBA1401" wp14:editId="669E65B1">
                  <wp:simplePos x="0" y="0"/>
                  <wp:positionH relativeFrom="column">
                    <wp:posOffset>0</wp:posOffset>
                  </wp:positionH>
                  <wp:positionV relativeFrom="paragraph">
                    <wp:posOffset>0</wp:posOffset>
                  </wp:positionV>
                  <wp:extent cx="95250" cy="95250"/>
                  <wp:effectExtent l="0" t="0" r="0" b="0"/>
                  <wp:wrapNone/>
                  <wp:docPr id="14" name="Imagen 14" descr="http://sirh.ideam.gov.co:8230/Sirh/adf/images/t.gif">
                    <a:extLst xmlns:a="http://schemas.openxmlformats.org/drawingml/2006/main">
                      <a:ext uri="{FF2B5EF4-FFF2-40B4-BE49-F238E27FC236}">
                        <a16:creationId xmlns:a16="http://schemas.microsoft.com/office/drawing/2014/main" id="{9757451F-82DE-4285-929F-9B394F5A2475}"/>
                      </a:ext>
                    </a:extLst>
                  </wp:docPr>
                  <wp:cNvGraphicFramePr/>
                  <a:graphic xmlns:a="http://schemas.openxmlformats.org/drawingml/2006/main">
                    <a:graphicData uri="http://schemas.openxmlformats.org/drawingml/2006/picture">
                      <pic:pic xmlns:pic="http://schemas.openxmlformats.org/drawingml/2006/picture">
                        <pic:nvPicPr>
                          <pic:cNvPr id="54" name="j_id_jsp_414815640_3:j_id_jsp_422054652_85pc2" descr="http://sirh.ideam.gov.co:8230/Sirh/adf/images/t.gif">
                            <a:extLst>
                              <a:ext uri="{FF2B5EF4-FFF2-40B4-BE49-F238E27FC236}">
                                <a16:creationId xmlns:a16="http://schemas.microsoft.com/office/drawing/2014/main" id="{9757451F-82DE-4285-929F-9B394F5A2475}"/>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51D0B">
              <w:rPr>
                <w:rFonts w:ascii="Arial Narrow" w:eastAsia="Times New Roman" w:hAnsi="Arial Narrow" w:cs="Arial"/>
                <w:sz w:val="20"/>
                <w:szCs w:val="20"/>
                <w:lang w:val="es-CO" w:eastAsia="es-CO"/>
              </w:rPr>
              <w:t xml:space="preserve">Desnivel cuenca (m) </w:t>
            </w:r>
          </w:p>
        </w:tc>
        <w:tc>
          <w:tcPr>
            <w:tcW w:w="863" w:type="dxa"/>
            <w:tcBorders>
              <w:top w:val="nil"/>
              <w:left w:val="nil"/>
              <w:bottom w:val="nil"/>
              <w:right w:val="nil"/>
            </w:tcBorders>
            <w:shd w:val="clear" w:color="auto" w:fill="auto"/>
            <w:hideMark/>
          </w:tcPr>
          <w:p w14:paraId="6BB2FBBC"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3944</w:t>
            </w:r>
          </w:p>
        </w:tc>
        <w:tc>
          <w:tcPr>
            <w:tcW w:w="1699" w:type="dxa"/>
            <w:tcBorders>
              <w:top w:val="nil"/>
              <w:left w:val="nil"/>
              <w:bottom w:val="nil"/>
              <w:right w:val="nil"/>
            </w:tcBorders>
            <w:shd w:val="clear" w:color="auto" w:fill="FBD4B4" w:themeFill="accent6" w:themeFillTint="66"/>
            <w:hideMark/>
          </w:tcPr>
          <w:p w14:paraId="4C70526F"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Tipo: </w:t>
            </w:r>
          </w:p>
        </w:tc>
        <w:tc>
          <w:tcPr>
            <w:tcW w:w="3115" w:type="dxa"/>
            <w:tcBorders>
              <w:top w:val="nil"/>
              <w:left w:val="nil"/>
              <w:bottom w:val="nil"/>
              <w:right w:val="nil"/>
            </w:tcBorders>
            <w:shd w:val="clear" w:color="auto" w:fill="auto"/>
            <w:hideMark/>
          </w:tcPr>
          <w:p w14:paraId="0C173EF9"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Automática con Telemetría</w:t>
            </w:r>
          </w:p>
        </w:tc>
      </w:tr>
      <w:tr w:rsidR="00450D64" w:rsidRPr="00651D0B" w14:paraId="0A7143BA"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53D5F059"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Densidad de drenaje </w:t>
            </w:r>
          </w:p>
        </w:tc>
        <w:tc>
          <w:tcPr>
            <w:tcW w:w="863" w:type="dxa"/>
            <w:tcBorders>
              <w:top w:val="nil"/>
              <w:left w:val="nil"/>
              <w:bottom w:val="nil"/>
              <w:right w:val="nil"/>
            </w:tcBorders>
            <w:shd w:val="clear" w:color="auto" w:fill="auto"/>
            <w:hideMark/>
          </w:tcPr>
          <w:p w14:paraId="51725707"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1.24</w:t>
            </w:r>
          </w:p>
        </w:tc>
        <w:tc>
          <w:tcPr>
            <w:tcW w:w="1699" w:type="dxa"/>
            <w:tcBorders>
              <w:top w:val="nil"/>
              <w:left w:val="nil"/>
              <w:bottom w:val="nil"/>
              <w:right w:val="nil"/>
            </w:tcBorders>
            <w:shd w:val="clear" w:color="auto" w:fill="FBD4B4" w:themeFill="accent6" w:themeFillTint="66"/>
            <w:hideMark/>
          </w:tcPr>
          <w:p w14:paraId="2A819970"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Estado: </w:t>
            </w:r>
          </w:p>
        </w:tc>
        <w:tc>
          <w:tcPr>
            <w:tcW w:w="3115" w:type="dxa"/>
            <w:tcBorders>
              <w:top w:val="nil"/>
              <w:left w:val="nil"/>
              <w:bottom w:val="nil"/>
              <w:right w:val="nil"/>
            </w:tcBorders>
            <w:shd w:val="clear" w:color="auto" w:fill="auto"/>
            <w:hideMark/>
          </w:tcPr>
          <w:p w14:paraId="48E814C2"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Activa</w:t>
            </w:r>
          </w:p>
        </w:tc>
      </w:tr>
      <w:tr w:rsidR="00450D64" w:rsidRPr="00651D0B" w14:paraId="4F24DCE9"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363FE39A"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Densidad de corrientes </w:t>
            </w:r>
          </w:p>
        </w:tc>
        <w:tc>
          <w:tcPr>
            <w:tcW w:w="863" w:type="dxa"/>
            <w:tcBorders>
              <w:top w:val="nil"/>
              <w:left w:val="nil"/>
              <w:bottom w:val="nil"/>
              <w:right w:val="nil"/>
            </w:tcBorders>
            <w:shd w:val="clear" w:color="auto" w:fill="auto"/>
            <w:hideMark/>
          </w:tcPr>
          <w:p w14:paraId="4C0B6B27"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1.24</w:t>
            </w:r>
          </w:p>
        </w:tc>
        <w:tc>
          <w:tcPr>
            <w:tcW w:w="1699" w:type="dxa"/>
            <w:tcBorders>
              <w:top w:val="nil"/>
              <w:left w:val="nil"/>
              <w:bottom w:val="nil"/>
              <w:right w:val="nil"/>
            </w:tcBorders>
            <w:shd w:val="clear" w:color="auto" w:fill="FBD4B4" w:themeFill="accent6" w:themeFillTint="66"/>
            <w:hideMark/>
          </w:tcPr>
          <w:p w14:paraId="6D1A99B2"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Corriente: </w:t>
            </w:r>
          </w:p>
        </w:tc>
        <w:tc>
          <w:tcPr>
            <w:tcW w:w="3115" w:type="dxa"/>
            <w:tcBorders>
              <w:top w:val="nil"/>
              <w:left w:val="nil"/>
              <w:bottom w:val="nil"/>
              <w:right w:val="nil"/>
            </w:tcBorders>
            <w:shd w:val="clear" w:color="auto" w:fill="auto"/>
            <w:hideMark/>
          </w:tcPr>
          <w:p w14:paraId="30873C66"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Magdalena</w:t>
            </w:r>
          </w:p>
        </w:tc>
      </w:tr>
      <w:tr w:rsidR="00450D64" w:rsidRPr="00651D0B" w14:paraId="66C49176"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543BB7E7"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Pendiente media del cauce </w:t>
            </w:r>
          </w:p>
        </w:tc>
        <w:tc>
          <w:tcPr>
            <w:tcW w:w="863" w:type="dxa"/>
            <w:tcBorders>
              <w:top w:val="nil"/>
              <w:left w:val="nil"/>
              <w:bottom w:val="nil"/>
              <w:right w:val="nil"/>
            </w:tcBorders>
            <w:shd w:val="clear" w:color="auto" w:fill="auto"/>
            <w:hideMark/>
          </w:tcPr>
          <w:p w14:paraId="120AE9EB"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0.01</w:t>
            </w:r>
          </w:p>
        </w:tc>
        <w:tc>
          <w:tcPr>
            <w:tcW w:w="1699" w:type="dxa"/>
            <w:tcBorders>
              <w:top w:val="nil"/>
              <w:left w:val="nil"/>
              <w:bottom w:val="nil"/>
              <w:right w:val="nil"/>
            </w:tcBorders>
            <w:shd w:val="clear" w:color="auto" w:fill="FBD4B4" w:themeFill="accent6" w:themeFillTint="66"/>
            <w:hideMark/>
          </w:tcPr>
          <w:p w14:paraId="47BC9D69"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Área: </w:t>
            </w:r>
          </w:p>
        </w:tc>
        <w:tc>
          <w:tcPr>
            <w:tcW w:w="3115" w:type="dxa"/>
            <w:tcBorders>
              <w:top w:val="nil"/>
              <w:left w:val="nil"/>
              <w:bottom w:val="nil"/>
              <w:right w:val="nil"/>
            </w:tcBorders>
            <w:shd w:val="clear" w:color="auto" w:fill="auto"/>
            <w:hideMark/>
          </w:tcPr>
          <w:p w14:paraId="29EF9219"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Magdalena-Cauca</w:t>
            </w:r>
          </w:p>
        </w:tc>
      </w:tr>
      <w:tr w:rsidR="00450D64" w:rsidRPr="00651D0B" w14:paraId="2C641429"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1E0D478B"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Longitud del cauce </w:t>
            </w:r>
          </w:p>
        </w:tc>
        <w:tc>
          <w:tcPr>
            <w:tcW w:w="863" w:type="dxa"/>
            <w:tcBorders>
              <w:top w:val="nil"/>
              <w:left w:val="nil"/>
              <w:bottom w:val="nil"/>
              <w:right w:val="nil"/>
            </w:tcBorders>
            <w:shd w:val="clear" w:color="auto" w:fill="auto"/>
            <w:hideMark/>
          </w:tcPr>
          <w:p w14:paraId="7E7E53A5"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190229</w:t>
            </w:r>
          </w:p>
        </w:tc>
        <w:tc>
          <w:tcPr>
            <w:tcW w:w="1699" w:type="dxa"/>
            <w:tcBorders>
              <w:top w:val="nil"/>
              <w:left w:val="nil"/>
              <w:bottom w:val="nil"/>
              <w:right w:val="nil"/>
            </w:tcBorders>
            <w:shd w:val="clear" w:color="auto" w:fill="FBD4B4" w:themeFill="accent6" w:themeFillTint="66"/>
            <w:hideMark/>
          </w:tcPr>
          <w:p w14:paraId="4F5BCAF7"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Zona: </w:t>
            </w:r>
          </w:p>
        </w:tc>
        <w:tc>
          <w:tcPr>
            <w:tcW w:w="3115" w:type="dxa"/>
            <w:tcBorders>
              <w:top w:val="nil"/>
              <w:left w:val="nil"/>
              <w:bottom w:val="nil"/>
              <w:right w:val="nil"/>
            </w:tcBorders>
            <w:shd w:val="clear" w:color="auto" w:fill="auto"/>
            <w:hideMark/>
          </w:tcPr>
          <w:p w14:paraId="0F864079"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Alto Magdalena</w:t>
            </w:r>
          </w:p>
        </w:tc>
      </w:tr>
      <w:tr w:rsidR="00450D64" w:rsidRPr="00651D0B" w14:paraId="6768DF5B"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16663733"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Desnivel del cauce </w:t>
            </w:r>
          </w:p>
        </w:tc>
        <w:tc>
          <w:tcPr>
            <w:tcW w:w="863" w:type="dxa"/>
            <w:tcBorders>
              <w:top w:val="nil"/>
              <w:left w:val="nil"/>
              <w:bottom w:val="nil"/>
              <w:right w:val="nil"/>
            </w:tcBorders>
            <w:shd w:val="clear" w:color="auto" w:fill="auto"/>
            <w:hideMark/>
          </w:tcPr>
          <w:p w14:paraId="6A604BE2"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2.78</w:t>
            </w:r>
          </w:p>
        </w:tc>
        <w:tc>
          <w:tcPr>
            <w:tcW w:w="1699" w:type="dxa"/>
            <w:tcBorders>
              <w:top w:val="nil"/>
              <w:left w:val="nil"/>
              <w:bottom w:val="nil"/>
              <w:right w:val="nil"/>
            </w:tcBorders>
            <w:shd w:val="clear" w:color="auto" w:fill="FBD4B4" w:themeFill="accent6" w:themeFillTint="66"/>
            <w:hideMark/>
          </w:tcPr>
          <w:p w14:paraId="0B4C0B53"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Subzona: </w:t>
            </w:r>
          </w:p>
        </w:tc>
        <w:tc>
          <w:tcPr>
            <w:tcW w:w="3115" w:type="dxa"/>
            <w:tcBorders>
              <w:top w:val="nil"/>
              <w:left w:val="nil"/>
              <w:bottom w:val="nil"/>
              <w:right w:val="nil"/>
            </w:tcBorders>
            <w:shd w:val="clear" w:color="auto" w:fill="auto"/>
            <w:hideMark/>
          </w:tcPr>
          <w:p w14:paraId="7F5B2A0B"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Ríos Directos al Magdalena (mi)</w:t>
            </w:r>
          </w:p>
        </w:tc>
      </w:tr>
      <w:tr w:rsidR="00450D64" w:rsidRPr="00651D0B" w14:paraId="112860C8"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3D4D8D89"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Bosque (km²) </w:t>
            </w:r>
          </w:p>
        </w:tc>
        <w:tc>
          <w:tcPr>
            <w:tcW w:w="863" w:type="dxa"/>
            <w:tcBorders>
              <w:top w:val="nil"/>
              <w:left w:val="nil"/>
              <w:bottom w:val="nil"/>
              <w:right w:val="nil"/>
            </w:tcBorders>
            <w:shd w:val="clear" w:color="auto" w:fill="auto"/>
            <w:hideMark/>
          </w:tcPr>
          <w:p w14:paraId="633B94B0"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1572.17</w:t>
            </w:r>
          </w:p>
        </w:tc>
        <w:tc>
          <w:tcPr>
            <w:tcW w:w="1699" w:type="dxa"/>
            <w:tcBorders>
              <w:top w:val="nil"/>
              <w:left w:val="nil"/>
              <w:bottom w:val="nil"/>
              <w:right w:val="nil"/>
            </w:tcBorders>
            <w:shd w:val="clear" w:color="auto" w:fill="FBD4B4" w:themeFill="accent6" w:themeFillTint="66"/>
            <w:hideMark/>
          </w:tcPr>
          <w:p w14:paraId="7FC40E8F"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Altitud: </w:t>
            </w:r>
          </w:p>
        </w:tc>
        <w:tc>
          <w:tcPr>
            <w:tcW w:w="3115" w:type="dxa"/>
            <w:tcBorders>
              <w:top w:val="nil"/>
              <w:left w:val="nil"/>
              <w:bottom w:val="nil"/>
              <w:right w:val="nil"/>
            </w:tcBorders>
            <w:shd w:val="clear" w:color="auto" w:fill="auto"/>
            <w:hideMark/>
          </w:tcPr>
          <w:p w14:paraId="1F6F7000"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688</w:t>
            </w:r>
          </w:p>
        </w:tc>
      </w:tr>
      <w:tr w:rsidR="00450D64" w:rsidRPr="00651D0B" w14:paraId="51583C64"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551595A6"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Elevación media de la cuenca (msnm) </w:t>
            </w:r>
          </w:p>
        </w:tc>
        <w:tc>
          <w:tcPr>
            <w:tcW w:w="863" w:type="dxa"/>
            <w:tcBorders>
              <w:top w:val="nil"/>
              <w:left w:val="nil"/>
              <w:bottom w:val="nil"/>
              <w:right w:val="nil"/>
            </w:tcBorders>
            <w:shd w:val="clear" w:color="auto" w:fill="auto"/>
            <w:hideMark/>
          </w:tcPr>
          <w:p w14:paraId="381AD59A"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1898.96</w:t>
            </w:r>
          </w:p>
        </w:tc>
        <w:tc>
          <w:tcPr>
            <w:tcW w:w="1699" w:type="dxa"/>
            <w:tcBorders>
              <w:top w:val="nil"/>
              <w:left w:val="nil"/>
              <w:bottom w:val="nil"/>
              <w:right w:val="nil"/>
            </w:tcBorders>
            <w:shd w:val="clear" w:color="auto" w:fill="FBD4B4" w:themeFill="accent6" w:themeFillTint="66"/>
            <w:hideMark/>
          </w:tcPr>
          <w:p w14:paraId="788135AE"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Latitud: </w:t>
            </w:r>
          </w:p>
        </w:tc>
        <w:tc>
          <w:tcPr>
            <w:tcW w:w="3115" w:type="dxa"/>
            <w:tcBorders>
              <w:top w:val="nil"/>
              <w:left w:val="nil"/>
              <w:bottom w:val="nil"/>
              <w:right w:val="nil"/>
            </w:tcBorders>
            <w:shd w:val="clear" w:color="auto" w:fill="auto"/>
            <w:hideMark/>
          </w:tcPr>
          <w:p w14:paraId="0FF55205"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2.0° 13.0' 56.5"</w:t>
            </w:r>
          </w:p>
        </w:tc>
      </w:tr>
      <w:tr w:rsidR="00450D64" w:rsidRPr="00651D0B" w14:paraId="483EA490" w14:textId="77777777" w:rsidTr="003C3C57">
        <w:trPr>
          <w:trHeight w:val="80"/>
          <w:jc w:val="center"/>
        </w:trPr>
        <w:tc>
          <w:tcPr>
            <w:tcW w:w="3537" w:type="dxa"/>
            <w:tcBorders>
              <w:top w:val="nil"/>
              <w:left w:val="nil"/>
              <w:bottom w:val="nil"/>
              <w:right w:val="nil"/>
            </w:tcBorders>
            <w:shd w:val="clear" w:color="auto" w:fill="FBD4B4" w:themeFill="accent6" w:themeFillTint="66"/>
            <w:hideMark/>
          </w:tcPr>
          <w:p w14:paraId="4111B978"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Compacidad </w:t>
            </w:r>
          </w:p>
        </w:tc>
        <w:tc>
          <w:tcPr>
            <w:tcW w:w="863" w:type="dxa"/>
            <w:tcBorders>
              <w:top w:val="nil"/>
              <w:left w:val="nil"/>
              <w:bottom w:val="nil"/>
              <w:right w:val="nil"/>
            </w:tcBorders>
            <w:shd w:val="clear" w:color="auto" w:fill="auto"/>
            <w:hideMark/>
          </w:tcPr>
          <w:p w14:paraId="60051512"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1.73</w:t>
            </w:r>
          </w:p>
        </w:tc>
        <w:tc>
          <w:tcPr>
            <w:tcW w:w="1699" w:type="dxa"/>
            <w:tcBorders>
              <w:top w:val="nil"/>
              <w:left w:val="nil"/>
              <w:bottom w:val="nil"/>
              <w:right w:val="nil"/>
            </w:tcBorders>
            <w:shd w:val="clear" w:color="auto" w:fill="FBD4B4" w:themeFill="accent6" w:themeFillTint="66"/>
            <w:hideMark/>
          </w:tcPr>
          <w:p w14:paraId="3E0643A2" w14:textId="77777777" w:rsidR="00450D64" w:rsidRPr="00651D0B" w:rsidRDefault="00450D64" w:rsidP="00450D64">
            <w:pPr>
              <w:jc w:val="both"/>
              <w:rPr>
                <w:rFonts w:ascii="Arial Narrow" w:eastAsia="Times New Roman" w:hAnsi="Arial Narrow" w:cs="Arial"/>
                <w:sz w:val="20"/>
                <w:szCs w:val="20"/>
                <w:lang w:val="es-CO" w:eastAsia="es-CO"/>
              </w:rPr>
            </w:pPr>
            <w:r w:rsidRPr="00651D0B">
              <w:rPr>
                <w:rFonts w:ascii="Arial Narrow" w:eastAsia="Times New Roman" w:hAnsi="Arial Narrow" w:cs="Arial"/>
                <w:sz w:val="20"/>
                <w:szCs w:val="20"/>
                <w:lang w:val="es-CO" w:eastAsia="es-CO"/>
              </w:rPr>
              <w:t xml:space="preserve">Longitud: </w:t>
            </w:r>
          </w:p>
        </w:tc>
        <w:tc>
          <w:tcPr>
            <w:tcW w:w="3115" w:type="dxa"/>
            <w:tcBorders>
              <w:top w:val="nil"/>
              <w:left w:val="nil"/>
              <w:bottom w:val="nil"/>
              <w:right w:val="nil"/>
            </w:tcBorders>
            <w:shd w:val="clear" w:color="auto" w:fill="auto"/>
            <w:hideMark/>
          </w:tcPr>
          <w:p w14:paraId="115D6D81" w14:textId="77777777" w:rsidR="00450D64" w:rsidRPr="00651D0B" w:rsidRDefault="00450D64" w:rsidP="00450D64">
            <w:pPr>
              <w:jc w:val="both"/>
              <w:rPr>
                <w:rFonts w:ascii="Arial Narrow" w:eastAsia="Times New Roman" w:hAnsi="Arial Narrow" w:cs="Arial"/>
                <w:color w:val="000000"/>
                <w:sz w:val="20"/>
                <w:szCs w:val="20"/>
                <w:lang w:val="es-CO" w:eastAsia="es-CO"/>
              </w:rPr>
            </w:pPr>
            <w:r w:rsidRPr="00651D0B">
              <w:rPr>
                <w:rFonts w:ascii="Arial Narrow" w:eastAsia="Times New Roman" w:hAnsi="Arial Narrow" w:cs="Arial"/>
                <w:color w:val="000000"/>
                <w:sz w:val="20"/>
                <w:szCs w:val="20"/>
                <w:lang w:val="es-CO" w:eastAsia="es-CO"/>
              </w:rPr>
              <w:t>75.0° 38.0' 54.8"</w:t>
            </w:r>
          </w:p>
        </w:tc>
      </w:tr>
    </w:tbl>
    <w:p w14:paraId="263BF2B8" w14:textId="77777777" w:rsidR="00450D64" w:rsidRPr="00450D64" w:rsidRDefault="00450D64" w:rsidP="00450D64">
      <w:pPr>
        <w:jc w:val="both"/>
        <w:rPr>
          <w:rFonts w:ascii="Arial" w:eastAsia="Times New Roman" w:hAnsi="Arial" w:cs="Arial"/>
          <w:sz w:val="22"/>
          <w:szCs w:val="20"/>
          <w:lang w:val="es-CO"/>
        </w:rPr>
      </w:pPr>
    </w:p>
    <w:p w14:paraId="402EA002" w14:textId="4C5E007A" w:rsidR="00E2402E" w:rsidRDefault="00450D64" w:rsidP="00E2402E">
      <w:pPr>
        <w:jc w:val="both"/>
        <w:rPr>
          <w:rFonts w:ascii="Arial Narrow" w:eastAsia="Times New Roman" w:hAnsi="Arial Narrow" w:cs="Arial"/>
          <w:sz w:val="22"/>
          <w:szCs w:val="20"/>
          <w:lang w:val="es-CO"/>
        </w:rPr>
      </w:pPr>
      <w:r w:rsidRPr="00651D0B">
        <w:rPr>
          <w:rFonts w:ascii="Arial Narrow" w:eastAsia="Times New Roman" w:hAnsi="Arial Narrow" w:cs="Arial"/>
          <w:sz w:val="22"/>
          <w:szCs w:val="20"/>
          <w:lang w:val="es-CO"/>
        </w:rPr>
        <w:t xml:space="preserve">Los resultados </w:t>
      </w:r>
      <w:r w:rsidRPr="009C72AD">
        <w:rPr>
          <w:rFonts w:ascii="Arial Narrow" w:eastAsia="Times New Roman" w:hAnsi="Arial Narrow" w:cs="Arial"/>
          <w:sz w:val="22"/>
          <w:szCs w:val="20"/>
          <w:lang w:val="es-CO"/>
        </w:rPr>
        <w:t>obtenidos (</w:t>
      </w:r>
      <w:r w:rsidR="009C72AD" w:rsidRPr="009C72AD">
        <w:rPr>
          <w:rFonts w:ascii="Arial Narrow" w:eastAsia="Times New Roman" w:hAnsi="Arial Narrow" w:cs="Arial"/>
          <w:sz w:val="22"/>
          <w:szCs w:val="20"/>
          <w:lang w:val="es-CO"/>
        </w:rPr>
        <w:t>ver Figura 3</w:t>
      </w:r>
      <w:r w:rsidRPr="00651D0B">
        <w:rPr>
          <w:rFonts w:ascii="Arial Narrow" w:eastAsia="Times New Roman" w:hAnsi="Arial Narrow" w:cs="Arial"/>
          <w:sz w:val="22"/>
          <w:szCs w:val="20"/>
          <w:lang w:val="es-CO"/>
        </w:rPr>
        <w:t>) muestran que sería posible hasta un 95% de aprovechamiento máximo del caudal medio mensual multianual en todos los meses, excepto los meses de mayo-junio-julio. Para el mes de mayo el porcentaje de aprovechamiento máximo es de 73.6%, en el mes de junio 91.8% y en el mes de julio 78.8%. Los aprovechamientos siguen siendo altos sin llegar a alterar significativamente el régimen de flujo hacia aguas abajo.</w:t>
      </w:r>
    </w:p>
    <w:p w14:paraId="10A8589D" w14:textId="77777777" w:rsidR="00E2402E" w:rsidRDefault="00E2402E" w:rsidP="00E2402E">
      <w:pPr>
        <w:jc w:val="both"/>
        <w:rPr>
          <w:rFonts w:ascii="Arial Narrow" w:eastAsia="Times New Roman" w:hAnsi="Arial Narrow" w:cs="Arial"/>
          <w:sz w:val="22"/>
          <w:szCs w:val="20"/>
          <w:lang w:val="es-CO"/>
        </w:rPr>
      </w:pPr>
    </w:p>
    <w:p w14:paraId="49F8D305" w14:textId="57BD3508" w:rsidR="00450D64" w:rsidRPr="00450D64" w:rsidRDefault="00450D64" w:rsidP="00E2402E">
      <w:pPr>
        <w:jc w:val="center"/>
        <w:rPr>
          <w:rFonts w:ascii="Arial" w:eastAsia="Times New Roman" w:hAnsi="Arial" w:cs="Arial"/>
          <w:sz w:val="22"/>
          <w:szCs w:val="20"/>
          <w:lang w:val="es-CO"/>
        </w:rPr>
      </w:pPr>
      <w:r w:rsidRPr="00450D64">
        <w:rPr>
          <w:rFonts w:ascii="Arial" w:eastAsia="Times New Roman" w:hAnsi="Arial" w:cs="Arial"/>
          <w:noProof/>
          <w:sz w:val="22"/>
          <w:szCs w:val="20"/>
          <w:lang w:val="es-CO" w:eastAsia="es-CO"/>
        </w:rPr>
        <w:lastRenderedPageBreak/>
        <w:drawing>
          <wp:inline distT="0" distB="0" distL="0" distR="0" wp14:anchorId="65B036E7" wp14:editId="28058DD9">
            <wp:extent cx="4185616" cy="2198727"/>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l="2501" t="19802" r="1956" b="14696"/>
                    <a:stretch/>
                  </pic:blipFill>
                  <pic:spPr bwMode="auto">
                    <a:xfrm>
                      <a:off x="0" y="0"/>
                      <a:ext cx="4218576" cy="2216041"/>
                    </a:xfrm>
                    <a:prstGeom prst="rect">
                      <a:avLst/>
                    </a:prstGeom>
                    <a:noFill/>
                    <a:ln>
                      <a:noFill/>
                    </a:ln>
                    <a:extLst>
                      <a:ext uri="{53640926-AAD7-44D8-BBD7-CCE9431645EC}">
                        <a14:shadowObscured xmlns:a14="http://schemas.microsoft.com/office/drawing/2010/main"/>
                      </a:ext>
                    </a:extLst>
                  </pic:spPr>
                </pic:pic>
              </a:graphicData>
            </a:graphic>
          </wp:inline>
        </w:drawing>
      </w:r>
    </w:p>
    <w:p w14:paraId="69C43497" w14:textId="3C48CB8B" w:rsidR="00450D64" w:rsidRPr="00D91DA1" w:rsidRDefault="009C72AD" w:rsidP="00450D64">
      <w:pPr>
        <w:jc w:val="center"/>
        <w:rPr>
          <w:rFonts w:ascii="Arial Narrow" w:eastAsia="Times New Roman" w:hAnsi="Arial Narrow" w:cs="Arial"/>
          <w:sz w:val="18"/>
          <w:szCs w:val="20"/>
          <w:lang w:val="es-CO"/>
        </w:rPr>
      </w:pPr>
      <w:r w:rsidRPr="009C72AD">
        <w:rPr>
          <w:rFonts w:ascii="Arial Narrow" w:eastAsia="Times New Roman" w:hAnsi="Arial Narrow" w:cs="Arial"/>
          <w:sz w:val="18"/>
          <w:szCs w:val="20"/>
          <w:lang w:val="es-CO"/>
        </w:rPr>
        <w:t>Figura 3</w:t>
      </w:r>
      <w:r w:rsidR="00450D64" w:rsidRPr="009C72AD">
        <w:rPr>
          <w:rFonts w:ascii="Arial Narrow" w:eastAsia="Times New Roman" w:hAnsi="Arial Narrow" w:cs="Arial"/>
          <w:sz w:val="18"/>
          <w:szCs w:val="20"/>
          <w:lang w:val="es-CO"/>
        </w:rPr>
        <w:t>.</w:t>
      </w:r>
      <w:r w:rsidR="00450D64" w:rsidRPr="00D91DA1">
        <w:rPr>
          <w:rFonts w:ascii="Arial Narrow" w:eastAsia="Times New Roman" w:hAnsi="Arial Narrow" w:cs="Arial"/>
          <w:sz w:val="18"/>
          <w:szCs w:val="20"/>
          <w:lang w:val="es-CO"/>
        </w:rPr>
        <w:t xml:space="preserve"> Máximo caudal aprovechable cada mes en el río Magdalena para condiciones medias.</w:t>
      </w:r>
    </w:p>
    <w:p w14:paraId="3FE61D4C" w14:textId="77777777" w:rsidR="00D91DA1" w:rsidRPr="00D91DA1" w:rsidRDefault="00D91DA1" w:rsidP="00450D64">
      <w:pPr>
        <w:jc w:val="both"/>
        <w:rPr>
          <w:rFonts w:ascii="Arial Narrow" w:eastAsia="Times New Roman" w:hAnsi="Arial Narrow" w:cs="Arial"/>
          <w:sz w:val="22"/>
          <w:szCs w:val="20"/>
          <w:lang w:val="es-CO"/>
        </w:rPr>
      </w:pPr>
    </w:p>
    <w:p w14:paraId="27227387" w14:textId="66F4CFEB" w:rsidR="00450D64" w:rsidRPr="00D91DA1" w:rsidRDefault="00450D64" w:rsidP="00450D64">
      <w:pPr>
        <w:jc w:val="both"/>
        <w:rPr>
          <w:rFonts w:ascii="Arial Narrow" w:eastAsia="Times New Roman" w:hAnsi="Arial Narrow" w:cs="Arial"/>
          <w:sz w:val="22"/>
          <w:szCs w:val="20"/>
          <w:lang w:val="es-CO"/>
        </w:rPr>
      </w:pPr>
      <w:r w:rsidRPr="00D91DA1">
        <w:rPr>
          <w:rFonts w:ascii="Arial Narrow" w:eastAsia="Times New Roman" w:hAnsi="Arial Narrow" w:cs="Arial"/>
          <w:sz w:val="22"/>
          <w:szCs w:val="20"/>
          <w:lang w:val="es-CO"/>
        </w:rPr>
        <w:t xml:space="preserve">En </w:t>
      </w:r>
      <w:r w:rsidRPr="009C72AD">
        <w:rPr>
          <w:rFonts w:ascii="Arial Narrow" w:eastAsia="Times New Roman" w:hAnsi="Arial Narrow" w:cs="Arial"/>
          <w:sz w:val="22"/>
          <w:szCs w:val="20"/>
          <w:lang w:val="es-CO"/>
        </w:rPr>
        <w:t xml:space="preserve">la </w:t>
      </w:r>
      <w:r w:rsidR="009C72AD" w:rsidRPr="009C72AD">
        <w:rPr>
          <w:rFonts w:ascii="Arial Narrow" w:eastAsia="Times New Roman" w:hAnsi="Arial Narrow" w:cs="Arial"/>
          <w:sz w:val="22"/>
          <w:szCs w:val="20"/>
          <w:lang w:val="es-CO"/>
        </w:rPr>
        <w:t>Tabla 6</w:t>
      </w:r>
      <w:r w:rsidRPr="00D91DA1">
        <w:rPr>
          <w:rFonts w:ascii="Arial Narrow" w:eastAsia="Times New Roman" w:hAnsi="Arial Narrow" w:cs="Arial"/>
          <w:sz w:val="22"/>
          <w:szCs w:val="20"/>
          <w:lang w:val="es-CO"/>
        </w:rPr>
        <w:t xml:space="preserve"> se presentan los resultados obtenidos de los valores de aprovechamiento máximos anuales en condiciones medias, teniendo en cuenta que existe una restricción de valor mínimo que debe ser respetada cada mes, por lo que en función de la disponibilidad natural de agua al punto de análisis el aprovechamiento oscilará entre un valor superior al caudal mínimo del mes y el aprovechamiento máximo.</w:t>
      </w:r>
    </w:p>
    <w:p w14:paraId="6FB6C061" w14:textId="071BE316" w:rsidR="00450D64" w:rsidRPr="00D91DA1" w:rsidRDefault="00450D64" w:rsidP="00450D64">
      <w:pPr>
        <w:spacing w:before="240" w:after="240"/>
        <w:jc w:val="center"/>
        <w:rPr>
          <w:rFonts w:ascii="Arial Narrow" w:eastAsia="Times New Roman" w:hAnsi="Arial Narrow" w:cs="Arial"/>
          <w:i/>
          <w:noProof/>
          <w:sz w:val="18"/>
          <w:lang w:val="es-CO"/>
        </w:rPr>
      </w:pPr>
      <w:r w:rsidRPr="00D91DA1">
        <w:rPr>
          <w:rFonts w:ascii="Arial Narrow" w:eastAsia="Times New Roman" w:hAnsi="Arial Narrow" w:cs="Arial"/>
          <w:i/>
          <w:noProof/>
          <w:sz w:val="18"/>
          <w:lang w:val="es-CO"/>
        </w:rPr>
        <w:t>Tabla</w:t>
      </w:r>
      <w:r w:rsidR="009C72AD">
        <w:rPr>
          <w:rFonts w:ascii="Arial Narrow" w:eastAsia="Times New Roman" w:hAnsi="Arial Narrow" w:cs="Arial"/>
          <w:i/>
          <w:noProof/>
          <w:sz w:val="18"/>
          <w:lang w:val="es-CO"/>
        </w:rPr>
        <w:t xml:space="preserve"> 6</w:t>
      </w:r>
      <w:r w:rsidRPr="00D91DA1">
        <w:rPr>
          <w:rFonts w:ascii="Arial Narrow" w:eastAsia="Times New Roman" w:hAnsi="Arial Narrow" w:cs="Arial"/>
          <w:i/>
          <w:noProof/>
          <w:sz w:val="18"/>
          <w:lang w:val="es-CO"/>
        </w:rPr>
        <w:t>. Máximo caudal aprovechable en el río Magdalena cada mes para condiciones medias.</w:t>
      </w:r>
    </w:p>
    <w:tbl>
      <w:tblPr>
        <w:tblW w:w="5213" w:type="pct"/>
        <w:jc w:val="center"/>
        <w:tblBorders>
          <w:bottom w:val="single" w:sz="4" w:space="0" w:color="auto"/>
        </w:tblBorders>
        <w:tblCellMar>
          <w:left w:w="70" w:type="dxa"/>
          <w:right w:w="70" w:type="dxa"/>
        </w:tblCellMar>
        <w:tblLook w:val="04A0" w:firstRow="1" w:lastRow="0" w:firstColumn="1" w:lastColumn="0" w:noHBand="0" w:noVBand="1"/>
      </w:tblPr>
      <w:tblGrid>
        <w:gridCol w:w="2702"/>
        <w:gridCol w:w="2155"/>
        <w:gridCol w:w="1907"/>
        <w:gridCol w:w="1796"/>
        <w:gridCol w:w="1201"/>
      </w:tblGrid>
      <w:tr w:rsidR="00450D64" w:rsidRPr="00E2402E" w14:paraId="369A3B3D" w14:textId="77777777" w:rsidTr="003C3C57">
        <w:trPr>
          <w:trHeight w:val="300"/>
          <w:jc w:val="center"/>
        </w:trPr>
        <w:tc>
          <w:tcPr>
            <w:tcW w:w="1384" w:type="pct"/>
            <w:tcBorders>
              <w:bottom w:val="single" w:sz="4" w:space="0" w:color="auto"/>
            </w:tcBorders>
            <w:shd w:val="clear" w:color="auto" w:fill="FBD4B4" w:themeFill="accent6" w:themeFillTint="66"/>
            <w:noWrap/>
            <w:vAlign w:val="center"/>
            <w:hideMark/>
          </w:tcPr>
          <w:p w14:paraId="50FF4E3C" w14:textId="77777777" w:rsidR="00450D64" w:rsidRPr="00E2402E" w:rsidRDefault="00450D64" w:rsidP="00450D64">
            <w:pPr>
              <w:jc w:val="center"/>
              <w:rPr>
                <w:rFonts w:ascii="Arial Narrow" w:eastAsia="Times New Roman" w:hAnsi="Arial Narrow" w:cs="Arial"/>
                <w:b/>
                <w:bCs/>
                <w:color w:val="000000"/>
                <w:sz w:val="18"/>
                <w:szCs w:val="20"/>
                <w:lang w:val="es-CO" w:eastAsia="es-CO"/>
              </w:rPr>
            </w:pPr>
            <w:r w:rsidRPr="00E2402E">
              <w:rPr>
                <w:rFonts w:ascii="Arial Narrow" w:eastAsia="Times New Roman" w:hAnsi="Arial Narrow" w:cs="Arial"/>
                <w:b/>
                <w:bCs/>
                <w:color w:val="000000"/>
                <w:sz w:val="18"/>
                <w:szCs w:val="20"/>
                <w:lang w:val="es-CO" w:eastAsia="es-CO"/>
              </w:rPr>
              <w:t>Mes</w:t>
            </w:r>
          </w:p>
        </w:tc>
        <w:tc>
          <w:tcPr>
            <w:tcW w:w="1104" w:type="pct"/>
            <w:tcBorders>
              <w:bottom w:val="single" w:sz="4" w:space="0" w:color="auto"/>
            </w:tcBorders>
            <w:shd w:val="clear" w:color="auto" w:fill="FBD4B4" w:themeFill="accent6" w:themeFillTint="66"/>
            <w:noWrap/>
            <w:vAlign w:val="center"/>
            <w:hideMark/>
          </w:tcPr>
          <w:p w14:paraId="6D693D85" w14:textId="77777777" w:rsidR="00450D64" w:rsidRPr="00E2402E" w:rsidRDefault="00450D64" w:rsidP="00450D64">
            <w:pPr>
              <w:jc w:val="center"/>
              <w:rPr>
                <w:rFonts w:ascii="Arial Narrow" w:eastAsia="Times New Roman" w:hAnsi="Arial Narrow" w:cs="Arial"/>
                <w:b/>
                <w:bCs/>
                <w:color w:val="000000"/>
                <w:sz w:val="18"/>
                <w:szCs w:val="20"/>
                <w:lang w:val="es-CO" w:eastAsia="es-CO"/>
              </w:rPr>
            </w:pPr>
            <w:r w:rsidRPr="00E2402E">
              <w:rPr>
                <w:rFonts w:ascii="Arial Narrow" w:eastAsia="Times New Roman" w:hAnsi="Arial Narrow" w:cs="Arial"/>
                <w:b/>
                <w:bCs/>
                <w:color w:val="000000"/>
                <w:sz w:val="18"/>
                <w:szCs w:val="20"/>
                <w:lang w:val="es-CO" w:eastAsia="es-CO"/>
              </w:rPr>
              <w:t>Q medio mensual</w:t>
            </w:r>
          </w:p>
          <w:p w14:paraId="7969FC77" w14:textId="77777777" w:rsidR="00450D64" w:rsidRPr="00E2402E" w:rsidRDefault="00450D64" w:rsidP="00450D64">
            <w:pPr>
              <w:jc w:val="center"/>
              <w:rPr>
                <w:rFonts w:ascii="Arial Narrow" w:eastAsia="Times New Roman" w:hAnsi="Arial Narrow" w:cs="Arial"/>
                <w:b/>
                <w:bCs/>
                <w:color w:val="000000"/>
                <w:sz w:val="18"/>
                <w:szCs w:val="20"/>
                <w:lang w:val="es-CO" w:eastAsia="es-CO"/>
              </w:rPr>
            </w:pPr>
            <w:r w:rsidRPr="00E2402E">
              <w:rPr>
                <w:rFonts w:ascii="Arial Narrow" w:eastAsia="Times New Roman" w:hAnsi="Arial Narrow" w:cs="Arial"/>
                <w:b/>
                <w:bCs/>
                <w:color w:val="000000"/>
                <w:sz w:val="18"/>
                <w:szCs w:val="20"/>
                <w:lang w:val="es-CO" w:eastAsia="es-CO"/>
              </w:rPr>
              <w:t>multianual (m³/s)</w:t>
            </w:r>
          </w:p>
        </w:tc>
        <w:tc>
          <w:tcPr>
            <w:tcW w:w="977" w:type="pct"/>
            <w:tcBorders>
              <w:bottom w:val="single" w:sz="4" w:space="0" w:color="auto"/>
            </w:tcBorders>
            <w:shd w:val="clear" w:color="auto" w:fill="FBD4B4" w:themeFill="accent6" w:themeFillTint="66"/>
            <w:vAlign w:val="center"/>
            <w:hideMark/>
          </w:tcPr>
          <w:p w14:paraId="720769D2" w14:textId="77777777" w:rsidR="00450D64" w:rsidRPr="00E2402E" w:rsidRDefault="00450D64" w:rsidP="00450D64">
            <w:pPr>
              <w:jc w:val="center"/>
              <w:rPr>
                <w:rFonts w:ascii="Arial Narrow" w:eastAsia="Times New Roman" w:hAnsi="Arial Narrow" w:cs="Arial"/>
                <w:b/>
                <w:bCs/>
                <w:color w:val="000000"/>
                <w:sz w:val="18"/>
                <w:szCs w:val="20"/>
                <w:lang w:val="es-CO"/>
              </w:rPr>
            </w:pPr>
            <w:r w:rsidRPr="00E2402E">
              <w:rPr>
                <w:rFonts w:ascii="Arial Narrow" w:eastAsia="Times New Roman" w:hAnsi="Arial Narrow" w:cs="Arial"/>
                <w:b/>
                <w:bCs/>
                <w:color w:val="000000"/>
                <w:sz w:val="18"/>
                <w:szCs w:val="20"/>
                <w:lang w:val="es-CO"/>
              </w:rPr>
              <w:t>% Aprovechamiento</w:t>
            </w:r>
          </w:p>
        </w:tc>
        <w:tc>
          <w:tcPr>
            <w:tcW w:w="920" w:type="pct"/>
            <w:tcBorders>
              <w:bottom w:val="single" w:sz="4" w:space="0" w:color="auto"/>
            </w:tcBorders>
            <w:shd w:val="clear" w:color="auto" w:fill="FBD4B4" w:themeFill="accent6" w:themeFillTint="66"/>
            <w:vAlign w:val="center"/>
            <w:hideMark/>
          </w:tcPr>
          <w:p w14:paraId="2173A297" w14:textId="77777777" w:rsidR="00450D64" w:rsidRPr="00E2402E" w:rsidRDefault="00450D64" w:rsidP="00450D64">
            <w:pPr>
              <w:jc w:val="center"/>
              <w:rPr>
                <w:rFonts w:ascii="Arial Narrow" w:eastAsia="Times New Roman" w:hAnsi="Arial Narrow" w:cs="Arial"/>
                <w:b/>
                <w:bCs/>
                <w:color w:val="000000"/>
                <w:sz w:val="18"/>
                <w:szCs w:val="20"/>
                <w:lang w:val="es-CO"/>
              </w:rPr>
            </w:pPr>
            <w:r w:rsidRPr="00E2402E">
              <w:rPr>
                <w:rFonts w:ascii="Arial Narrow" w:eastAsia="Times New Roman" w:hAnsi="Arial Narrow" w:cs="Arial"/>
                <w:b/>
                <w:bCs/>
                <w:color w:val="000000"/>
                <w:sz w:val="18"/>
                <w:szCs w:val="20"/>
                <w:lang w:val="es-CO"/>
              </w:rPr>
              <w:t xml:space="preserve">Q aprovechable máximo </w:t>
            </w:r>
            <w:r w:rsidRPr="00E2402E">
              <w:rPr>
                <w:rFonts w:ascii="Arial Narrow" w:eastAsia="Times New Roman" w:hAnsi="Arial Narrow" w:cs="Arial"/>
                <w:b/>
                <w:bCs/>
                <w:color w:val="000000"/>
                <w:sz w:val="18"/>
                <w:szCs w:val="20"/>
                <w:lang w:val="es-CO" w:eastAsia="es-CO"/>
              </w:rPr>
              <w:t>(m³/s)</w:t>
            </w:r>
          </w:p>
        </w:tc>
        <w:tc>
          <w:tcPr>
            <w:tcW w:w="615" w:type="pct"/>
            <w:tcBorders>
              <w:bottom w:val="single" w:sz="4" w:space="0" w:color="auto"/>
            </w:tcBorders>
            <w:shd w:val="clear" w:color="auto" w:fill="FBD4B4" w:themeFill="accent6" w:themeFillTint="66"/>
            <w:vAlign w:val="center"/>
            <w:hideMark/>
          </w:tcPr>
          <w:p w14:paraId="6C3133B9" w14:textId="77777777" w:rsidR="00450D64" w:rsidRPr="00E2402E" w:rsidRDefault="00450D64" w:rsidP="00450D64">
            <w:pPr>
              <w:jc w:val="center"/>
              <w:rPr>
                <w:rFonts w:ascii="Arial Narrow" w:eastAsia="Times New Roman" w:hAnsi="Arial Narrow" w:cs="Arial"/>
                <w:b/>
                <w:bCs/>
                <w:color w:val="000000"/>
                <w:sz w:val="18"/>
                <w:szCs w:val="20"/>
                <w:lang w:val="es-CO"/>
              </w:rPr>
            </w:pPr>
            <w:r w:rsidRPr="00E2402E">
              <w:rPr>
                <w:rFonts w:ascii="Arial Narrow" w:eastAsia="Times New Roman" w:hAnsi="Arial Narrow" w:cs="Arial"/>
                <w:b/>
                <w:bCs/>
                <w:color w:val="000000"/>
                <w:sz w:val="18"/>
                <w:szCs w:val="20"/>
                <w:lang w:val="es-CO"/>
              </w:rPr>
              <w:t xml:space="preserve">Q mínimo </w:t>
            </w:r>
            <w:r w:rsidRPr="00E2402E">
              <w:rPr>
                <w:rFonts w:ascii="Arial Narrow" w:eastAsia="Times New Roman" w:hAnsi="Arial Narrow" w:cs="Arial"/>
                <w:b/>
                <w:bCs/>
                <w:color w:val="000000"/>
                <w:sz w:val="18"/>
                <w:szCs w:val="20"/>
                <w:lang w:val="es-CO" w:eastAsia="es-CO"/>
              </w:rPr>
              <w:t>(m³/s)</w:t>
            </w:r>
          </w:p>
        </w:tc>
      </w:tr>
      <w:tr w:rsidR="00450D64" w:rsidRPr="00E2402E" w14:paraId="4A40C78C" w14:textId="77777777" w:rsidTr="003C3C57">
        <w:trPr>
          <w:trHeight w:hRule="exact" w:val="283"/>
          <w:jc w:val="center"/>
        </w:trPr>
        <w:tc>
          <w:tcPr>
            <w:tcW w:w="1384" w:type="pct"/>
            <w:tcBorders>
              <w:top w:val="single" w:sz="4" w:space="0" w:color="auto"/>
            </w:tcBorders>
            <w:shd w:val="clear" w:color="auto" w:fill="auto"/>
            <w:noWrap/>
            <w:vAlign w:val="center"/>
            <w:hideMark/>
          </w:tcPr>
          <w:p w14:paraId="55DF76E4"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Enero</w:t>
            </w:r>
          </w:p>
        </w:tc>
        <w:tc>
          <w:tcPr>
            <w:tcW w:w="1104" w:type="pct"/>
            <w:tcBorders>
              <w:top w:val="single" w:sz="4" w:space="0" w:color="auto"/>
            </w:tcBorders>
            <w:shd w:val="clear" w:color="auto" w:fill="auto"/>
            <w:noWrap/>
            <w:vAlign w:val="center"/>
            <w:hideMark/>
          </w:tcPr>
          <w:p w14:paraId="78E0D999"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133.70</w:t>
            </w:r>
          </w:p>
        </w:tc>
        <w:tc>
          <w:tcPr>
            <w:tcW w:w="977" w:type="pct"/>
            <w:tcBorders>
              <w:top w:val="single" w:sz="4" w:space="0" w:color="auto"/>
            </w:tcBorders>
            <w:shd w:val="clear" w:color="auto" w:fill="auto"/>
            <w:noWrap/>
            <w:vAlign w:val="center"/>
            <w:hideMark/>
          </w:tcPr>
          <w:p w14:paraId="6508BB70"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tcBorders>
              <w:top w:val="single" w:sz="4" w:space="0" w:color="auto"/>
            </w:tcBorders>
            <w:shd w:val="clear" w:color="auto" w:fill="auto"/>
            <w:noWrap/>
            <w:vAlign w:val="center"/>
            <w:hideMark/>
          </w:tcPr>
          <w:p w14:paraId="1B0BB771"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127.01</w:t>
            </w:r>
          </w:p>
        </w:tc>
        <w:tc>
          <w:tcPr>
            <w:tcW w:w="615" w:type="pct"/>
            <w:tcBorders>
              <w:top w:val="single" w:sz="4" w:space="0" w:color="auto"/>
            </w:tcBorders>
            <w:shd w:val="clear" w:color="auto" w:fill="auto"/>
            <w:noWrap/>
            <w:vAlign w:val="center"/>
            <w:hideMark/>
          </w:tcPr>
          <w:p w14:paraId="2B893847"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50.0</w:t>
            </w:r>
          </w:p>
        </w:tc>
      </w:tr>
      <w:tr w:rsidR="00450D64" w:rsidRPr="00E2402E" w14:paraId="4BA86807" w14:textId="77777777" w:rsidTr="003C3C57">
        <w:trPr>
          <w:trHeight w:hRule="exact" w:val="283"/>
          <w:jc w:val="center"/>
        </w:trPr>
        <w:tc>
          <w:tcPr>
            <w:tcW w:w="1384" w:type="pct"/>
            <w:shd w:val="clear" w:color="auto" w:fill="auto"/>
            <w:noWrap/>
            <w:vAlign w:val="center"/>
            <w:hideMark/>
          </w:tcPr>
          <w:p w14:paraId="323411D6"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Febrero</w:t>
            </w:r>
          </w:p>
        </w:tc>
        <w:tc>
          <w:tcPr>
            <w:tcW w:w="1104" w:type="pct"/>
            <w:shd w:val="clear" w:color="auto" w:fill="auto"/>
            <w:noWrap/>
            <w:vAlign w:val="center"/>
            <w:hideMark/>
          </w:tcPr>
          <w:p w14:paraId="129D1FA1"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146.55</w:t>
            </w:r>
          </w:p>
        </w:tc>
        <w:tc>
          <w:tcPr>
            <w:tcW w:w="977" w:type="pct"/>
            <w:shd w:val="clear" w:color="auto" w:fill="auto"/>
            <w:noWrap/>
            <w:vAlign w:val="center"/>
            <w:hideMark/>
          </w:tcPr>
          <w:p w14:paraId="30D311A5"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2C58BC96"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139.22</w:t>
            </w:r>
          </w:p>
        </w:tc>
        <w:tc>
          <w:tcPr>
            <w:tcW w:w="615" w:type="pct"/>
            <w:shd w:val="clear" w:color="auto" w:fill="auto"/>
            <w:noWrap/>
            <w:vAlign w:val="center"/>
            <w:hideMark/>
          </w:tcPr>
          <w:p w14:paraId="63479192"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34.7</w:t>
            </w:r>
          </w:p>
        </w:tc>
      </w:tr>
      <w:tr w:rsidR="00450D64" w:rsidRPr="00E2402E" w14:paraId="1DBA7D88" w14:textId="77777777" w:rsidTr="003C3C57">
        <w:trPr>
          <w:trHeight w:hRule="exact" w:val="283"/>
          <w:jc w:val="center"/>
        </w:trPr>
        <w:tc>
          <w:tcPr>
            <w:tcW w:w="1384" w:type="pct"/>
            <w:shd w:val="clear" w:color="auto" w:fill="auto"/>
            <w:noWrap/>
            <w:vAlign w:val="center"/>
            <w:hideMark/>
          </w:tcPr>
          <w:p w14:paraId="16ABB428"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Marzo</w:t>
            </w:r>
          </w:p>
        </w:tc>
        <w:tc>
          <w:tcPr>
            <w:tcW w:w="1104" w:type="pct"/>
            <w:shd w:val="clear" w:color="auto" w:fill="auto"/>
            <w:noWrap/>
            <w:vAlign w:val="center"/>
            <w:hideMark/>
          </w:tcPr>
          <w:p w14:paraId="542B0D50"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172.07</w:t>
            </w:r>
          </w:p>
        </w:tc>
        <w:tc>
          <w:tcPr>
            <w:tcW w:w="977" w:type="pct"/>
            <w:shd w:val="clear" w:color="auto" w:fill="auto"/>
            <w:noWrap/>
            <w:vAlign w:val="center"/>
            <w:hideMark/>
          </w:tcPr>
          <w:p w14:paraId="12AAAB67"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387E5321"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163.47</w:t>
            </w:r>
          </w:p>
        </w:tc>
        <w:tc>
          <w:tcPr>
            <w:tcW w:w="615" w:type="pct"/>
            <w:shd w:val="clear" w:color="auto" w:fill="auto"/>
            <w:noWrap/>
            <w:vAlign w:val="center"/>
            <w:hideMark/>
          </w:tcPr>
          <w:p w14:paraId="6147E21E"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50.5</w:t>
            </w:r>
          </w:p>
        </w:tc>
      </w:tr>
      <w:tr w:rsidR="00450D64" w:rsidRPr="00E2402E" w14:paraId="041EE2F3" w14:textId="77777777" w:rsidTr="003C3C57">
        <w:trPr>
          <w:trHeight w:hRule="exact" w:val="283"/>
          <w:jc w:val="center"/>
        </w:trPr>
        <w:tc>
          <w:tcPr>
            <w:tcW w:w="1384" w:type="pct"/>
            <w:shd w:val="clear" w:color="auto" w:fill="auto"/>
            <w:noWrap/>
            <w:vAlign w:val="center"/>
            <w:hideMark/>
          </w:tcPr>
          <w:p w14:paraId="166E7BB6"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Abril</w:t>
            </w:r>
          </w:p>
        </w:tc>
        <w:tc>
          <w:tcPr>
            <w:tcW w:w="1104" w:type="pct"/>
            <w:shd w:val="clear" w:color="auto" w:fill="auto"/>
            <w:noWrap/>
            <w:vAlign w:val="center"/>
            <w:hideMark/>
          </w:tcPr>
          <w:p w14:paraId="278CBC87"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216.45</w:t>
            </w:r>
          </w:p>
        </w:tc>
        <w:tc>
          <w:tcPr>
            <w:tcW w:w="977" w:type="pct"/>
            <w:shd w:val="clear" w:color="auto" w:fill="auto"/>
            <w:noWrap/>
            <w:vAlign w:val="center"/>
            <w:hideMark/>
          </w:tcPr>
          <w:p w14:paraId="5D293E7D"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124F2B23"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205.62</w:t>
            </w:r>
          </w:p>
        </w:tc>
        <w:tc>
          <w:tcPr>
            <w:tcW w:w="615" w:type="pct"/>
            <w:shd w:val="clear" w:color="auto" w:fill="auto"/>
            <w:noWrap/>
            <w:vAlign w:val="center"/>
            <w:hideMark/>
          </w:tcPr>
          <w:p w14:paraId="02369C82"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65.5</w:t>
            </w:r>
          </w:p>
        </w:tc>
      </w:tr>
      <w:tr w:rsidR="00450D64" w:rsidRPr="00E2402E" w14:paraId="30921F26" w14:textId="77777777" w:rsidTr="003C3C57">
        <w:trPr>
          <w:trHeight w:hRule="exact" w:val="283"/>
          <w:jc w:val="center"/>
        </w:trPr>
        <w:tc>
          <w:tcPr>
            <w:tcW w:w="1384" w:type="pct"/>
            <w:shd w:val="clear" w:color="auto" w:fill="auto"/>
            <w:noWrap/>
            <w:vAlign w:val="center"/>
            <w:hideMark/>
          </w:tcPr>
          <w:p w14:paraId="2FF52ED7"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Mayo</w:t>
            </w:r>
          </w:p>
        </w:tc>
        <w:tc>
          <w:tcPr>
            <w:tcW w:w="1104" w:type="pct"/>
            <w:shd w:val="clear" w:color="auto" w:fill="auto"/>
            <w:noWrap/>
            <w:vAlign w:val="center"/>
            <w:hideMark/>
          </w:tcPr>
          <w:p w14:paraId="6C12BF2B"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255.83</w:t>
            </w:r>
          </w:p>
        </w:tc>
        <w:tc>
          <w:tcPr>
            <w:tcW w:w="977" w:type="pct"/>
            <w:shd w:val="clear" w:color="auto" w:fill="auto"/>
            <w:noWrap/>
            <w:vAlign w:val="center"/>
            <w:hideMark/>
          </w:tcPr>
          <w:p w14:paraId="263CB3BF"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73.6%</w:t>
            </w:r>
          </w:p>
        </w:tc>
        <w:tc>
          <w:tcPr>
            <w:tcW w:w="920" w:type="pct"/>
            <w:shd w:val="clear" w:color="auto" w:fill="auto"/>
            <w:noWrap/>
            <w:vAlign w:val="center"/>
            <w:hideMark/>
          </w:tcPr>
          <w:p w14:paraId="01C85D77"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188.31</w:t>
            </w:r>
          </w:p>
        </w:tc>
        <w:tc>
          <w:tcPr>
            <w:tcW w:w="615" w:type="pct"/>
            <w:shd w:val="clear" w:color="auto" w:fill="auto"/>
            <w:noWrap/>
            <w:vAlign w:val="center"/>
            <w:hideMark/>
          </w:tcPr>
          <w:p w14:paraId="7EB63EBF"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78.9</w:t>
            </w:r>
          </w:p>
        </w:tc>
      </w:tr>
      <w:tr w:rsidR="00450D64" w:rsidRPr="00E2402E" w14:paraId="0458B378" w14:textId="77777777" w:rsidTr="003C3C57">
        <w:trPr>
          <w:trHeight w:hRule="exact" w:val="283"/>
          <w:jc w:val="center"/>
        </w:trPr>
        <w:tc>
          <w:tcPr>
            <w:tcW w:w="1384" w:type="pct"/>
            <w:shd w:val="clear" w:color="auto" w:fill="auto"/>
            <w:noWrap/>
            <w:vAlign w:val="center"/>
            <w:hideMark/>
          </w:tcPr>
          <w:p w14:paraId="70C1C5A6"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Junio</w:t>
            </w:r>
          </w:p>
        </w:tc>
        <w:tc>
          <w:tcPr>
            <w:tcW w:w="1104" w:type="pct"/>
            <w:shd w:val="clear" w:color="auto" w:fill="auto"/>
            <w:noWrap/>
            <w:vAlign w:val="center"/>
            <w:hideMark/>
          </w:tcPr>
          <w:p w14:paraId="54C87122"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314.30</w:t>
            </w:r>
          </w:p>
        </w:tc>
        <w:tc>
          <w:tcPr>
            <w:tcW w:w="977" w:type="pct"/>
            <w:shd w:val="clear" w:color="auto" w:fill="auto"/>
            <w:noWrap/>
            <w:vAlign w:val="center"/>
            <w:hideMark/>
          </w:tcPr>
          <w:p w14:paraId="28A8FAB2"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91.8%</w:t>
            </w:r>
          </w:p>
        </w:tc>
        <w:tc>
          <w:tcPr>
            <w:tcW w:w="920" w:type="pct"/>
            <w:shd w:val="clear" w:color="auto" w:fill="auto"/>
            <w:noWrap/>
            <w:vAlign w:val="center"/>
            <w:hideMark/>
          </w:tcPr>
          <w:p w14:paraId="75A6543B"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288.56</w:t>
            </w:r>
          </w:p>
        </w:tc>
        <w:tc>
          <w:tcPr>
            <w:tcW w:w="615" w:type="pct"/>
            <w:shd w:val="clear" w:color="auto" w:fill="auto"/>
            <w:noWrap/>
            <w:vAlign w:val="center"/>
            <w:hideMark/>
          </w:tcPr>
          <w:p w14:paraId="08FA45E9"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105.0</w:t>
            </w:r>
          </w:p>
        </w:tc>
      </w:tr>
      <w:tr w:rsidR="00450D64" w:rsidRPr="00E2402E" w14:paraId="1520AF04" w14:textId="77777777" w:rsidTr="003C3C57">
        <w:trPr>
          <w:trHeight w:hRule="exact" w:val="283"/>
          <w:jc w:val="center"/>
        </w:trPr>
        <w:tc>
          <w:tcPr>
            <w:tcW w:w="1384" w:type="pct"/>
            <w:shd w:val="clear" w:color="auto" w:fill="auto"/>
            <w:noWrap/>
            <w:vAlign w:val="center"/>
            <w:hideMark/>
          </w:tcPr>
          <w:p w14:paraId="59E9C26E"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Julio</w:t>
            </w:r>
          </w:p>
        </w:tc>
        <w:tc>
          <w:tcPr>
            <w:tcW w:w="1104" w:type="pct"/>
            <w:shd w:val="clear" w:color="auto" w:fill="auto"/>
            <w:noWrap/>
            <w:vAlign w:val="center"/>
            <w:hideMark/>
          </w:tcPr>
          <w:p w14:paraId="77D4ECDE"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344.05</w:t>
            </w:r>
          </w:p>
        </w:tc>
        <w:tc>
          <w:tcPr>
            <w:tcW w:w="977" w:type="pct"/>
            <w:shd w:val="clear" w:color="auto" w:fill="auto"/>
            <w:noWrap/>
            <w:vAlign w:val="center"/>
            <w:hideMark/>
          </w:tcPr>
          <w:p w14:paraId="3E900AF7"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78.8%</w:t>
            </w:r>
          </w:p>
        </w:tc>
        <w:tc>
          <w:tcPr>
            <w:tcW w:w="920" w:type="pct"/>
            <w:shd w:val="clear" w:color="auto" w:fill="auto"/>
            <w:noWrap/>
            <w:vAlign w:val="center"/>
            <w:hideMark/>
          </w:tcPr>
          <w:p w14:paraId="37018B8F"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271.06</w:t>
            </w:r>
          </w:p>
        </w:tc>
        <w:tc>
          <w:tcPr>
            <w:tcW w:w="615" w:type="pct"/>
            <w:shd w:val="clear" w:color="auto" w:fill="auto"/>
            <w:noWrap/>
            <w:vAlign w:val="center"/>
            <w:hideMark/>
          </w:tcPr>
          <w:p w14:paraId="5153C105"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105.0</w:t>
            </w:r>
          </w:p>
        </w:tc>
      </w:tr>
      <w:tr w:rsidR="00450D64" w:rsidRPr="00E2402E" w14:paraId="0B70CEE7" w14:textId="77777777" w:rsidTr="003C3C57">
        <w:trPr>
          <w:trHeight w:hRule="exact" w:val="283"/>
          <w:jc w:val="center"/>
        </w:trPr>
        <w:tc>
          <w:tcPr>
            <w:tcW w:w="1384" w:type="pct"/>
            <w:shd w:val="clear" w:color="auto" w:fill="auto"/>
            <w:noWrap/>
            <w:vAlign w:val="center"/>
            <w:hideMark/>
          </w:tcPr>
          <w:p w14:paraId="21E6E9E6"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Agosto</w:t>
            </w:r>
          </w:p>
        </w:tc>
        <w:tc>
          <w:tcPr>
            <w:tcW w:w="1104" w:type="pct"/>
            <w:shd w:val="clear" w:color="auto" w:fill="auto"/>
            <w:noWrap/>
            <w:vAlign w:val="center"/>
            <w:hideMark/>
          </w:tcPr>
          <w:p w14:paraId="32A7CDEF"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267.98</w:t>
            </w:r>
          </w:p>
        </w:tc>
        <w:tc>
          <w:tcPr>
            <w:tcW w:w="977" w:type="pct"/>
            <w:shd w:val="clear" w:color="auto" w:fill="auto"/>
            <w:noWrap/>
            <w:vAlign w:val="center"/>
            <w:hideMark/>
          </w:tcPr>
          <w:p w14:paraId="6A941832"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4E713637"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254.58</w:t>
            </w:r>
          </w:p>
        </w:tc>
        <w:tc>
          <w:tcPr>
            <w:tcW w:w="615" w:type="pct"/>
            <w:shd w:val="clear" w:color="auto" w:fill="auto"/>
            <w:noWrap/>
            <w:vAlign w:val="center"/>
            <w:hideMark/>
          </w:tcPr>
          <w:p w14:paraId="6839C614"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42.2</w:t>
            </w:r>
          </w:p>
        </w:tc>
      </w:tr>
      <w:tr w:rsidR="00450D64" w:rsidRPr="00E2402E" w14:paraId="0DC8E047" w14:textId="77777777" w:rsidTr="003C3C57">
        <w:trPr>
          <w:trHeight w:hRule="exact" w:val="283"/>
          <w:jc w:val="center"/>
        </w:trPr>
        <w:tc>
          <w:tcPr>
            <w:tcW w:w="1384" w:type="pct"/>
            <w:shd w:val="clear" w:color="auto" w:fill="auto"/>
            <w:noWrap/>
            <w:vAlign w:val="center"/>
            <w:hideMark/>
          </w:tcPr>
          <w:p w14:paraId="01BE1B09"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Septiembre</w:t>
            </w:r>
          </w:p>
        </w:tc>
        <w:tc>
          <w:tcPr>
            <w:tcW w:w="1104" w:type="pct"/>
            <w:shd w:val="clear" w:color="auto" w:fill="auto"/>
            <w:noWrap/>
            <w:vAlign w:val="center"/>
            <w:hideMark/>
          </w:tcPr>
          <w:p w14:paraId="751FD4B3"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202.32</w:t>
            </w:r>
          </w:p>
        </w:tc>
        <w:tc>
          <w:tcPr>
            <w:tcW w:w="977" w:type="pct"/>
            <w:shd w:val="clear" w:color="auto" w:fill="auto"/>
            <w:noWrap/>
            <w:vAlign w:val="center"/>
            <w:hideMark/>
          </w:tcPr>
          <w:p w14:paraId="612FCC37"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01BA4E33"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192.20</w:t>
            </w:r>
          </w:p>
        </w:tc>
        <w:tc>
          <w:tcPr>
            <w:tcW w:w="615" w:type="pct"/>
            <w:shd w:val="clear" w:color="auto" w:fill="auto"/>
            <w:noWrap/>
            <w:vAlign w:val="center"/>
            <w:hideMark/>
          </w:tcPr>
          <w:p w14:paraId="6356A370"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84.4</w:t>
            </w:r>
          </w:p>
        </w:tc>
      </w:tr>
      <w:tr w:rsidR="00450D64" w:rsidRPr="00E2402E" w14:paraId="6AD76103" w14:textId="77777777" w:rsidTr="003C3C57">
        <w:trPr>
          <w:trHeight w:hRule="exact" w:val="283"/>
          <w:jc w:val="center"/>
        </w:trPr>
        <w:tc>
          <w:tcPr>
            <w:tcW w:w="1384" w:type="pct"/>
            <w:shd w:val="clear" w:color="auto" w:fill="auto"/>
            <w:noWrap/>
            <w:vAlign w:val="center"/>
            <w:hideMark/>
          </w:tcPr>
          <w:p w14:paraId="6E50AD13"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Octubre</w:t>
            </w:r>
          </w:p>
        </w:tc>
        <w:tc>
          <w:tcPr>
            <w:tcW w:w="1104" w:type="pct"/>
            <w:shd w:val="clear" w:color="auto" w:fill="auto"/>
            <w:noWrap/>
            <w:vAlign w:val="center"/>
            <w:hideMark/>
          </w:tcPr>
          <w:p w14:paraId="280CB554"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190.39</w:t>
            </w:r>
          </w:p>
        </w:tc>
        <w:tc>
          <w:tcPr>
            <w:tcW w:w="977" w:type="pct"/>
            <w:shd w:val="clear" w:color="auto" w:fill="auto"/>
            <w:noWrap/>
            <w:vAlign w:val="center"/>
            <w:hideMark/>
          </w:tcPr>
          <w:p w14:paraId="0A952213"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1648DC1E"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180.87</w:t>
            </w:r>
          </w:p>
        </w:tc>
        <w:tc>
          <w:tcPr>
            <w:tcW w:w="615" w:type="pct"/>
            <w:shd w:val="clear" w:color="auto" w:fill="auto"/>
            <w:noWrap/>
            <w:vAlign w:val="center"/>
            <w:hideMark/>
          </w:tcPr>
          <w:p w14:paraId="04311AA2"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82.4</w:t>
            </w:r>
          </w:p>
        </w:tc>
      </w:tr>
      <w:tr w:rsidR="00450D64" w:rsidRPr="00E2402E" w14:paraId="47E86AE1" w14:textId="77777777" w:rsidTr="003C3C57">
        <w:trPr>
          <w:trHeight w:hRule="exact" w:val="283"/>
          <w:jc w:val="center"/>
        </w:trPr>
        <w:tc>
          <w:tcPr>
            <w:tcW w:w="1384" w:type="pct"/>
            <w:shd w:val="clear" w:color="auto" w:fill="auto"/>
            <w:noWrap/>
            <w:vAlign w:val="center"/>
            <w:hideMark/>
          </w:tcPr>
          <w:p w14:paraId="63B197B7"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Noviembre</w:t>
            </w:r>
          </w:p>
        </w:tc>
        <w:tc>
          <w:tcPr>
            <w:tcW w:w="1104" w:type="pct"/>
            <w:shd w:val="clear" w:color="auto" w:fill="auto"/>
            <w:noWrap/>
            <w:vAlign w:val="center"/>
            <w:hideMark/>
          </w:tcPr>
          <w:p w14:paraId="2F16296A"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196.65</w:t>
            </w:r>
          </w:p>
        </w:tc>
        <w:tc>
          <w:tcPr>
            <w:tcW w:w="977" w:type="pct"/>
            <w:shd w:val="clear" w:color="auto" w:fill="auto"/>
            <w:noWrap/>
            <w:vAlign w:val="center"/>
            <w:hideMark/>
          </w:tcPr>
          <w:p w14:paraId="003F8A7F"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20B0EC73"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186.81</w:t>
            </w:r>
          </w:p>
        </w:tc>
        <w:tc>
          <w:tcPr>
            <w:tcW w:w="615" w:type="pct"/>
            <w:shd w:val="clear" w:color="auto" w:fill="auto"/>
            <w:noWrap/>
            <w:vAlign w:val="center"/>
            <w:hideMark/>
          </w:tcPr>
          <w:p w14:paraId="3E6BC81A"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83.0</w:t>
            </w:r>
          </w:p>
        </w:tc>
      </w:tr>
      <w:tr w:rsidR="00450D64" w:rsidRPr="00E2402E" w14:paraId="6E4455BB" w14:textId="77777777" w:rsidTr="003C3C57">
        <w:trPr>
          <w:trHeight w:hRule="exact" w:val="283"/>
          <w:jc w:val="center"/>
        </w:trPr>
        <w:tc>
          <w:tcPr>
            <w:tcW w:w="1384" w:type="pct"/>
            <w:shd w:val="clear" w:color="auto" w:fill="auto"/>
            <w:noWrap/>
            <w:vAlign w:val="center"/>
            <w:hideMark/>
          </w:tcPr>
          <w:p w14:paraId="3A5926FC" w14:textId="77777777" w:rsidR="00450D64" w:rsidRPr="00E2402E" w:rsidRDefault="00450D64" w:rsidP="00450D64">
            <w:pPr>
              <w:jc w:val="center"/>
              <w:rPr>
                <w:rFonts w:ascii="Arial Narrow" w:eastAsia="Times New Roman" w:hAnsi="Arial Narrow" w:cs="Arial"/>
                <w:color w:val="000000"/>
                <w:sz w:val="18"/>
                <w:szCs w:val="20"/>
                <w:lang w:val="es-CO" w:eastAsia="es-CO"/>
              </w:rPr>
            </w:pPr>
            <w:r w:rsidRPr="00E2402E">
              <w:rPr>
                <w:rFonts w:ascii="Arial Narrow" w:eastAsia="Times New Roman" w:hAnsi="Arial Narrow" w:cs="Arial"/>
                <w:color w:val="000000"/>
                <w:sz w:val="18"/>
                <w:szCs w:val="20"/>
                <w:lang w:val="es-CO" w:eastAsia="es-CO"/>
              </w:rPr>
              <w:t>Diciembre</w:t>
            </w:r>
          </w:p>
        </w:tc>
        <w:tc>
          <w:tcPr>
            <w:tcW w:w="1104" w:type="pct"/>
            <w:shd w:val="clear" w:color="auto" w:fill="auto"/>
            <w:noWrap/>
            <w:vAlign w:val="center"/>
            <w:hideMark/>
          </w:tcPr>
          <w:p w14:paraId="093964F2"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168.93</w:t>
            </w:r>
          </w:p>
        </w:tc>
        <w:tc>
          <w:tcPr>
            <w:tcW w:w="977" w:type="pct"/>
            <w:shd w:val="clear" w:color="auto" w:fill="auto"/>
            <w:noWrap/>
            <w:vAlign w:val="center"/>
            <w:hideMark/>
          </w:tcPr>
          <w:p w14:paraId="79E251C1"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95.0%</w:t>
            </w:r>
          </w:p>
        </w:tc>
        <w:tc>
          <w:tcPr>
            <w:tcW w:w="920" w:type="pct"/>
            <w:shd w:val="clear" w:color="auto" w:fill="auto"/>
            <w:noWrap/>
            <w:vAlign w:val="center"/>
            <w:hideMark/>
          </w:tcPr>
          <w:p w14:paraId="7A676201"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160.48</w:t>
            </w:r>
          </w:p>
        </w:tc>
        <w:tc>
          <w:tcPr>
            <w:tcW w:w="615" w:type="pct"/>
            <w:shd w:val="clear" w:color="auto" w:fill="auto"/>
            <w:noWrap/>
            <w:vAlign w:val="center"/>
            <w:hideMark/>
          </w:tcPr>
          <w:p w14:paraId="6B27BB2B" w14:textId="77777777" w:rsidR="00450D64" w:rsidRPr="00E2402E" w:rsidRDefault="00450D64" w:rsidP="00450D64">
            <w:pPr>
              <w:jc w:val="center"/>
              <w:rPr>
                <w:rFonts w:ascii="Arial Narrow" w:eastAsia="Times New Roman" w:hAnsi="Arial Narrow" w:cs="Arial"/>
                <w:sz w:val="18"/>
                <w:szCs w:val="20"/>
                <w:lang w:val="es-CO"/>
              </w:rPr>
            </w:pPr>
            <w:r w:rsidRPr="00E2402E">
              <w:rPr>
                <w:rFonts w:ascii="Arial Narrow" w:eastAsia="Times New Roman" w:hAnsi="Arial Narrow" w:cs="Arial"/>
                <w:sz w:val="18"/>
                <w:szCs w:val="20"/>
                <w:lang w:val="es-CO"/>
              </w:rPr>
              <w:t>66.4</w:t>
            </w:r>
          </w:p>
        </w:tc>
      </w:tr>
    </w:tbl>
    <w:p w14:paraId="4E99E38A" w14:textId="77777777" w:rsidR="00450D64" w:rsidRPr="00450D64" w:rsidRDefault="00450D64" w:rsidP="00450D64">
      <w:pPr>
        <w:jc w:val="both"/>
        <w:rPr>
          <w:rFonts w:ascii="Arial" w:eastAsia="Times New Roman" w:hAnsi="Arial" w:cs="Arial"/>
          <w:sz w:val="22"/>
          <w:szCs w:val="20"/>
          <w:lang w:val="es-CO"/>
        </w:rPr>
      </w:pPr>
    </w:p>
    <w:p w14:paraId="00BB01AC" w14:textId="77777777" w:rsidR="00450D64" w:rsidRPr="006C73ED" w:rsidRDefault="00450D64" w:rsidP="00450D64">
      <w:pPr>
        <w:jc w:val="both"/>
        <w:rPr>
          <w:rFonts w:ascii="Arial Narrow" w:eastAsia="Times New Roman" w:hAnsi="Arial Narrow" w:cs="Arial"/>
          <w:b/>
          <w:sz w:val="22"/>
          <w:szCs w:val="20"/>
          <w:lang w:val="es-CO"/>
        </w:rPr>
      </w:pPr>
      <w:r w:rsidRPr="006C73ED">
        <w:rPr>
          <w:rFonts w:ascii="Arial Narrow" w:eastAsia="Times New Roman" w:hAnsi="Arial Narrow" w:cs="Arial"/>
          <w:b/>
          <w:sz w:val="22"/>
          <w:szCs w:val="20"/>
          <w:lang w:val="es-CO"/>
        </w:rPr>
        <w:t>Río Samaná Norte</w:t>
      </w:r>
    </w:p>
    <w:p w14:paraId="213BE37A" w14:textId="5B844507" w:rsidR="00450D64" w:rsidRDefault="00450D64" w:rsidP="00450D64">
      <w:pPr>
        <w:jc w:val="both"/>
        <w:rPr>
          <w:rFonts w:ascii="Arial Narrow" w:eastAsia="Times New Roman" w:hAnsi="Arial Narrow" w:cs="Arial"/>
          <w:sz w:val="22"/>
          <w:szCs w:val="20"/>
          <w:lang w:val="es-CO"/>
        </w:rPr>
      </w:pPr>
      <w:r w:rsidRPr="006C73ED">
        <w:rPr>
          <w:rFonts w:ascii="Arial Narrow" w:eastAsia="Times New Roman" w:hAnsi="Arial Narrow" w:cs="Arial"/>
          <w:sz w:val="22"/>
          <w:szCs w:val="20"/>
          <w:lang w:val="es-CO"/>
        </w:rPr>
        <w:t xml:space="preserve">Los datos utilizados para este cuerpo de agua pertenecen a la estación La Garrucha, cuya descripción de la estación y las características morfométricas se resumen </w:t>
      </w:r>
      <w:r w:rsidRPr="009C72AD">
        <w:rPr>
          <w:rFonts w:ascii="Arial Narrow" w:eastAsia="Times New Roman" w:hAnsi="Arial Narrow" w:cs="Arial"/>
          <w:sz w:val="22"/>
          <w:szCs w:val="20"/>
          <w:lang w:val="es-CO"/>
        </w:rPr>
        <w:t xml:space="preserve">en la </w:t>
      </w:r>
      <w:r w:rsidR="009C72AD" w:rsidRPr="009C72AD">
        <w:rPr>
          <w:rFonts w:ascii="Arial Narrow" w:eastAsia="Times New Roman" w:hAnsi="Arial Narrow" w:cs="Arial"/>
          <w:sz w:val="22"/>
          <w:szCs w:val="20"/>
          <w:lang w:val="es-CO"/>
        </w:rPr>
        <w:t>Tabla 7</w:t>
      </w:r>
      <w:r w:rsidRPr="009C72AD">
        <w:rPr>
          <w:rFonts w:ascii="Arial Narrow" w:eastAsia="Times New Roman" w:hAnsi="Arial Narrow" w:cs="Arial"/>
          <w:sz w:val="22"/>
          <w:szCs w:val="20"/>
          <w:lang w:val="es-CO"/>
        </w:rPr>
        <w:t>.</w:t>
      </w:r>
      <w:r w:rsidRPr="006C73ED">
        <w:rPr>
          <w:rFonts w:ascii="Arial Narrow" w:eastAsia="Times New Roman" w:hAnsi="Arial Narrow" w:cs="Arial"/>
          <w:sz w:val="22"/>
          <w:szCs w:val="20"/>
          <w:lang w:val="es-CO"/>
        </w:rPr>
        <w:t xml:space="preserve"> </w:t>
      </w:r>
    </w:p>
    <w:p w14:paraId="5DC294FC" w14:textId="77777777" w:rsidR="00E2402E" w:rsidRPr="006C73ED" w:rsidRDefault="00E2402E" w:rsidP="00450D64">
      <w:pPr>
        <w:jc w:val="both"/>
        <w:rPr>
          <w:rFonts w:ascii="Arial Narrow" w:eastAsia="Times New Roman" w:hAnsi="Arial Narrow" w:cs="Arial"/>
          <w:sz w:val="22"/>
          <w:szCs w:val="20"/>
          <w:lang w:val="es-CO"/>
        </w:rPr>
      </w:pPr>
    </w:p>
    <w:p w14:paraId="11927772" w14:textId="611F598A" w:rsidR="00450D64" w:rsidRDefault="00450D64" w:rsidP="00450D64">
      <w:pPr>
        <w:jc w:val="center"/>
        <w:rPr>
          <w:rFonts w:ascii="Arial Narrow" w:eastAsia="Times New Roman" w:hAnsi="Arial Narrow" w:cs="Arial"/>
          <w:sz w:val="20"/>
          <w:szCs w:val="20"/>
          <w:lang w:val="es-CO"/>
        </w:rPr>
      </w:pPr>
      <w:r w:rsidRPr="009C72AD">
        <w:rPr>
          <w:rFonts w:ascii="Arial Narrow" w:eastAsia="Times New Roman" w:hAnsi="Arial Narrow" w:cs="Arial"/>
          <w:sz w:val="20"/>
          <w:szCs w:val="20"/>
          <w:lang w:val="es-CO"/>
        </w:rPr>
        <w:t xml:space="preserve">Tabla </w:t>
      </w:r>
      <w:r w:rsidR="009C72AD" w:rsidRPr="009C72AD">
        <w:rPr>
          <w:rFonts w:ascii="Arial Narrow" w:eastAsia="Times New Roman" w:hAnsi="Arial Narrow" w:cs="Arial"/>
          <w:sz w:val="20"/>
          <w:szCs w:val="20"/>
          <w:lang w:val="es-CO"/>
        </w:rPr>
        <w:t>7</w:t>
      </w:r>
      <w:r w:rsidRPr="009C72AD">
        <w:rPr>
          <w:rFonts w:ascii="Arial Narrow" w:eastAsia="Times New Roman" w:hAnsi="Arial Narrow" w:cs="Arial"/>
          <w:sz w:val="20"/>
          <w:szCs w:val="20"/>
          <w:lang w:val="es-CO"/>
        </w:rPr>
        <w:t>. Características</w:t>
      </w:r>
      <w:r w:rsidRPr="00E2402E">
        <w:rPr>
          <w:rFonts w:ascii="Arial Narrow" w:eastAsia="Times New Roman" w:hAnsi="Arial Narrow" w:cs="Arial"/>
          <w:sz w:val="20"/>
          <w:szCs w:val="20"/>
          <w:lang w:val="es-CO"/>
        </w:rPr>
        <w:t xml:space="preserve"> estación La Garrucha en el río Samaná Norte. Fuente SIRH-IDEAM (2018).</w:t>
      </w:r>
    </w:p>
    <w:p w14:paraId="59F4E511" w14:textId="77777777" w:rsidR="00E2402E" w:rsidRPr="00E2402E" w:rsidRDefault="00E2402E" w:rsidP="00450D64">
      <w:pPr>
        <w:jc w:val="center"/>
        <w:rPr>
          <w:rFonts w:ascii="Arial Narrow" w:eastAsia="Times New Roman" w:hAnsi="Arial Narrow" w:cs="Arial"/>
          <w:sz w:val="20"/>
          <w:szCs w:val="20"/>
          <w:lang w:val="es-CO"/>
        </w:rPr>
      </w:pPr>
    </w:p>
    <w:tbl>
      <w:tblPr>
        <w:tblW w:w="0" w:type="auto"/>
        <w:jc w:val="center"/>
        <w:tblCellMar>
          <w:left w:w="70" w:type="dxa"/>
          <w:right w:w="70" w:type="dxa"/>
        </w:tblCellMar>
        <w:tblLook w:val="04A0" w:firstRow="1" w:lastRow="0" w:firstColumn="1" w:lastColumn="0" w:noHBand="0" w:noVBand="1"/>
      </w:tblPr>
      <w:tblGrid>
        <w:gridCol w:w="2921"/>
        <w:gridCol w:w="733"/>
        <w:gridCol w:w="1408"/>
        <w:gridCol w:w="1481"/>
      </w:tblGrid>
      <w:tr w:rsidR="00450D64" w:rsidRPr="006C73ED" w14:paraId="3A3E9826"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3AFD1144"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Área de la cuenca (km²) </w:t>
            </w:r>
          </w:p>
        </w:tc>
        <w:tc>
          <w:tcPr>
            <w:tcW w:w="0" w:type="auto"/>
            <w:tcBorders>
              <w:top w:val="nil"/>
              <w:left w:val="nil"/>
              <w:bottom w:val="nil"/>
              <w:right w:val="nil"/>
            </w:tcBorders>
            <w:shd w:val="clear" w:color="auto" w:fill="auto"/>
            <w:hideMark/>
          </w:tcPr>
          <w:p w14:paraId="198C2C6B"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1527.29</w:t>
            </w:r>
          </w:p>
        </w:tc>
        <w:tc>
          <w:tcPr>
            <w:tcW w:w="0" w:type="auto"/>
            <w:tcBorders>
              <w:top w:val="nil"/>
              <w:left w:val="nil"/>
              <w:bottom w:val="nil"/>
              <w:right w:val="nil"/>
            </w:tcBorders>
            <w:shd w:val="clear" w:color="auto" w:fill="FBD4B4" w:themeFill="accent6" w:themeFillTint="66"/>
            <w:hideMark/>
          </w:tcPr>
          <w:p w14:paraId="3190C469"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Código Catalogo: </w:t>
            </w:r>
          </w:p>
        </w:tc>
        <w:tc>
          <w:tcPr>
            <w:tcW w:w="0" w:type="auto"/>
            <w:tcBorders>
              <w:top w:val="nil"/>
              <w:left w:val="nil"/>
              <w:bottom w:val="nil"/>
              <w:right w:val="nil"/>
            </w:tcBorders>
            <w:shd w:val="clear" w:color="auto" w:fill="auto"/>
            <w:hideMark/>
          </w:tcPr>
          <w:p w14:paraId="19CBCB2F"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23087190</w:t>
            </w:r>
          </w:p>
        </w:tc>
      </w:tr>
      <w:tr w:rsidR="00450D64" w:rsidRPr="006C73ED" w14:paraId="360E847A"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0E5FCDFD"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noProof/>
                <w:sz w:val="20"/>
                <w:szCs w:val="20"/>
                <w:lang w:val="es-CO" w:eastAsia="es-CO"/>
              </w:rPr>
              <w:drawing>
                <wp:anchor distT="0" distB="0" distL="114300" distR="114300" simplePos="0" relativeHeight="251667456" behindDoc="0" locked="0" layoutInCell="1" allowOverlap="1" wp14:anchorId="42360F09" wp14:editId="2EEB9780">
                  <wp:simplePos x="0" y="0"/>
                  <wp:positionH relativeFrom="column">
                    <wp:posOffset>0</wp:posOffset>
                  </wp:positionH>
                  <wp:positionV relativeFrom="paragraph">
                    <wp:posOffset>0</wp:posOffset>
                  </wp:positionV>
                  <wp:extent cx="95250" cy="95250"/>
                  <wp:effectExtent l="0" t="0" r="0" b="0"/>
                  <wp:wrapNone/>
                  <wp:docPr id="16" name="Imagen 16" descr="http://sirh.ideam.gov.co:8230/Sirh/adf/images/t.gif">
                    <a:extLst xmlns:a="http://schemas.openxmlformats.org/drawingml/2006/main">
                      <a:ext uri="{FF2B5EF4-FFF2-40B4-BE49-F238E27FC236}">
                        <a16:creationId xmlns:a16="http://schemas.microsoft.com/office/drawing/2014/main" id="{33A16FD2-883C-4311-82C7-EA63E8E5D3B4}"/>
                      </a:ext>
                    </a:extLst>
                  </wp:docPr>
                  <wp:cNvGraphicFramePr/>
                  <a:graphic xmlns:a="http://schemas.openxmlformats.org/drawingml/2006/main">
                    <a:graphicData uri="http://schemas.openxmlformats.org/drawingml/2006/picture">
                      <pic:pic xmlns:pic="http://schemas.openxmlformats.org/drawingml/2006/picture">
                        <pic:nvPicPr>
                          <pic:cNvPr id="2" name="j_id_jsp_414815640_3:j_id_jsp_422054652_69pc2" descr="http://sirh.ideam.gov.co:8230/Sirh/adf/images/t.gif">
                            <a:extLst>
                              <a:ext uri="{FF2B5EF4-FFF2-40B4-BE49-F238E27FC236}">
                                <a16:creationId xmlns:a16="http://schemas.microsoft.com/office/drawing/2014/main" id="{33A16FD2-883C-4311-82C7-EA63E8E5D3B4}"/>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C73ED">
              <w:rPr>
                <w:rFonts w:ascii="Arial Narrow" w:eastAsia="Times New Roman" w:hAnsi="Arial Narrow" w:cs="Arial"/>
                <w:sz w:val="20"/>
                <w:szCs w:val="20"/>
                <w:lang w:val="es-CO" w:eastAsia="es-CO"/>
              </w:rPr>
              <w:t xml:space="preserve">Perímetro de la cuenca (km) </w:t>
            </w:r>
          </w:p>
        </w:tc>
        <w:tc>
          <w:tcPr>
            <w:tcW w:w="0" w:type="auto"/>
            <w:tcBorders>
              <w:top w:val="nil"/>
              <w:left w:val="nil"/>
              <w:bottom w:val="nil"/>
              <w:right w:val="nil"/>
            </w:tcBorders>
            <w:shd w:val="clear" w:color="auto" w:fill="auto"/>
            <w:hideMark/>
          </w:tcPr>
          <w:p w14:paraId="0C6E10C5"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236.85</w:t>
            </w:r>
          </w:p>
        </w:tc>
        <w:tc>
          <w:tcPr>
            <w:tcW w:w="0" w:type="auto"/>
            <w:tcBorders>
              <w:top w:val="nil"/>
              <w:left w:val="nil"/>
              <w:bottom w:val="nil"/>
              <w:right w:val="nil"/>
            </w:tcBorders>
            <w:shd w:val="clear" w:color="auto" w:fill="FBD4B4" w:themeFill="accent6" w:themeFillTint="66"/>
            <w:hideMark/>
          </w:tcPr>
          <w:p w14:paraId="75860F55"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Categoría: </w:t>
            </w:r>
          </w:p>
        </w:tc>
        <w:tc>
          <w:tcPr>
            <w:tcW w:w="0" w:type="auto"/>
            <w:tcBorders>
              <w:top w:val="nil"/>
              <w:left w:val="nil"/>
              <w:bottom w:val="nil"/>
              <w:right w:val="nil"/>
            </w:tcBorders>
            <w:shd w:val="clear" w:color="auto" w:fill="auto"/>
            <w:hideMark/>
          </w:tcPr>
          <w:p w14:paraId="330731CE" w14:textId="77777777" w:rsidR="00450D64" w:rsidRPr="006C73ED" w:rsidRDefault="00450D64" w:rsidP="00450D64">
            <w:pPr>
              <w:jc w:val="both"/>
              <w:rPr>
                <w:rFonts w:ascii="Arial Narrow" w:eastAsia="Times New Roman" w:hAnsi="Arial Narrow" w:cs="Arial"/>
                <w:color w:val="000000"/>
                <w:sz w:val="20"/>
                <w:szCs w:val="20"/>
                <w:lang w:val="es-CO" w:eastAsia="es-CO"/>
              </w:rPr>
            </w:pPr>
            <w:proofErr w:type="spellStart"/>
            <w:r w:rsidRPr="006C73ED">
              <w:rPr>
                <w:rFonts w:ascii="Arial Narrow" w:eastAsia="Times New Roman" w:hAnsi="Arial Narrow" w:cs="Arial"/>
                <w:color w:val="000000"/>
                <w:sz w:val="20"/>
                <w:szCs w:val="20"/>
                <w:lang w:val="es-CO" w:eastAsia="es-CO"/>
              </w:rPr>
              <w:t>Limnimétrica</w:t>
            </w:r>
            <w:proofErr w:type="spellEnd"/>
          </w:p>
        </w:tc>
      </w:tr>
      <w:tr w:rsidR="00450D64" w:rsidRPr="006C73ED" w14:paraId="552A93A9" w14:textId="77777777" w:rsidTr="003C3C57">
        <w:trPr>
          <w:trHeight w:val="161"/>
          <w:jc w:val="center"/>
        </w:trPr>
        <w:tc>
          <w:tcPr>
            <w:tcW w:w="0" w:type="auto"/>
            <w:tcBorders>
              <w:top w:val="nil"/>
              <w:left w:val="nil"/>
              <w:bottom w:val="nil"/>
              <w:right w:val="nil"/>
            </w:tcBorders>
            <w:shd w:val="clear" w:color="auto" w:fill="FBD4B4" w:themeFill="accent6" w:themeFillTint="66"/>
            <w:hideMark/>
          </w:tcPr>
          <w:p w14:paraId="65FD1196"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noProof/>
                <w:sz w:val="20"/>
                <w:szCs w:val="20"/>
                <w:lang w:val="es-CO" w:eastAsia="es-CO"/>
              </w:rPr>
              <w:lastRenderedPageBreak/>
              <w:drawing>
                <wp:anchor distT="0" distB="0" distL="114300" distR="114300" simplePos="0" relativeHeight="251668480" behindDoc="0" locked="0" layoutInCell="1" allowOverlap="1" wp14:anchorId="1F1FCB11" wp14:editId="21BDFC2E">
                  <wp:simplePos x="0" y="0"/>
                  <wp:positionH relativeFrom="column">
                    <wp:posOffset>0</wp:posOffset>
                  </wp:positionH>
                  <wp:positionV relativeFrom="paragraph">
                    <wp:posOffset>0</wp:posOffset>
                  </wp:positionV>
                  <wp:extent cx="95250" cy="95250"/>
                  <wp:effectExtent l="0" t="0" r="0" b="0"/>
                  <wp:wrapNone/>
                  <wp:docPr id="17" name="Imagen 17" descr="http://sirh.ideam.gov.co:8230/Sirh/adf/images/t.gif">
                    <a:extLst xmlns:a="http://schemas.openxmlformats.org/drawingml/2006/main">
                      <a:ext uri="{FF2B5EF4-FFF2-40B4-BE49-F238E27FC236}">
                        <a16:creationId xmlns:a16="http://schemas.microsoft.com/office/drawing/2014/main" id="{4696638B-88A0-40B5-8352-63FAEA3AD8CE}"/>
                      </a:ext>
                    </a:extLst>
                  </wp:docPr>
                  <wp:cNvGraphicFramePr/>
                  <a:graphic xmlns:a="http://schemas.openxmlformats.org/drawingml/2006/main">
                    <a:graphicData uri="http://schemas.openxmlformats.org/drawingml/2006/picture">
                      <pic:pic xmlns:pic="http://schemas.openxmlformats.org/drawingml/2006/picture">
                        <pic:nvPicPr>
                          <pic:cNvPr id="3" name="j_id_jsp_414815640_3:j_id_jsp_422054652_77pc2" descr="http://sirh.ideam.gov.co:8230/Sirh/adf/images/t.gif">
                            <a:extLst>
                              <a:ext uri="{FF2B5EF4-FFF2-40B4-BE49-F238E27FC236}">
                                <a16:creationId xmlns:a16="http://schemas.microsoft.com/office/drawing/2014/main" id="{4696638B-88A0-40B5-8352-63FAEA3AD8CE}"/>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C73ED">
              <w:rPr>
                <w:rFonts w:ascii="Arial Narrow" w:eastAsia="Times New Roman" w:hAnsi="Arial Narrow" w:cs="Arial"/>
                <w:sz w:val="20"/>
                <w:szCs w:val="20"/>
                <w:lang w:val="es-CO" w:eastAsia="es-CO"/>
              </w:rPr>
              <w:t xml:space="preserve">Pendiente media de la cuenca (%) </w:t>
            </w:r>
          </w:p>
        </w:tc>
        <w:tc>
          <w:tcPr>
            <w:tcW w:w="0" w:type="auto"/>
            <w:tcBorders>
              <w:top w:val="nil"/>
              <w:left w:val="nil"/>
              <w:bottom w:val="nil"/>
              <w:right w:val="nil"/>
            </w:tcBorders>
            <w:shd w:val="clear" w:color="auto" w:fill="auto"/>
            <w:hideMark/>
          </w:tcPr>
          <w:p w14:paraId="38989C75"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43.6</w:t>
            </w:r>
          </w:p>
        </w:tc>
        <w:tc>
          <w:tcPr>
            <w:tcW w:w="0" w:type="auto"/>
            <w:tcBorders>
              <w:top w:val="nil"/>
              <w:left w:val="nil"/>
              <w:bottom w:val="nil"/>
              <w:right w:val="nil"/>
            </w:tcBorders>
            <w:shd w:val="clear" w:color="auto" w:fill="FBD4B4" w:themeFill="accent6" w:themeFillTint="66"/>
            <w:hideMark/>
          </w:tcPr>
          <w:p w14:paraId="51B6FCBC"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Clase: </w:t>
            </w:r>
          </w:p>
        </w:tc>
        <w:tc>
          <w:tcPr>
            <w:tcW w:w="0" w:type="auto"/>
            <w:tcBorders>
              <w:top w:val="nil"/>
              <w:left w:val="nil"/>
              <w:bottom w:val="nil"/>
              <w:right w:val="nil"/>
            </w:tcBorders>
            <w:shd w:val="clear" w:color="auto" w:fill="auto"/>
            <w:hideMark/>
          </w:tcPr>
          <w:p w14:paraId="740A9608"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Hidrológica</w:t>
            </w:r>
          </w:p>
        </w:tc>
      </w:tr>
      <w:tr w:rsidR="00450D64" w:rsidRPr="006C73ED" w14:paraId="753F746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D6FA3D1"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noProof/>
                <w:sz w:val="20"/>
                <w:szCs w:val="20"/>
                <w:lang w:val="es-CO" w:eastAsia="es-CO"/>
              </w:rPr>
              <w:drawing>
                <wp:anchor distT="0" distB="0" distL="114300" distR="114300" simplePos="0" relativeHeight="251669504" behindDoc="0" locked="0" layoutInCell="1" allowOverlap="1" wp14:anchorId="1080429C" wp14:editId="2388229B">
                  <wp:simplePos x="0" y="0"/>
                  <wp:positionH relativeFrom="column">
                    <wp:posOffset>0</wp:posOffset>
                  </wp:positionH>
                  <wp:positionV relativeFrom="paragraph">
                    <wp:posOffset>0</wp:posOffset>
                  </wp:positionV>
                  <wp:extent cx="95250" cy="95250"/>
                  <wp:effectExtent l="0" t="0" r="0" b="0"/>
                  <wp:wrapNone/>
                  <wp:docPr id="18" name="Imagen 18" descr="http://sirh.ideam.gov.co:8230/Sirh/adf/images/t.gif">
                    <a:extLst xmlns:a="http://schemas.openxmlformats.org/drawingml/2006/main">
                      <a:ext uri="{FF2B5EF4-FFF2-40B4-BE49-F238E27FC236}">
                        <a16:creationId xmlns:a16="http://schemas.microsoft.com/office/drawing/2014/main" id="{8FDE3091-56CE-4434-B2DF-8A21E731B445}"/>
                      </a:ext>
                    </a:extLst>
                  </wp:docPr>
                  <wp:cNvGraphicFramePr/>
                  <a:graphic xmlns:a="http://schemas.openxmlformats.org/drawingml/2006/main">
                    <a:graphicData uri="http://schemas.openxmlformats.org/drawingml/2006/picture">
                      <pic:pic xmlns:pic="http://schemas.openxmlformats.org/drawingml/2006/picture">
                        <pic:nvPicPr>
                          <pic:cNvPr id="4" name="j_id_jsp_414815640_3:j_id_jsp_422054652_85pc2" descr="http://sirh.ideam.gov.co:8230/Sirh/adf/images/t.gif">
                            <a:extLst>
                              <a:ext uri="{FF2B5EF4-FFF2-40B4-BE49-F238E27FC236}">
                                <a16:creationId xmlns:a16="http://schemas.microsoft.com/office/drawing/2014/main" id="{8FDE3091-56CE-4434-B2DF-8A21E731B445}"/>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C73ED">
              <w:rPr>
                <w:rFonts w:ascii="Arial Narrow" w:eastAsia="Times New Roman" w:hAnsi="Arial Narrow" w:cs="Arial"/>
                <w:sz w:val="20"/>
                <w:szCs w:val="20"/>
                <w:lang w:val="es-CO" w:eastAsia="es-CO"/>
              </w:rPr>
              <w:t xml:space="preserve">Desnivel cuenca (m) </w:t>
            </w:r>
          </w:p>
        </w:tc>
        <w:tc>
          <w:tcPr>
            <w:tcW w:w="0" w:type="auto"/>
            <w:tcBorders>
              <w:top w:val="nil"/>
              <w:left w:val="nil"/>
              <w:bottom w:val="nil"/>
              <w:right w:val="nil"/>
            </w:tcBorders>
            <w:shd w:val="clear" w:color="auto" w:fill="auto"/>
            <w:hideMark/>
          </w:tcPr>
          <w:p w14:paraId="1EEC7892"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2918</w:t>
            </w:r>
          </w:p>
        </w:tc>
        <w:tc>
          <w:tcPr>
            <w:tcW w:w="0" w:type="auto"/>
            <w:tcBorders>
              <w:top w:val="nil"/>
              <w:left w:val="nil"/>
              <w:bottom w:val="nil"/>
              <w:right w:val="nil"/>
            </w:tcBorders>
            <w:shd w:val="clear" w:color="auto" w:fill="FBD4B4" w:themeFill="accent6" w:themeFillTint="66"/>
            <w:hideMark/>
          </w:tcPr>
          <w:p w14:paraId="70DA453D"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Tipo: </w:t>
            </w:r>
          </w:p>
        </w:tc>
        <w:tc>
          <w:tcPr>
            <w:tcW w:w="0" w:type="auto"/>
            <w:tcBorders>
              <w:top w:val="nil"/>
              <w:left w:val="nil"/>
              <w:bottom w:val="nil"/>
              <w:right w:val="nil"/>
            </w:tcBorders>
            <w:shd w:val="clear" w:color="auto" w:fill="auto"/>
            <w:hideMark/>
          </w:tcPr>
          <w:p w14:paraId="009F2AF4"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Convencional</w:t>
            </w:r>
          </w:p>
        </w:tc>
      </w:tr>
      <w:tr w:rsidR="00450D64" w:rsidRPr="006C73ED" w14:paraId="13AFB816"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1E629D18"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Densidad de drenaje </w:t>
            </w:r>
          </w:p>
        </w:tc>
        <w:tc>
          <w:tcPr>
            <w:tcW w:w="0" w:type="auto"/>
            <w:tcBorders>
              <w:top w:val="nil"/>
              <w:left w:val="nil"/>
              <w:bottom w:val="nil"/>
              <w:right w:val="nil"/>
            </w:tcBorders>
            <w:shd w:val="clear" w:color="auto" w:fill="auto"/>
            <w:hideMark/>
          </w:tcPr>
          <w:p w14:paraId="48316DC5"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1.21</w:t>
            </w:r>
          </w:p>
        </w:tc>
        <w:tc>
          <w:tcPr>
            <w:tcW w:w="0" w:type="auto"/>
            <w:tcBorders>
              <w:top w:val="nil"/>
              <w:left w:val="nil"/>
              <w:bottom w:val="nil"/>
              <w:right w:val="nil"/>
            </w:tcBorders>
            <w:shd w:val="clear" w:color="auto" w:fill="FBD4B4" w:themeFill="accent6" w:themeFillTint="66"/>
            <w:hideMark/>
          </w:tcPr>
          <w:p w14:paraId="2B4D066B"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Estado: </w:t>
            </w:r>
          </w:p>
        </w:tc>
        <w:tc>
          <w:tcPr>
            <w:tcW w:w="0" w:type="auto"/>
            <w:tcBorders>
              <w:top w:val="nil"/>
              <w:left w:val="nil"/>
              <w:bottom w:val="nil"/>
              <w:right w:val="nil"/>
            </w:tcBorders>
            <w:shd w:val="clear" w:color="auto" w:fill="auto"/>
            <w:hideMark/>
          </w:tcPr>
          <w:p w14:paraId="44FC0745"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Activa</w:t>
            </w:r>
          </w:p>
        </w:tc>
      </w:tr>
      <w:tr w:rsidR="00450D64" w:rsidRPr="006C73ED" w14:paraId="585BF68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735EB8C"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Densidad de corrientes </w:t>
            </w:r>
          </w:p>
        </w:tc>
        <w:tc>
          <w:tcPr>
            <w:tcW w:w="0" w:type="auto"/>
            <w:tcBorders>
              <w:top w:val="nil"/>
              <w:left w:val="nil"/>
              <w:bottom w:val="nil"/>
              <w:right w:val="nil"/>
            </w:tcBorders>
            <w:shd w:val="clear" w:color="auto" w:fill="auto"/>
            <w:hideMark/>
          </w:tcPr>
          <w:p w14:paraId="4A9A459B"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1.21</w:t>
            </w:r>
          </w:p>
        </w:tc>
        <w:tc>
          <w:tcPr>
            <w:tcW w:w="0" w:type="auto"/>
            <w:tcBorders>
              <w:top w:val="nil"/>
              <w:left w:val="nil"/>
              <w:bottom w:val="nil"/>
              <w:right w:val="nil"/>
            </w:tcBorders>
            <w:shd w:val="clear" w:color="auto" w:fill="FBD4B4" w:themeFill="accent6" w:themeFillTint="66"/>
            <w:hideMark/>
          </w:tcPr>
          <w:p w14:paraId="1B6D2CCB"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Corriente: </w:t>
            </w:r>
          </w:p>
        </w:tc>
        <w:tc>
          <w:tcPr>
            <w:tcW w:w="0" w:type="auto"/>
            <w:tcBorders>
              <w:top w:val="nil"/>
              <w:left w:val="nil"/>
              <w:bottom w:val="nil"/>
              <w:right w:val="nil"/>
            </w:tcBorders>
            <w:shd w:val="clear" w:color="auto" w:fill="auto"/>
            <w:hideMark/>
          </w:tcPr>
          <w:p w14:paraId="465C2749"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Samaná norte</w:t>
            </w:r>
          </w:p>
        </w:tc>
      </w:tr>
      <w:tr w:rsidR="00450D64" w:rsidRPr="006C73ED" w14:paraId="5999D9A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B0E9A06"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Pendiente media del cauce </w:t>
            </w:r>
          </w:p>
        </w:tc>
        <w:tc>
          <w:tcPr>
            <w:tcW w:w="0" w:type="auto"/>
            <w:tcBorders>
              <w:top w:val="nil"/>
              <w:left w:val="nil"/>
              <w:bottom w:val="nil"/>
              <w:right w:val="nil"/>
            </w:tcBorders>
            <w:shd w:val="clear" w:color="auto" w:fill="auto"/>
            <w:hideMark/>
          </w:tcPr>
          <w:p w14:paraId="5A37BC5C"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0.03</w:t>
            </w:r>
          </w:p>
        </w:tc>
        <w:tc>
          <w:tcPr>
            <w:tcW w:w="0" w:type="auto"/>
            <w:tcBorders>
              <w:top w:val="nil"/>
              <w:left w:val="nil"/>
              <w:bottom w:val="nil"/>
              <w:right w:val="nil"/>
            </w:tcBorders>
            <w:shd w:val="clear" w:color="auto" w:fill="FBD4B4" w:themeFill="accent6" w:themeFillTint="66"/>
            <w:hideMark/>
          </w:tcPr>
          <w:p w14:paraId="2741E9A5"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Área: </w:t>
            </w:r>
          </w:p>
        </w:tc>
        <w:tc>
          <w:tcPr>
            <w:tcW w:w="0" w:type="auto"/>
            <w:tcBorders>
              <w:top w:val="nil"/>
              <w:left w:val="nil"/>
              <w:bottom w:val="nil"/>
              <w:right w:val="nil"/>
            </w:tcBorders>
            <w:shd w:val="clear" w:color="auto" w:fill="auto"/>
            <w:hideMark/>
          </w:tcPr>
          <w:p w14:paraId="26AD18B7"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Magdalena-Cauca</w:t>
            </w:r>
          </w:p>
        </w:tc>
      </w:tr>
      <w:tr w:rsidR="00450D64" w:rsidRPr="006C73ED" w14:paraId="4A16D1AB"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7E40C0B3"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Longitud del cauce </w:t>
            </w:r>
          </w:p>
        </w:tc>
        <w:tc>
          <w:tcPr>
            <w:tcW w:w="0" w:type="auto"/>
            <w:tcBorders>
              <w:top w:val="nil"/>
              <w:left w:val="nil"/>
              <w:bottom w:val="nil"/>
              <w:right w:val="nil"/>
            </w:tcBorders>
            <w:shd w:val="clear" w:color="auto" w:fill="auto"/>
            <w:hideMark/>
          </w:tcPr>
          <w:p w14:paraId="152D80BA"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71145.2</w:t>
            </w:r>
          </w:p>
        </w:tc>
        <w:tc>
          <w:tcPr>
            <w:tcW w:w="0" w:type="auto"/>
            <w:tcBorders>
              <w:top w:val="nil"/>
              <w:left w:val="nil"/>
              <w:bottom w:val="nil"/>
              <w:right w:val="nil"/>
            </w:tcBorders>
            <w:shd w:val="clear" w:color="auto" w:fill="FBD4B4" w:themeFill="accent6" w:themeFillTint="66"/>
            <w:hideMark/>
          </w:tcPr>
          <w:p w14:paraId="0DB0100D"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Zona: </w:t>
            </w:r>
          </w:p>
        </w:tc>
        <w:tc>
          <w:tcPr>
            <w:tcW w:w="0" w:type="auto"/>
            <w:tcBorders>
              <w:top w:val="nil"/>
              <w:left w:val="nil"/>
              <w:bottom w:val="nil"/>
              <w:right w:val="nil"/>
            </w:tcBorders>
            <w:shd w:val="clear" w:color="auto" w:fill="auto"/>
            <w:hideMark/>
          </w:tcPr>
          <w:p w14:paraId="36648A35"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Medio Magdalena</w:t>
            </w:r>
          </w:p>
        </w:tc>
      </w:tr>
      <w:tr w:rsidR="00450D64" w:rsidRPr="006C73ED" w14:paraId="06CF6C78" w14:textId="77777777" w:rsidTr="003C3C57">
        <w:trPr>
          <w:trHeight w:val="129"/>
          <w:jc w:val="center"/>
        </w:trPr>
        <w:tc>
          <w:tcPr>
            <w:tcW w:w="0" w:type="auto"/>
            <w:tcBorders>
              <w:top w:val="nil"/>
              <w:left w:val="nil"/>
              <w:bottom w:val="nil"/>
              <w:right w:val="nil"/>
            </w:tcBorders>
            <w:shd w:val="clear" w:color="auto" w:fill="FBD4B4" w:themeFill="accent6" w:themeFillTint="66"/>
            <w:hideMark/>
          </w:tcPr>
          <w:p w14:paraId="687672B9"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Desnivel del cauce </w:t>
            </w:r>
          </w:p>
        </w:tc>
        <w:tc>
          <w:tcPr>
            <w:tcW w:w="0" w:type="auto"/>
            <w:tcBorders>
              <w:top w:val="nil"/>
              <w:left w:val="nil"/>
              <w:bottom w:val="nil"/>
              <w:right w:val="nil"/>
            </w:tcBorders>
            <w:shd w:val="clear" w:color="auto" w:fill="auto"/>
            <w:hideMark/>
          </w:tcPr>
          <w:p w14:paraId="231C08BD"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2078</w:t>
            </w:r>
          </w:p>
        </w:tc>
        <w:tc>
          <w:tcPr>
            <w:tcW w:w="0" w:type="auto"/>
            <w:tcBorders>
              <w:top w:val="nil"/>
              <w:left w:val="nil"/>
              <w:bottom w:val="nil"/>
              <w:right w:val="nil"/>
            </w:tcBorders>
            <w:shd w:val="clear" w:color="auto" w:fill="FBD4B4" w:themeFill="accent6" w:themeFillTint="66"/>
            <w:hideMark/>
          </w:tcPr>
          <w:p w14:paraId="0587F2DC"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Subzona: </w:t>
            </w:r>
          </w:p>
        </w:tc>
        <w:tc>
          <w:tcPr>
            <w:tcW w:w="0" w:type="auto"/>
            <w:tcBorders>
              <w:top w:val="nil"/>
              <w:left w:val="nil"/>
              <w:bottom w:val="nil"/>
              <w:right w:val="nil"/>
            </w:tcBorders>
            <w:shd w:val="clear" w:color="auto" w:fill="auto"/>
            <w:hideMark/>
          </w:tcPr>
          <w:p w14:paraId="4B7C9E3D"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Nare</w:t>
            </w:r>
          </w:p>
        </w:tc>
      </w:tr>
      <w:tr w:rsidR="00450D64" w:rsidRPr="006C73ED" w14:paraId="65EF116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E80F70E"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Bosque (km²) </w:t>
            </w:r>
          </w:p>
        </w:tc>
        <w:tc>
          <w:tcPr>
            <w:tcW w:w="0" w:type="auto"/>
            <w:tcBorders>
              <w:top w:val="nil"/>
              <w:left w:val="nil"/>
              <w:bottom w:val="nil"/>
              <w:right w:val="nil"/>
            </w:tcBorders>
            <w:shd w:val="clear" w:color="auto" w:fill="auto"/>
            <w:hideMark/>
          </w:tcPr>
          <w:p w14:paraId="1492CE86"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602.74</w:t>
            </w:r>
          </w:p>
        </w:tc>
        <w:tc>
          <w:tcPr>
            <w:tcW w:w="0" w:type="auto"/>
            <w:tcBorders>
              <w:top w:val="nil"/>
              <w:left w:val="nil"/>
              <w:bottom w:val="nil"/>
              <w:right w:val="nil"/>
            </w:tcBorders>
            <w:shd w:val="clear" w:color="auto" w:fill="FBD4B4" w:themeFill="accent6" w:themeFillTint="66"/>
            <w:hideMark/>
          </w:tcPr>
          <w:p w14:paraId="5F099683"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Altitud: </w:t>
            </w:r>
          </w:p>
        </w:tc>
        <w:tc>
          <w:tcPr>
            <w:tcW w:w="0" w:type="auto"/>
            <w:tcBorders>
              <w:top w:val="nil"/>
              <w:left w:val="nil"/>
              <w:bottom w:val="nil"/>
              <w:right w:val="nil"/>
            </w:tcBorders>
            <w:shd w:val="clear" w:color="auto" w:fill="auto"/>
            <w:hideMark/>
          </w:tcPr>
          <w:p w14:paraId="0DE00366"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403</w:t>
            </w:r>
          </w:p>
        </w:tc>
      </w:tr>
      <w:tr w:rsidR="00450D64" w:rsidRPr="006C73ED" w14:paraId="31499888"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1F7C9DB4"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Elevación media de la cuenca (msnm) </w:t>
            </w:r>
          </w:p>
        </w:tc>
        <w:tc>
          <w:tcPr>
            <w:tcW w:w="0" w:type="auto"/>
            <w:tcBorders>
              <w:top w:val="nil"/>
              <w:left w:val="nil"/>
              <w:bottom w:val="nil"/>
              <w:right w:val="nil"/>
            </w:tcBorders>
            <w:shd w:val="clear" w:color="auto" w:fill="auto"/>
            <w:hideMark/>
          </w:tcPr>
          <w:p w14:paraId="0ABAB5B8"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1505.24</w:t>
            </w:r>
          </w:p>
        </w:tc>
        <w:tc>
          <w:tcPr>
            <w:tcW w:w="0" w:type="auto"/>
            <w:tcBorders>
              <w:top w:val="nil"/>
              <w:left w:val="nil"/>
              <w:bottom w:val="nil"/>
              <w:right w:val="nil"/>
            </w:tcBorders>
            <w:shd w:val="clear" w:color="auto" w:fill="FBD4B4" w:themeFill="accent6" w:themeFillTint="66"/>
            <w:hideMark/>
          </w:tcPr>
          <w:p w14:paraId="37DA1794"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Latitud: </w:t>
            </w:r>
          </w:p>
        </w:tc>
        <w:tc>
          <w:tcPr>
            <w:tcW w:w="0" w:type="auto"/>
            <w:tcBorders>
              <w:top w:val="nil"/>
              <w:left w:val="nil"/>
              <w:bottom w:val="nil"/>
              <w:right w:val="nil"/>
            </w:tcBorders>
            <w:shd w:val="clear" w:color="auto" w:fill="auto"/>
            <w:hideMark/>
          </w:tcPr>
          <w:p w14:paraId="44C76A66"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5.0° 59.0' 54.5"</w:t>
            </w:r>
          </w:p>
        </w:tc>
      </w:tr>
      <w:tr w:rsidR="00450D64" w:rsidRPr="006C73ED" w14:paraId="225EA973"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6F6D6C33"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 xml:space="preserve">Compacidad </w:t>
            </w:r>
          </w:p>
        </w:tc>
        <w:tc>
          <w:tcPr>
            <w:tcW w:w="0" w:type="auto"/>
            <w:tcBorders>
              <w:top w:val="nil"/>
              <w:left w:val="nil"/>
              <w:bottom w:val="nil"/>
              <w:right w:val="nil"/>
            </w:tcBorders>
            <w:shd w:val="clear" w:color="auto" w:fill="auto"/>
            <w:hideMark/>
          </w:tcPr>
          <w:p w14:paraId="53DCD5B7"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1.7</w:t>
            </w:r>
          </w:p>
        </w:tc>
        <w:tc>
          <w:tcPr>
            <w:tcW w:w="0" w:type="auto"/>
            <w:tcBorders>
              <w:top w:val="nil"/>
              <w:left w:val="nil"/>
              <w:bottom w:val="nil"/>
              <w:right w:val="nil"/>
            </w:tcBorders>
            <w:shd w:val="clear" w:color="auto" w:fill="FBD4B4" w:themeFill="accent6" w:themeFillTint="66"/>
            <w:hideMark/>
          </w:tcPr>
          <w:p w14:paraId="59FFAA9D" w14:textId="77777777" w:rsidR="00450D64" w:rsidRPr="006C73ED" w:rsidRDefault="00450D64" w:rsidP="00450D64">
            <w:pPr>
              <w:jc w:val="both"/>
              <w:rPr>
                <w:rFonts w:ascii="Arial Narrow" w:eastAsia="Times New Roman" w:hAnsi="Arial Narrow" w:cs="Arial"/>
                <w:color w:val="704A00"/>
                <w:sz w:val="20"/>
                <w:szCs w:val="20"/>
                <w:lang w:val="es-CO" w:eastAsia="es-CO"/>
              </w:rPr>
            </w:pPr>
            <w:r w:rsidRPr="006C73ED">
              <w:rPr>
                <w:rFonts w:ascii="Arial Narrow" w:eastAsia="Times New Roman" w:hAnsi="Arial Narrow" w:cs="Arial"/>
                <w:color w:val="704A00"/>
                <w:sz w:val="20"/>
                <w:szCs w:val="20"/>
                <w:lang w:val="es-CO" w:eastAsia="es-CO"/>
              </w:rPr>
              <w:t xml:space="preserve">Longitud: </w:t>
            </w:r>
          </w:p>
        </w:tc>
        <w:tc>
          <w:tcPr>
            <w:tcW w:w="0" w:type="auto"/>
            <w:tcBorders>
              <w:top w:val="nil"/>
              <w:left w:val="nil"/>
              <w:bottom w:val="nil"/>
              <w:right w:val="nil"/>
            </w:tcBorders>
            <w:shd w:val="clear" w:color="auto" w:fill="auto"/>
            <w:hideMark/>
          </w:tcPr>
          <w:p w14:paraId="404140C5" w14:textId="77777777" w:rsidR="00450D64" w:rsidRPr="006C73ED" w:rsidRDefault="00450D64" w:rsidP="00450D64">
            <w:pPr>
              <w:jc w:val="both"/>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-74.0° 56.0' 19.3"</w:t>
            </w:r>
          </w:p>
        </w:tc>
      </w:tr>
    </w:tbl>
    <w:p w14:paraId="24975920" w14:textId="77777777" w:rsidR="00450D64" w:rsidRPr="00450D64" w:rsidRDefault="00450D64" w:rsidP="00450D64">
      <w:pPr>
        <w:jc w:val="both"/>
        <w:rPr>
          <w:rFonts w:ascii="Arial" w:eastAsia="Times New Roman" w:hAnsi="Arial" w:cs="Arial"/>
          <w:sz w:val="22"/>
          <w:szCs w:val="20"/>
          <w:lang w:val="es-CO"/>
        </w:rPr>
      </w:pPr>
    </w:p>
    <w:p w14:paraId="5D42EAE1" w14:textId="5AB2D3BA" w:rsidR="00450D64" w:rsidRDefault="00450D64" w:rsidP="00450D64">
      <w:pPr>
        <w:jc w:val="both"/>
        <w:rPr>
          <w:rFonts w:ascii="Arial Narrow" w:eastAsia="Times New Roman" w:hAnsi="Arial Narrow" w:cs="Arial"/>
          <w:sz w:val="22"/>
          <w:szCs w:val="20"/>
          <w:lang w:val="es-CO"/>
        </w:rPr>
      </w:pPr>
      <w:r w:rsidRPr="006C73ED">
        <w:rPr>
          <w:rFonts w:ascii="Arial Narrow" w:eastAsia="Times New Roman" w:hAnsi="Arial Narrow" w:cs="Arial"/>
          <w:sz w:val="22"/>
          <w:szCs w:val="20"/>
          <w:lang w:val="es-CO"/>
        </w:rPr>
        <w:t xml:space="preserve">Los resultados </w:t>
      </w:r>
      <w:r w:rsidRPr="009C72AD">
        <w:rPr>
          <w:rFonts w:ascii="Arial Narrow" w:eastAsia="Times New Roman" w:hAnsi="Arial Narrow" w:cs="Arial"/>
          <w:sz w:val="22"/>
          <w:szCs w:val="20"/>
          <w:lang w:val="es-CO"/>
        </w:rPr>
        <w:t>obtenidos (</w:t>
      </w:r>
      <w:r w:rsidR="009C72AD" w:rsidRPr="009C72AD">
        <w:rPr>
          <w:rFonts w:ascii="Arial Narrow" w:eastAsia="Times New Roman" w:hAnsi="Arial Narrow" w:cs="Arial"/>
          <w:sz w:val="22"/>
          <w:szCs w:val="20"/>
          <w:lang w:val="es-CO"/>
        </w:rPr>
        <w:t>ver Figura 4</w:t>
      </w:r>
      <w:r w:rsidRPr="009C72AD">
        <w:rPr>
          <w:rFonts w:ascii="Arial Narrow" w:eastAsia="Times New Roman" w:hAnsi="Arial Narrow" w:cs="Arial"/>
          <w:sz w:val="22"/>
          <w:szCs w:val="20"/>
          <w:lang w:val="es-CO"/>
        </w:rPr>
        <w:t>) muestran</w:t>
      </w:r>
      <w:r w:rsidRPr="006C73ED">
        <w:rPr>
          <w:rFonts w:ascii="Arial Narrow" w:eastAsia="Times New Roman" w:hAnsi="Arial Narrow" w:cs="Arial"/>
          <w:sz w:val="22"/>
          <w:szCs w:val="20"/>
          <w:lang w:val="es-CO"/>
        </w:rPr>
        <w:t xml:space="preserve"> que sería posible hasta un 95% de aprovechamiento máximo del caudal medio mensual multianual en todos los meses, excepto los meses de octubre-noviembre. Para el mes de octubre el porcentaje de aprovechamiento máximo es de 40.7%, en el mes de junio 15.8%. Los aprovechamientos siguen siendo altos, excepto los dos meses señalados. Lo anterior puede deberse a la diferencia marcada del régimen natural de flujo de este cuerpo de agua (régimen bimodal) frente a los anteriores (régimen monomodal) y su característica de ser el de mayor pendiente respecto de los otros, por </w:t>
      </w:r>
      <w:proofErr w:type="gramStart"/>
      <w:r w:rsidRPr="006C73ED">
        <w:rPr>
          <w:rFonts w:ascii="Arial Narrow" w:eastAsia="Times New Roman" w:hAnsi="Arial Narrow" w:cs="Arial"/>
          <w:sz w:val="22"/>
          <w:szCs w:val="20"/>
          <w:lang w:val="es-CO"/>
        </w:rPr>
        <w:t>ende</w:t>
      </w:r>
      <w:proofErr w:type="gramEnd"/>
      <w:r w:rsidRPr="006C73ED">
        <w:rPr>
          <w:rFonts w:ascii="Arial Narrow" w:eastAsia="Times New Roman" w:hAnsi="Arial Narrow" w:cs="Arial"/>
          <w:sz w:val="22"/>
          <w:szCs w:val="20"/>
          <w:lang w:val="es-CO"/>
        </w:rPr>
        <w:t xml:space="preserve"> los umbrales hidrológicos y morfométricos tienen a acercarse en los máximos y mínimos y ser restrictivos principalmente para lograr cumplir con los eventos de mayor magnitud pero menor frecuencia.</w:t>
      </w:r>
    </w:p>
    <w:p w14:paraId="4A228A33" w14:textId="77777777" w:rsidR="006C73ED" w:rsidRPr="006C73ED" w:rsidRDefault="006C73ED" w:rsidP="00450D64">
      <w:pPr>
        <w:jc w:val="both"/>
        <w:rPr>
          <w:rFonts w:ascii="Arial Narrow" w:eastAsia="Times New Roman" w:hAnsi="Arial Narrow" w:cs="Arial"/>
          <w:sz w:val="22"/>
          <w:szCs w:val="20"/>
          <w:lang w:val="es-CO"/>
        </w:rPr>
      </w:pPr>
    </w:p>
    <w:p w14:paraId="6B3993CD" w14:textId="77777777" w:rsidR="00450D64" w:rsidRPr="00450D64" w:rsidRDefault="00450D64" w:rsidP="00450D64">
      <w:pPr>
        <w:jc w:val="center"/>
        <w:rPr>
          <w:rFonts w:ascii="Arial" w:eastAsia="Times New Roman" w:hAnsi="Arial" w:cs="Arial"/>
          <w:sz w:val="22"/>
          <w:szCs w:val="20"/>
          <w:lang w:val="es-CO"/>
        </w:rPr>
      </w:pPr>
      <w:r w:rsidRPr="00450D64">
        <w:rPr>
          <w:rFonts w:ascii="Arial" w:eastAsia="Times New Roman" w:hAnsi="Arial" w:cs="Arial"/>
          <w:noProof/>
          <w:sz w:val="22"/>
          <w:szCs w:val="20"/>
          <w:lang w:val="es-CO" w:eastAsia="es-CO"/>
        </w:rPr>
        <w:drawing>
          <wp:inline distT="0" distB="0" distL="0" distR="0" wp14:anchorId="38A4562C" wp14:editId="4216BE46">
            <wp:extent cx="4081729" cy="2065624"/>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l="2954" t="20020" r="2352" b="16437"/>
                    <a:stretch/>
                  </pic:blipFill>
                  <pic:spPr bwMode="auto">
                    <a:xfrm>
                      <a:off x="0" y="0"/>
                      <a:ext cx="4098257" cy="2073988"/>
                    </a:xfrm>
                    <a:prstGeom prst="rect">
                      <a:avLst/>
                    </a:prstGeom>
                    <a:noFill/>
                    <a:ln>
                      <a:noFill/>
                    </a:ln>
                    <a:extLst>
                      <a:ext uri="{53640926-AAD7-44D8-BBD7-CCE9431645EC}">
                        <a14:shadowObscured xmlns:a14="http://schemas.microsoft.com/office/drawing/2010/main"/>
                      </a:ext>
                    </a:extLst>
                  </pic:spPr>
                </pic:pic>
              </a:graphicData>
            </a:graphic>
          </wp:inline>
        </w:drawing>
      </w:r>
    </w:p>
    <w:p w14:paraId="1AE8060D" w14:textId="3E0FE4D7" w:rsidR="00450D64" w:rsidRPr="00450D64" w:rsidRDefault="009C72AD" w:rsidP="00450D64">
      <w:pPr>
        <w:jc w:val="center"/>
        <w:rPr>
          <w:rFonts w:ascii="Arial" w:eastAsia="Times New Roman" w:hAnsi="Arial" w:cs="Arial"/>
          <w:sz w:val="18"/>
          <w:szCs w:val="20"/>
          <w:lang w:val="es-CO"/>
        </w:rPr>
      </w:pPr>
      <w:r w:rsidRPr="009C72AD">
        <w:rPr>
          <w:rFonts w:ascii="Arial Narrow" w:eastAsia="Times New Roman" w:hAnsi="Arial Narrow" w:cs="Arial"/>
          <w:sz w:val="20"/>
          <w:szCs w:val="20"/>
          <w:lang w:val="es-CO"/>
        </w:rPr>
        <w:t>Figura 4</w:t>
      </w:r>
      <w:r w:rsidR="00450D64" w:rsidRPr="009C72AD">
        <w:rPr>
          <w:rFonts w:ascii="Arial Narrow" w:eastAsia="Times New Roman" w:hAnsi="Arial Narrow" w:cs="Arial"/>
          <w:sz w:val="20"/>
          <w:szCs w:val="20"/>
          <w:lang w:val="es-CO"/>
        </w:rPr>
        <w:t>. Máximo</w:t>
      </w:r>
      <w:r w:rsidR="00450D64" w:rsidRPr="006C73ED">
        <w:rPr>
          <w:rFonts w:ascii="Arial Narrow" w:eastAsia="Times New Roman" w:hAnsi="Arial Narrow" w:cs="Arial"/>
          <w:sz w:val="20"/>
          <w:szCs w:val="20"/>
          <w:lang w:val="es-CO"/>
        </w:rPr>
        <w:t xml:space="preserve"> caudal aprovechable cada mes en el río Samaná Norte para condiciones medias</w:t>
      </w:r>
      <w:r w:rsidR="00450D64" w:rsidRPr="00450D64">
        <w:rPr>
          <w:rFonts w:ascii="Arial" w:eastAsia="Times New Roman" w:hAnsi="Arial" w:cs="Arial"/>
          <w:sz w:val="18"/>
          <w:szCs w:val="20"/>
          <w:lang w:val="es-CO"/>
        </w:rPr>
        <w:t>.</w:t>
      </w:r>
    </w:p>
    <w:p w14:paraId="523CEDD3" w14:textId="77777777" w:rsidR="00450D64" w:rsidRPr="00450D64" w:rsidRDefault="00450D64" w:rsidP="00450D64">
      <w:pPr>
        <w:jc w:val="both"/>
        <w:rPr>
          <w:rFonts w:ascii="Arial" w:eastAsia="Times New Roman" w:hAnsi="Arial" w:cs="Arial"/>
          <w:sz w:val="22"/>
          <w:szCs w:val="20"/>
          <w:lang w:val="es-CO"/>
        </w:rPr>
      </w:pPr>
    </w:p>
    <w:p w14:paraId="067C8DF9" w14:textId="2ECA4A66" w:rsidR="00450D64" w:rsidRPr="006C73ED" w:rsidRDefault="00450D64" w:rsidP="00450D64">
      <w:pPr>
        <w:jc w:val="both"/>
        <w:rPr>
          <w:rFonts w:ascii="Arial Narrow" w:eastAsia="Times New Roman" w:hAnsi="Arial Narrow" w:cs="Arial"/>
          <w:sz w:val="22"/>
          <w:szCs w:val="22"/>
          <w:lang w:val="es-CO"/>
        </w:rPr>
      </w:pPr>
      <w:r w:rsidRPr="006C73ED">
        <w:rPr>
          <w:rFonts w:ascii="Arial Narrow" w:eastAsia="Times New Roman" w:hAnsi="Arial Narrow" w:cs="Arial"/>
          <w:sz w:val="22"/>
          <w:szCs w:val="22"/>
          <w:lang w:val="es-CO"/>
        </w:rPr>
        <w:t xml:space="preserve">En la </w:t>
      </w:r>
      <w:r w:rsidRPr="009A032A">
        <w:rPr>
          <w:rFonts w:ascii="Arial Narrow" w:eastAsia="Times New Roman" w:hAnsi="Arial Narrow" w:cs="Arial"/>
          <w:sz w:val="22"/>
          <w:szCs w:val="22"/>
          <w:lang w:val="es-CO"/>
        </w:rPr>
        <w:t xml:space="preserve">Tabla </w:t>
      </w:r>
      <w:r w:rsidR="009A032A" w:rsidRPr="009A032A">
        <w:rPr>
          <w:rFonts w:ascii="Arial Narrow" w:eastAsia="Times New Roman" w:hAnsi="Arial Narrow" w:cs="Arial"/>
          <w:sz w:val="22"/>
          <w:szCs w:val="22"/>
          <w:lang w:val="es-CO"/>
        </w:rPr>
        <w:t>8</w:t>
      </w:r>
      <w:r w:rsidRPr="009A032A">
        <w:rPr>
          <w:rFonts w:ascii="Arial Narrow" w:eastAsia="Times New Roman" w:hAnsi="Arial Narrow" w:cs="Arial"/>
          <w:sz w:val="22"/>
          <w:szCs w:val="22"/>
          <w:lang w:val="es-CO"/>
        </w:rPr>
        <w:t xml:space="preserve"> se</w:t>
      </w:r>
      <w:r w:rsidRPr="006C73ED">
        <w:rPr>
          <w:rFonts w:ascii="Arial Narrow" w:eastAsia="Times New Roman" w:hAnsi="Arial Narrow" w:cs="Arial"/>
          <w:sz w:val="22"/>
          <w:szCs w:val="22"/>
          <w:lang w:val="es-CO"/>
        </w:rPr>
        <w:t xml:space="preserve"> presentan los resultados obtenidos de los valores de aprovechamiento máximos anuales en condiciones medias, teniendo en cuenta que existe una restricción de valor mínimo que debe ser respetada cada mes, por lo que en función de la disponibilidad natural de agua al punto de análisis el aprovechamiento oscilará entre un valor superior al caudal mínimo del mes y el aprovechamiento máximo.</w:t>
      </w:r>
    </w:p>
    <w:p w14:paraId="735F4685" w14:textId="6A2628E3" w:rsidR="00450D64" w:rsidRPr="006C73ED" w:rsidRDefault="00450D64" w:rsidP="00450D64">
      <w:pPr>
        <w:spacing w:before="240" w:after="240"/>
        <w:jc w:val="center"/>
        <w:rPr>
          <w:rFonts w:ascii="Arial Narrow" w:eastAsia="Times New Roman" w:hAnsi="Arial Narrow" w:cs="Arial"/>
          <w:i/>
          <w:noProof/>
          <w:sz w:val="18"/>
          <w:lang w:val="es-CO"/>
        </w:rPr>
      </w:pPr>
      <w:r w:rsidRPr="009A032A">
        <w:rPr>
          <w:rFonts w:ascii="Arial Narrow" w:eastAsia="Times New Roman" w:hAnsi="Arial Narrow" w:cs="Arial"/>
          <w:i/>
          <w:noProof/>
          <w:sz w:val="18"/>
          <w:lang w:val="es-CO"/>
        </w:rPr>
        <w:t>Tabla</w:t>
      </w:r>
      <w:r w:rsidR="009A032A" w:rsidRPr="009A032A">
        <w:rPr>
          <w:rFonts w:ascii="Arial Narrow" w:eastAsia="Times New Roman" w:hAnsi="Arial Narrow" w:cs="Arial"/>
          <w:i/>
          <w:noProof/>
          <w:sz w:val="18"/>
          <w:lang w:val="es-CO"/>
        </w:rPr>
        <w:t xml:space="preserve"> 8</w:t>
      </w:r>
      <w:r w:rsidRPr="009A032A">
        <w:rPr>
          <w:rFonts w:ascii="Arial Narrow" w:eastAsia="Times New Roman" w:hAnsi="Arial Narrow" w:cs="Arial"/>
          <w:i/>
          <w:noProof/>
          <w:sz w:val="18"/>
          <w:lang w:val="es-CO"/>
        </w:rPr>
        <w:t>. Máximo</w:t>
      </w:r>
      <w:r w:rsidRPr="006C73ED">
        <w:rPr>
          <w:rFonts w:ascii="Arial Narrow" w:eastAsia="Times New Roman" w:hAnsi="Arial Narrow" w:cs="Arial"/>
          <w:i/>
          <w:noProof/>
          <w:sz w:val="18"/>
          <w:lang w:val="es-CO"/>
        </w:rPr>
        <w:t xml:space="preserve"> caudal aprovechable en el río Samaná Norte cada mes para condiciones medias.</w:t>
      </w:r>
    </w:p>
    <w:tbl>
      <w:tblPr>
        <w:tblW w:w="5213" w:type="pct"/>
        <w:jc w:val="center"/>
        <w:tblBorders>
          <w:bottom w:val="single" w:sz="4" w:space="0" w:color="auto"/>
        </w:tblBorders>
        <w:tblCellMar>
          <w:left w:w="70" w:type="dxa"/>
          <w:right w:w="70" w:type="dxa"/>
        </w:tblCellMar>
        <w:tblLook w:val="04A0" w:firstRow="1" w:lastRow="0" w:firstColumn="1" w:lastColumn="0" w:noHBand="0" w:noVBand="1"/>
      </w:tblPr>
      <w:tblGrid>
        <w:gridCol w:w="2702"/>
        <w:gridCol w:w="2155"/>
        <w:gridCol w:w="1907"/>
        <w:gridCol w:w="1796"/>
        <w:gridCol w:w="1201"/>
      </w:tblGrid>
      <w:tr w:rsidR="00450D64" w:rsidRPr="006C73ED" w14:paraId="24EF727C" w14:textId="77777777" w:rsidTr="003C3C57">
        <w:trPr>
          <w:trHeight w:val="300"/>
          <w:jc w:val="center"/>
        </w:trPr>
        <w:tc>
          <w:tcPr>
            <w:tcW w:w="1384" w:type="pct"/>
            <w:tcBorders>
              <w:bottom w:val="single" w:sz="4" w:space="0" w:color="auto"/>
            </w:tcBorders>
            <w:shd w:val="clear" w:color="auto" w:fill="FBD4B4" w:themeFill="accent6" w:themeFillTint="66"/>
            <w:noWrap/>
            <w:vAlign w:val="center"/>
            <w:hideMark/>
          </w:tcPr>
          <w:p w14:paraId="29215DF2" w14:textId="77777777" w:rsidR="00450D64" w:rsidRPr="006C73ED" w:rsidRDefault="00450D64" w:rsidP="00450D64">
            <w:pPr>
              <w:jc w:val="center"/>
              <w:rPr>
                <w:rFonts w:ascii="Arial Narrow" w:eastAsia="Times New Roman" w:hAnsi="Arial Narrow" w:cs="Arial"/>
                <w:b/>
                <w:bCs/>
                <w:color w:val="000000"/>
                <w:sz w:val="20"/>
                <w:szCs w:val="20"/>
                <w:lang w:val="es-CO" w:eastAsia="es-CO"/>
              </w:rPr>
            </w:pPr>
            <w:r w:rsidRPr="006C73ED">
              <w:rPr>
                <w:rFonts w:ascii="Arial Narrow" w:eastAsia="Times New Roman" w:hAnsi="Arial Narrow" w:cs="Arial"/>
                <w:b/>
                <w:bCs/>
                <w:color w:val="000000"/>
                <w:sz w:val="20"/>
                <w:szCs w:val="20"/>
                <w:lang w:val="es-CO" w:eastAsia="es-CO"/>
              </w:rPr>
              <w:t>Mes</w:t>
            </w:r>
          </w:p>
        </w:tc>
        <w:tc>
          <w:tcPr>
            <w:tcW w:w="1104" w:type="pct"/>
            <w:tcBorders>
              <w:bottom w:val="single" w:sz="4" w:space="0" w:color="auto"/>
            </w:tcBorders>
            <w:shd w:val="clear" w:color="auto" w:fill="FBD4B4" w:themeFill="accent6" w:themeFillTint="66"/>
            <w:noWrap/>
            <w:vAlign w:val="center"/>
            <w:hideMark/>
          </w:tcPr>
          <w:p w14:paraId="001DC9AF" w14:textId="77777777" w:rsidR="00450D64" w:rsidRPr="006C73ED" w:rsidRDefault="00450D64" w:rsidP="00450D64">
            <w:pPr>
              <w:jc w:val="center"/>
              <w:rPr>
                <w:rFonts w:ascii="Arial Narrow" w:eastAsia="Times New Roman" w:hAnsi="Arial Narrow" w:cs="Arial"/>
                <w:b/>
                <w:bCs/>
                <w:color w:val="000000"/>
                <w:sz w:val="20"/>
                <w:szCs w:val="20"/>
                <w:lang w:val="es-CO" w:eastAsia="es-CO"/>
              </w:rPr>
            </w:pPr>
            <w:r w:rsidRPr="006C73ED">
              <w:rPr>
                <w:rFonts w:ascii="Arial Narrow" w:eastAsia="Times New Roman" w:hAnsi="Arial Narrow" w:cs="Arial"/>
                <w:b/>
                <w:bCs/>
                <w:color w:val="000000"/>
                <w:sz w:val="20"/>
                <w:szCs w:val="20"/>
                <w:lang w:val="es-CO" w:eastAsia="es-CO"/>
              </w:rPr>
              <w:t>Q medio mensual</w:t>
            </w:r>
          </w:p>
          <w:p w14:paraId="11CEFDF7" w14:textId="77777777" w:rsidR="00450D64" w:rsidRPr="006C73ED" w:rsidRDefault="00450D64" w:rsidP="00450D64">
            <w:pPr>
              <w:jc w:val="center"/>
              <w:rPr>
                <w:rFonts w:ascii="Arial Narrow" w:eastAsia="Times New Roman" w:hAnsi="Arial Narrow" w:cs="Arial"/>
                <w:b/>
                <w:bCs/>
                <w:color w:val="000000"/>
                <w:sz w:val="20"/>
                <w:szCs w:val="20"/>
                <w:lang w:val="es-CO" w:eastAsia="es-CO"/>
              </w:rPr>
            </w:pPr>
            <w:r w:rsidRPr="006C73ED">
              <w:rPr>
                <w:rFonts w:ascii="Arial Narrow" w:eastAsia="Times New Roman" w:hAnsi="Arial Narrow" w:cs="Arial"/>
                <w:b/>
                <w:bCs/>
                <w:color w:val="000000"/>
                <w:sz w:val="20"/>
                <w:szCs w:val="20"/>
                <w:lang w:val="es-CO" w:eastAsia="es-CO"/>
              </w:rPr>
              <w:t>multianual (m³/s)</w:t>
            </w:r>
          </w:p>
        </w:tc>
        <w:tc>
          <w:tcPr>
            <w:tcW w:w="977" w:type="pct"/>
            <w:tcBorders>
              <w:bottom w:val="single" w:sz="4" w:space="0" w:color="auto"/>
            </w:tcBorders>
            <w:shd w:val="clear" w:color="auto" w:fill="FBD4B4" w:themeFill="accent6" w:themeFillTint="66"/>
            <w:vAlign w:val="center"/>
            <w:hideMark/>
          </w:tcPr>
          <w:p w14:paraId="4CF1B9D5" w14:textId="77777777" w:rsidR="00450D64" w:rsidRPr="006C73ED" w:rsidRDefault="00450D64" w:rsidP="00450D64">
            <w:pPr>
              <w:jc w:val="center"/>
              <w:rPr>
                <w:rFonts w:ascii="Arial Narrow" w:eastAsia="Times New Roman" w:hAnsi="Arial Narrow" w:cs="Arial"/>
                <w:b/>
                <w:bCs/>
                <w:color w:val="000000"/>
                <w:sz w:val="20"/>
                <w:szCs w:val="20"/>
                <w:lang w:val="es-CO"/>
              </w:rPr>
            </w:pPr>
            <w:r w:rsidRPr="006C73ED">
              <w:rPr>
                <w:rFonts w:ascii="Arial Narrow" w:eastAsia="Times New Roman" w:hAnsi="Arial Narrow" w:cs="Arial"/>
                <w:b/>
                <w:bCs/>
                <w:color w:val="000000"/>
                <w:sz w:val="20"/>
                <w:szCs w:val="20"/>
                <w:lang w:val="es-CO"/>
              </w:rPr>
              <w:t>% Aprovechamiento</w:t>
            </w:r>
          </w:p>
        </w:tc>
        <w:tc>
          <w:tcPr>
            <w:tcW w:w="920" w:type="pct"/>
            <w:tcBorders>
              <w:bottom w:val="single" w:sz="4" w:space="0" w:color="auto"/>
            </w:tcBorders>
            <w:shd w:val="clear" w:color="auto" w:fill="FBD4B4" w:themeFill="accent6" w:themeFillTint="66"/>
            <w:vAlign w:val="center"/>
            <w:hideMark/>
          </w:tcPr>
          <w:p w14:paraId="70730510" w14:textId="77777777" w:rsidR="00450D64" w:rsidRPr="006C73ED" w:rsidRDefault="00450D64" w:rsidP="00450D64">
            <w:pPr>
              <w:jc w:val="center"/>
              <w:rPr>
                <w:rFonts w:ascii="Arial Narrow" w:eastAsia="Times New Roman" w:hAnsi="Arial Narrow" w:cs="Arial"/>
                <w:b/>
                <w:bCs/>
                <w:color w:val="000000"/>
                <w:sz w:val="20"/>
                <w:szCs w:val="20"/>
                <w:lang w:val="es-CO"/>
              </w:rPr>
            </w:pPr>
            <w:r w:rsidRPr="006C73ED">
              <w:rPr>
                <w:rFonts w:ascii="Arial Narrow" w:eastAsia="Times New Roman" w:hAnsi="Arial Narrow" w:cs="Arial"/>
                <w:b/>
                <w:bCs/>
                <w:color w:val="000000"/>
                <w:sz w:val="20"/>
                <w:szCs w:val="20"/>
                <w:lang w:val="es-CO"/>
              </w:rPr>
              <w:t xml:space="preserve">Q aprovechable máximo </w:t>
            </w:r>
            <w:r w:rsidRPr="006C73ED">
              <w:rPr>
                <w:rFonts w:ascii="Arial Narrow" w:eastAsia="Times New Roman" w:hAnsi="Arial Narrow" w:cs="Arial"/>
                <w:b/>
                <w:bCs/>
                <w:color w:val="000000"/>
                <w:sz w:val="20"/>
                <w:szCs w:val="20"/>
                <w:lang w:val="es-CO" w:eastAsia="es-CO"/>
              </w:rPr>
              <w:t>(m³/s)</w:t>
            </w:r>
          </w:p>
        </w:tc>
        <w:tc>
          <w:tcPr>
            <w:tcW w:w="615" w:type="pct"/>
            <w:tcBorders>
              <w:bottom w:val="single" w:sz="4" w:space="0" w:color="auto"/>
            </w:tcBorders>
            <w:shd w:val="clear" w:color="auto" w:fill="FBD4B4" w:themeFill="accent6" w:themeFillTint="66"/>
            <w:vAlign w:val="center"/>
            <w:hideMark/>
          </w:tcPr>
          <w:p w14:paraId="07961D51" w14:textId="77777777" w:rsidR="00450D64" w:rsidRPr="006C73ED" w:rsidRDefault="00450D64" w:rsidP="00450D64">
            <w:pPr>
              <w:jc w:val="center"/>
              <w:rPr>
                <w:rFonts w:ascii="Arial Narrow" w:eastAsia="Times New Roman" w:hAnsi="Arial Narrow" w:cs="Arial"/>
                <w:b/>
                <w:bCs/>
                <w:color w:val="000000"/>
                <w:sz w:val="20"/>
                <w:szCs w:val="20"/>
                <w:lang w:val="es-CO"/>
              </w:rPr>
            </w:pPr>
            <w:r w:rsidRPr="006C73ED">
              <w:rPr>
                <w:rFonts w:ascii="Arial Narrow" w:eastAsia="Times New Roman" w:hAnsi="Arial Narrow" w:cs="Arial"/>
                <w:b/>
                <w:bCs/>
                <w:color w:val="000000"/>
                <w:sz w:val="20"/>
                <w:szCs w:val="20"/>
                <w:lang w:val="es-CO"/>
              </w:rPr>
              <w:t xml:space="preserve">Q mínimo </w:t>
            </w:r>
            <w:r w:rsidRPr="006C73ED">
              <w:rPr>
                <w:rFonts w:ascii="Arial Narrow" w:eastAsia="Times New Roman" w:hAnsi="Arial Narrow" w:cs="Arial"/>
                <w:b/>
                <w:bCs/>
                <w:color w:val="000000"/>
                <w:sz w:val="20"/>
                <w:szCs w:val="20"/>
                <w:lang w:val="es-CO" w:eastAsia="es-CO"/>
              </w:rPr>
              <w:t>(m³/s)</w:t>
            </w:r>
          </w:p>
        </w:tc>
      </w:tr>
      <w:tr w:rsidR="00450D64" w:rsidRPr="006C73ED" w14:paraId="683C3C1B" w14:textId="77777777" w:rsidTr="003C3C57">
        <w:trPr>
          <w:trHeight w:hRule="exact" w:val="283"/>
          <w:jc w:val="center"/>
        </w:trPr>
        <w:tc>
          <w:tcPr>
            <w:tcW w:w="1384" w:type="pct"/>
            <w:tcBorders>
              <w:top w:val="single" w:sz="4" w:space="0" w:color="auto"/>
            </w:tcBorders>
            <w:shd w:val="clear" w:color="auto" w:fill="auto"/>
            <w:noWrap/>
            <w:vAlign w:val="center"/>
            <w:hideMark/>
          </w:tcPr>
          <w:p w14:paraId="1107D285"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Enero</w:t>
            </w:r>
          </w:p>
        </w:tc>
        <w:tc>
          <w:tcPr>
            <w:tcW w:w="1104" w:type="pct"/>
            <w:tcBorders>
              <w:top w:val="single" w:sz="4" w:space="0" w:color="auto"/>
            </w:tcBorders>
            <w:shd w:val="clear" w:color="auto" w:fill="auto"/>
            <w:noWrap/>
            <w:vAlign w:val="center"/>
            <w:hideMark/>
          </w:tcPr>
          <w:p w14:paraId="7423F92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165.46</w:t>
            </w:r>
          </w:p>
        </w:tc>
        <w:tc>
          <w:tcPr>
            <w:tcW w:w="977" w:type="pct"/>
            <w:tcBorders>
              <w:top w:val="single" w:sz="4" w:space="0" w:color="auto"/>
            </w:tcBorders>
            <w:shd w:val="clear" w:color="auto" w:fill="auto"/>
            <w:noWrap/>
            <w:vAlign w:val="center"/>
            <w:hideMark/>
          </w:tcPr>
          <w:p w14:paraId="23194566"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tcBorders>
              <w:top w:val="single" w:sz="4" w:space="0" w:color="auto"/>
            </w:tcBorders>
            <w:shd w:val="clear" w:color="auto" w:fill="auto"/>
            <w:noWrap/>
            <w:vAlign w:val="center"/>
            <w:hideMark/>
          </w:tcPr>
          <w:p w14:paraId="1B882EC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157.18</w:t>
            </w:r>
          </w:p>
        </w:tc>
        <w:tc>
          <w:tcPr>
            <w:tcW w:w="615" w:type="pct"/>
            <w:tcBorders>
              <w:top w:val="single" w:sz="4" w:space="0" w:color="auto"/>
            </w:tcBorders>
            <w:shd w:val="clear" w:color="auto" w:fill="auto"/>
            <w:noWrap/>
            <w:vAlign w:val="center"/>
            <w:hideMark/>
          </w:tcPr>
          <w:p w14:paraId="527832A8"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39.4</w:t>
            </w:r>
          </w:p>
        </w:tc>
      </w:tr>
      <w:tr w:rsidR="00450D64" w:rsidRPr="006C73ED" w14:paraId="776C9530" w14:textId="77777777" w:rsidTr="003C3C57">
        <w:trPr>
          <w:trHeight w:hRule="exact" w:val="283"/>
          <w:jc w:val="center"/>
        </w:trPr>
        <w:tc>
          <w:tcPr>
            <w:tcW w:w="1384" w:type="pct"/>
            <w:shd w:val="clear" w:color="auto" w:fill="auto"/>
            <w:noWrap/>
            <w:vAlign w:val="center"/>
            <w:hideMark/>
          </w:tcPr>
          <w:p w14:paraId="69DAD948"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Febrero</w:t>
            </w:r>
          </w:p>
        </w:tc>
        <w:tc>
          <w:tcPr>
            <w:tcW w:w="1104" w:type="pct"/>
            <w:shd w:val="clear" w:color="auto" w:fill="auto"/>
            <w:noWrap/>
            <w:vAlign w:val="center"/>
            <w:hideMark/>
          </w:tcPr>
          <w:p w14:paraId="0BCE9A91"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158.09</w:t>
            </w:r>
          </w:p>
        </w:tc>
        <w:tc>
          <w:tcPr>
            <w:tcW w:w="977" w:type="pct"/>
            <w:shd w:val="clear" w:color="auto" w:fill="auto"/>
            <w:noWrap/>
            <w:vAlign w:val="center"/>
            <w:hideMark/>
          </w:tcPr>
          <w:p w14:paraId="100C666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46C01F1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150.19</w:t>
            </w:r>
          </w:p>
        </w:tc>
        <w:tc>
          <w:tcPr>
            <w:tcW w:w="615" w:type="pct"/>
            <w:shd w:val="clear" w:color="auto" w:fill="auto"/>
            <w:noWrap/>
            <w:vAlign w:val="center"/>
            <w:hideMark/>
          </w:tcPr>
          <w:p w14:paraId="53762B6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26.0</w:t>
            </w:r>
          </w:p>
        </w:tc>
      </w:tr>
      <w:tr w:rsidR="00450D64" w:rsidRPr="006C73ED" w14:paraId="78B269EA" w14:textId="77777777" w:rsidTr="003C3C57">
        <w:trPr>
          <w:trHeight w:hRule="exact" w:val="283"/>
          <w:jc w:val="center"/>
        </w:trPr>
        <w:tc>
          <w:tcPr>
            <w:tcW w:w="1384" w:type="pct"/>
            <w:shd w:val="clear" w:color="auto" w:fill="auto"/>
            <w:noWrap/>
            <w:vAlign w:val="center"/>
            <w:hideMark/>
          </w:tcPr>
          <w:p w14:paraId="1BA4532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Marzo</w:t>
            </w:r>
          </w:p>
        </w:tc>
        <w:tc>
          <w:tcPr>
            <w:tcW w:w="1104" w:type="pct"/>
            <w:shd w:val="clear" w:color="auto" w:fill="auto"/>
            <w:noWrap/>
            <w:vAlign w:val="center"/>
            <w:hideMark/>
          </w:tcPr>
          <w:p w14:paraId="0A174E8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165.57</w:t>
            </w:r>
          </w:p>
        </w:tc>
        <w:tc>
          <w:tcPr>
            <w:tcW w:w="977" w:type="pct"/>
            <w:shd w:val="clear" w:color="auto" w:fill="auto"/>
            <w:noWrap/>
            <w:vAlign w:val="center"/>
            <w:hideMark/>
          </w:tcPr>
          <w:p w14:paraId="3B2B289E"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01C1FE02"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157.29</w:t>
            </w:r>
          </w:p>
        </w:tc>
        <w:tc>
          <w:tcPr>
            <w:tcW w:w="615" w:type="pct"/>
            <w:shd w:val="clear" w:color="auto" w:fill="auto"/>
            <w:noWrap/>
            <w:vAlign w:val="center"/>
            <w:hideMark/>
          </w:tcPr>
          <w:p w14:paraId="0A3A4695"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26.9</w:t>
            </w:r>
          </w:p>
        </w:tc>
      </w:tr>
      <w:tr w:rsidR="00450D64" w:rsidRPr="006C73ED" w14:paraId="10FFF0C6" w14:textId="77777777" w:rsidTr="003C3C57">
        <w:trPr>
          <w:trHeight w:hRule="exact" w:val="283"/>
          <w:jc w:val="center"/>
        </w:trPr>
        <w:tc>
          <w:tcPr>
            <w:tcW w:w="1384" w:type="pct"/>
            <w:shd w:val="clear" w:color="auto" w:fill="auto"/>
            <w:noWrap/>
            <w:vAlign w:val="center"/>
            <w:hideMark/>
          </w:tcPr>
          <w:p w14:paraId="6F963825"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lastRenderedPageBreak/>
              <w:t>Abril</w:t>
            </w:r>
          </w:p>
        </w:tc>
        <w:tc>
          <w:tcPr>
            <w:tcW w:w="1104" w:type="pct"/>
            <w:shd w:val="clear" w:color="auto" w:fill="auto"/>
            <w:noWrap/>
            <w:vAlign w:val="center"/>
            <w:hideMark/>
          </w:tcPr>
          <w:p w14:paraId="70F4E7F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196.26</w:t>
            </w:r>
          </w:p>
        </w:tc>
        <w:tc>
          <w:tcPr>
            <w:tcW w:w="977" w:type="pct"/>
            <w:shd w:val="clear" w:color="auto" w:fill="auto"/>
            <w:noWrap/>
            <w:vAlign w:val="center"/>
            <w:hideMark/>
          </w:tcPr>
          <w:p w14:paraId="7E74BB2F"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5F3DF807"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186.44</w:t>
            </w:r>
          </w:p>
        </w:tc>
        <w:tc>
          <w:tcPr>
            <w:tcW w:w="615" w:type="pct"/>
            <w:shd w:val="clear" w:color="auto" w:fill="auto"/>
            <w:noWrap/>
            <w:vAlign w:val="center"/>
            <w:hideMark/>
          </w:tcPr>
          <w:p w14:paraId="67610B6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49.7</w:t>
            </w:r>
          </w:p>
        </w:tc>
      </w:tr>
      <w:tr w:rsidR="00450D64" w:rsidRPr="006C73ED" w14:paraId="2B0CD211" w14:textId="77777777" w:rsidTr="003C3C57">
        <w:trPr>
          <w:trHeight w:hRule="exact" w:val="283"/>
          <w:jc w:val="center"/>
        </w:trPr>
        <w:tc>
          <w:tcPr>
            <w:tcW w:w="1384" w:type="pct"/>
            <w:shd w:val="clear" w:color="auto" w:fill="auto"/>
            <w:noWrap/>
            <w:vAlign w:val="center"/>
            <w:hideMark/>
          </w:tcPr>
          <w:p w14:paraId="45C49AC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Mayo</w:t>
            </w:r>
          </w:p>
        </w:tc>
        <w:tc>
          <w:tcPr>
            <w:tcW w:w="1104" w:type="pct"/>
            <w:shd w:val="clear" w:color="auto" w:fill="auto"/>
            <w:noWrap/>
            <w:vAlign w:val="center"/>
            <w:hideMark/>
          </w:tcPr>
          <w:p w14:paraId="227346CC"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212.52</w:t>
            </w:r>
          </w:p>
        </w:tc>
        <w:tc>
          <w:tcPr>
            <w:tcW w:w="977" w:type="pct"/>
            <w:shd w:val="clear" w:color="auto" w:fill="auto"/>
            <w:noWrap/>
            <w:vAlign w:val="center"/>
            <w:hideMark/>
          </w:tcPr>
          <w:p w14:paraId="3B6FCCE9"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4B14E774"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201.89</w:t>
            </w:r>
          </w:p>
        </w:tc>
        <w:tc>
          <w:tcPr>
            <w:tcW w:w="615" w:type="pct"/>
            <w:shd w:val="clear" w:color="auto" w:fill="auto"/>
            <w:noWrap/>
            <w:vAlign w:val="center"/>
            <w:hideMark/>
          </w:tcPr>
          <w:p w14:paraId="7C001AB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69.3</w:t>
            </w:r>
          </w:p>
        </w:tc>
      </w:tr>
      <w:tr w:rsidR="00450D64" w:rsidRPr="006C73ED" w14:paraId="3D3C936C" w14:textId="77777777" w:rsidTr="003C3C57">
        <w:trPr>
          <w:trHeight w:hRule="exact" w:val="283"/>
          <w:jc w:val="center"/>
        </w:trPr>
        <w:tc>
          <w:tcPr>
            <w:tcW w:w="1384" w:type="pct"/>
            <w:shd w:val="clear" w:color="auto" w:fill="auto"/>
            <w:noWrap/>
            <w:vAlign w:val="center"/>
            <w:hideMark/>
          </w:tcPr>
          <w:p w14:paraId="25E3A108"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Junio</w:t>
            </w:r>
          </w:p>
        </w:tc>
        <w:tc>
          <w:tcPr>
            <w:tcW w:w="1104" w:type="pct"/>
            <w:shd w:val="clear" w:color="auto" w:fill="auto"/>
            <w:noWrap/>
            <w:vAlign w:val="center"/>
            <w:hideMark/>
          </w:tcPr>
          <w:p w14:paraId="28A574FE"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165.14</w:t>
            </w:r>
          </w:p>
        </w:tc>
        <w:tc>
          <w:tcPr>
            <w:tcW w:w="977" w:type="pct"/>
            <w:shd w:val="clear" w:color="auto" w:fill="auto"/>
            <w:noWrap/>
            <w:vAlign w:val="center"/>
            <w:hideMark/>
          </w:tcPr>
          <w:p w14:paraId="6E85F9E1"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24D02321"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156.89</w:t>
            </w:r>
          </w:p>
        </w:tc>
        <w:tc>
          <w:tcPr>
            <w:tcW w:w="615" w:type="pct"/>
            <w:shd w:val="clear" w:color="auto" w:fill="auto"/>
            <w:noWrap/>
            <w:vAlign w:val="center"/>
            <w:hideMark/>
          </w:tcPr>
          <w:p w14:paraId="5FE05C2A"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42.2</w:t>
            </w:r>
          </w:p>
        </w:tc>
      </w:tr>
      <w:tr w:rsidR="00450D64" w:rsidRPr="006C73ED" w14:paraId="1221C87A" w14:textId="77777777" w:rsidTr="003C3C57">
        <w:trPr>
          <w:trHeight w:hRule="exact" w:val="283"/>
          <w:jc w:val="center"/>
        </w:trPr>
        <w:tc>
          <w:tcPr>
            <w:tcW w:w="1384" w:type="pct"/>
            <w:shd w:val="clear" w:color="auto" w:fill="auto"/>
            <w:noWrap/>
            <w:vAlign w:val="center"/>
            <w:hideMark/>
          </w:tcPr>
          <w:p w14:paraId="57F059BE"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Julio</w:t>
            </w:r>
          </w:p>
        </w:tc>
        <w:tc>
          <w:tcPr>
            <w:tcW w:w="1104" w:type="pct"/>
            <w:shd w:val="clear" w:color="auto" w:fill="auto"/>
            <w:noWrap/>
            <w:vAlign w:val="center"/>
            <w:hideMark/>
          </w:tcPr>
          <w:p w14:paraId="3AAFC11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145.50</w:t>
            </w:r>
          </w:p>
        </w:tc>
        <w:tc>
          <w:tcPr>
            <w:tcW w:w="977" w:type="pct"/>
            <w:shd w:val="clear" w:color="auto" w:fill="auto"/>
            <w:noWrap/>
            <w:vAlign w:val="center"/>
            <w:hideMark/>
          </w:tcPr>
          <w:p w14:paraId="03904F61"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5241E78C"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138.23</w:t>
            </w:r>
          </w:p>
        </w:tc>
        <w:tc>
          <w:tcPr>
            <w:tcW w:w="615" w:type="pct"/>
            <w:shd w:val="clear" w:color="auto" w:fill="auto"/>
            <w:noWrap/>
            <w:vAlign w:val="center"/>
            <w:hideMark/>
          </w:tcPr>
          <w:p w14:paraId="455CBF4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26.0</w:t>
            </w:r>
          </w:p>
        </w:tc>
      </w:tr>
      <w:tr w:rsidR="00450D64" w:rsidRPr="006C73ED" w14:paraId="5A1C9771" w14:textId="77777777" w:rsidTr="003C3C57">
        <w:trPr>
          <w:trHeight w:hRule="exact" w:val="283"/>
          <w:jc w:val="center"/>
        </w:trPr>
        <w:tc>
          <w:tcPr>
            <w:tcW w:w="1384" w:type="pct"/>
            <w:shd w:val="clear" w:color="auto" w:fill="auto"/>
            <w:noWrap/>
            <w:vAlign w:val="center"/>
            <w:hideMark/>
          </w:tcPr>
          <w:p w14:paraId="3514BC13"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Agosto</w:t>
            </w:r>
          </w:p>
        </w:tc>
        <w:tc>
          <w:tcPr>
            <w:tcW w:w="1104" w:type="pct"/>
            <w:shd w:val="clear" w:color="auto" w:fill="auto"/>
            <w:noWrap/>
            <w:vAlign w:val="center"/>
            <w:hideMark/>
          </w:tcPr>
          <w:p w14:paraId="777FF0E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152.08</w:t>
            </w:r>
          </w:p>
        </w:tc>
        <w:tc>
          <w:tcPr>
            <w:tcW w:w="977" w:type="pct"/>
            <w:shd w:val="clear" w:color="auto" w:fill="auto"/>
            <w:noWrap/>
            <w:vAlign w:val="center"/>
            <w:hideMark/>
          </w:tcPr>
          <w:p w14:paraId="0248C8A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3D45505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144.48</w:t>
            </w:r>
          </w:p>
        </w:tc>
        <w:tc>
          <w:tcPr>
            <w:tcW w:w="615" w:type="pct"/>
            <w:shd w:val="clear" w:color="auto" w:fill="auto"/>
            <w:noWrap/>
            <w:vAlign w:val="center"/>
            <w:hideMark/>
          </w:tcPr>
          <w:p w14:paraId="27288FA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26.0</w:t>
            </w:r>
          </w:p>
        </w:tc>
      </w:tr>
      <w:tr w:rsidR="00450D64" w:rsidRPr="006C73ED" w14:paraId="4FEAE3A9" w14:textId="77777777" w:rsidTr="003C3C57">
        <w:trPr>
          <w:trHeight w:hRule="exact" w:val="283"/>
          <w:jc w:val="center"/>
        </w:trPr>
        <w:tc>
          <w:tcPr>
            <w:tcW w:w="1384" w:type="pct"/>
            <w:shd w:val="clear" w:color="auto" w:fill="auto"/>
            <w:noWrap/>
            <w:vAlign w:val="center"/>
            <w:hideMark/>
          </w:tcPr>
          <w:p w14:paraId="15EAC1B7"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Septiembre</w:t>
            </w:r>
          </w:p>
        </w:tc>
        <w:tc>
          <w:tcPr>
            <w:tcW w:w="1104" w:type="pct"/>
            <w:shd w:val="clear" w:color="auto" w:fill="auto"/>
            <w:noWrap/>
            <w:vAlign w:val="center"/>
            <w:hideMark/>
          </w:tcPr>
          <w:p w14:paraId="6A164007"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202.19</w:t>
            </w:r>
          </w:p>
        </w:tc>
        <w:tc>
          <w:tcPr>
            <w:tcW w:w="977" w:type="pct"/>
            <w:shd w:val="clear" w:color="auto" w:fill="auto"/>
            <w:noWrap/>
            <w:vAlign w:val="center"/>
            <w:hideMark/>
          </w:tcPr>
          <w:p w14:paraId="72A32F5F"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795D3FC0"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192.08</w:t>
            </w:r>
          </w:p>
        </w:tc>
        <w:tc>
          <w:tcPr>
            <w:tcW w:w="615" w:type="pct"/>
            <w:shd w:val="clear" w:color="auto" w:fill="auto"/>
            <w:noWrap/>
            <w:vAlign w:val="center"/>
            <w:hideMark/>
          </w:tcPr>
          <w:p w14:paraId="0963ACDA"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39.0</w:t>
            </w:r>
          </w:p>
        </w:tc>
      </w:tr>
      <w:tr w:rsidR="00450D64" w:rsidRPr="006C73ED" w14:paraId="47BE23BB" w14:textId="77777777" w:rsidTr="003C3C57">
        <w:trPr>
          <w:trHeight w:hRule="exact" w:val="283"/>
          <w:jc w:val="center"/>
        </w:trPr>
        <w:tc>
          <w:tcPr>
            <w:tcW w:w="1384" w:type="pct"/>
            <w:shd w:val="clear" w:color="auto" w:fill="auto"/>
            <w:noWrap/>
            <w:vAlign w:val="center"/>
            <w:hideMark/>
          </w:tcPr>
          <w:p w14:paraId="012CBAA4"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Octubre</w:t>
            </w:r>
          </w:p>
        </w:tc>
        <w:tc>
          <w:tcPr>
            <w:tcW w:w="1104" w:type="pct"/>
            <w:shd w:val="clear" w:color="auto" w:fill="auto"/>
            <w:noWrap/>
            <w:vAlign w:val="center"/>
            <w:hideMark/>
          </w:tcPr>
          <w:p w14:paraId="2C00DCC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230.25</w:t>
            </w:r>
          </w:p>
        </w:tc>
        <w:tc>
          <w:tcPr>
            <w:tcW w:w="977" w:type="pct"/>
            <w:shd w:val="clear" w:color="auto" w:fill="auto"/>
            <w:noWrap/>
            <w:vAlign w:val="center"/>
            <w:hideMark/>
          </w:tcPr>
          <w:p w14:paraId="3823794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40.7%</w:t>
            </w:r>
          </w:p>
        </w:tc>
        <w:tc>
          <w:tcPr>
            <w:tcW w:w="920" w:type="pct"/>
            <w:shd w:val="clear" w:color="auto" w:fill="auto"/>
            <w:noWrap/>
            <w:vAlign w:val="center"/>
            <w:hideMark/>
          </w:tcPr>
          <w:p w14:paraId="43F108E7"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93.61</w:t>
            </w:r>
          </w:p>
        </w:tc>
        <w:tc>
          <w:tcPr>
            <w:tcW w:w="615" w:type="pct"/>
            <w:shd w:val="clear" w:color="auto" w:fill="auto"/>
            <w:noWrap/>
            <w:vAlign w:val="center"/>
            <w:hideMark/>
          </w:tcPr>
          <w:p w14:paraId="10EF4F33"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73.8</w:t>
            </w:r>
          </w:p>
        </w:tc>
      </w:tr>
      <w:tr w:rsidR="00450D64" w:rsidRPr="006C73ED" w14:paraId="42979E50" w14:textId="77777777" w:rsidTr="003C3C57">
        <w:trPr>
          <w:trHeight w:hRule="exact" w:val="283"/>
          <w:jc w:val="center"/>
        </w:trPr>
        <w:tc>
          <w:tcPr>
            <w:tcW w:w="1384" w:type="pct"/>
            <w:shd w:val="clear" w:color="auto" w:fill="auto"/>
            <w:noWrap/>
            <w:vAlign w:val="center"/>
            <w:hideMark/>
          </w:tcPr>
          <w:p w14:paraId="646D8C5B"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Noviembre</w:t>
            </w:r>
          </w:p>
        </w:tc>
        <w:tc>
          <w:tcPr>
            <w:tcW w:w="1104" w:type="pct"/>
            <w:shd w:val="clear" w:color="auto" w:fill="auto"/>
            <w:noWrap/>
            <w:vAlign w:val="center"/>
            <w:hideMark/>
          </w:tcPr>
          <w:p w14:paraId="59AE6D94"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233.51</w:t>
            </w:r>
          </w:p>
        </w:tc>
        <w:tc>
          <w:tcPr>
            <w:tcW w:w="977" w:type="pct"/>
            <w:shd w:val="clear" w:color="auto" w:fill="auto"/>
            <w:noWrap/>
            <w:vAlign w:val="center"/>
            <w:hideMark/>
          </w:tcPr>
          <w:p w14:paraId="13AE9D89"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15.8%</w:t>
            </w:r>
          </w:p>
        </w:tc>
        <w:tc>
          <w:tcPr>
            <w:tcW w:w="920" w:type="pct"/>
            <w:shd w:val="clear" w:color="auto" w:fill="auto"/>
            <w:noWrap/>
            <w:vAlign w:val="center"/>
            <w:hideMark/>
          </w:tcPr>
          <w:p w14:paraId="2CDE5149"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36.84</w:t>
            </w:r>
          </w:p>
        </w:tc>
        <w:tc>
          <w:tcPr>
            <w:tcW w:w="615" w:type="pct"/>
            <w:shd w:val="clear" w:color="auto" w:fill="auto"/>
            <w:noWrap/>
            <w:vAlign w:val="center"/>
            <w:hideMark/>
          </w:tcPr>
          <w:p w14:paraId="67E1200E"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79.5</w:t>
            </w:r>
          </w:p>
        </w:tc>
      </w:tr>
      <w:tr w:rsidR="00450D64" w:rsidRPr="006C73ED" w14:paraId="19740905" w14:textId="77777777" w:rsidTr="003C3C57">
        <w:trPr>
          <w:trHeight w:hRule="exact" w:val="283"/>
          <w:jc w:val="center"/>
        </w:trPr>
        <w:tc>
          <w:tcPr>
            <w:tcW w:w="1384" w:type="pct"/>
            <w:shd w:val="clear" w:color="auto" w:fill="auto"/>
            <w:noWrap/>
            <w:vAlign w:val="center"/>
            <w:hideMark/>
          </w:tcPr>
          <w:p w14:paraId="4DA14C1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Diciembre</w:t>
            </w:r>
          </w:p>
        </w:tc>
        <w:tc>
          <w:tcPr>
            <w:tcW w:w="1104" w:type="pct"/>
            <w:shd w:val="clear" w:color="auto" w:fill="auto"/>
            <w:noWrap/>
            <w:vAlign w:val="center"/>
            <w:hideMark/>
          </w:tcPr>
          <w:p w14:paraId="3FF1C156"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203.23</w:t>
            </w:r>
          </w:p>
        </w:tc>
        <w:tc>
          <w:tcPr>
            <w:tcW w:w="977" w:type="pct"/>
            <w:shd w:val="clear" w:color="auto" w:fill="auto"/>
            <w:noWrap/>
            <w:vAlign w:val="center"/>
            <w:hideMark/>
          </w:tcPr>
          <w:p w14:paraId="3892E10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95.0%</w:t>
            </w:r>
          </w:p>
        </w:tc>
        <w:tc>
          <w:tcPr>
            <w:tcW w:w="920" w:type="pct"/>
            <w:shd w:val="clear" w:color="auto" w:fill="auto"/>
            <w:noWrap/>
            <w:vAlign w:val="center"/>
            <w:hideMark/>
          </w:tcPr>
          <w:p w14:paraId="75D07D45"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193.07</w:t>
            </w:r>
          </w:p>
        </w:tc>
        <w:tc>
          <w:tcPr>
            <w:tcW w:w="615" w:type="pct"/>
            <w:shd w:val="clear" w:color="auto" w:fill="auto"/>
            <w:noWrap/>
            <w:vAlign w:val="center"/>
            <w:hideMark/>
          </w:tcPr>
          <w:p w14:paraId="5A62C031"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56.2</w:t>
            </w:r>
          </w:p>
        </w:tc>
      </w:tr>
    </w:tbl>
    <w:p w14:paraId="138AC9E7" w14:textId="77777777" w:rsidR="00450D64" w:rsidRPr="00450D64" w:rsidRDefault="00450D64" w:rsidP="00450D64">
      <w:pPr>
        <w:jc w:val="both"/>
        <w:rPr>
          <w:rFonts w:ascii="Arial" w:eastAsia="Times New Roman" w:hAnsi="Arial" w:cs="Arial"/>
          <w:sz w:val="22"/>
          <w:szCs w:val="20"/>
          <w:lang w:val="es-CO"/>
        </w:rPr>
      </w:pPr>
    </w:p>
    <w:p w14:paraId="4E706887" w14:textId="17E91111" w:rsidR="00450D64" w:rsidRPr="006C73ED" w:rsidRDefault="00A844F3" w:rsidP="00A844F3">
      <w:pPr>
        <w:pStyle w:val="Ttulo3"/>
        <w:rPr>
          <w:rFonts w:eastAsia="Times New Roman"/>
        </w:rPr>
      </w:pPr>
      <w:bookmarkStart w:id="0" w:name="_Toc516563142"/>
      <w:r w:rsidRPr="00A844F3">
        <w:t>4.1.</w:t>
      </w:r>
      <w:r>
        <w:t>2</w:t>
      </w:r>
      <w:r w:rsidRPr="00A844F3">
        <w:tab/>
      </w:r>
      <w:proofErr w:type="spellStart"/>
      <w:r w:rsidR="00450D64" w:rsidRPr="006C73ED">
        <w:rPr>
          <w:rFonts w:eastAsia="Times New Roman"/>
        </w:rPr>
        <w:t>Macrocuenca</w:t>
      </w:r>
      <w:proofErr w:type="spellEnd"/>
      <w:r w:rsidR="00450D64" w:rsidRPr="006C73ED">
        <w:rPr>
          <w:rFonts w:eastAsia="Times New Roman"/>
        </w:rPr>
        <w:t xml:space="preserve"> Orinoco</w:t>
      </w:r>
      <w:bookmarkEnd w:id="0"/>
    </w:p>
    <w:p w14:paraId="3E080276" w14:textId="77777777" w:rsidR="00102660" w:rsidRDefault="00102660" w:rsidP="00450D64">
      <w:pPr>
        <w:jc w:val="both"/>
        <w:rPr>
          <w:rFonts w:ascii="Arial Narrow" w:eastAsia="Times New Roman" w:hAnsi="Arial Narrow" w:cs="Arial"/>
          <w:b/>
          <w:sz w:val="22"/>
          <w:szCs w:val="22"/>
          <w:lang w:val="es-CO"/>
        </w:rPr>
      </w:pPr>
    </w:p>
    <w:p w14:paraId="4966D311" w14:textId="3A1B2284" w:rsidR="00450D64" w:rsidRPr="006C73ED" w:rsidRDefault="00450D64" w:rsidP="00450D64">
      <w:pPr>
        <w:jc w:val="both"/>
        <w:rPr>
          <w:rFonts w:ascii="Arial Narrow" w:eastAsia="Times New Roman" w:hAnsi="Arial Narrow" w:cs="Arial"/>
          <w:b/>
          <w:sz w:val="22"/>
          <w:szCs w:val="22"/>
          <w:lang w:val="es-CO"/>
        </w:rPr>
      </w:pPr>
      <w:r w:rsidRPr="006C73ED">
        <w:rPr>
          <w:rFonts w:ascii="Arial Narrow" w:eastAsia="Times New Roman" w:hAnsi="Arial Narrow" w:cs="Arial"/>
          <w:b/>
          <w:sz w:val="22"/>
          <w:szCs w:val="22"/>
          <w:lang w:val="es-CO"/>
        </w:rPr>
        <w:t>Río Humea</w:t>
      </w:r>
    </w:p>
    <w:p w14:paraId="08BC0CB8" w14:textId="5646589E" w:rsidR="00450D64" w:rsidRPr="006C73ED" w:rsidRDefault="00450D64" w:rsidP="00450D64">
      <w:pPr>
        <w:jc w:val="both"/>
        <w:rPr>
          <w:rFonts w:ascii="Arial Narrow" w:eastAsia="Times New Roman" w:hAnsi="Arial Narrow" w:cs="Arial"/>
          <w:sz w:val="22"/>
          <w:szCs w:val="22"/>
          <w:lang w:val="es-CO"/>
        </w:rPr>
      </w:pPr>
      <w:r w:rsidRPr="006C73ED">
        <w:rPr>
          <w:rFonts w:ascii="Arial Narrow" w:eastAsia="Times New Roman" w:hAnsi="Arial Narrow" w:cs="Arial"/>
          <w:sz w:val="22"/>
          <w:szCs w:val="22"/>
          <w:lang w:val="es-CO"/>
        </w:rPr>
        <w:t xml:space="preserve">Los datos utilizados para este cuerpo de agua pertenecen a la estación El Cable, cuya descripción de la estación y las características morfométricas se resumen </w:t>
      </w:r>
      <w:r w:rsidRPr="009A032A">
        <w:rPr>
          <w:rFonts w:ascii="Arial Narrow" w:eastAsia="Times New Roman" w:hAnsi="Arial Narrow" w:cs="Arial"/>
          <w:sz w:val="22"/>
          <w:szCs w:val="22"/>
          <w:lang w:val="es-CO"/>
        </w:rPr>
        <w:t xml:space="preserve">en la </w:t>
      </w:r>
      <w:r w:rsidR="009A032A" w:rsidRPr="009A032A">
        <w:rPr>
          <w:rFonts w:ascii="Arial Narrow" w:eastAsia="Times New Roman" w:hAnsi="Arial Narrow" w:cs="Arial"/>
          <w:sz w:val="22"/>
          <w:szCs w:val="22"/>
          <w:lang w:val="es-CO"/>
        </w:rPr>
        <w:t>Tabla 9</w:t>
      </w:r>
      <w:r w:rsidRPr="009A032A">
        <w:rPr>
          <w:rFonts w:ascii="Arial Narrow" w:eastAsia="Times New Roman" w:hAnsi="Arial Narrow" w:cs="Arial"/>
          <w:sz w:val="22"/>
          <w:szCs w:val="22"/>
          <w:lang w:val="es-CO"/>
        </w:rPr>
        <w:t>.</w:t>
      </w:r>
      <w:r w:rsidRPr="006C73ED">
        <w:rPr>
          <w:rFonts w:ascii="Arial Narrow" w:eastAsia="Times New Roman" w:hAnsi="Arial Narrow" w:cs="Arial"/>
          <w:sz w:val="22"/>
          <w:szCs w:val="22"/>
          <w:lang w:val="es-CO"/>
        </w:rPr>
        <w:t xml:space="preserve"> </w:t>
      </w:r>
    </w:p>
    <w:p w14:paraId="3140A4A5" w14:textId="29CAB945" w:rsidR="00450D64" w:rsidRPr="00E2402E" w:rsidRDefault="00450D64" w:rsidP="00450D64">
      <w:pPr>
        <w:spacing w:before="240" w:after="240"/>
        <w:jc w:val="center"/>
        <w:rPr>
          <w:rFonts w:ascii="Arial Narrow" w:eastAsia="Times New Roman" w:hAnsi="Arial Narrow" w:cs="Arial"/>
          <w:i/>
          <w:noProof/>
          <w:sz w:val="20"/>
          <w:szCs w:val="22"/>
          <w:lang w:val="es-CO"/>
        </w:rPr>
      </w:pPr>
      <w:r w:rsidRPr="009A032A">
        <w:rPr>
          <w:rFonts w:ascii="Arial Narrow" w:eastAsia="Times New Roman" w:hAnsi="Arial Narrow" w:cs="Arial"/>
          <w:i/>
          <w:noProof/>
          <w:sz w:val="20"/>
          <w:szCs w:val="22"/>
          <w:lang w:val="es-CO"/>
        </w:rPr>
        <w:t>Tabla</w:t>
      </w:r>
      <w:r w:rsidR="009A032A" w:rsidRPr="009A032A">
        <w:rPr>
          <w:rFonts w:ascii="Arial Narrow" w:eastAsia="Times New Roman" w:hAnsi="Arial Narrow" w:cs="Arial"/>
          <w:i/>
          <w:noProof/>
          <w:sz w:val="20"/>
          <w:szCs w:val="22"/>
          <w:lang w:val="es-CO"/>
        </w:rPr>
        <w:t xml:space="preserve"> 9</w:t>
      </w:r>
      <w:r w:rsidRPr="009A032A">
        <w:rPr>
          <w:rFonts w:ascii="Arial Narrow" w:eastAsia="Times New Roman" w:hAnsi="Arial Narrow" w:cs="Arial"/>
          <w:i/>
          <w:noProof/>
          <w:sz w:val="20"/>
          <w:szCs w:val="22"/>
          <w:lang w:val="es-CO"/>
        </w:rPr>
        <w:t>.</w:t>
      </w:r>
      <w:r w:rsidRPr="00E2402E">
        <w:rPr>
          <w:rFonts w:ascii="Arial Narrow" w:eastAsia="Times New Roman" w:hAnsi="Arial Narrow" w:cs="Arial"/>
          <w:i/>
          <w:noProof/>
          <w:sz w:val="20"/>
          <w:szCs w:val="22"/>
          <w:lang w:val="es-CO"/>
        </w:rPr>
        <w:t xml:space="preserve"> Características estación El Cable en el río Humea. Fuente SIRH-IDEAM (2018).</w:t>
      </w:r>
    </w:p>
    <w:tbl>
      <w:tblPr>
        <w:tblW w:w="0" w:type="auto"/>
        <w:jc w:val="center"/>
        <w:tblCellMar>
          <w:left w:w="70" w:type="dxa"/>
          <w:right w:w="70" w:type="dxa"/>
        </w:tblCellMar>
        <w:tblLook w:val="04A0" w:firstRow="1" w:lastRow="0" w:firstColumn="1" w:lastColumn="0" w:noHBand="0" w:noVBand="1"/>
      </w:tblPr>
      <w:tblGrid>
        <w:gridCol w:w="2921"/>
        <w:gridCol w:w="733"/>
        <w:gridCol w:w="1408"/>
        <w:gridCol w:w="1414"/>
      </w:tblGrid>
      <w:tr w:rsidR="00450D64" w:rsidRPr="006C73ED" w14:paraId="57848D04" w14:textId="77777777" w:rsidTr="003C3C57">
        <w:trPr>
          <w:trHeight w:val="95"/>
          <w:jc w:val="center"/>
        </w:trPr>
        <w:tc>
          <w:tcPr>
            <w:tcW w:w="0" w:type="auto"/>
            <w:tcBorders>
              <w:top w:val="nil"/>
              <w:left w:val="nil"/>
              <w:bottom w:val="nil"/>
              <w:right w:val="nil"/>
            </w:tcBorders>
            <w:shd w:val="clear" w:color="auto" w:fill="FBD4B4" w:themeFill="accent6" w:themeFillTint="66"/>
            <w:hideMark/>
          </w:tcPr>
          <w:p w14:paraId="17F91174"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Área de la cuenca (km²)</w:t>
            </w:r>
          </w:p>
        </w:tc>
        <w:tc>
          <w:tcPr>
            <w:tcW w:w="0" w:type="auto"/>
            <w:tcBorders>
              <w:top w:val="nil"/>
              <w:left w:val="nil"/>
              <w:bottom w:val="nil"/>
              <w:right w:val="nil"/>
            </w:tcBorders>
            <w:shd w:val="clear" w:color="auto" w:fill="auto"/>
            <w:hideMark/>
          </w:tcPr>
          <w:p w14:paraId="491F5BDE"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954</w:t>
            </w:r>
          </w:p>
        </w:tc>
        <w:tc>
          <w:tcPr>
            <w:tcW w:w="0" w:type="auto"/>
            <w:tcBorders>
              <w:top w:val="nil"/>
              <w:left w:val="nil"/>
              <w:bottom w:val="nil"/>
              <w:right w:val="nil"/>
            </w:tcBorders>
            <w:shd w:val="clear" w:color="auto" w:fill="FBD4B4" w:themeFill="accent6" w:themeFillTint="66"/>
            <w:hideMark/>
          </w:tcPr>
          <w:p w14:paraId="53142D7D"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Código Catalogo:</w:t>
            </w:r>
          </w:p>
        </w:tc>
        <w:tc>
          <w:tcPr>
            <w:tcW w:w="0" w:type="auto"/>
            <w:tcBorders>
              <w:top w:val="nil"/>
              <w:left w:val="nil"/>
              <w:bottom w:val="nil"/>
              <w:right w:val="nil"/>
            </w:tcBorders>
            <w:shd w:val="clear" w:color="auto" w:fill="auto"/>
            <w:hideMark/>
          </w:tcPr>
          <w:p w14:paraId="4821E615"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35057010</w:t>
            </w:r>
          </w:p>
        </w:tc>
      </w:tr>
      <w:tr w:rsidR="00450D64" w:rsidRPr="006C73ED" w14:paraId="28217BA9"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1322C70B"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noProof/>
                <w:sz w:val="20"/>
                <w:szCs w:val="20"/>
                <w:lang w:val="es-CO" w:eastAsia="es-CO"/>
              </w:rPr>
              <w:drawing>
                <wp:anchor distT="0" distB="0" distL="114300" distR="114300" simplePos="0" relativeHeight="251673600" behindDoc="0" locked="0" layoutInCell="1" allowOverlap="1" wp14:anchorId="4896B9B3" wp14:editId="595ED175">
                  <wp:simplePos x="0" y="0"/>
                  <wp:positionH relativeFrom="column">
                    <wp:posOffset>0</wp:posOffset>
                  </wp:positionH>
                  <wp:positionV relativeFrom="paragraph">
                    <wp:posOffset>0</wp:posOffset>
                  </wp:positionV>
                  <wp:extent cx="95250" cy="95250"/>
                  <wp:effectExtent l="0" t="0" r="0" b="0"/>
                  <wp:wrapNone/>
                  <wp:docPr id="20" name="Imagen 20" descr="http://sirh.ideam.gov.co:8230/Sirh/adf/images/t.gif">
                    <a:extLst xmlns:a="http://schemas.openxmlformats.org/drawingml/2006/main">
                      <a:ext uri="{FF2B5EF4-FFF2-40B4-BE49-F238E27FC236}">
                        <a16:creationId xmlns:a16="http://schemas.microsoft.com/office/drawing/2014/main" id="{33A16FD2-883C-4311-82C7-EA63E8E5D3B4}"/>
                      </a:ext>
                    </a:extLst>
                  </wp:docPr>
                  <wp:cNvGraphicFramePr/>
                  <a:graphic xmlns:a="http://schemas.openxmlformats.org/drawingml/2006/main">
                    <a:graphicData uri="http://schemas.openxmlformats.org/drawingml/2006/picture">
                      <pic:pic xmlns:pic="http://schemas.openxmlformats.org/drawingml/2006/picture">
                        <pic:nvPicPr>
                          <pic:cNvPr id="2" name="j_id_jsp_414815640_3:j_id_jsp_422054652_69pc2" descr="http://sirh.ideam.gov.co:8230/Sirh/adf/images/t.gif">
                            <a:extLst>
                              <a:ext uri="{FF2B5EF4-FFF2-40B4-BE49-F238E27FC236}">
                                <a16:creationId xmlns:a16="http://schemas.microsoft.com/office/drawing/2014/main" id="{33A16FD2-883C-4311-82C7-EA63E8E5D3B4}"/>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C73ED">
              <w:rPr>
                <w:rFonts w:ascii="Arial Narrow" w:eastAsia="Times New Roman" w:hAnsi="Arial Narrow" w:cs="Arial"/>
                <w:sz w:val="20"/>
                <w:szCs w:val="20"/>
                <w:lang w:val="es-CO" w:eastAsia="es-CO"/>
              </w:rPr>
              <w:t>Perímetro de la cuenca (km)</w:t>
            </w:r>
          </w:p>
        </w:tc>
        <w:tc>
          <w:tcPr>
            <w:tcW w:w="0" w:type="auto"/>
            <w:tcBorders>
              <w:top w:val="nil"/>
              <w:left w:val="nil"/>
              <w:bottom w:val="nil"/>
              <w:right w:val="nil"/>
            </w:tcBorders>
            <w:shd w:val="clear" w:color="auto" w:fill="auto"/>
            <w:hideMark/>
          </w:tcPr>
          <w:p w14:paraId="383ABCC0"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149.5</w:t>
            </w:r>
          </w:p>
        </w:tc>
        <w:tc>
          <w:tcPr>
            <w:tcW w:w="0" w:type="auto"/>
            <w:tcBorders>
              <w:top w:val="nil"/>
              <w:left w:val="nil"/>
              <w:bottom w:val="nil"/>
              <w:right w:val="nil"/>
            </w:tcBorders>
            <w:shd w:val="clear" w:color="auto" w:fill="FBD4B4" w:themeFill="accent6" w:themeFillTint="66"/>
            <w:hideMark/>
          </w:tcPr>
          <w:p w14:paraId="4067DDBA"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Categoría:</w:t>
            </w:r>
          </w:p>
        </w:tc>
        <w:tc>
          <w:tcPr>
            <w:tcW w:w="0" w:type="auto"/>
            <w:tcBorders>
              <w:top w:val="nil"/>
              <w:left w:val="nil"/>
              <w:bottom w:val="nil"/>
              <w:right w:val="nil"/>
            </w:tcBorders>
            <w:shd w:val="clear" w:color="auto" w:fill="auto"/>
            <w:hideMark/>
          </w:tcPr>
          <w:p w14:paraId="6BB20973" w14:textId="77777777" w:rsidR="00450D64" w:rsidRPr="006C73ED" w:rsidRDefault="00450D64" w:rsidP="00450D64">
            <w:pPr>
              <w:jc w:val="center"/>
              <w:rPr>
                <w:rFonts w:ascii="Arial Narrow" w:eastAsia="Times New Roman" w:hAnsi="Arial Narrow" w:cs="Arial"/>
                <w:sz w:val="20"/>
                <w:szCs w:val="20"/>
                <w:lang w:val="es-CO" w:eastAsia="es-CO"/>
              </w:rPr>
            </w:pPr>
            <w:proofErr w:type="spellStart"/>
            <w:r w:rsidRPr="006C73ED">
              <w:rPr>
                <w:rFonts w:ascii="Arial Narrow" w:eastAsia="Times New Roman" w:hAnsi="Arial Narrow" w:cs="Arial"/>
                <w:sz w:val="20"/>
                <w:szCs w:val="20"/>
                <w:lang w:val="es-CO" w:eastAsia="es-CO"/>
              </w:rPr>
              <w:t>Limnigráfica</w:t>
            </w:r>
            <w:proofErr w:type="spellEnd"/>
          </w:p>
        </w:tc>
      </w:tr>
      <w:tr w:rsidR="00450D64" w:rsidRPr="006C73ED" w14:paraId="70562304" w14:textId="77777777" w:rsidTr="003C3C57">
        <w:trPr>
          <w:trHeight w:val="161"/>
          <w:jc w:val="center"/>
        </w:trPr>
        <w:tc>
          <w:tcPr>
            <w:tcW w:w="0" w:type="auto"/>
            <w:tcBorders>
              <w:top w:val="nil"/>
              <w:left w:val="nil"/>
              <w:bottom w:val="nil"/>
              <w:right w:val="nil"/>
            </w:tcBorders>
            <w:shd w:val="clear" w:color="auto" w:fill="FBD4B4" w:themeFill="accent6" w:themeFillTint="66"/>
            <w:hideMark/>
          </w:tcPr>
          <w:p w14:paraId="2791D80A"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noProof/>
                <w:sz w:val="20"/>
                <w:szCs w:val="20"/>
                <w:lang w:val="es-CO" w:eastAsia="es-CO"/>
              </w:rPr>
              <w:drawing>
                <wp:anchor distT="0" distB="0" distL="114300" distR="114300" simplePos="0" relativeHeight="251674624" behindDoc="0" locked="0" layoutInCell="1" allowOverlap="1" wp14:anchorId="25964FA5" wp14:editId="127A3420">
                  <wp:simplePos x="0" y="0"/>
                  <wp:positionH relativeFrom="column">
                    <wp:posOffset>0</wp:posOffset>
                  </wp:positionH>
                  <wp:positionV relativeFrom="paragraph">
                    <wp:posOffset>0</wp:posOffset>
                  </wp:positionV>
                  <wp:extent cx="95250" cy="95250"/>
                  <wp:effectExtent l="0" t="0" r="0" b="0"/>
                  <wp:wrapNone/>
                  <wp:docPr id="21" name="Imagen 21" descr="http://sirh.ideam.gov.co:8230/Sirh/adf/images/t.gif">
                    <a:extLst xmlns:a="http://schemas.openxmlformats.org/drawingml/2006/main">
                      <a:ext uri="{FF2B5EF4-FFF2-40B4-BE49-F238E27FC236}">
                        <a16:creationId xmlns:a16="http://schemas.microsoft.com/office/drawing/2014/main" id="{4696638B-88A0-40B5-8352-63FAEA3AD8CE}"/>
                      </a:ext>
                    </a:extLst>
                  </wp:docPr>
                  <wp:cNvGraphicFramePr/>
                  <a:graphic xmlns:a="http://schemas.openxmlformats.org/drawingml/2006/main">
                    <a:graphicData uri="http://schemas.openxmlformats.org/drawingml/2006/picture">
                      <pic:pic xmlns:pic="http://schemas.openxmlformats.org/drawingml/2006/picture">
                        <pic:nvPicPr>
                          <pic:cNvPr id="3" name="j_id_jsp_414815640_3:j_id_jsp_422054652_77pc2" descr="http://sirh.ideam.gov.co:8230/Sirh/adf/images/t.gif">
                            <a:extLst>
                              <a:ext uri="{FF2B5EF4-FFF2-40B4-BE49-F238E27FC236}">
                                <a16:creationId xmlns:a16="http://schemas.microsoft.com/office/drawing/2014/main" id="{4696638B-88A0-40B5-8352-63FAEA3AD8CE}"/>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C73ED">
              <w:rPr>
                <w:rFonts w:ascii="Arial Narrow" w:eastAsia="Times New Roman" w:hAnsi="Arial Narrow" w:cs="Arial"/>
                <w:sz w:val="20"/>
                <w:szCs w:val="20"/>
                <w:lang w:val="es-CO" w:eastAsia="es-CO"/>
              </w:rPr>
              <w:t>Pendiente media de la cuenca (%)</w:t>
            </w:r>
          </w:p>
        </w:tc>
        <w:tc>
          <w:tcPr>
            <w:tcW w:w="0" w:type="auto"/>
            <w:tcBorders>
              <w:top w:val="nil"/>
              <w:left w:val="nil"/>
              <w:bottom w:val="nil"/>
              <w:right w:val="nil"/>
            </w:tcBorders>
            <w:shd w:val="clear" w:color="auto" w:fill="auto"/>
            <w:hideMark/>
          </w:tcPr>
          <w:p w14:paraId="2119C2B7"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36.36</w:t>
            </w:r>
          </w:p>
        </w:tc>
        <w:tc>
          <w:tcPr>
            <w:tcW w:w="0" w:type="auto"/>
            <w:tcBorders>
              <w:top w:val="nil"/>
              <w:left w:val="nil"/>
              <w:bottom w:val="nil"/>
              <w:right w:val="nil"/>
            </w:tcBorders>
            <w:shd w:val="clear" w:color="auto" w:fill="FBD4B4" w:themeFill="accent6" w:themeFillTint="66"/>
            <w:hideMark/>
          </w:tcPr>
          <w:p w14:paraId="744F9A1A"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Clase:</w:t>
            </w:r>
          </w:p>
        </w:tc>
        <w:tc>
          <w:tcPr>
            <w:tcW w:w="0" w:type="auto"/>
            <w:tcBorders>
              <w:top w:val="nil"/>
              <w:left w:val="nil"/>
              <w:bottom w:val="nil"/>
              <w:right w:val="nil"/>
            </w:tcBorders>
            <w:shd w:val="clear" w:color="auto" w:fill="auto"/>
            <w:hideMark/>
          </w:tcPr>
          <w:p w14:paraId="2CD7DD6B"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Hidrológica</w:t>
            </w:r>
          </w:p>
        </w:tc>
      </w:tr>
      <w:tr w:rsidR="00450D64" w:rsidRPr="006C73ED" w14:paraId="493263C1"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338A45CB"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noProof/>
                <w:sz w:val="20"/>
                <w:szCs w:val="20"/>
                <w:lang w:val="es-CO" w:eastAsia="es-CO"/>
              </w:rPr>
              <w:drawing>
                <wp:anchor distT="0" distB="0" distL="114300" distR="114300" simplePos="0" relativeHeight="251675648" behindDoc="0" locked="0" layoutInCell="1" allowOverlap="1" wp14:anchorId="752E7887" wp14:editId="12D2C922">
                  <wp:simplePos x="0" y="0"/>
                  <wp:positionH relativeFrom="column">
                    <wp:posOffset>0</wp:posOffset>
                  </wp:positionH>
                  <wp:positionV relativeFrom="paragraph">
                    <wp:posOffset>0</wp:posOffset>
                  </wp:positionV>
                  <wp:extent cx="95250" cy="95250"/>
                  <wp:effectExtent l="0" t="0" r="0" b="0"/>
                  <wp:wrapNone/>
                  <wp:docPr id="22" name="Imagen 22" descr="http://sirh.ideam.gov.co:8230/Sirh/adf/images/t.gif">
                    <a:extLst xmlns:a="http://schemas.openxmlformats.org/drawingml/2006/main">
                      <a:ext uri="{FF2B5EF4-FFF2-40B4-BE49-F238E27FC236}">
                        <a16:creationId xmlns:a16="http://schemas.microsoft.com/office/drawing/2014/main" id="{8FDE3091-56CE-4434-B2DF-8A21E731B445}"/>
                      </a:ext>
                    </a:extLst>
                  </wp:docPr>
                  <wp:cNvGraphicFramePr/>
                  <a:graphic xmlns:a="http://schemas.openxmlformats.org/drawingml/2006/main">
                    <a:graphicData uri="http://schemas.openxmlformats.org/drawingml/2006/picture">
                      <pic:pic xmlns:pic="http://schemas.openxmlformats.org/drawingml/2006/picture">
                        <pic:nvPicPr>
                          <pic:cNvPr id="4" name="j_id_jsp_414815640_3:j_id_jsp_422054652_85pc2" descr="http://sirh.ideam.gov.co:8230/Sirh/adf/images/t.gif">
                            <a:extLst>
                              <a:ext uri="{FF2B5EF4-FFF2-40B4-BE49-F238E27FC236}">
                                <a16:creationId xmlns:a16="http://schemas.microsoft.com/office/drawing/2014/main" id="{8FDE3091-56CE-4434-B2DF-8A21E731B445}"/>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6C73ED">
              <w:rPr>
                <w:rFonts w:ascii="Arial Narrow" w:eastAsia="Times New Roman" w:hAnsi="Arial Narrow" w:cs="Arial"/>
                <w:sz w:val="20"/>
                <w:szCs w:val="20"/>
                <w:lang w:val="es-CO" w:eastAsia="es-CO"/>
              </w:rPr>
              <w:t>Desnivel cuenca (m)</w:t>
            </w:r>
          </w:p>
        </w:tc>
        <w:tc>
          <w:tcPr>
            <w:tcW w:w="0" w:type="auto"/>
            <w:tcBorders>
              <w:top w:val="nil"/>
              <w:left w:val="nil"/>
              <w:bottom w:val="nil"/>
              <w:right w:val="nil"/>
            </w:tcBorders>
            <w:shd w:val="clear" w:color="auto" w:fill="auto"/>
            <w:hideMark/>
          </w:tcPr>
          <w:p w14:paraId="5AA4419B"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3545</w:t>
            </w:r>
          </w:p>
        </w:tc>
        <w:tc>
          <w:tcPr>
            <w:tcW w:w="0" w:type="auto"/>
            <w:tcBorders>
              <w:top w:val="nil"/>
              <w:left w:val="nil"/>
              <w:bottom w:val="nil"/>
              <w:right w:val="nil"/>
            </w:tcBorders>
            <w:shd w:val="clear" w:color="auto" w:fill="FBD4B4" w:themeFill="accent6" w:themeFillTint="66"/>
            <w:hideMark/>
          </w:tcPr>
          <w:p w14:paraId="6A75AE5F"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Tipo:</w:t>
            </w:r>
          </w:p>
        </w:tc>
        <w:tc>
          <w:tcPr>
            <w:tcW w:w="0" w:type="auto"/>
            <w:tcBorders>
              <w:top w:val="nil"/>
              <w:left w:val="nil"/>
              <w:bottom w:val="nil"/>
              <w:right w:val="nil"/>
            </w:tcBorders>
            <w:shd w:val="clear" w:color="auto" w:fill="auto"/>
            <w:hideMark/>
          </w:tcPr>
          <w:p w14:paraId="3FAF7543"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Convencional</w:t>
            </w:r>
          </w:p>
        </w:tc>
      </w:tr>
      <w:tr w:rsidR="00450D64" w:rsidRPr="006C73ED" w14:paraId="36FE715E"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2D29C9D7"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Densidad de drenaje</w:t>
            </w:r>
          </w:p>
        </w:tc>
        <w:tc>
          <w:tcPr>
            <w:tcW w:w="0" w:type="auto"/>
            <w:tcBorders>
              <w:top w:val="nil"/>
              <w:left w:val="nil"/>
              <w:bottom w:val="nil"/>
              <w:right w:val="nil"/>
            </w:tcBorders>
            <w:shd w:val="clear" w:color="auto" w:fill="auto"/>
            <w:hideMark/>
          </w:tcPr>
          <w:p w14:paraId="37311812"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0.99</w:t>
            </w:r>
          </w:p>
        </w:tc>
        <w:tc>
          <w:tcPr>
            <w:tcW w:w="0" w:type="auto"/>
            <w:tcBorders>
              <w:top w:val="nil"/>
              <w:left w:val="nil"/>
              <w:bottom w:val="nil"/>
              <w:right w:val="nil"/>
            </w:tcBorders>
            <w:shd w:val="clear" w:color="auto" w:fill="FBD4B4" w:themeFill="accent6" w:themeFillTint="66"/>
            <w:hideMark/>
          </w:tcPr>
          <w:p w14:paraId="717531A5"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Estado:</w:t>
            </w:r>
          </w:p>
        </w:tc>
        <w:tc>
          <w:tcPr>
            <w:tcW w:w="0" w:type="auto"/>
            <w:tcBorders>
              <w:top w:val="nil"/>
              <w:left w:val="nil"/>
              <w:bottom w:val="nil"/>
              <w:right w:val="nil"/>
            </w:tcBorders>
            <w:shd w:val="clear" w:color="auto" w:fill="auto"/>
            <w:hideMark/>
          </w:tcPr>
          <w:p w14:paraId="37FE6F3E"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Activa</w:t>
            </w:r>
          </w:p>
        </w:tc>
      </w:tr>
      <w:tr w:rsidR="00450D64" w:rsidRPr="006C73ED" w14:paraId="44D9D9A9"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5A5006CD"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Densidad de corrientes</w:t>
            </w:r>
          </w:p>
        </w:tc>
        <w:tc>
          <w:tcPr>
            <w:tcW w:w="0" w:type="auto"/>
            <w:tcBorders>
              <w:top w:val="nil"/>
              <w:left w:val="nil"/>
              <w:bottom w:val="nil"/>
              <w:right w:val="nil"/>
            </w:tcBorders>
            <w:shd w:val="clear" w:color="auto" w:fill="auto"/>
            <w:hideMark/>
          </w:tcPr>
          <w:p w14:paraId="4B21D6A4"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0.99</w:t>
            </w:r>
          </w:p>
        </w:tc>
        <w:tc>
          <w:tcPr>
            <w:tcW w:w="0" w:type="auto"/>
            <w:tcBorders>
              <w:top w:val="nil"/>
              <w:left w:val="nil"/>
              <w:bottom w:val="nil"/>
              <w:right w:val="nil"/>
            </w:tcBorders>
            <w:shd w:val="clear" w:color="auto" w:fill="FBD4B4" w:themeFill="accent6" w:themeFillTint="66"/>
            <w:hideMark/>
          </w:tcPr>
          <w:p w14:paraId="6C342831"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Corriente:</w:t>
            </w:r>
          </w:p>
        </w:tc>
        <w:tc>
          <w:tcPr>
            <w:tcW w:w="0" w:type="auto"/>
            <w:tcBorders>
              <w:top w:val="nil"/>
              <w:left w:val="nil"/>
              <w:bottom w:val="nil"/>
              <w:right w:val="nil"/>
            </w:tcBorders>
            <w:shd w:val="clear" w:color="auto" w:fill="auto"/>
            <w:hideMark/>
          </w:tcPr>
          <w:p w14:paraId="27F6DF1B"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Humea</w:t>
            </w:r>
          </w:p>
        </w:tc>
      </w:tr>
      <w:tr w:rsidR="00450D64" w:rsidRPr="006C73ED" w14:paraId="472B4328"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748013D7"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Pendiente media del cauce</w:t>
            </w:r>
          </w:p>
        </w:tc>
        <w:tc>
          <w:tcPr>
            <w:tcW w:w="0" w:type="auto"/>
            <w:tcBorders>
              <w:top w:val="nil"/>
              <w:left w:val="nil"/>
              <w:bottom w:val="nil"/>
              <w:right w:val="nil"/>
            </w:tcBorders>
            <w:shd w:val="clear" w:color="auto" w:fill="auto"/>
            <w:hideMark/>
          </w:tcPr>
          <w:p w14:paraId="70860B13"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0.04</w:t>
            </w:r>
          </w:p>
        </w:tc>
        <w:tc>
          <w:tcPr>
            <w:tcW w:w="0" w:type="auto"/>
            <w:tcBorders>
              <w:top w:val="nil"/>
              <w:left w:val="nil"/>
              <w:bottom w:val="nil"/>
              <w:right w:val="nil"/>
            </w:tcBorders>
            <w:shd w:val="clear" w:color="auto" w:fill="FBD4B4" w:themeFill="accent6" w:themeFillTint="66"/>
            <w:hideMark/>
          </w:tcPr>
          <w:p w14:paraId="6163CE5D"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Área:</w:t>
            </w:r>
          </w:p>
        </w:tc>
        <w:tc>
          <w:tcPr>
            <w:tcW w:w="0" w:type="auto"/>
            <w:tcBorders>
              <w:top w:val="nil"/>
              <w:left w:val="nil"/>
              <w:bottom w:val="nil"/>
              <w:right w:val="nil"/>
            </w:tcBorders>
            <w:shd w:val="clear" w:color="auto" w:fill="auto"/>
            <w:hideMark/>
          </w:tcPr>
          <w:p w14:paraId="4CF0A65E"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Orinoco</w:t>
            </w:r>
          </w:p>
        </w:tc>
      </w:tr>
      <w:tr w:rsidR="00450D64" w:rsidRPr="006C73ED" w14:paraId="64702CC5"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61BC3BA8"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Longitud del cauce</w:t>
            </w:r>
          </w:p>
        </w:tc>
        <w:tc>
          <w:tcPr>
            <w:tcW w:w="0" w:type="auto"/>
            <w:tcBorders>
              <w:top w:val="nil"/>
              <w:left w:val="nil"/>
              <w:bottom w:val="nil"/>
              <w:right w:val="nil"/>
            </w:tcBorders>
            <w:shd w:val="clear" w:color="auto" w:fill="auto"/>
            <w:hideMark/>
          </w:tcPr>
          <w:p w14:paraId="0D498BFA"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44.94</w:t>
            </w:r>
          </w:p>
        </w:tc>
        <w:tc>
          <w:tcPr>
            <w:tcW w:w="0" w:type="auto"/>
            <w:tcBorders>
              <w:top w:val="nil"/>
              <w:left w:val="nil"/>
              <w:bottom w:val="nil"/>
              <w:right w:val="nil"/>
            </w:tcBorders>
            <w:shd w:val="clear" w:color="auto" w:fill="FBD4B4" w:themeFill="accent6" w:themeFillTint="66"/>
            <w:hideMark/>
          </w:tcPr>
          <w:p w14:paraId="598BB788"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Zona:</w:t>
            </w:r>
          </w:p>
        </w:tc>
        <w:tc>
          <w:tcPr>
            <w:tcW w:w="0" w:type="auto"/>
            <w:tcBorders>
              <w:top w:val="nil"/>
              <w:left w:val="nil"/>
              <w:bottom w:val="nil"/>
              <w:right w:val="nil"/>
            </w:tcBorders>
            <w:shd w:val="clear" w:color="auto" w:fill="auto"/>
            <w:hideMark/>
          </w:tcPr>
          <w:p w14:paraId="600CC1B5"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Meta</w:t>
            </w:r>
          </w:p>
        </w:tc>
      </w:tr>
      <w:tr w:rsidR="00450D64" w:rsidRPr="006C73ED" w14:paraId="5345DC1B" w14:textId="77777777" w:rsidTr="003C3C57">
        <w:trPr>
          <w:trHeight w:val="129"/>
          <w:jc w:val="center"/>
        </w:trPr>
        <w:tc>
          <w:tcPr>
            <w:tcW w:w="0" w:type="auto"/>
            <w:tcBorders>
              <w:top w:val="nil"/>
              <w:left w:val="nil"/>
              <w:bottom w:val="nil"/>
              <w:right w:val="nil"/>
            </w:tcBorders>
            <w:shd w:val="clear" w:color="auto" w:fill="FBD4B4" w:themeFill="accent6" w:themeFillTint="66"/>
            <w:hideMark/>
          </w:tcPr>
          <w:p w14:paraId="3E72709C"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Desnivel del cauce</w:t>
            </w:r>
          </w:p>
        </w:tc>
        <w:tc>
          <w:tcPr>
            <w:tcW w:w="0" w:type="auto"/>
            <w:tcBorders>
              <w:top w:val="nil"/>
              <w:left w:val="nil"/>
              <w:bottom w:val="nil"/>
              <w:right w:val="nil"/>
            </w:tcBorders>
            <w:shd w:val="clear" w:color="auto" w:fill="auto"/>
            <w:hideMark/>
          </w:tcPr>
          <w:p w14:paraId="4756F1DB"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1925</w:t>
            </w:r>
          </w:p>
        </w:tc>
        <w:tc>
          <w:tcPr>
            <w:tcW w:w="0" w:type="auto"/>
            <w:tcBorders>
              <w:top w:val="nil"/>
              <w:left w:val="nil"/>
              <w:bottom w:val="nil"/>
              <w:right w:val="nil"/>
            </w:tcBorders>
            <w:shd w:val="clear" w:color="auto" w:fill="FBD4B4" w:themeFill="accent6" w:themeFillTint="66"/>
            <w:hideMark/>
          </w:tcPr>
          <w:p w14:paraId="6D892896"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Subzona:</w:t>
            </w:r>
          </w:p>
        </w:tc>
        <w:tc>
          <w:tcPr>
            <w:tcW w:w="0" w:type="auto"/>
            <w:tcBorders>
              <w:top w:val="nil"/>
              <w:left w:val="nil"/>
              <w:bottom w:val="nil"/>
              <w:right w:val="nil"/>
            </w:tcBorders>
            <w:shd w:val="clear" w:color="auto" w:fill="auto"/>
            <w:hideMark/>
          </w:tcPr>
          <w:p w14:paraId="41E6EE04"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Humea</w:t>
            </w:r>
          </w:p>
        </w:tc>
      </w:tr>
      <w:tr w:rsidR="00450D64" w:rsidRPr="006C73ED" w14:paraId="221403E8"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3A19CAAE"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Bosque (km²)</w:t>
            </w:r>
          </w:p>
        </w:tc>
        <w:tc>
          <w:tcPr>
            <w:tcW w:w="0" w:type="auto"/>
            <w:tcBorders>
              <w:top w:val="nil"/>
              <w:left w:val="nil"/>
              <w:bottom w:val="nil"/>
              <w:right w:val="nil"/>
            </w:tcBorders>
            <w:shd w:val="clear" w:color="auto" w:fill="auto"/>
            <w:hideMark/>
          </w:tcPr>
          <w:p w14:paraId="0A814B02"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373.37</w:t>
            </w:r>
          </w:p>
        </w:tc>
        <w:tc>
          <w:tcPr>
            <w:tcW w:w="0" w:type="auto"/>
            <w:tcBorders>
              <w:top w:val="nil"/>
              <w:left w:val="nil"/>
              <w:bottom w:val="nil"/>
              <w:right w:val="nil"/>
            </w:tcBorders>
            <w:shd w:val="clear" w:color="auto" w:fill="FBD4B4" w:themeFill="accent6" w:themeFillTint="66"/>
            <w:hideMark/>
          </w:tcPr>
          <w:p w14:paraId="1D273E61"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Altitud:</w:t>
            </w:r>
          </w:p>
        </w:tc>
        <w:tc>
          <w:tcPr>
            <w:tcW w:w="0" w:type="auto"/>
            <w:tcBorders>
              <w:top w:val="nil"/>
              <w:left w:val="nil"/>
              <w:bottom w:val="nil"/>
              <w:right w:val="nil"/>
            </w:tcBorders>
            <w:shd w:val="clear" w:color="auto" w:fill="auto"/>
            <w:hideMark/>
          </w:tcPr>
          <w:p w14:paraId="0590E0FD"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275</w:t>
            </w:r>
          </w:p>
        </w:tc>
      </w:tr>
      <w:tr w:rsidR="00450D64" w:rsidRPr="006C73ED" w14:paraId="0EFCFA85"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74E6A562"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Elevación media de la cuenca (msnm)</w:t>
            </w:r>
          </w:p>
        </w:tc>
        <w:tc>
          <w:tcPr>
            <w:tcW w:w="0" w:type="auto"/>
            <w:tcBorders>
              <w:top w:val="nil"/>
              <w:left w:val="nil"/>
              <w:bottom w:val="nil"/>
              <w:right w:val="nil"/>
            </w:tcBorders>
            <w:shd w:val="clear" w:color="auto" w:fill="auto"/>
            <w:hideMark/>
          </w:tcPr>
          <w:p w14:paraId="4F639317"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1077.82</w:t>
            </w:r>
          </w:p>
        </w:tc>
        <w:tc>
          <w:tcPr>
            <w:tcW w:w="0" w:type="auto"/>
            <w:tcBorders>
              <w:top w:val="nil"/>
              <w:left w:val="nil"/>
              <w:bottom w:val="nil"/>
              <w:right w:val="nil"/>
            </w:tcBorders>
            <w:shd w:val="clear" w:color="auto" w:fill="FBD4B4" w:themeFill="accent6" w:themeFillTint="66"/>
            <w:hideMark/>
          </w:tcPr>
          <w:p w14:paraId="3A0EC82D"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Latitud:</w:t>
            </w:r>
          </w:p>
        </w:tc>
        <w:tc>
          <w:tcPr>
            <w:tcW w:w="0" w:type="auto"/>
            <w:tcBorders>
              <w:top w:val="nil"/>
              <w:left w:val="nil"/>
              <w:bottom w:val="nil"/>
              <w:right w:val="nil"/>
            </w:tcBorders>
            <w:shd w:val="clear" w:color="auto" w:fill="auto"/>
            <w:hideMark/>
          </w:tcPr>
          <w:p w14:paraId="6422329F"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4.0° 23.0' 46.4"</w:t>
            </w:r>
          </w:p>
        </w:tc>
      </w:tr>
      <w:tr w:rsidR="00450D64" w:rsidRPr="006C73ED" w14:paraId="5A9670FA" w14:textId="77777777" w:rsidTr="003C3C57">
        <w:trPr>
          <w:trHeight w:val="80"/>
          <w:jc w:val="center"/>
        </w:trPr>
        <w:tc>
          <w:tcPr>
            <w:tcW w:w="0" w:type="auto"/>
            <w:tcBorders>
              <w:top w:val="nil"/>
              <w:left w:val="nil"/>
              <w:bottom w:val="nil"/>
              <w:right w:val="nil"/>
            </w:tcBorders>
            <w:shd w:val="clear" w:color="auto" w:fill="FBD4B4" w:themeFill="accent6" w:themeFillTint="66"/>
            <w:hideMark/>
          </w:tcPr>
          <w:p w14:paraId="1A23845B" w14:textId="77777777" w:rsidR="00450D64" w:rsidRPr="006C73ED" w:rsidRDefault="00450D64" w:rsidP="00450D64">
            <w:pPr>
              <w:jc w:val="both"/>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Compacidad</w:t>
            </w:r>
          </w:p>
        </w:tc>
        <w:tc>
          <w:tcPr>
            <w:tcW w:w="0" w:type="auto"/>
            <w:tcBorders>
              <w:top w:val="nil"/>
              <w:left w:val="nil"/>
              <w:bottom w:val="nil"/>
              <w:right w:val="nil"/>
            </w:tcBorders>
            <w:shd w:val="clear" w:color="auto" w:fill="auto"/>
            <w:hideMark/>
          </w:tcPr>
          <w:p w14:paraId="5F9947D6"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1.36</w:t>
            </w:r>
          </w:p>
        </w:tc>
        <w:tc>
          <w:tcPr>
            <w:tcW w:w="0" w:type="auto"/>
            <w:tcBorders>
              <w:top w:val="nil"/>
              <w:left w:val="nil"/>
              <w:bottom w:val="nil"/>
              <w:right w:val="nil"/>
            </w:tcBorders>
            <w:shd w:val="clear" w:color="auto" w:fill="FBD4B4" w:themeFill="accent6" w:themeFillTint="66"/>
            <w:hideMark/>
          </w:tcPr>
          <w:p w14:paraId="1665C01A"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Longitud:</w:t>
            </w:r>
          </w:p>
        </w:tc>
        <w:tc>
          <w:tcPr>
            <w:tcW w:w="0" w:type="auto"/>
            <w:tcBorders>
              <w:top w:val="nil"/>
              <w:left w:val="nil"/>
              <w:bottom w:val="nil"/>
              <w:right w:val="nil"/>
            </w:tcBorders>
            <w:shd w:val="clear" w:color="auto" w:fill="auto"/>
            <w:hideMark/>
          </w:tcPr>
          <w:p w14:paraId="58875360" w14:textId="77777777" w:rsidR="00450D64" w:rsidRPr="006C73ED" w:rsidRDefault="00450D64" w:rsidP="00450D64">
            <w:pPr>
              <w:jc w:val="center"/>
              <w:rPr>
                <w:rFonts w:ascii="Arial Narrow" w:eastAsia="Times New Roman" w:hAnsi="Arial Narrow" w:cs="Arial"/>
                <w:sz w:val="20"/>
                <w:szCs w:val="20"/>
                <w:lang w:val="es-CO" w:eastAsia="es-CO"/>
              </w:rPr>
            </w:pPr>
            <w:r w:rsidRPr="006C73ED">
              <w:rPr>
                <w:rFonts w:ascii="Arial Narrow" w:eastAsia="Times New Roman" w:hAnsi="Arial Narrow" w:cs="Arial"/>
                <w:sz w:val="20"/>
                <w:szCs w:val="20"/>
                <w:lang w:val="es-CO" w:eastAsia="es-CO"/>
              </w:rPr>
              <w:t>-73.0° 17.0' 33.1"</w:t>
            </w:r>
          </w:p>
        </w:tc>
      </w:tr>
    </w:tbl>
    <w:p w14:paraId="5878FE43" w14:textId="77777777" w:rsidR="00450D64" w:rsidRPr="00450D64" w:rsidRDefault="00450D64" w:rsidP="00450D64">
      <w:pPr>
        <w:jc w:val="both"/>
        <w:rPr>
          <w:rFonts w:ascii="Arial" w:eastAsia="Times New Roman" w:hAnsi="Arial" w:cs="Arial"/>
          <w:sz w:val="22"/>
          <w:szCs w:val="20"/>
          <w:lang w:val="es-CO"/>
        </w:rPr>
      </w:pPr>
    </w:p>
    <w:p w14:paraId="34BF2935" w14:textId="0A7C0A26" w:rsidR="00450D64" w:rsidRDefault="00450D64" w:rsidP="00450D64">
      <w:pPr>
        <w:jc w:val="both"/>
        <w:rPr>
          <w:rFonts w:ascii="Arial Narrow" w:eastAsia="Times New Roman" w:hAnsi="Arial Narrow" w:cs="Arial"/>
          <w:sz w:val="22"/>
          <w:szCs w:val="20"/>
          <w:lang w:val="es-CO"/>
        </w:rPr>
      </w:pPr>
      <w:r w:rsidRPr="006C73ED">
        <w:rPr>
          <w:rFonts w:ascii="Arial Narrow" w:eastAsia="Times New Roman" w:hAnsi="Arial Narrow" w:cs="Arial"/>
          <w:sz w:val="22"/>
          <w:szCs w:val="20"/>
          <w:lang w:val="es-CO"/>
        </w:rPr>
        <w:t xml:space="preserve">Los resultados </w:t>
      </w:r>
      <w:r w:rsidRPr="009A032A">
        <w:rPr>
          <w:rFonts w:ascii="Arial Narrow" w:eastAsia="Times New Roman" w:hAnsi="Arial Narrow" w:cs="Arial"/>
          <w:sz w:val="22"/>
          <w:szCs w:val="20"/>
          <w:lang w:val="es-CO"/>
        </w:rPr>
        <w:t xml:space="preserve">obtenidos (ver </w:t>
      </w:r>
      <w:r w:rsidR="009A032A" w:rsidRPr="009A032A">
        <w:rPr>
          <w:rFonts w:ascii="Arial Narrow" w:eastAsia="Times New Roman" w:hAnsi="Arial Narrow" w:cs="Arial"/>
          <w:sz w:val="22"/>
          <w:szCs w:val="20"/>
          <w:lang w:val="es-CO"/>
        </w:rPr>
        <w:t>Figura 5</w:t>
      </w:r>
      <w:r w:rsidRPr="009A032A">
        <w:rPr>
          <w:rFonts w:ascii="Arial Narrow" w:eastAsia="Times New Roman" w:hAnsi="Arial Narrow" w:cs="Arial"/>
          <w:sz w:val="22"/>
          <w:szCs w:val="20"/>
          <w:lang w:val="es-CO"/>
        </w:rPr>
        <w:t>)</w:t>
      </w:r>
      <w:r w:rsidRPr="006C73ED">
        <w:rPr>
          <w:rFonts w:ascii="Arial Narrow" w:eastAsia="Times New Roman" w:hAnsi="Arial Narrow" w:cs="Arial"/>
          <w:sz w:val="22"/>
          <w:szCs w:val="20"/>
          <w:lang w:val="es-CO"/>
        </w:rPr>
        <w:t xml:space="preserve"> muestran que sería posible hasta un 95% de aprovechamiento máximo del caudal medio mensual multianual en todos los meses, excepto los meses de octubre-noviembre. Para el mes de octubre el porcentaje de aprovechamiento máximo es de 40.7%, en el mes de junio 15.8%. Los aprovechamientos siguen siendo altos, excepto los dos meses señalados. Lo anterior puede deberse a la diferencia marcada del régimen natural de flujo de este cuerpo de agua (régimen bimodal) frente a los anteriores (régimen monomodal) y su característica de ser el de mayor pendiente respecto de los otros, por </w:t>
      </w:r>
      <w:proofErr w:type="gramStart"/>
      <w:r w:rsidRPr="006C73ED">
        <w:rPr>
          <w:rFonts w:ascii="Arial Narrow" w:eastAsia="Times New Roman" w:hAnsi="Arial Narrow" w:cs="Arial"/>
          <w:sz w:val="22"/>
          <w:szCs w:val="20"/>
          <w:lang w:val="es-CO"/>
        </w:rPr>
        <w:t>ende</w:t>
      </w:r>
      <w:proofErr w:type="gramEnd"/>
      <w:r w:rsidRPr="006C73ED">
        <w:rPr>
          <w:rFonts w:ascii="Arial Narrow" w:eastAsia="Times New Roman" w:hAnsi="Arial Narrow" w:cs="Arial"/>
          <w:sz w:val="22"/>
          <w:szCs w:val="20"/>
          <w:lang w:val="es-CO"/>
        </w:rPr>
        <w:t xml:space="preserve"> los umbrales hidrológicos y morfométricos tienen a acercarse en los máximos y mínimos y ser restrictivos principalmente para lograr cumplir con los eventos de mayor magnitud pero menor frecuencia.</w:t>
      </w:r>
    </w:p>
    <w:p w14:paraId="04019BA8" w14:textId="77777777" w:rsidR="00E2402E" w:rsidRPr="00450D64" w:rsidRDefault="00E2402E" w:rsidP="00450D64">
      <w:pPr>
        <w:jc w:val="both"/>
        <w:rPr>
          <w:rFonts w:ascii="Arial" w:eastAsia="Times New Roman" w:hAnsi="Arial" w:cs="Arial"/>
          <w:sz w:val="22"/>
          <w:szCs w:val="20"/>
          <w:lang w:val="es-CO"/>
        </w:rPr>
      </w:pPr>
    </w:p>
    <w:p w14:paraId="249C9A11" w14:textId="77777777" w:rsidR="00450D64" w:rsidRPr="00450D64" w:rsidRDefault="00450D64" w:rsidP="00450D64">
      <w:pPr>
        <w:jc w:val="center"/>
        <w:rPr>
          <w:rFonts w:ascii="Arial" w:eastAsia="Times New Roman" w:hAnsi="Arial" w:cs="Arial"/>
          <w:sz w:val="22"/>
          <w:szCs w:val="20"/>
          <w:lang w:val="es-CO"/>
        </w:rPr>
      </w:pPr>
      <w:r w:rsidRPr="00450D64">
        <w:rPr>
          <w:rFonts w:ascii="Arial" w:eastAsia="Times New Roman" w:hAnsi="Arial" w:cs="Arial"/>
          <w:noProof/>
          <w:sz w:val="22"/>
          <w:szCs w:val="20"/>
          <w:lang w:val="es-CO" w:eastAsia="es-CO"/>
        </w:rPr>
        <w:lastRenderedPageBreak/>
        <w:drawing>
          <wp:inline distT="0" distB="0" distL="0" distR="0" wp14:anchorId="3B7ADB05" wp14:editId="0A67A928">
            <wp:extent cx="3916881" cy="2478347"/>
            <wp:effectExtent l="0" t="0" r="762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2937" t="18178" r="3080" b="15894"/>
                    <a:stretch/>
                  </pic:blipFill>
                  <pic:spPr bwMode="auto">
                    <a:xfrm>
                      <a:off x="0" y="0"/>
                      <a:ext cx="3928445" cy="2485664"/>
                    </a:xfrm>
                    <a:prstGeom prst="rect">
                      <a:avLst/>
                    </a:prstGeom>
                    <a:noFill/>
                    <a:ln>
                      <a:noFill/>
                    </a:ln>
                    <a:extLst>
                      <a:ext uri="{53640926-AAD7-44D8-BBD7-CCE9431645EC}">
                        <a14:shadowObscured xmlns:a14="http://schemas.microsoft.com/office/drawing/2010/main"/>
                      </a:ext>
                    </a:extLst>
                  </pic:spPr>
                </pic:pic>
              </a:graphicData>
            </a:graphic>
          </wp:inline>
        </w:drawing>
      </w:r>
    </w:p>
    <w:p w14:paraId="26CF406A" w14:textId="73D38233" w:rsidR="00450D64" w:rsidRPr="006C73ED" w:rsidRDefault="009A032A" w:rsidP="00450D64">
      <w:pPr>
        <w:jc w:val="center"/>
        <w:rPr>
          <w:rFonts w:ascii="Arial Narrow" w:eastAsia="Times New Roman" w:hAnsi="Arial Narrow" w:cs="Arial"/>
          <w:sz w:val="18"/>
          <w:szCs w:val="20"/>
          <w:lang w:val="es-CO"/>
        </w:rPr>
      </w:pPr>
      <w:r w:rsidRPr="009A032A">
        <w:rPr>
          <w:rFonts w:ascii="Arial Narrow" w:eastAsia="Times New Roman" w:hAnsi="Arial Narrow" w:cs="Arial"/>
          <w:sz w:val="20"/>
          <w:szCs w:val="20"/>
          <w:lang w:val="es-CO"/>
        </w:rPr>
        <w:t>Figura 5</w:t>
      </w:r>
      <w:r w:rsidR="00450D64" w:rsidRPr="009A032A">
        <w:rPr>
          <w:rFonts w:ascii="Arial Narrow" w:eastAsia="Times New Roman" w:hAnsi="Arial Narrow" w:cs="Arial"/>
          <w:sz w:val="20"/>
          <w:szCs w:val="20"/>
          <w:lang w:val="es-CO"/>
        </w:rPr>
        <w:t>.</w:t>
      </w:r>
      <w:r w:rsidR="00450D64" w:rsidRPr="006C73ED">
        <w:rPr>
          <w:rFonts w:ascii="Arial Narrow" w:eastAsia="Times New Roman" w:hAnsi="Arial Narrow" w:cs="Arial"/>
          <w:sz w:val="20"/>
          <w:szCs w:val="20"/>
          <w:lang w:val="es-CO"/>
        </w:rPr>
        <w:t xml:space="preserve"> Máximo caudal aprovechable cada mes en el río Humea para condiciones medias.</w:t>
      </w:r>
    </w:p>
    <w:p w14:paraId="77E6EBDC" w14:textId="77777777" w:rsidR="00450D64" w:rsidRPr="00450D64" w:rsidRDefault="00450D64" w:rsidP="00450D64">
      <w:pPr>
        <w:jc w:val="both"/>
        <w:rPr>
          <w:rFonts w:ascii="Arial" w:eastAsia="Times New Roman" w:hAnsi="Arial" w:cs="Arial"/>
          <w:sz w:val="22"/>
          <w:szCs w:val="20"/>
          <w:lang w:val="es-CO"/>
        </w:rPr>
      </w:pPr>
    </w:p>
    <w:p w14:paraId="70F35074" w14:textId="3A6DCF9C" w:rsidR="00450D64" w:rsidRPr="006C73ED" w:rsidRDefault="00D70292" w:rsidP="00450D64">
      <w:pPr>
        <w:jc w:val="both"/>
        <w:rPr>
          <w:rFonts w:ascii="Arial Narrow" w:eastAsia="Times New Roman" w:hAnsi="Arial Narrow" w:cs="Arial"/>
          <w:sz w:val="22"/>
          <w:szCs w:val="20"/>
          <w:lang w:val="es-CO"/>
        </w:rPr>
      </w:pPr>
      <w:r>
        <w:rPr>
          <w:rFonts w:ascii="Arial Narrow" w:eastAsia="Times New Roman" w:hAnsi="Arial Narrow" w:cs="Arial"/>
          <w:sz w:val="22"/>
          <w:szCs w:val="20"/>
          <w:lang w:val="es-CO"/>
        </w:rPr>
        <w:t>En la Tabla 10</w:t>
      </w:r>
      <w:r w:rsidR="00450D64" w:rsidRPr="006C73ED">
        <w:rPr>
          <w:rFonts w:ascii="Arial Narrow" w:eastAsia="Times New Roman" w:hAnsi="Arial Narrow" w:cs="Arial"/>
          <w:sz w:val="22"/>
          <w:szCs w:val="20"/>
          <w:lang w:val="es-CO"/>
        </w:rPr>
        <w:t xml:space="preserve"> se presentan los resultados obtenidos de los valores de aprovechamiento máximos anuales en condiciones medias, teniendo en cuenta que existe una restricción de valor mínimo que debe ser respetada cada mes, por lo que en función de la disponibilidad natural de agua al punto de análisis el aprovechamiento oscilará entre un valor superior al caudal mínimo del mes y el aprovechamiento máximo.</w:t>
      </w:r>
    </w:p>
    <w:p w14:paraId="416263F5" w14:textId="554D1BA7" w:rsidR="00450D64" w:rsidRPr="00450D64" w:rsidRDefault="00450D64" w:rsidP="00450D64">
      <w:pPr>
        <w:spacing w:before="240" w:after="240"/>
        <w:jc w:val="center"/>
        <w:rPr>
          <w:rFonts w:ascii="Arial" w:eastAsia="Times New Roman" w:hAnsi="Arial" w:cs="Arial"/>
          <w:i/>
          <w:noProof/>
          <w:sz w:val="18"/>
          <w:lang w:val="es-CO"/>
        </w:rPr>
      </w:pPr>
      <w:r w:rsidRPr="00D70292">
        <w:rPr>
          <w:rFonts w:ascii="Arial" w:eastAsia="Times New Roman" w:hAnsi="Arial" w:cs="Arial"/>
          <w:i/>
          <w:noProof/>
          <w:sz w:val="18"/>
          <w:lang w:val="es-CO"/>
        </w:rPr>
        <w:t xml:space="preserve">Tabla </w:t>
      </w:r>
      <w:r w:rsidR="00D70292" w:rsidRPr="00D70292">
        <w:rPr>
          <w:rFonts w:ascii="Arial" w:eastAsia="Times New Roman" w:hAnsi="Arial" w:cs="Arial"/>
          <w:i/>
          <w:noProof/>
          <w:sz w:val="18"/>
          <w:lang w:val="es-CO"/>
        </w:rPr>
        <w:t>10</w:t>
      </w:r>
      <w:r w:rsidRPr="00D70292">
        <w:rPr>
          <w:rFonts w:ascii="Arial" w:eastAsia="Times New Roman" w:hAnsi="Arial" w:cs="Arial"/>
          <w:i/>
          <w:noProof/>
          <w:sz w:val="18"/>
          <w:lang w:val="es-CO"/>
        </w:rPr>
        <w:t xml:space="preserve">. </w:t>
      </w:r>
      <w:r w:rsidRPr="00D70292">
        <w:rPr>
          <w:rFonts w:ascii="Arial Narrow" w:eastAsia="Times New Roman" w:hAnsi="Arial Narrow" w:cs="Arial"/>
          <w:i/>
          <w:noProof/>
          <w:sz w:val="20"/>
          <w:lang w:val="es-CO"/>
        </w:rPr>
        <w:t>Máximo</w:t>
      </w:r>
      <w:r w:rsidRPr="006C73ED">
        <w:rPr>
          <w:rFonts w:ascii="Arial Narrow" w:eastAsia="Times New Roman" w:hAnsi="Arial Narrow" w:cs="Arial"/>
          <w:i/>
          <w:noProof/>
          <w:sz w:val="20"/>
          <w:lang w:val="es-CO"/>
        </w:rPr>
        <w:t xml:space="preserve"> caudal aprovechable en el río Humea cada mes para condiciones medias</w:t>
      </w:r>
      <w:r w:rsidRPr="006C73ED">
        <w:rPr>
          <w:rFonts w:ascii="Arial" w:eastAsia="Times New Roman" w:hAnsi="Arial" w:cs="Arial"/>
          <w:i/>
          <w:noProof/>
          <w:sz w:val="20"/>
          <w:lang w:val="es-CO"/>
        </w:rPr>
        <w:t>.</w:t>
      </w:r>
    </w:p>
    <w:tbl>
      <w:tblPr>
        <w:tblW w:w="5213" w:type="pct"/>
        <w:jc w:val="center"/>
        <w:tblBorders>
          <w:bottom w:val="single" w:sz="4" w:space="0" w:color="auto"/>
        </w:tblBorders>
        <w:tblCellMar>
          <w:left w:w="70" w:type="dxa"/>
          <w:right w:w="70" w:type="dxa"/>
        </w:tblCellMar>
        <w:tblLook w:val="04A0" w:firstRow="1" w:lastRow="0" w:firstColumn="1" w:lastColumn="0" w:noHBand="0" w:noVBand="1"/>
      </w:tblPr>
      <w:tblGrid>
        <w:gridCol w:w="2694"/>
        <w:gridCol w:w="2147"/>
        <w:gridCol w:w="1939"/>
        <w:gridCol w:w="1788"/>
        <w:gridCol w:w="1193"/>
      </w:tblGrid>
      <w:tr w:rsidR="00450D64" w:rsidRPr="006C73ED" w14:paraId="18E17449" w14:textId="77777777" w:rsidTr="003C3C57">
        <w:trPr>
          <w:trHeight w:val="300"/>
          <w:jc w:val="center"/>
        </w:trPr>
        <w:tc>
          <w:tcPr>
            <w:tcW w:w="1380" w:type="pct"/>
            <w:tcBorders>
              <w:bottom w:val="single" w:sz="4" w:space="0" w:color="auto"/>
            </w:tcBorders>
            <w:shd w:val="clear" w:color="auto" w:fill="FBD4B4" w:themeFill="accent6" w:themeFillTint="66"/>
            <w:noWrap/>
            <w:vAlign w:val="center"/>
            <w:hideMark/>
          </w:tcPr>
          <w:p w14:paraId="76A1848B" w14:textId="77777777" w:rsidR="00450D64" w:rsidRPr="006C73ED" w:rsidRDefault="00450D64" w:rsidP="00450D64">
            <w:pPr>
              <w:jc w:val="center"/>
              <w:rPr>
                <w:rFonts w:ascii="Arial Narrow" w:eastAsia="Times New Roman" w:hAnsi="Arial Narrow" w:cs="Arial"/>
                <w:b/>
                <w:bCs/>
                <w:color w:val="000000"/>
                <w:sz w:val="20"/>
                <w:szCs w:val="20"/>
                <w:lang w:val="es-CO" w:eastAsia="es-CO"/>
              </w:rPr>
            </w:pPr>
            <w:r w:rsidRPr="006C73ED">
              <w:rPr>
                <w:rFonts w:ascii="Arial Narrow" w:eastAsia="Times New Roman" w:hAnsi="Arial Narrow" w:cs="Arial"/>
                <w:b/>
                <w:bCs/>
                <w:color w:val="000000"/>
                <w:sz w:val="20"/>
                <w:szCs w:val="20"/>
                <w:lang w:val="es-CO" w:eastAsia="es-CO"/>
              </w:rPr>
              <w:t>Mes</w:t>
            </w:r>
          </w:p>
        </w:tc>
        <w:tc>
          <w:tcPr>
            <w:tcW w:w="1100" w:type="pct"/>
            <w:tcBorders>
              <w:bottom w:val="single" w:sz="4" w:space="0" w:color="auto"/>
            </w:tcBorders>
            <w:shd w:val="clear" w:color="auto" w:fill="FBD4B4" w:themeFill="accent6" w:themeFillTint="66"/>
            <w:noWrap/>
            <w:vAlign w:val="center"/>
            <w:hideMark/>
          </w:tcPr>
          <w:p w14:paraId="2D66C0D5" w14:textId="77777777" w:rsidR="00450D64" w:rsidRPr="006C73ED" w:rsidRDefault="00450D64" w:rsidP="00450D64">
            <w:pPr>
              <w:jc w:val="center"/>
              <w:rPr>
                <w:rFonts w:ascii="Arial Narrow" w:eastAsia="Times New Roman" w:hAnsi="Arial Narrow" w:cs="Arial"/>
                <w:b/>
                <w:bCs/>
                <w:color w:val="000000"/>
                <w:sz w:val="20"/>
                <w:szCs w:val="20"/>
                <w:lang w:val="es-CO" w:eastAsia="es-CO"/>
              </w:rPr>
            </w:pPr>
            <w:r w:rsidRPr="006C73ED">
              <w:rPr>
                <w:rFonts w:ascii="Arial Narrow" w:eastAsia="Times New Roman" w:hAnsi="Arial Narrow" w:cs="Arial"/>
                <w:b/>
                <w:bCs/>
                <w:color w:val="000000"/>
                <w:sz w:val="20"/>
                <w:szCs w:val="20"/>
                <w:lang w:val="es-CO" w:eastAsia="es-CO"/>
              </w:rPr>
              <w:t>Q medio mensual</w:t>
            </w:r>
          </w:p>
          <w:p w14:paraId="5A007A6D" w14:textId="77777777" w:rsidR="00450D64" w:rsidRPr="006C73ED" w:rsidRDefault="00450D64" w:rsidP="00450D64">
            <w:pPr>
              <w:jc w:val="center"/>
              <w:rPr>
                <w:rFonts w:ascii="Arial Narrow" w:eastAsia="Times New Roman" w:hAnsi="Arial Narrow" w:cs="Arial"/>
                <w:b/>
                <w:bCs/>
                <w:color w:val="000000"/>
                <w:sz w:val="20"/>
                <w:szCs w:val="20"/>
                <w:lang w:val="es-CO" w:eastAsia="es-CO"/>
              </w:rPr>
            </w:pPr>
            <w:r w:rsidRPr="006C73ED">
              <w:rPr>
                <w:rFonts w:ascii="Arial Narrow" w:eastAsia="Times New Roman" w:hAnsi="Arial Narrow" w:cs="Arial"/>
                <w:b/>
                <w:bCs/>
                <w:color w:val="000000"/>
                <w:sz w:val="20"/>
                <w:szCs w:val="20"/>
                <w:lang w:val="es-CO" w:eastAsia="es-CO"/>
              </w:rPr>
              <w:t>multianual (m³/s)</w:t>
            </w:r>
          </w:p>
        </w:tc>
        <w:tc>
          <w:tcPr>
            <w:tcW w:w="993" w:type="pct"/>
            <w:tcBorders>
              <w:bottom w:val="single" w:sz="4" w:space="0" w:color="auto"/>
            </w:tcBorders>
            <w:shd w:val="clear" w:color="auto" w:fill="FBD4B4" w:themeFill="accent6" w:themeFillTint="66"/>
            <w:vAlign w:val="center"/>
            <w:hideMark/>
          </w:tcPr>
          <w:p w14:paraId="5F6599A3" w14:textId="77777777" w:rsidR="00450D64" w:rsidRPr="006C73ED" w:rsidRDefault="00450D64" w:rsidP="00450D64">
            <w:pPr>
              <w:jc w:val="center"/>
              <w:rPr>
                <w:rFonts w:ascii="Arial Narrow" w:eastAsia="Times New Roman" w:hAnsi="Arial Narrow" w:cs="Arial"/>
                <w:b/>
                <w:bCs/>
                <w:color w:val="000000"/>
                <w:sz w:val="20"/>
                <w:szCs w:val="20"/>
                <w:lang w:val="es-CO"/>
              </w:rPr>
            </w:pPr>
            <w:r w:rsidRPr="006C73ED">
              <w:rPr>
                <w:rFonts w:ascii="Arial Narrow" w:eastAsia="Times New Roman" w:hAnsi="Arial Narrow" w:cs="Arial"/>
                <w:b/>
                <w:bCs/>
                <w:color w:val="000000"/>
                <w:sz w:val="20"/>
                <w:szCs w:val="20"/>
                <w:lang w:val="es-CO"/>
              </w:rPr>
              <w:t>% Aprovechamiento</w:t>
            </w:r>
          </w:p>
        </w:tc>
        <w:tc>
          <w:tcPr>
            <w:tcW w:w="916" w:type="pct"/>
            <w:tcBorders>
              <w:bottom w:val="single" w:sz="4" w:space="0" w:color="auto"/>
            </w:tcBorders>
            <w:shd w:val="clear" w:color="auto" w:fill="FBD4B4" w:themeFill="accent6" w:themeFillTint="66"/>
            <w:vAlign w:val="center"/>
            <w:hideMark/>
          </w:tcPr>
          <w:p w14:paraId="57C3ED96" w14:textId="77777777" w:rsidR="00450D64" w:rsidRPr="006C73ED" w:rsidRDefault="00450D64" w:rsidP="00450D64">
            <w:pPr>
              <w:jc w:val="center"/>
              <w:rPr>
                <w:rFonts w:ascii="Arial Narrow" w:eastAsia="Times New Roman" w:hAnsi="Arial Narrow" w:cs="Arial"/>
                <w:b/>
                <w:bCs/>
                <w:color w:val="000000"/>
                <w:sz w:val="20"/>
                <w:szCs w:val="20"/>
                <w:lang w:val="es-CO"/>
              </w:rPr>
            </w:pPr>
            <w:r w:rsidRPr="006C73ED">
              <w:rPr>
                <w:rFonts w:ascii="Arial Narrow" w:eastAsia="Times New Roman" w:hAnsi="Arial Narrow" w:cs="Arial"/>
                <w:b/>
                <w:bCs/>
                <w:color w:val="000000"/>
                <w:sz w:val="20"/>
                <w:szCs w:val="20"/>
                <w:lang w:val="es-CO"/>
              </w:rPr>
              <w:t xml:space="preserve">Q aprovechable máximo </w:t>
            </w:r>
            <w:r w:rsidRPr="006C73ED">
              <w:rPr>
                <w:rFonts w:ascii="Arial Narrow" w:eastAsia="Times New Roman" w:hAnsi="Arial Narrow" w:cs="Arial"/>
                <w:b/>
                <w:bCs/>
                <w:color w:val="000000"/>
                <w:sz w:val="20"/>
                <w:szCs w:val="20"/>
                <w:lang w:val="es-CO" w:eastAsia="es-CO"/>
              </w:rPr>
              <w:t>(m³/s)</w:t>
            </w:r>
          </w:p>
        </w:tc>
        <w:tc>
          <w:tcPr>
            <w:tcW w:w="611" w:type="pct"/>
            <w:tcBorders>
              <w:bottom w:val="single" w:sz="4" w:space="0" w:color="auto"/>
            </w:tcBorders>
            <w:shd w:val="clear" w:color="auto" w:fill="FBD4B4" w:themeFill="accent6" w:themeFillTint="66"/>
            <w:vAlign w:val="center"/>
            <w:hideMark/>
          </w:tcPr>
          <w:p w14:paraId="127E7880" w14:textId="77777777" w:rsidR="00450D64" w:rsidRPr="006C73ED" w:rsidRDefault="00450D64" w:rsidP="00450D64">
            <w:pPr>
              <w:jc w:val="center"/>
              <w:rPr>
                <w:rFonts w:ascii="Arial Narrow" w:eastAsia="Times New Roman" w:hAnsi="Arial Narrow" w:cs="Arial"/>
                <w:b/>
                <w:bCs/>
                <w:color w:val="000000"/>
                <w:sz w:val="20"/>
                <w:szCs w:val="20"/>
                <w:lang w:val="es-CO"/>
              </w:rPr>
            </w:pPr>
            <w:r w:rsidRPr="006C73ED">
              <w:rPr>
                <w:rFonts w:ascii="Arial Narrow" w:eastAsia="Times New Roman" w:hAnsi="Arial Narrow" w:cs="Arial"/>
                <w:b/>
                <w:bCs/>
                <w:color w:val="000000"/>
                <w:sz w:val="20"/>
                <w:szCs w:val="20"/>
                <w:lang w:val="es-CO"/>
              </w:rPr>
              <w:t xml:space="preserve">Q mínimo </w:t>
            </w:r>
            <w:r w:rsidRPr="006C73ED">
              <w:rPr>
                <w:rFonts w:ascii="Arial Narrow" w:eastAsia="Times New Roman" w:hAnsi="Arial Narrow" w:cs="Arial"/>
                <w:b/>
                <w:bCs/>
                <w:color w:val="000000"/>
                <w:sz w:val="20"/>
                <w:szCs w:val="20"/>
                <w:lang w:val="es-CO" w:eastAsia="es-CO"/>
              </w:rPr>
              <w:t>(m³/s)</w:t>
            </w:r>
          </w:p>
        </w:tc>
      </w:tr>
      <w:tr w:rsidR="00450D64" w:rsidRPr="006C73ED" w14:paraId="59AC05EB" w14:textId="77777777" w:rsidTr="003C3C57">
        <w:trPr>
          <w:trHeight w:hRule="exact" w:val="283"/>
          <w:jc w:val="center"/>
        </w:trPr>
        <w:tc>
          <w:tcPr>
            <w:tcW w:w="1380" w:type="pct"/>
            <w:tcBorders>
              <w:top w:val="single" w:sz="4" w:space="0" w:color="auto"/>
            </w:tcBorders>
            <w:shd w:val="clear" w:color="auto" w:fill="auto"/>
            <w:noWrap/>
            <w:vAlign w:val="center"/>
            <w:hideMark/>
          </w:tcPr>
          <w:p w14:paraId="1C36C753"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Enero</w:t>
            </w:r>
          </w:p>
        </w:tc>
        <w:tc>
          <w:tcPr>
            <w:tcW w:w="1100" w:type="pct"/>
            <w:tcBorders>
              <w:top w:val="single" w:sz="4" w:space="0" w:color="auto"/>
            </w:tcBorders>
            <w:shd w:val="clear" w:color="auto" w:fill="auto"/>
            <w:noWrap/>
            <w:vAlign w:val="bottom"/>
            <w:hideMark/>
          </w:tcPr>
          <w:p w14:paraId="7C897478"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28.48</w:t>
            </w:r>
          </w:p>
        </w:tc>
        <w:tc>
          <w:tcPr>
            <w:tcW w:w="993" w:type="pct"/>
            <w:tcBorders>
              <w:top w:val="single" w:sz="4" w:space="0" w:color="auto"/>
            </w:tcBorders>
            <w:shd w:val="clear" w:color="auto" w:fill="auto"/>
            <w:noWrap/>
            <w:vAlign w:val="bottom"/>
            <w:hideMark/>
          </w:tcPr>
          <w:p w14:paraId="40461E13"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tcBorders>
              <w:top w:val="single" w:sz="4" w:space="0" w:color="auto"/>
            </w:tcBorders>
            <w:shd w:val="clear" w:color="auto" w:fill="auto"/>
            <w:noWrap/>
            <w:vAlign w:val="bottom"/>
            <w:hideMark/>
          </w:tcPr>
          <w:p w14:paraId="5CFC89C1"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27.06</w:t>
            </w:r>
          </w:p>
        </w:tc>
        <w:tc>
          <w:tcPr>
            <w:tcW w:w="611" w:type="pct"/>
            <w:tcBorders>
              <w:top w:val="single" w:sz="4" w:space="0" w:color="auto"/>
            </w:tcBorders>
            <w:shd w:val="clear" w:color="auto" w:fill="auto"/>
            <w:noWrap/>
            <w:vAlign w:val="bottom"/>
            <w:hideMark/>
          </w:tcPr>
          <w:p w14:paraId="5F3D9C8F"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3.0</w:t>
            </w:r>
          </w:p>
        </w:tc>
      </w:tr>
      <w:tr w:rsidR="00450D64" w:rsidRPr="006C73ED" w14:paraId="1D447C39" w14:textId="77777777" w:rsidTr="003C3C57">
        <w:trPr>
          <w:trHeight w:hRule="exact" w:val="283"/>
          <w:jc w:val="center"/>
        </w:trPr>
        <w:tc>
          <w:tcPr>
            <w:tcW w:w="1380" w:type="pct"/>
            <w:shd w:val="clear" w:color="auto" w:fill="auto"/>
            <w:noWrap/>
            <w:vAlign w:val="center"/>
            <w:hideMark/>
          </w:tcPr>
          <w:p w14:paraId="376BFEC2"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Febrero</w:t>
            </w:r>
          </w:p>
        </w:tc>
        <w:tc>
          <w:tcPr>
            <w:tcW w:w="1100" w:type="pct"/>
            <w:shd w:val="clear" w:color="auto" w:fill="auto"/>
            <w:noWrap/>
            <w:vAlign w:val="bottom"/>
            <w:hideMark/>
          </w:tcPr>
          <w:p w14:paraId="45193204"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34.37</w:t>
            </w:r>
          </w:p>
        </w:tc>
        <w:tc>
          <w:tcPr>
            <w:tcW w:w="993" w:type="pct"/>
            <w:shd w:val="clear" w:color="auto" w:fill="auto"/>
            <w:noWrap/>
            <w:vAlign w:val="bottom"/>
            <w:hideMark/>
          </w:tcPr>
          <w:p w14:paraId="72A09F9D"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171833E9"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32.65</w:t>
            </w:r>
          </w:p>
        </w:tc>
        <w:tc>
          <w:tcPr>
            <w:tcW w:w="611" w:type="pct"/>
            <w:shd w:val="clear" w:color="auto" w:fill="auto"/>
            <w:noWrap/>
            <w:vAlign w:val="bottom"/>
            <w:hideMark/>
          </w:tcPr>
          <w:p w14:paraId="168C3E73"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4.4</w:t>
            </w:r>
          </w:p>
        </w:tc>
      </w:tr>
      <w:tr w:rsidR="00450D64" w:rsidRPr="006C73ED" w14:paraId="141619F6" w14:textId="77777777" w:rsidTr="003C3C57">
        <w:trPr>
          <w:trHeight w:hRule="exact" w:val="283"/>
          <w:jc w:val="center"/>
        </w:trPr>
        <w:tc>
          <w:tcPr>
            <w:tcW w:w="1380" w:type="pct"/>
            <w:shd w:val="clear" w:color="auto" w:fill="auto"/>
            <w:noWrap/>
            <w:vAlign w:val="center"/>
            <w:hideMark/>
          </w:tcPr>
          <w:p w14:paraId="675E6441"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Marzo</w:t>
            </w:r>
          </w:p>
        </w:tc>
        <w:tc>
          <w:tcPr>
            <w:tcW w:w="1100" w:type="pct"/>
            <w:shd w:val="clear" w:color="auto" w:fill="auto"/>
            <w:noWrap/>
            <w:vAlign w:val="bottom"/>
            <w:hideMark/>
          </w:tcPr>
          <w:p w14:paraId="2B3911BE"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53.92</w:t>
            </w:r>
          </w:p>
        </w:tc>
        <w:tc>
          <w:tcPr>
            <w:tcW w:w="993" w:type="pct"/>
            <w:shd w:val="clear" w:color="auto" w:fill="auto"/>
            <w:noWrap/>
            <w:vAlign w:val="bottom"/>
            <w:hideMark/>
          </w:tcPr>
          <w:p w14:paraId="476A70BA"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59736D14"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51.23</w:t>
            </w:r>
          </w:p>
        </w:tc>
        <w:tc>
          <w:tcPr>
            <w:tcW w:w="611" w:type="pct"/>
            <w:shd w:val="clear" w:color="auto" w:fill="auto"/>
            <w:noWrap/>
            <w:vAlign w:val="bottom"/>
            <w:hideMark/>
          </w:tcPr>
          <w:p w14:paraId="3C2C8C7B"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4.4</w:t>
            </w:r>
          </w:p>
        </w:tc>
      </w:tr>
      <w:tr w:rsidR="00450D64" w:rsidRPr="006C73ED" w14:paraId="16D9A38E" w14:textId="77777777" w:rsidTr="003C3C57">
        <w:trPr>
          <w:trHeight w:hRule="exact" w:val="283"/>
          <w:jc w:val="center"/>
        </w:trPr>
        <w:tc>
          <w:tcPr>
            <w:tcW w:w="1380" w:type="pct"/>
            <w:shd w:val="clear" w:color="auto" w:fill="auto"/>
            <w:noWrap/>
            <w:vAlign w:val="center"/>
            <w:hideMark/>
          </w:tcPr>
          <w:p w14:paraId="2EEEAC96"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Abril</w:t>
            </w:r>
          </w:p>
        </w:tc>
        <w:tc>
          <w:tcPr>
            <w:tcW w:w="1100" w:type="pct"/>
            <w:shd w:val="clear" w:color="auto" w:fill="auto"/>
            <w:noWrap/>
            <w:vAlign w:val="bottom"/>
            <w:hideMark/>
          </w:tcPr>
          <w:p w14:paraId="155FD581"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129.29</w:t>
            </w:r>
          </w:p>
        </w:tc>
        <w:tc>
          <w:tcPr>
            <w:tcW w:w="993" w:type="pct"/>
            <w:shd w:val="clear" w:color="auto" w:fill="auto"/>
            <w:noWrap/>
            <w:vAlign w:val="bottom"/>
            <w:hideMark/>
          </w:tcPr>
          <w:p w14:paraId="188E75A1"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2C436B12"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122.82</w:t>
            </w:r>
          </w:p>
        </w:tc>
        <w:tc>
          <w:tcPr>
            <w:tcW w:w="611" w:type="pct"/>
            <w:shd w:val="clear" w:color="auto" w:fill="auto"/>
            <w:noWrap/>
            <w:vAlign w:val="bottom"/>
            <w:hideMark/>
          </w:tcPr>
          <w:p w14:paraId="316F5341"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9.3</w:t>
            </w:r>
          </w:p>
        </w:tc>
      </w:tr>
      <w:tr w:rsidR="00450D64" w:rsidRPr="006C73ED" w14:paraId="19FF6A21" w14:textId="77777777" w:rsidTr="003C3C57">
        <w:trPr>
          <w:trHeight w:hRule="exact" w:val="283"/>
          <w:jc w:val="center"/>
        </w:trPr>
        <w:tc>
          <w:tcPr>
            <w:tcW w:w="1380" w:type="pct"/>
            <w:shd w:val="clear" w:color="auto" w:fill="auto"/>
            <w:noWrap/>
            <w:vAlign w:val="center"/>
            <w:hideMark/>
          </w:tcPr>
          <w:p w14:paraId="3664483E"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Mayo</w:t>
            </w:r>
          </w:p>
        </w:tc>
        <w:tc>
          <w:tcPr>
            <w:tcW w:w="1100" w:type="pct"/>
            <w:shd w:val="clear" w:color="auto" w:fill="auto"/>
            <w:noWrap/>
            <w:vAlign w:val="bottom"/>
            <w:hideMark/>
          </w:tcPr>
          <w:p w14:paraId="40343B34"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199.00</w:t>
            </w:r>
          </w:p>
        </w:tc>
        <w:tc>
          <w:tcPr>
            <w:tcW w:w="993" w:type="pct"/>
            <w:shd w:val="clear" w:color="auto" w:fill="auto"/>
            <w:noWrap/>
            <w:vAlign w:val="bottom"/>
            <w:hideMark/>
          </w:tcPr>
          <w:p w14:paraId="2ED01B13"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00AB71F0"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189.05</w:t>
            </w:r>
          </w:p>
        </w:tc>
        <w:tc>
          <w:tcPr>
            <w:tcW w:w="611" w:type="pct"/>
            <w:shd w:val="clear" w:color="auto" w:fill="auto"/>
            <w:noWrap/>
            <w:vAlign w:val="bottom"/>
            <w:hideMark/>
          </w:tcPr>
          <w:p w14:paraId="4C3EA2FC"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28.0</w:t>
            </w:r>
          </w:p>
        </w:tc>
      </w:tr>
      <w:tr w:rsidR="00450D64" w:rsidRPr="006C73ED" w14:paraId="60469289" w14:textId="77777777" w:rsidTr="003C3C57">
        <w:trPr>
          <w:trHeight w:hRule="exact" w:val="283"/>
          <w:jc w:val="center"/>
        </w:trPr>
        <w:tc>
          <w:tcPr>
            <w:tcW w:w="1380" w:type="pct"/>
            <w:shd w:val="clear" w:color="auto" w:fill="auto"/>
            <w:noWrap/>
            <w:vAlign w:val="center"/>
            <w:hideMark/>
          </w:tcPr>
          <w:p w14:paraId="769724F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Junio</w:t>
            </w:r>
          </w:p>
        </w:tc>
        <w:tc>
          <w:tcPr>
            <w:tcW w:w="1100" w:type="pct"/>
            <w:shd w:val="clear" w:color="auto" w:fill="auto"/>
            <w:noWrap/>
            <w:vAlign w:val="bottom"/>
            <w:hideMark/>
          </w:tcPr>
          <w:p w14:paraId="1F72F62C"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220.89</w:t>
            </w:r>
          </w:p>
        </w:tc>
        <w:tc>
          <w:tcPr>
            <w:tcW w:w="993" w:type="pct"/>
            <w:shd w:val="clear" w:color="auto" w:fill="auto"/>
            <w:noWrap/>
            <w:vAlign w:val="bottom"/>
            <w:hideMark/>
          </w:tcPr>
          <w:p w14:paraId="185ABDFE"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6C37821A"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209.85</w:t>
            </w:r>
          </w:p>
        </w:tc>
        <w:tc>
          <w:tcPr>
            <w:tcW w:w="611" w:type="pct"/>
            <w:shd w:val="clear" w:color="auto" w:fill="auto"/>
            <w:noWrap/>
            <w:vAlign w:val="bottom"/>
            <w:hideMark/>
          </w:tcPr>
          <w:p w14:paraId="28870E91"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24.0</w:t>
            </w:r>
          </w:p>
        </w:tc>
      </w:tr>
      <w:tr w:rsidR="00450D64" w:rsidRPr="006C73ED" w14:paraId="69E8BDB5" w14:textId="77777777" w:rsidTr="003C3C57">
        <w:trPr>
          <w:trHeight w:hRule="exact" w:val="283"/>
          <w:jc w:val="center"/>
        </w:trPr>
        <w:tc>
          <w:tcPr>
            <w:tcW w:w="1380" w:type="pct"/>
            <w:shd w:val="clear" w:color="auto" w:fill="auto"/>
            <w:noWrap/>
            <w:vAlign w:val="center"/>
            <w:hideMark/>
          </w:tcPr>
          <w:p w14:paraId="0E708503"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Julio</w:t>
            </w:r>
          </w:p>
        </w:tc>
        <w:tc>
          <w:tcPr>
            <w:tcW w:w="1100" w:type="pct"/>
            <w:shd w:val="clear" w:color="auto" w:fill="auto"/>
            <w:noWrap/>
            <w:vAlign w:val="bottom"/>
            <w:hideMark/>
          </w:tcPr>
          <w:p w14:paraId="0DAB8581"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189.66</w:t>
            </w:r>
          </w:p>
        </w:tc>
        <w:tc>
          <w:tcPr>
            <w:tcW w:w="993" w:type="pct"/>
            <w:shd w:val="clear" w:color="auto" w:fill="auto"/>
            <w:noWrap/>
            <w:vAlign w:val="bottom"/>
            <w:hideMark/>
          </w:tcPr>
          <w:p w14:paraId="082D6F4C"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52136A62"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180.18</w:t>
            </w:r>
          </w:p>
        </w:tc>
        <w:tc>
          <w:tcPr>
            <w:tcW w:w="611" w:type="pct"/>
            <w:shd w:val="clear" w:color="auto" w:fill="auto"/>
            <w:noWrap/>
            <w:vAlign w:val="bottom"/>
            <w:hideMark/>
          </w:tcPr>
          <w:p w14:paraId="4DE51F25"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20.0</w:t>
            </w:r>
          </w:p>
        </w:tc>
      </w:tr>
      <w:tr w:rsidR="00450D64" w:rsidRPr="006C73ED" w14:paraId="5ADF8352" w14:textId="77777777" w:rsidTr="003C3C57">
        <w:trPr>
          <w:trHeight w:hRule="exact" w:val="283"/>
          <w:jc w:val="center"/>
        </w:trPr>
        <w:tc>
          <w:tcPr>
            <w:tcW w:w="1380" w:type="pct"/>
            <w:shd w:val="clear" w:color="auto" w:fill="auto"/>
            <w:noWrap/>
            <w:vAlign w:val="center"/>
            <w:hideMark/>
          </w:tcPr>
          <w:p w14:paraId="20C2BED8"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Agosto</w:t>
            </w:r>
          </w:p>
        </w:tc>
        <w:tc>
          <w:tcPr>
            <w:tcW w:w="1100" w:type="pct"/>
            <w:shd w:val="clear" w:color="auto" w:fill="auto"/>
            <w:noWrap/>
            <w:vAlign w:val="bottom"/>
            <w:hideMark/>
          </w:tcPr>
          <w:p w14:paraId="6A202222"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174.89</w:t>
            </w:r>
          </w:p>
        </w:tc>
        <w:tc>
          <w:tcPr>
            <w:tcW w:w="993" w:type="pct"/>
            <w:shd w:val="clear" w:color="auto" w:fill="auto"/>
            <w:noWrap/>
            <w:vAlign w:val="bottom"/>
            <w:hideMark/>
          </w:tcPr>
          <w:p w14:paraId="6DCA5EFF"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07AB4504"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166.14</w:t>
            </w:r>
          </w:p>
        </w:tc>
        <w:tc>
          <w:tcPr>
            <w:tcW w:w="611" w:type="pct"/>
            <w:shd w:val="clear" w:color="auto" w:fill="auto"/>
            <w:noWrap/>
            <w:vAlign w:val="bottom"/>
            <w:hideMark/>
          </w:tcPr>
          <w:p w14:paraId="50835EFA"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6.0</w:t>
            </w:r>
          </w:p>
        </w:tc>
      </w:tr>
      <w:tr w:rsidR="00450D64" w:rsidRPr="006C73ED" w14:paraId="2E8EC8DB" w14:textId="77777777" w:rsidTr="003C3C57">
        <w:trPr>
          <w:trHeight w:hRule="exact" w:val="283"/>
          <w:jc w:val="center"/>
        </w:trPr>
        <w:tc>
          <w:tcPr>
            <w:tcW w:w="1380" w:type="pct"/>
            <w:shd w:val="clear" w:color="auto" w:fill="auto"/>
            <w:noWrap/>
            <w:vAlign w:val="center"/>
            <w:hideMark/>
          </w:tcPr>
          <w:p w14:paraId="4BBDCD36"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Septiembre</w:t>
            </w:r>
          </w:p>
        </w:tc>
        <w:tc>
          <w:tcPr>
            <w:tcW w:w="1100" w:type="pct"/>
            <w:shd w:val="clear" w:color="auto" w:fill="auto"/>
            <w:noWrap/>
            <w:vAlign w:val="bottom"/>
            <w:hideMark/>
          </w:tcPr>
          <w:p w14:paraId="4B766416"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139.27</w:t>
            </w:r>
          </w:p>
        </w:tc>
        <w:tc>
          <w:tcPr>
            <w:tcW w:w="993" w:type="pct"/>
            <w:shd w:val="clear" w:color="auto" w:fill="auto"/>
            <w:noWrap/>
            <w:vAlign w:val="bottom"/>
            <w:hideMark/>
          </w:tcPr>
          <w:p w14:paraId="17EA872C"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1B505B09"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132.31</w:t>
            </w:r>
          </w:p>
        </w:tc>
        <w:tc>
          <w:tcPr>
            <w:tcW w:w="611" w:type="pct"/>
            <w:shd w:val="clear" w:color="auto" w:fill="auto"/>
            <w:noWrap/>
            <w:vAlign w:val="bottom"/>
            <w:hideMark/>
          </w:tcPr>
          <w:p w14:paraId="74C116A6"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9.6</w:t>
            </w:r>
          </w:p>
        </w:tc>
      </w:tr>
      <w:tr w:rsidR="00450D64" w:rsidRPr="006C73ED" w14:paraId="0AC345E1" w14:textId="77777777" w:rsidTr="003C3C57">
        <w:trPr>
          <w:trHeight w:hRule="exact" w:val="283"/>
          <w:jc w:val="center"/>
        </w:trPr>
        <w:tc>
          <w:tcPr>
            <w:tcW w:w="1380" w:type="pct"/>
            <w:shd w:val="clear" w:color="auto" w:fill="auto"/>
            <w:noWrap/>
            <w:vAlign w:val="center"/>
            <w:hideMark/>
          </w:tcPr>
          <w:p w14:paraId="36BC386D"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Octubre</w:t>
            </w:r>
          </w:p>
        </w:tc>
        <w:tc>
          <w:tcPr>
            <w:tcW w:w="1100" w:type="pct"/>
            <w:shd w:val="clear" w:color="auto" w:fill="auto"/>
            <w:noWrap/>
            <w:vAlign w:val="bottom"/>
            <w:hideMark/>
          </w:tcPr>
          <w:p w14:paraId="6DCD7048"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141.62</w:t>
            </w:r>
          </w:p>
        </w:tc>
        <w:tc>
          <w:tcPr>
            <w:tcW w:w="993" w:type="pct"/>
            <w:shd w:val="clear" w:color="auto" w:fill="auto"/>
            <w:noWrap/>
            <w:vAlign w:val="bottom"/>
            <w:hideMark/>
          </w:tcPr>
          <w:p w14:paraId="7D596D51"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6AC3C3AB"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134.54</w:t>
            </w:r>
          </w:p>
        </w:tc>
        <w:tc>
          <w:tcPr>
            <w:tcW w:w="611" w:type="pct"/>
            <w:shd w:val="clear" w:color="auto" w:fill="auto"/>
            <w:noWrap/>
            <w:vAlign w:val="bottom"/>
            <w:hideMark/>
          </w:tcPr>
          <w:p w14:paraId="73367213"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9.1</w:t>
            </w:r>
          </w:p>
        </w:tc>
      </w:tr>
      <w:tr w:rsidR="00450D64" w:rsidRPr="006C73ED" w14:paraId="2D87207F" w14:textId="77777777" w:rsidTr="003C3C57">
        <w:trPr>
          <w:trHeight w:hRule="exact" w:val="283"/>
          <w:jc w:val="center"/>
        </w:trPr>
        <w:tc>
          <w:tcPr>
            <w:tcW w:w="1380" w:type="pct"/>
            <w:shd w:val="clear" w:color="auto" w:fill="auto"/>
            <w:noWrap/>
            <w:vAlign w:val="center"/>
            <w:hideMark/>
          </w:tcPr>
          <w:p w14:paraId="005C8FB3"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Noviembre</w:t>
            </w:r>
          </w:p>
        </w:tc>
        <w:tc>
          <w:tcPr>
            <w:tcW w:w="1100" w:type="pct"/>
            <w:shd w:val="clear" w:color="auto" w:fill="auto"/>
            <w:noWrap/>
            <w:vAlign w:val="bottom"/>
            <w:hideMark/>
          </w:tcPr>
          <w:p w14:paraId="7A017A06"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117.44</w:t>
            </w:r>
          </w:p>
        </w:tc>
        <w:tc>
          <w:tcPr>
            <w:tcW w:w="993" w:type="pct"/>
            <w:shd w:val="clear" w:color="auto" w:fill="auto"/>
            <w:noWrap/>
            <w:vAlign w:val="bottom"/>
            <w:hideMark/>
          </w:tcPr>
          <w:p w14:paraId="25B33AA2"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67DD23DA"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111.57</w:t>
            </w:r>
          </w:p>
        </w:tc>
        <w:tc>
          <w:tcPr>
            <w:tcW w:w="611" w:type="pct"/>
            <w:shd w:val="clear" w:color="auto" w:fill="auto"/>
            <w:noWrap/>
            <w:vAlign w:val="bottom"/>
            <w:hideMark/>
          </w:tcPr>
          <w:p w14:paraId="29B55B95"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7.6</w:t>
            </w:r>
          </w:p>
        </w:tc>
      </w:tr>
      <w:tr w:rsidR="00450D64" w:rsidRPr="006C73ED" w14:paraId="199C41C6" w14:textId="77777777" w:rsidTr="003C3C57">
        <w:trPr>
          <w:trHeight w:hRule="exact" w:val="283"/>
          <w:jc w:val="center"/>
        </w:trPr>
        <w:tc>
          <w:tcPr>
            <w:tcW w:w="1380" w:type="pct"/>
            <w:shd w:val="clear" w:color="auto" w:fill="auto"/>
            <w:noWrap/>
            <w:vAlign w:val="center"/>
            <w:hideMark/>
          </w:tcPr>
          <w:p w14:paraId="33F678E9" w14:textId="77777777" w:rsidR="00450D64" w:rsidRPr="006C73ED" w:rsidRDefault="00450D64" w:rsidP="00450D64">
            <w:pPr>
              <w:jc w:val="center"/>
              <w:rPr>
                <w:rFonts w:ascii="Arial Narrow" w:eastAsia="Times New Roman" w:hAnsi="Arial Narrow" w:cs="Arial"/>
                <w:color w:val="000000"/>
                <w:sz w:val="20"/>
                <w:szCs w:val="20"/>
                <w:lang w:val="es-CO" w:eastAsia="es-CO"/>
              </w:rPr>
            </w:pPr>
            <w:r w:rsidRPr="006C73ED">
              <w:rPr>
                <w:rFonts w:ascii="Arial Narrow" w:eastAsia="Times New Roman" w:hAnsi="Arial Narrow" w:cs="Arial"/>
                <w:color w:val="000000"/>
                <w:sz w:val="20"/>
                <w:szCs w:val="20"/>
                <w:lang w:val="es-CO" w:eastAsia="es-CO"/>
              </w:rPr>
              <w:t>Diciembre</w:t>
            </w:r>
          </w:p>
        </w:tc>
        <w:tc>
          <w:tcPr>
            <w:tcW w:w="1100" w:type="pct"/>
            <w:shd w:val="clear" w:color="auto" w:fill="auto"/>
            <w:noWrap/>
            <w:vAlign w:val="bottom"/>
            <w:hideMark/>
          </w:tcPr>
          <w:p w14:paraId="11895525"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59.91</w:t>
            </w:r>
          </w:p>
        </w:tc>
        <w:tc>
          <w:tcPr>
            <w:tcW w:w="993" w:type="pct"/>
            <w:shd w:val="clear" w:color="auto" w:fill="auto"/>
            <w:noWrap/>
            <w:vAlign w:val="bottom"/>
            <w:hideMark/>
          </w:tcPr>
          <w:p w14:paraId="5C941F64"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95.0%</w:t>
            </w:r>
          </w:p>
        </w:tc>
        <w:tc>
          <w:tcPr>
            <w:tcW w:w="916" w:type="pct"/>
            <w:shd w:val="clear" w:color="auto" w:fill="auto"/>
            <w:noWrap/>
            <w:vAlign w:val="bottom"/>
            <w:hideMark/>
          </w:tcPr>
          <w:p w14:paraId="39852CF3"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56.91</w:t>
            </w:r>
          </w:p>
        </w:tc>
        <w:tc>
          <w:tcPr>
            <w:tcW w:w="611" w:type="pct"/>
            <w:shd w:val="clear" w:color="auto" w:fill="auto"/>
            <w:noWrap/>
            <w:vAlign w:val="bottom"/>
            <w:hideMark/>
          </w:tcPr>
          <w:p w14:paraId="451A3627" w14:textId="77777777" w:rsidR="00450D64" w:rsidRPr="006C73ED" w:rsidRDefault="00450D64" w:rsidP="00450D64">
            <w:pPr>
              <w:jc w:val="center"/>
              <w:rPr>
                <w:rFonts w:ascii="Arial Narrow" w:eastAsia="Times New Roman" w:hAnsi="Arial Narrow" w:cs="Calibri"/>
                <w:color w:val="000000"/>
                <w:sz w:val="22"/>
                <w:szCs w:val="20"/>
                <w:lang w:val="es-CO"/>
              </w:rPr>
            </w:pPr>
            <w:r w:rsidRPr="006C73ED">
              <w:rPr>
                <w:rFonts w:ascii="Arial Narrow" w:eastAsia="Times New Roman" w:hAnsi="Arial Narrow" w:cs="Calibri"/>
                <w:color w:val="000000"/>
                <w:sz w:val="22"/>
                <w:szCs w:val="20"/>
                <w:lang w:val="es-CO"/>
              </w:rPr>
              <w:t>6.0</w:t>
            </w:r>
          </w:p>
        </w:tc>
      </w:tr>
    </w:tbl>
    <w:p w14:paraId="3BDC4138" w14:textId="4CBD3A4C" w:rsidR="00450D64" w:rsidRPr="00450D64" w:rsidRDefault="00450D64" w:rsidP="00450D64">
      <w:pPr>
        <w:jc w:val="both"/>
        <w:rPr>
          <w:rFonts w:ascii="Arial" w:eastAsia="Times New Roman" w:hAnsi="Arial" w:cs="Arial"/>
          <w:b/>
          <w:sz w:val="22"/>
          <w:szCs w:val="20"/>
          <w:lang w:val="es-CO"/>
        </w:rPr>
      </w:pPr>
    </w:p>
    <w:p w14:paraId="0BBED51E" w14:textId="6E3F9C89" w:rsidR="00450D64" w:rsidRPr="006C73ED" w:rsidRDefault="00A844F3" w:rsidP="00A844F3">
      <w:pPr>
        <w:pStyle w:val="Ttulo3"/>
        <w:rPr>
          <w:rFonts w:eastAsia="Times New Roman"/>
        </w:rPr>
      </w:pPr>
      <w:bookmarkStart w:id="1" w:name="_Toc516563143"/>
      <w:r w:rsidRPr="00A844F3">
        <w:t>4.1.</w:t>
      </w:r>
      <w:r>
        <w:t>3</w:t>
      </w:r>
      <w:r w:rsidRPr="00A844F3">
        <w:tab/>
      </w:r>
      <w:proofErr w:type="spellStart"/>
      <w:r w:rsidR="00450D64" w:rsidRPr="006C73ED">
        <w:rPr>
          <w:rFonts w:eastAsia="Times New Roman"/>
        </w:rPr>
        <w:t>Macrocuenca</w:t>
      </w:r>
      <w:proofErr w:type="spellEnd"/>
      <w:r w:rsidR="00450D64" w:rsidRPr="006C73ED">
        <w:rPr>
          <w:rFonts w:eastAsia="Times New Roman"/>
        </w:rPr>
        <w:t xml:space="preserve"> Amazonas</w:t>
      </w:r>
      <w:bookmarkEnd w:id="1"/>
    </w:p>
    <w:p w14:paraId="15DD5CD2" w14:textId="77777777" w:rsidR="00102660" w:rsidRDefault="00102660" w:rsidP="00450D64">
      <w:pPr>
        <w:jc w:val="both"/>
        <w:rPr>
          <w:rFonts w:ascii="Arial Narrow" w:eastAsia="Times New Roman" w:hAnsi="Arial Narrow" w:cs="Arial"/>
          <w:b/>
          <w:sz w:val="22"/>
          <w:szCs w:val="20"/>
          <w:lang w:val="es-CO"/>
        </w:rPr>
      </w:pPr>
    </w:p>
    <w:p w14:paraId="33029639" w14:textId="0230669E" w:rsidR="00450D64" w:rsidRDefault="00450D64" w:rsidP="00450D64">
      <w:pPr>
        <w:jc w:val="both"/>
        <w:rPr>
          <w:rFonts w:ascii="Arial Narrow" w:eastAsia="Times New Roman" w:hAnsi="Arial Narrow" w:cs="Arial"/>
          <w:b/>
          <w:sz w:val="22"/>
          <w:szCs w:val="20"/>
          <w:lang w:val="es-CO"/>
        </w:rPr>
      </w:pPr>
      <w:r w:rsidRPr="006C73ED">
        <w:rPr>
          <w:rFonts w:ascii="Arial Narrow" w:eastAsia="Times New Roman" w:hAnsi="Arial Narrow" w:cs="Arial"/>
          <w:b/>
          <w:sz w:val="22"/>
          <w:szCs w:val="20"/>
          <w:lang w:val="es-CO"/>
        </w:rPr>
        <w:t>Río Caguán</w:t>
      </w:r>
    </w:p>
    <w:p w14:paraId="460B6433" w14:textId="77777777" w:rsidR="00E2402E" w:rsidRPr="006C73ED" w:rsidRDefault="00E2402E" w:rsidP="00450D64">
      <w:pPr>
        <w:jc w:val="both"/>
        <w:rPr>
          <w:rFonts w:ascii="Arial Narrow" w:eastAsia="Times New Roman" w:hAnsi="Arial Narrow" w:cs="Arial"/>
          <w:b/>
          <w:sz w:val="22"/>
          <w:szCs w:val="20"/>
          <w:lang w:val="es-CO"/>
        </w:rPr>
      </w:pPr>
    </w:p>
    <w:p w14:paraId="0549D6A3" w14:textId="78688280" w:rsidR="00450D64" w:rsidRPr="006C73ED" w:rsidRDefault="00450D64" w:rsidP="00450D64">
      <w:pPr>
        <w:jc w:val="both"/>
        <w:rPr>
          <w:rFonts w:ascii="Arial Narrow" w:eastAsia="Times New Roman" w:hAnsi="Arial Narrow" w:cs="Arial"/>
          <w:sz w:val="22"/>
          <w:szCs w:val="20"/>
          <w:lang w:val="es-CO"/>
        </w:rPr>
      </w:pPr>
      <w:r w:rsidRPr="006C73ED">
        <w:rPr>
          <w:rFonts w:ascii="Arial Narrow" w:eastAsia="Times New Roman" w:hAnsi="Arial Narrow" w:cs="Arial"/>
          <w:sz w:val="22"/>
          <w:szCs w:val="20"/>
          <w:lang w:val="es-CO"/>
        </w:rPr>
        <w:lastRenderedPageBreak/>
        <w:t xml:space="preserve">Los datos utilizados para este cuerpo de agua pertenecen a la estación San Ignacio, cuya descripción de la estación y las características morfométricas se resumen en </w:t>
      </w:r>
      <w:r w:rsidRPr="00D70292">
        <w:rPr>
          <w:rFonts w:ascii="Arial Narrow" w:eastAsia="Times New Roman" w:hAnsi="Arial Narrow" w:cs="Arial"/>
          <w:sz w:val="22"/>
          <w:szCs w:val="20"/>
          <w:lang w:val="es-CO"/>
        </w:rPr>
        <w:t xml:space="preserve">la </w:t>
      </w:r>
      <w:r w:rsidR="00D70292" w:rsidRPr="00D70292">
        <w:rPr>
          <w:rFonts w:ascii="Arial Narrow" w:eastAsia="Times New Roman" w:hAnsi="Arial Narrow" w:cs="Arial"/>
          <w:sz w:val="22"/>
          <w:szCs w:val="20"/>
          <w:lang w:val="es-CO"/>
        </w:rPr>
        <w:t>Tabla 11</w:t>
      </w:r>
      <w:r w:rsidRPr="00D70292">
        <w:rPr>
          <w:rFonts w:ascii="Arial Narrow" w:eastAsia="Times New Roman" w:hAnsi="Arial Narrow" w:cs="Arial"/>
          <w:sz w:val="22"/>
          <w:szCs w:val="20"/>
          <w:lang w:val="es-CO"/>
        </w:rPr>
        <w:t>.</w:t>
      </w:r>
      <w:r w:rsidRPr="006C73ED">
        <w:rPr>
          <w:rFonts w:ascii="Arial Narrow" w:eastAsia="Times New Roman" w:hAnsi="Arial Narrow" w:cs="Arial"/>
          <w:sz w:val="22"/>
          <w:szCs w:val="20"/>
          <w:lang w:val="es-CO"/>
        </w:rPr>
        <w:t xml:space="preserve"> </w:t>
      </w:r>
    </w:p>
    <w:p w14:paraId="7CBBDB17" w14:textId="77777777" w:rsidR="00450D64" w:rsidRPr="00450D64" w:rsidRDefault="00450D64" w:rsidP="00450D64">
      <w:pPr>
        <w:jc w:val="both"/>
        <w:rPr>
          <w:rFonts w:ascii="Arial" w:eastAsia="Times New Roman" w:hAnsi="Arial" w:cs="Arial"/>
          <w:sz w:val="22"/>
          <w:szCs w:val="20"/>
          <w:lang w:val="es-CO"/>
        </w:rPr>
      </w:pPr>
    </w:p>
    <w:p w14:paraId="4DD1042E" w14:textId="3FF4ACF7" w:rsidR="00450D64" w:rsidRDefault="00450D64" w:rsidP="00450D64">
      <w:pPr>
        <w:jc w:val="center"/>
        <w:rPr>
          <w:rFonts w:ascii="Arial Narrow" w:eastAsia="Times New Roman" w:hAnsi="Arial Narrow" w:cs="Arial"/>
          <w:sz w:val="18"/>
          <w:szCs w:val="20"/>
          <w:lang w:val="es-CO"/>
        </w:rPr>
      </w:pPr>
      <w:r w:rsidRPr="00D70292">
        <w:rPr>
          <w:rFonts w:ascii="Arial Narrow" w:eastAsia="Times New Roman" w:hAnsi="Arial Narrow" w:cs="Times New Roman"/>
          <w:sz w:val="22"/>
          <w:szCs w:val="20"/>
          <w:lang w:val="es-CO"/>
        </w:rPr>
        <w:t xml:space="preserve">Tabla </w:t>
      </w:r>
      <w:r w:rsidR="00D70292" w:rsidRPr="00D70292">
        <w:rPr>
          <w:rFonts w:ascii="Arial Narrow" w:eastAsia="Times New Roman" w:hAnsi="Arial Narrow" w:cs="Times New Roman"/>
          <w:sz w:val="22"/>
          <w:szCs w:val="20"/>
          <w:lang w:val="es-CO"/>
        </w:rPr>
        <w:t>11</w:t>
      </w:r>
      <w:r w:rsidRPr="00D70292">
        <w:rPr>
          <w:rFonts w:ascii="Arial Narrow" w:eastAsia="Times New Roman" w:hAnsi="Arial Narrow" w:cs="Times New Roman"/>
          <w:szCs w:val="20"/>
          <w:lang w:val="es-CO"/>
        </w:rPr>
        <w:t xml:space="preserve">. </w:t>
      </w:r>
      <w:r w:rsidRPr="00D70292">
        <w:rPr>
          <w:rFonts w:ascii="Arial Narrow" w:eastAsia="Times New Roman" w:hAnsi="Arial Narrow" w:cs="Arial"/>
          <w:sz w:val="20"/>
          <w:szCs w:val="20"/>
          <w:lang w:val="es-CO"/>
        </w:rPr>
        <w:t>Características</w:t>
      </w:r>
      <w:r w:rsidRPr="006C73ED">
        <w:rPr>
          <w:rFonts w:ascii="Arial Narrow" w:eastAsia="Times New Roman" w:hAnsi="Arial Narrow" w:cs="Arial"/>
          <w:sz w:val="20"/>
          <w:szCs w:val="20"/>
          <w:lang w:val="es-CO"/>
        </w:rPr>
        <w:t xml:space="preserve"> estación San Ignacio en el río Caguán. Fuente SIRH-IDEAM (2018</w:t>
      </w:r>
      <w:r w:rsidRPr="006C73ED">
        <w:rPr>
          <w:rFonts w:ascii="Arial Narrow" w:eastAsia="Times New Roman" w:hAnsi="Arial Narrow" w:cs="Arial"/>
          <w:sz w:val="18"/>
          <w:szCs w:val="20"/>
          <w:lang w:val="es-CO"/>
        </w:rPr>
        <w:t>).</w:t>
      </w:r>
    </w:p>
    <w:p w14:paraId="19795D82" w14:textId="77777777" w:rsidR="006C73ED" w:rsidRPr="006C73ED" w:rsidRDefault="006C73ED" w:rsidP="00450D64">
      <w:pPr>
        <w:jc w:val="center"/>
        <w:rPr>
          <w:rFonts w:ascii="Arial Narrow" w:eastAsia="Times New Roman" w:hAnsi="Arial Narrow" w:cs="Arial"/>
          <w:sz w:val="18"/>
          <w:szCs w:val="20"/>
          <w:lang w:val="es-CO"/>
        </w:rPr>
      </w:pPr>
    </w:p>
    <w:tbl>
      <w:tblPr>
        <w:tblW w:w="0" w:type="auto"/>
        <w:jc w:val="center"/>
        <w:tblCellMar>
          <w:left w:w="70" w:type="dxa"/>
          <w:right w:w="70" w:type="dxa"/>
        </w:tblCellMar>
        <w:tblLook w:val="04A0" w:firstRow="1" w:lastRow="0" w:firstColumn="1" w:lastColumn="0" w:noHBand="0" w:noVBand="1"/>
      </w:tblPr>
      <w:tblGrid>
        <w:gridCol w:w="2921"/>
        <w:gridCol w:w="733"/>
        <w:gridCol w:w="1408"/>
        <w:gridCol w:w="1359"/>
      </w:tblGrid>
      <w:tr w:rsidR="00450D64" w:rsidRPr="00E2402E" w14:paraId="366E3EDB"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669A383E"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Área de la cuenca (km²) </w:t>
            </w:r>
          </w:p>
        </w:tc>
        <w:tc>
          <w:tcPr>
            <w:tcW w:w="0" w:type="auto"/>
            <w:tcBorders>
              <w:top w:val="nil"/>
              <w:left w:val="nil"/>
              <w:bottom w:val="nil"/>
              <w:right w:val="nil"/>
            </w:tcBorders>
            <w:shd w:val="clear" w:color="auto" w:fill="auto"/>
            <w:hideMark/>
          </w:tcPr>
          <w:p w14:paraId="456C9311"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3332.73</w:t>
            </w:r>
          </w:p>
        </w:tc>
        <w:tc>
          <w:tcPr>
            <w:tcW w:w="0" w:type="auto"/>
            <w:tcBorders>
              <w:top w:val="nil"/>
              <w:left w:val="nil"/>
              <w:bottom w:val="nil"/>
              <w:right w:val="nil"/>
            </w:tcBorders>
            <w:shd w:val="clear" w:color="auto" w:fill="FBD4B4" w:themeFill="accent6" w:themeFillTint="66"/>
            <w:hideMark/>
          </w:tcPr>
          <w:p w14:paraId="7152C645"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Código Catalogo: </w:t>
            </w:r>
          </w:p>
        </w:tc>
        <w:tc>
          <w:tcPr>
            <w:tcW w:w="0" w:type="auto"/>
            <w:tcBorders>
              <w:top w:val="nil"/>
              <w:left w:val="nil"/>
              <w:bottom w:val="nil"/>
              <w:right w:val="nil"/>
            </w:tcBorders>
            <w:shd w:val="clear" w:color="auto" w:fill="auto"/>
            <w:hideMark/>
          </w:tcPr>
          <w:p w14:paraId="0F8D2FC4"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46017010</w:t>
            </w:r>
          </w:p>
        </w:tc>
      </w:tr>
      <w:tr w:rsidR="00450D64" w:rsidRPr="00E2402E" w14:paraId="757C6FBA"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3E6E2A6E"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noProof/>
                <w:sz w:val="20"/>
                <w:szCs w:val="20"/>
                <w:lang w:val="es-CO" w:eastAsia="es-CO"/>
              </w:rPr>
              <w:drawing>
                <wp:anchor distT="0" distB="0" distL="114300" distR="114300" simplePos="0" relativeHeight="251676672" behindDoc="0" locked="0" layoutInCell="1" allowOverlap="1" wp14:anchorId="3D034875" wp14:editId="41FF8B64">
                  <wp:simplePos x="0" y="0"/>
                  <wp:positionH relativeFrom="column">
                    <wp:posOffset>0</wp:posOffset>
                  </wp:positionH>
                  <wp:positionV relativeFrom="paragraph">
                    <wp:posOffset>0</wp:posOffset>
                  </wp:positionV>
                  <wp:extent cx="95250" cy="95250"/>
                  <wp:effectExtent l="0" t="0" r="0" b="0"/>
                  <wp:wrapNone/>
                  <wp:docPr id="24" name="Imagen 24" descr="http://sirh.ideam.gov.co:8230/Sirh/adf/images/t.gif">
                    <a:extLst xmlns:a="http://schemas.openxmlformats.org/drawingml/2006/main">
                      <a:ext uri="{FF2B5EF4-FFF2-40B4-BE49-F238E27FC236}">
                        <a16:creationId xmlns:a16="http://schemas.microsoft.com/office/drawing/2014/main" id="{33A16FD2-883C-4311-82C7-EA63E8E5D3B4}"/>
                      </a:ext>
                    </a:extLst>
                  </wp:docPr>
                  <wp:cNvGraphicFramePr/>
                  <a:graphic xmlns:a="http://schemas.openxmlformats.org/drawingml/2006/main">
                    <a:graphicData uri="http://schemas.openxmlformats.org/drawingml/2006/picture">
                      <pic:pic xmlns:pic="http://schemas.openxmlformats.org/drawingml/2006/picture">
                        <pic:nvPicPr>
                          <pic:cNvPr id="2" name="j_id_jsp_414815640_3:j_id_jsp_422054652_69pc2" descr="http://sirh.ideam.gov.co:8230/Sirh/adf/images/t.gif">
                            <a:extLst>
                              <a:ext uri="{FF2B5EF4-FFF2-40B4-BE49-F238E27FC236}">
                                <a16:creationId xmlns:a16="http://schemas.microsoft.com/office/drawing/2014/main" id="{33A16FD2-883C-4311-82C7-EA63E8E5D3B4}"/>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E2402E">
              <w:rPr>
                <w:rFonts w:ascii="Arial Narrow" w:eastAsia="Times New Roman" w:hAnsi="Arial Narrow" w:cs="Arial"/>
                <w:sz w:val="20"/>
                <w:szCs w:val="20"/>
                <w:lang w:val="es-CO" w:eastAsia="es-CO"/>
              </w:rPr>
              <w:t xml:space="preserve">Perímetro de la cuenca (km) </w:t>
            </w:r>
          </w:p>
        </w:tc>
        <w:tc>
          <w:tcPr>
            <w:tcW w:w="0" w:type="auto"/>
            <w:tcBorders>
              <w:top w:val="nil"/>
              <w:left w:val="nil"/>
              <w:bottom w:val="nil"/>
              <w:right w:val="nil"/>
            </w:tcBorders>
            <w:shd w:val="clear" w:color="auto" w:fill="auto"/>
            <w:hideMark/>
          </w:tcPr>
          <w:p w14:paraId="235E93C2"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429.82</w:t>
            </w:r>
          </w:p>
        </w:tc>
        <w:tc>
          <w:tcPr>
            <w:tcW w:w="0" w:type="auto"/>
            <w:tcBorders>
              <w:top w:val="nil"/>
              <w:left w:val="nil"/>
              <w:bottom w:val="nil"/>
              <w:right w:val="nil"/>
            </w:tcBorders>
            <w:shd w:val="clear" w:color="auto" w:fill="FBD4B4" w:themeFill="accent6" w:themeFillTint="66"/>
            <w:hideMark/>
          </w:tcPr>
          <w:p w14:paraId="7E572C20"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Categoría: </w:t>
            </w:r>
          </w:p>
        </w:tc>
        <w:tc>
          <w:tcPr>
            <w:tcW w:w="0" w:type="auto"/>
            <w:tcBorders>
              <w:top w:val="nil"/>
              <w:left w:val="nil"/>
              <w:bottom w:val="nil"/>
              <w:right w:val="nil"/>
            </w:tcBorders>
            <w:shd w:val="clear" w:color="auto" w:fill="auto"/>
            <w:hideMark/>
          </w:tcPr>
          <w:p w14:paraId="7144BFBB" w14:textId="77777777" w:rsidR="00450D64" w:rsidRPr="00E2402E" w:rsidRDefault="00450D64" w:rsidP="00450D64">
            <w:pPr>
              <w:jc w:val="both"/>
              <w:rPr>
                <w:rFonts w:ascii="Arial Narrow" w:eastAsia="Times New Roman" w:hAnsi="Arial Narrow" w:cs="Times New Roman"/>
                <w:sz w:val="20"/>
                <w:szCs w:val="20"/>
                <w:lang w:val="es-CO"/>
              </w:rPr>
            </w:pPr>
            <w:proofErr w:type="spellStart"/>
            <w:r w:rsidRPr="00E2402E">
              <w:rPr>
                <w:rFonts w:ascii="Arial Narrow" w:eastAsia="Times New Roman" w:hAnsi="Arial Narrow" w:cs="Times New Roman"/>
                <w:sz w:val="20"/>
                <w:szCs w:val="20"/>
                <w:lang w:val="es-CO"/>
              </w:rPr>
              <w:t>Limnigráfica</w:t>
            </w:r>
            <w:proofErr w:type="spellEnd"/>
          </w:p>
        </w:tc>
      </w:tr>
      <w:tr w:rsidR="00450D64" w:rsidRPr="00E2402E" w14:paraId="44A2E57D"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41D72A15"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noProof/>
                <w:sz w:val="20"/>
                <w:szCs w:val="20"/>
                <w:lang w:val="es-CO" w:eastAsia="es-CO"/>
              </w:rPr>
              <w:drawing>
                <wp:anchor distT="0" distB="0" distL="114300" distR="114300" simplePos="0" relativeHeight="251677696" behindDoc="0" locked="0" layoutInCell="1" allowOverlap="1" wp14:anchorId="039361D6" wp14:editId="481CEE70">
                  <wp:simplePos x="0" y="0"/>
                  <wp:positionH relativeFrom="column">
                    <wp:posOffset>0</wp:posOffset>
                  </wp:positionH>
                  <wp:positionV relativeFrom="paragraph">
                    <wp:posOffset>0</wp:posOffset>
                  </wp:positionV>
                  <wp:extent cx="95250" cy="95250"/>
                  <wp:effectExtent l="0" t="0" r="0" b="0"/>
                  <wp:wrapNone/>
                  <wp:docPr id="25" name="Imagen 25" descr="http://sirh.ideam.gov.co:8230/Sirh/adf/images/t.gif">
                    <a:extLst xmlns:a="http://schemas.openxmlformats.org/drawingml/2006/main">
                      <a:ext uri="{FF2B5EF4-FFF2-40B4-BE49-F238E27FC236}">
                        <a16:creationId xmlns:a16="http://schemas.microsoft.com/office/drawing/2014/main" id="{4696638B-88A0-40B5-8352-63FAEA3AD8CE}"/>
                      </a:ext>
                    </a:extLst>
                  </wp:docPr>
                  <wp:cNvGraphicFramePr/>
                  <a:graphic xmlns:a="http://schemas.openxmlformats.org/drawingml/2006/main">
                    <a:graphicData uri="http://schemas.openxmlformats.org/drawingml/2006/picture">
                      <pic:pic xmlns:pic="http://schemas.openxmlformats.org/drawingml/2006/picture">
                        <pic:nvPicPr>
                          <pic:cNvPr id="3" name="j_id_jsp_414815640_3:j_id_jsp_422054652_77pc2" descr="http://sirh.ideam.gov.co:8230/Sirh/adf/images/t.gif">
                            <a:extLst>
                              <a:ext uri="{FF2B5EF4-FFF2-40B4-BE49-F238E27FC236}">
                                <a16:creationId xmlns:a16="http://schemas.microsoft.com/office/drawing/2014/main" id="{4696638B-88A0-40B5-8352-63FAEA3AD8CE}"/>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E2402E">
              <w:rPr>
                <w:rFonts w:ascii="Arial Narrow" w:eastAsia="Times New Roman" w:hAnsi="Arial Narrow" w:cs="Arial"/>
                <w:sz w:val="20"/>
                <w:szCs w:val="20"/>
                <w:lang w:val="es-CO" w:eastAsia="es-CO"/>
              </w:rPr>
              <w:t xml:space="preserve">Pendiente media de la cuenca (%) </w:t>
            </w:r>
          </w:p>
        </w:tc>
        <w:tc>
          <w:tcPr>
            <w:tcW w:w="0" w:type="auto"/>
            <w:tcBorders>
              <w:top w:val="nil"/>
              <w:left w:val="nil"/>
              <w:bottom w:val="nil"/>
              <w:right w:val="nil"/>
            </w:tcBorders>
            <w:shd w:val="clear" w:color="auto" w:fill="auto"/>
            <w:hideMark/>
          </w:tcPr>
          <w:p w14:paraId="767636AD"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36.39</w:t>
            </w:r>
          </w:p>
        </w:tc>
        <w:tc>
          <w:tcPr>
            <w:tcW w:w="0" w:type="auto"/>
            <w:tcBorders>
              <w:top w:val="nil"/>
              <w:left w:val="nil"/>
              <w:bottom w:val="nil"/>
              <w:right w:val="nil"/>
            </w:tcBorders>
            <w:shd w:val="clear" w:color="auto" w:fill="FBD4B4" w:themeFill="accent6" w:themeFillTint="66"/>
            <w:hideMark/>
          </w:tcPr>
          <w:p w14:paraId="301C7CE4"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Clase: </w:t>
            </w:r>
          </w:p>
        </w:tc>
        <w:tc>
          <w:tcPr>
            <w:tcW w:w="0" w:type="auto"/>
            <w:tcBorders>
              <w:top w:val="nil"/>
              <w:left w:val="nil"/>
              <w:bottom w:val="nil"/>
              <w:right w:val="nil"/>
            </w:tcBorders>
            <w:shd w:val="clear" w:color="auto" w:fill="auto"/>
            <w:hideMark/>
          </w:tcPr>
          <w:p w14:paraId="4FEFFBFC"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Hidrológica</w:t>
            </w:r>
          </w:p>
        </w:tc>
      </w:tr>
      <w:tr w:rsidR="00450D64" w:rsidRPr="00E2402E" w14:paraId="42476E51"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384AB850"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noProof/>
                <w:sz w:val="20"/>
                <w:szCs w:val="20"/>
                <w:lang w:val="es-CO" w:eastAsia="es-CO"/>
              </w:rPr>
              <w:drawing>
                <wp:anchor distT="0" distB="0" distL="114300" distR="114300" simplePos="0" relativeHeight="251678720" behindDoc="0" locked="0" layoutInCell="1" allowOverlap="1" wp14:anchorId="18F41229" wp14:editId="66696FB5">
                  <wp:simplePos x="0" y="0"/>
                  <wp:positionH relativeFrom="column">
                    <wp:posOffset>0</wp:posOffset>
                  </wp:positionH>
                  <wp:positionV relativeFrom="paragraph">
                    <wp:posOffset>0</wp:posOffset>
                  </wp:positionV>
                  <wp:extent cx="95250" cy="95250"/>
                  <wp:effectExtent l="0" t="0" r="0" b="0"/>
                  <wp:wrapNone/>
                  <wp:docPr id="26" name="Imagen 26" descr="http://sirh.ideam.gov.co:8230/Sirh/adf/images/t.gif">
                    <a:extLst xmlns:a="http://schemas.openxmlformats.org/drawingml/2006/main">
                      <a:ext uri="{FF2B5EF4-FFF2-40B4-BE49-F238E27FC236}">
                        <a16:creationId xmlns:a16="http://schemas.microsoft.com/office/drawing/2014/main" id="{8FDE3091-56CE-4434-B2DF-8A21E731B445}"/>
                      </a:ext>
                    </a:extLst>
                  </wp:docPr>
                  <wp:cNvGraphicFramePr/>
                  <a:graphic xmlns:a="http://schemas.openxmlformats.org/drawingml/2006/main">
                    <a:graphicData uri="http://schemas.openxmlformats.org/drawingml/2006/picture">
                      <pic:pic xmlns:pic="http://schemas.openxmlformats.org/drawingml/2006/picture">
                        <pic:nvPicPr>
                          <pic:cNvPr id="4" name="j_id_jsp_414815640_3:j_id_jsp_422054652_85pc2" descr="http://sirh.ideam.gov.co:8230/Sirh/adf/images/t.gif">
                            <a:extLst>
                              <a:ext uri="{FF2B5EF4-FFF2-40B4-BE49-F238E27FC236}">
                                <a16:creationId xmlns:a16="http://schemas.microsoft.com/office/drawing/2014/main" id="{8FDE3091-56CE-4434-B2DF-8A21E731B445}"/>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E2402E">
              <w:rPr>
                <w:rFonts w:ascii="Arial Narrow" w:eastAsia="Times New Roman" w:hAnsi="Arial Narrow" w:cs="Arial"/>
                <w:sz w:val="20"/>
                <w:szCs w:val="20"/>
                <w:lang w:val="es-CO" w:eastAsia="es-CO"/>
              </w:rPr>
              <w:t xml:space="preserve">Desnivel cuenca (m) </w:t>
            </w:r>
          </w:p>
        </w:tc>
        <w:tc>
          <w:tcPr>
            <w:tcW w:w="0" w:type="auto"/>
            <w:tcBorders>
              <w:top w:val="nil"/>
              <w:left w:val="nil"/>
              <w:bottom w:val="nil"/>
              <w:right w:val="nil"/>
            </w:tcBorders>
            <w:shd w:val="clear" w:color="auto" w:fill="auto"/>
            <w:hideMark/>
          </w:tcPr>
          <w:p w14:paraId="258DAEFA"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3.38</w:t>
            </w:r>
          </w:p>
        </w:tc>
        <w:tc>
          <w:tcPr>
            <w:tcW w:w="0" w:type="auto"/>
            <w:tcBorders>
              <w:top w:val="nil"/>
              <w:left w:val="nil"/>
              <w:bottom w:val="nil"/>
              <w:right w:val="nil"/>
            </w:tcBorders>
            <w:shd w:val="clear" w:color="auto" w:fill="FBD4B4" w:themeFill="accent6" w:themeFillTint="66"/>
            <w:hideMark/>
          </w:tcPr>
          <w:p w14:paraId="477E8576"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Tipo: </w:t>
            </w:r>
          </w:p>
        </w:tc>
        <w:tc>
          <w:tcPr>
            <w:tcW w:w="0" w:type="auto"/>
            <w:tcBorders>
              <w:top w:val="nil"/>
              <w:left w:val="nil"/>
              <w:bottom w:val="nil"/>
              <w:right w:val="nil"/>
            </w:tcBorders>
            <w:shd w:val="clear" w:color="auto" w:fill="auto"/>
            <w:hideMark/>
          </w:tcPr>
          <w:p w14:paraId="5BD2D522"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Convencional</w:t>
            </w:r>
          </w:p>
        </w:tc>
      </w:tr>
      <w:tr w:rsidR="00450D64" w:rsidRPr="00E2402E" w14:paraId="776A513D"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495FE1A8"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Densidad de drenaje </w:t>
            </w:r>
          </w:p>
        </w:tc>
        <w:tc>
          <w:tcPr>
            <w:tcW w:w="0" w:type="auto"/>
            <w:tcBorders>
              <w:top w:val="nil"/>
              <w:left w:val="nil"/>
              <w:bottom w:val="nil"/>
              <w:right w:val="nil"/>
            </w:tcBorders>
            <w:shd w:val="clear" w:color="auto" w:fill="auto"/>
            <w:hideMark/>
          </w:tcPr>
          <w:p w14:paraId="7E60C7C3"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1.1</w:t>
            </w:r>
          </w:p>
        </w:tc>
        <w:tc>
          <w:tcPr>
            <w:tcW w:w="0" w:type="auto"/>
            <w:tcBorders>
              <w:top w:val="nil"/>
              <w:left w:val="nil"/>
              <w:bottom w:val="nil"/>
              <w:right w:val="nil"/>
            </w:tcBorders>
            <w:shd w:val="clear" w:color="auto" w:fill="FBD4B4" w:themeFill="accent6" w:themeFillTint="66"/>
            <w:hideMark/>
          </w:tcPr>
          <w:p w14:paraId="61DC8CF5"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Estado: </w:t>
            </w:r>
          </w:p>
        </w:tc>
        <w:tc>
          <w:tcPr>
            <w:tcW w:w="0" w:type="auto"/>
            <w:tcBorders>
              <w:top w:val="nil"/>
              <w:left w:val="nil"/>
              <w:bottom w:val="nil"/>
              <w:right w:val="nil"/>
            </w:tcBorders>
            <w:shd w:val="clear" w:color="auto" w:fill="auto"/>
            <w:hideMark/>
          </w:tcPr>
          <w:p w14:paraId="65187C6D"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Activa</w:t>
            </w:r>
          </w:p>
        </w:tc>
      </w:tr>
      <w:tr w:rsidR="00450D64" w:rsidRPr="00E2402E" w14:paraId="140599AC"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44BB83BA"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Densidad de corrientes </w:t>
            </w:r>
          </w:p>
        </w:tc>
        <w:tc>
          <w:tcPr>
            <w:tcW w:w="0" w:type="auto"/>
            <w:tcBorders>
              <w:top w:val="nil"/>
              <w:left w:val="nil"/>
              <w:bottom w:val="nil"/>
              <w:right w:val="nil"/>
            </w:tcBorders>
            <w:shd w:val="clear" w:color="auto" w:fill="auto"/>
            <w:hideMark/>
          </w:tcPr>
          <w:p w14:paraId="68B94611"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1.1</w:t>
            </w:r>
          </w:p>
        </w:tc>
        <w:tc>
          <w:tcPr>
            <w:tcW w:w="0" w:type="auto"/>
            <w:tcBorders>
              <w:top w:val="nil"/>
              <w:left w:val="nil"/>
              <w:bottom w:val="nil"/>
              <w:right w:val="nil"/>
            </w:tcBorders>
            <w:shd w:val="clear" w:color="auto" w:fill="FBD4B4" w:themeFill="accent6" w:themeFillTint="66"/>
            <w:hideMark/>
          </w:tcPr>
          <w:p w14:paraId="26C1EFAA"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Corriente: </w:t>
            </w:r>
          </w:p>
        </w:tc>
        <w:tc>
          <w:tcPr>
            <w:tcW w:w="0" w:type="auto"/>
            <w:tcBorders>
              <w:top w:val="nil"/>
              <w:left w:val="nil"/>
              <w:bottom w:val="nil"/>
              <w:right w:val="nil"/>
            </w:tcBorders>
            <w:shd w:val="clear" w:color="auto" w:fill="auto"/>
            <w:hideMark/>
          </w:tcPr>
          <w:p w14:paraId="79141F67"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Caguán</w:t>
            </w:r>
          </w:p>
        </w:tc>
      </w:tr>
      <w:tr w:rsidR="00450D64" w:rsidRPr="00E2402E" w14:paraId="3D1DBD19"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35E51AA6"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Pendiente media del cauce </w:t>
            </w:r>
          </w:p>
        </w:tc>
        <w:tc>
          <w:tcPr>
            <w:tcW w:w="0" w:type="auto"/>
            <w:tcBorders>
              <w:top w:val="nil"/>
              <w:left w:val="nil"/>
              <w:bottom w:val="nil"/>
              <w:right w:val="nil"/>
            </w:tcBorders>
            <w:shd w:val="clear" w:color="auto" w:fill="auto"/>
            <w:hideMark/>
          </w:tcPr>
          <w:p w14:paraId="313C30DE"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0.01</w:t>
            </w:r>
          </w:p>
        </w:tc>
        <w:tc>
          <w:tcPr>
            <w:tcW w:w="0" w:type="auto"/>
            <w:tcBorders>
              <w:top w:val="nil"/>
              <w:left w:val="nil"/>
              <w:bottom w:val="nil"/>
              <w:right w:val="nil"/>
            </w:tcBorders>
            <w:shd w:val="clear" w:color="auto" w:fill="FBD4B4" w:themeFill="accent6" w:themeFillTint="66"/>
            <w:hideMark/>
          </w:tcPr>
          <w:p w14:paraId="6D2B70F7"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Área: </w:t>
            </w:r>
          </w:p>
        </w:tc>
        <w:tc>
          <w:tcPr>
            <w:tcW w:w="0" w:type="auto"/>
            <w:tcBorders>
              <w:top w:val="nil"/>
              <w:left w:val="nil"/>
              <w:bottom w:val="nil"/>
              <w:right w:val="nil"/>
            </w:tcBorders>
            <w:shd w:val="clear" w:color="auto" w:fill="auto"/>
            <w:hideMark/>
          </w:tcPr>
          <w:p w14:paraId="3699960A"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Amazonas</w:t>
            </w:r>
          </w:p>
        </w:tc>
      </w:tr>
      <w:tr w:rsidR="00450D64" w:rsidRPr="00E2402E" w14:paraId="7CDB4CF4"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38EC3C27"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Longitud del cauce </w:t>
            </w:r>
          </w:p>
        </w:tc>
        <w:tc>
          <w:tcPr>
            <w:tcW w:w="0" w:type="auto"/>
            <w:tcBorders>
              <w:top w:val="nil"/>
              <w:left w:val="nil"/>
              <w:bottom w:val="nil"/>
              <w:right w:val="nil"/>
            </w:tcBorders>
            <w:shd w:val="clear" w:color="auto" w:fill="auto"/>
            <w:hideMark/>
          </w:tcPr>
          <w:p w14:paraId="59CC765D"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161.521</w:t>
            </w:r>
          </w:p>
        </w:tc>
        <w:tc>
          <w:tcPr>
            <w:tcW w:w="0" w:type="auto"/>
            <w:tcBorders>
              <w:top w:val="nil"/>
              <w:left w:val="nil"/>
              <w:bottom w:val="nil"/>
              <w:right w:val="nil"/>
            </w:tcBorders>
            <w:shd w:val="clear" w:color="auto" w:fill="FBD4B4" w:themeFill="accent6" w:themeFillTint="66"/>
            <w:hideMark/>
          </w:tcPr>
          <w:p w14:paraId="13E5B198"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Zona: </w:t>
            </w:r>
          </w:p>
        </w:tc>
        <w:tc>
          <w:tcPr>
            <w:tcW w:w="0" w:type="auto"/>
            <w:tcBorders>
              <w:top w:val="nil"/>
              <w:left w:val="nil"/>
              <w:bottom w:val="nil"/>
              <w:right w:val="nil"/>
            </w:tcBorders>
            <w:shd w:val="clear" w:color="auto" w:fill="auto"/>
            <w:hideMark/>
          </w:tcPr>
          <w:p w14:paraId="6DDAC598"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Caguán</w:t>
            </w:r>
          </w:p>
        </w:tc>
      </w:tr>
      <w:tr w:rsidR="00450D64" w:rsidRPr="00E2402E" w14:paraId="5A39E30F"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04242CD9"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Desnivel del cauce </w:t>
            </w:r>
          </w:p>
        </w:tc>
        <w:tc>
          <w:tcPr>
            <w:tcW w:w="0" w:type="auto"/>
            <w:tcBorders>
              <w:top w:val="nil"/>
              <w:left w:val="nil"/>
              <w:bottom w:val="nil"/>
              <w:right w:val="nil"/>
            </w:tcBorders>
            <w:shd w:val="clear" w:color="auto" w:fill="auto"/>
            <w:hideMark/>
          </w:tcPr>
          <w:p w14:paraId="7AD92C36"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1909</w:t>
            </w:r>
          </w:p>
        </w:tc>
        <w:tc>
          <w:tcPr>
            <w:tcW w:w="0" w:type="auto"/>
            <w:tcBorders>
              <w:top w:val="nil"/>
              <w:left w:val="nil"/>
              <w:bottom w:val="nil"/>
              <w:right w:val="nil"/>
            </w:tcBorders>
            <w:shd w:val="clear" w:color="auto" w:fill="FBD4B4" w:themeFill="accent6" w:themeFillTint="66"/>
            <w:hideMark/>
          </w:tcPr>
          <w:p w14:paraId="78821A56"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Subzona: </w:t>
            </w:r>
          </w:p>
        </w:tc>
        <w:tc>
          <w:tcPr>
            <w:tcW w:w="0" w:type="auto"/>
            <w:tcBorders>
              <w:top w:val="nil"/>
              <w:left w:val="nil"/>
              <w:bottom w:val="nil"/>
              <w:right w:val="nil"/>
            </w:tcBorders>
            <w:shd w:val="clear" w:color="auto" w:fill="auto"/>
            <w:hideMark/>
          </w:tcPr>
          <w:p w14:paraId="323945DC"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Río Caguán Alto</w:t>
            </w:r>
          </w:p>
        </w:tc>
      </w:tr>
      <w:tr w:rsidR="00450D64" w:rsidRPr="00E2402E" w14:paraId="1AE38D0D"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79C8A3FE"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Bosque (km²) </w:t>
            </w:r>
          </w:p>
        </w:tc>
        <w:tc>
          <w:tcPr>
            <w:tcW w:w="0" w:type="auto"/>
            <w:tcBorders>
              <w:top w:val="nil"/>
              <w:left w:val="nil"/>
              <w:bottom w:val="nil"/>
              <w:right w:val="nil"/>
            </w:tcBorders>
            <w:shd w:val="clear" w:color="auto" w:fill="auto"/>
            <w:hideMark/>
          </w:tcPr>
          <w:p w14:paraId="2148368B"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2098.55</w:t>
            </w:r>
          </w:p>
        </w:tc>
        <w:tc>
          <w:tcPr>
            <w:tcW w:w="0" w:type="auto"/>
            <w:tcBorders>
              <w:top w:val="nil"/>
              <w:left w:val="nil"/>
              <w:bottom w:val="nil"/>
              <w:right w:val="nil"/>
            </w:tcBorders>
            <w:shd w:val="clear" w:color="auto" w:fill="FBD4B4" w:themeFill="accent6" w:themeFillTint="66"/>
            <w:hideMark/>
          </w:tcPr>
          <w:p w14:paraId="6A61424B"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Altitud: </w:t>
            </w:r>
          </w:p>
        </w:tc>
        <w:tc>
          <w:tcPr>
            <w:tcW w:w="0" w:type="auto"/>
            <w:tcBorders>
              <w:top w:val="nil"/>
              <w:left w:val="nil"/>
              <w:bottom w:val="nil"/>
              <w:right w:val="nil"/>
            </w:tcBorders>
            <w:shd w:val="clear" w:color="auto" w:fill="auto"/>
            <w:hideMark/>
          </w:tcPr>
          <w:p w14:paraId="3039223F"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670</w:t>
            </w:r>
          </w:p>
        </w:tc>
      </w:tr>
      <w:tr w:rsidR="00450D64" w:rsidRPr="00E2402E" w14:paraId="414576C4"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26A6EE1C"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Elevación media de la cuenca (msnm) </w:t>
            </w:r>
          </w:p>
        </w:tc>
        <w:tc>
          <w:tcPr>
            <w:tcW w:w="0" w:type="auto"/>
            <w:tcBorders>
              <w:top w:val="nil"/>
              <w:left w:val="nil"/>
              <w:bottom w:val="nil"/>
              <w:right w:val="nil"/>
            </w:tcBorders>
            <w:shd w:val="clear" w:color="auto" w:fill="auto"/>
            <w:hideMark/>
          </w:tcPr>
          <w:p w14:paraId="6D097F76"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1317.02</w:t>
            </w:r>
          </w:p>
        </w:tc>
        <w:tc>
          <w:tcPr>
            <w:tcW w:w="0" w:type="auto"/>
            <w:tcBorders>
              <w:top w:val="nil"/>
              <w:left w:val="nil"/>
              <w:bottom w:val="nil"/>
              <w:right w:val="nil"/>
            </w:tcBorders>
            <w:shd w:val="clear" w:color="auto" w:fill="FBD4B4" w:themeFill="accent6" w:themeFillTint="66"/>
            <w:hideMark/>
          </w:tcPr>
          <w:p w14:paraId="206BC329"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Latitud: </w:t>
            </w:r>
          </w:p>
        </w:tc>
        <w:tc>
          <w:tcPr>
            <w:tcW w:w="0" w:type="auto"/>
            <w:tcBorders>
              <w:top w:val="nil"/>
              <w:left w:val="nil"/>
              <w:bottom w:val="nil"/>
              <w:right w:val="nil"/>
            </w:tcBorders>
            <w:shd w:val="clear" w:color="auto" w:fill="auto"/>
            <w:hideMark/>
          </w:tcPr>
          <w:p w14:paraId="612AC7F2"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2.0° 6.0' 43.8"</w:t>
            </w:r>
          </w:p>
        </w:tc>
      </w:tr>
      <w:tr w:rsidR="00450D64" w:rsidRPr="00E2402E" w14:paraId="5A6C8B2F" w14:textId="77777777" w:rsidTr="003C3C57">
        <w:trPr>
          <w:trHeight w:val="113"/>
          <w:jc w:val="center"/>
        </w:trPr>
        <w:tc>
          <w:tcPr>
            <w:tcW w:w="0" w:type="auto"/>
            <w:tcBorders>
              <w:top w:val="nil"/>
              <w:left w:val="nil"/>
              <w:bottom w:val="nil"/>
              <w:right w:val="nil"/>
            </w:tcBorders>
            <w:shd w:val="clear" w:color="auto" w:fill="FBD4B4" w:themeFill="accent6" w:themeFillTint="66"/>
            <w:hideMark/>
          </w:tcPr>
          <w:p w14:paraId="20EA0D9A" w14:textId="77777777" w:rsidR="00450D64" w:rsidRPr="00E2402E" w:rsidRDefault="00450D64" w:rsidP="00450D64">
            <w:pPr>
              <w:jc w:val="both"/>
              <w:rPr>
                <w:rFonts w:ascii="Arial Narrow" w:eastAsia="Times New Roman" w:hAnsi="Arial Narrow" w:cs="Arial"/>
                <w:sz w:val="20"/>
                <w:szCs w:val="20"/>
                <w:lang w:val="es-CO" w:eastAsia="es-CO"/>
              </w:rPr>
            </w:pPr>
            <w:r w:rsidRPr="00E2402E">
              <w:rPr>
                <w:rFonts w:ascii="Arial Narrow" w:eastAsia="Times New Roman" w:hAnsi="Arial Narrow" w:cs="Arial"/>
                <w:sz w:val="20"/>
                <w:szCs w:val="20"/>
                <w:lang w:val="es-CO" w:eastAsia="es-CO"/>
              </w:rPr>
              <w:t xml:space="preserve">Compacidad </w:t>
            </w:r>
          </w:p>
        </w:tc>
        <w:tc>
          <w:tcPr>
            <w:tcW w:w="0" w:type="auto"/>
            <w:tcBorders>
              <w:top w:val="nil"/>
              <w:left w:val="nil"/>
              <w:bottom w:val="nil"/>
              <w:right w:val="nil"/>
            </w:tcBorders>
            <w:shd w:val="clear" w:color="auto" w:fill="auto"/>
            <w:hideMark/>
          </w:tcPr>
          <w:p w14:paraId="4E18A2F6"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2.08</w:t>
            </w:r>
          </w:p>
        </w:tc>
        <w:tc>
          <w:tcPr>
            <w:tcW w:w="0" w:type="auto"/>
            <w:tcBorders>
              <w:top w:val="nil"/>
              <w:left w:val="nil"/>
              <w:bottom w:val="nil"/>
              <w:right w:val="nil"/>
            </w:tcBorders>
            <w:shd w:val="clear" w:color="auto" w:fill="FBD4B4" w:themeFill="accent6" w:themeFillTint="66"/>
            <w:hideMark/>
          </w:tcPr>
          <w:p w14:paraId="2230A54A" w14:textId="77777777" w:rsidR="00450D64" w:rsidRPr="00E2402E" w:rsidRDefault="00450D64" w:rsidP="00450D64">
            <w:pPr>
              <w:jc w:val="both"/>
              <w:rPr>
                <w:rFonts w:ascii="Arial Narrow" w:eastAsia="Times New Roman" w:hAnsi="Arial Narrow" w:cs="Arial"/>
                <w:color w:val="704A00"/>
                <w:sz w:val="20"/>
                <w:szCs w:val="20"/>
                <w:lang w:val="es-CO" w:eastAsia="es-CO"/>
              </w:rPr>
            </w:pPr>
            <w:r w:rsidRPr="00E2402E">
              <w:rPr>
                <w:rFonts w:ascii="Arial Narrow" w:eastAsia="Times New Roman" w:hAnsi="Arial Narrow" w:cs="Arial"/>
                <w:color w:val="704A00"/>
                <w:sz w:val="20"/>
                <w:szCs w:val="20"/>
                <w:lang w:val="es-CO" w:eastAsia="es-CO"/>
              </w:rPr>
              <w:t xml:space="preserve">Longitud: </w:t>
            </w:r>
          </w:p>
        </w:tc>
        <w:tc>
          <w:tcPr>
            <w:tcW w:w="0" w:type="auto"/>
            <w:tcBorders>
              <w:top w:val="nil"/>
              <w:left w:val="nil"/>
              <w:bottom w:val="nil"/>
              <w:right w:val="nil"/>
            </w:tcBorders>
            <w:shd w:val="clear" w:color="auto" w:fill="auto"/>
            <w:hideMark/>
          </w:tcPr>
          <w:p w14:paraId="3F41CD44" w14:textId="77777777" w:rsidR="00450D64" w:rsidRPr="00E2402E" w:rsidRDefault="00450D64" w:rsidP="00450D64">
            <w:pPr>
              <w:jc w:val="both"/>
              <w:rPr>
                <w:rFonts w:ascii="Arial Narrow" w:eastAsia="Times New Roman" w:hAnsi="Arial Narrow" w:cs="Times New Roman"/>
                <w:sz w:val="20"/>
                <w:szCs w:val="20"/>
                <w:lang w:val="es-CO"/>
              </w:rPr>
            </w:pPr>
            <w:r w:rsidRPr="00E2402E">
              <w:rPr>
                <w:rFonts w:ascii="Arial Narrow" w:eastAsia="Times New Roman" w:hAnsi="Arial Narrow" w:cs="Times New Roman"/>
                <w:sz w:val="20"/>
                <w:szCs w:val="20"/>
                <w:lang w:val="es-CO"/>
              </w:rPr>
              <w:t>74.0° 46.0' 19.6"</w:t>
            </w:r>
          </w:p>
        </w:tc>
      </w:tr>
    </w:tbl>
    <w:p w14:paraId="11246FFB" w14:textId="77777777" w:rsidR="00450D64" w:rsidRPr="00450D64" w:rsidRDefault="00450D64" w:rsidP="00450D64">
      <w:pPr>
        <w:jc w:val="both"/>
        <w:rPr>
          <w:rFonts w:ascii="Arial" w:eastAsia="Times New Roman" w:hAnsi="Arial" w:cs="Arial"/>
          <w:sz w:val="22"/>
          <w:szCs w:val="20"/>
          <w:lang w:val="es-CO"/>
        </w:rPr>
      </w:pPr>
    </w:p>
    <w:p w14:paraId="3DE8A4DC" w14:textId="08675B47" w:rsidR="00450D64" w:rsidRDefault="00450D64" w:rsidP="00450D64">
      <w:pPr>
        <w:jc w:val="both"/>
        <w:rPr>
          <w:rFonts w:ascii="Arial Narrow" w:eastAsia="Times New Roman" w:hAnsi="Arial Narrow" w:cs="Arial"/>
          <w:sz w:val="22"/>
          <w:szCs w:val="20"/>
          <w:lang w:val="es-CO"/>
        </w:rPr>
      </w:pPr>
      <w:r w:rsidRPr="006C73ED">
        <w:rPr>
          <w:rFonts w:ascii="Arial Narrow" w:eastAsia="Times New Roman" w:hAnsi="Arial Narrow" w:cs="Arial"/>
          <w:sz w:val="22"/>
          <w:szCs w:val="20"/>
          <w:lang w:val="es-CO"/>
        </w:rPr>
        <w:t xml:space="preserve">Los resultados obtenidos </w:t>
      </w:r>
      <w:r w:rsidRPr="00340CFD">
        <w:rPr>
          <w:rFonts w:ascii="Arial Narrow" w:eastAsia="Times New Roman" w:hAnsi="Arial Narrow" w:cs="Arial"/>
          <w:sz w:val="22"/>
          <w:szCs w:val="20"/>
          <w:lang w:val="es-CO"/>
        </w:rPr>
        <w:t>(</w:t>
      </w:r>
      <w:r w:rsidR="00340CFD" w:rsidRPr="00340CFD">
        <w:rPr>
          <w:rFonts w:ascii="Arial Narrow" w:eastAsia="Times New Roman" w:hAnsi="Arial Narrow" w:cs="Arial"/>
          <w:sz w:val="22"/>
          <w:szCs w:val="20"/>
          <w:lang w:val="es-CO"/>
        </w:rPr>
        <w:t>ver Figura 6</w:t>
      </w:r>
      <w:r w:rsidRPr="00340CFD">
        <w:rPr>
          <w:rFonts w:ascii="Arial Narrow" w:eastAsia="Times New Roman" w:hAnsi="Arial Narrow" w:cs="Arial"/>
          <w:sz w:val="22"/>
          <w:szCs w:val="20"/>
          <w:lang w:val="es-CO"/>
        </w:rPr>
        <w:t>) muestran</w:t>
      </w:r>
      <w:r w:rsidRPr="006C73ED">
        <w:rPr>
          <w:rFonts w:ascii="Arial Narrow" w:eastAsia="Times New Roman" w:hAnsi="Arial Narrow" w:cs="Arial"/>
          <w:sz w:val="22"/>
          <w:szCs w:val="20"/>
          <w:lang w:val="es-CO"/>
        </w:rPr>
        <w:t xml:space="preserve"> que sería posible hasta un 95% de aprovechamiento máximo del caudal medio mensual multianual en todos los meses, excepto los meses de octubre-noviembre. Para el mes de octubre el porcentaje de aprovechamiento máximo es de 40.7%, en el mes de junio 15.8%. Los aprovechamientos siguen siendo altos, excepto los dos meses señalados. Lo anterior puede deberse a la diferencia marcada del régimen natural de flujo de este cuerpo de agua (régimen bimodal) frente a los anteriores (régimen monomodal) y su característica de ser el de mayor pendiente respecto de los otros, por </w:t>
      </w:r>
      <w:proofErr w:type="gramStart"/>
      <w:r w:rsidRPr="006C73ED">
        <w:rPr>
          <w:rFonts w:ascii="Arial Narrow" w:eastAsia="Times New Roman" w:hAnsi="Arial Narrow" w:cs="Arial"/>
          <w:sz w:val="22"/>
          <w:szCs w:val="20"/>
          <w:lang w:val="es-CO"/>
        </w:rPr>
        <w:t>ende</w:t>
      </w:r>
      <w:proofErr w:type="gramEnd"/>
      <w:r w:rsidRPr="006C73ED">
        <w:rPr>
          <w:rFonts w:ascii="Arial Narrow" w:eastAsia="Times New Roman" w:hAnsi="Arial Narrow" w:cs="Arial"/>
          <w:sz w:val="22"/>
          <w:szCs w:val="20"/>
          <w:lang w:val="es-CO"/>
        </w:rPr>
        <w:t xml:space="preserve"> los umbrales hidrológicos y morfométricos tienen a acercarse en los máximos y mínimos y ser restrictivos principalmente para lograr cumplir con los eventos de mayor magnitud pero menor frecuencia.</w:t>
      </w:r>
    </w:p>
    <w:p w14:paraId="3D1C2007" w14:textId="77777777" w:rsidR="00104847" w:rsidRPr="006C73ED" w:rsidRDefault="00104847" w:rsidP="00450D64">
      <w:pPr>
        <w:jc w:val="both"/>
        <w:rPr>
          <w:rFonts w:ascii="Arial Narrow" w:eastAsia="Times New Roman" w:hAnsi="Arial Narrow" w:cs="Arial"/>
          <w:sz w:val="22"/>
          <w:szCs w:val="20"/>
          <w:lang w:val="es-CO"/>
        </w:rPr>
      </w:pPr>
    </w:p>
    <w:p w14:paraId="21095A00" w14:textId="77777777" w:rsidR="00450D64" w:rsidRPr="00450D64" w:rsidRDefault="00450D64" w:rsidP="00450D64">
      <w:pPr>
        <w:jc w:val="center"/>
        <w:rPr>
          <w:rFonts w:ascii="Arial" w:eastAsia="Times New Roman" w:hAnsi="Arial" w:cs="Arial"/>
          <w:sz w:val="22"/>
          <w:szCs w:val="20"/>
          <w:lang w:val="es-CO"/>
        </w:rPr>
      </w:pPr>
      <w:r w:rsidRPr="00450D64">
        <w:rPr>
          <w:rFonts w:ascii="Arial" w:eastAsia="Times New Roman" w:hAnsi="Arial" w:cs="Arial"/>
          <w:noProof/>
          <w:sz w:val="22"/>
          <w:szCs w:val="20"/>
          <w:lang w:val="es-CO" w:eastAsia="es-CO"/>
        </w:rPr>
        <w:drawing>
          <wp:inline distT="0" distB="0" distL="0" distR="0" wp14:anchorId="75EF5129" wp14:editId="7E9DE144">
            <wp:extent cx="3672221" cy="2085956"/>
            <wp:effectExtent l="0" t="0" r="444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4">
                      <a:extLst>
                        <a:ext uri="{28A0092B-C50C-407E-A947-70E740481C1C}">
                          <a14:useLocalDpi xmlns:a14="http://schemas.microsoft.com/office/drawing/2010/main" val="0"/>
                        </a:ext>
                      </a:extLst>
                    </a:blip>
                    <a:srcRect l="2997" t="18992" b="16155"/>
                    <a:stretch/>
                  </pic:blipFill>
                  <pic:spPr bwMode="auto">
                    <a:xfrm>
                      <a:off x="0" y="0"/>
                      <a:ext cx="3686511" cy="2094073"/>
                    </a:xfrm>
                    <a:prstGeom prst="rect">
                      <a:avLst/>
                    </a:prstGeom>
                    <a:noFill/>
                    <a:ln>
                      <a:noFill/>
                    </a:ln>
                    <a:extLst>
                      <a:ext uri="{53640926-AAD7-44D8-BBD7-CCE9431645EC}">
                        <a14:shadowObscured xmlns:a14="http://schemas.microsoft.com/office/drawing/2010/main"/>
                      </a:ext>
                    </a:extLst>
                  </pic:spPr>
                </pic:pic>
              </a:graphicData>
            </a:graphic>
          </wp:inline>
        </w:drawing>
      </w:r>
    </w:p>
    <w:p w14:paraId="7ECE6FD0" w14:textId="0002A866" w:rsidR="00450D64" w:rsidRPr="00450D64" w:rsidRDefault="00340CFD" w:rsidP="00450D64">
      <w:pPr>
        <w:jc w:val="center"/>
        <w:rPr>
          <w:rFonts w:ascii="Arial" w:eastAsia="Times New Roman" w:hAnsi="Arial" w:cs="Arial"/>
          <w:sz w:val="18"/>
          <w:szCs w:val="20"/>
          <w:lang w:val="es-CO"/>
        </w:rPr>
      </w:pPr>
      <w:r w:rsidRPr="00340CFD">
        <w:rPr>
          <w:rFonts w:ascii="Arial Narrow" w:eastAsia="Times New Roman" w:hAnsi="Arial Narrow" w:cs="Arial"/>
          <w:sz w:val="18"/>
          <w:szCs w:val="20"/>
          <w:lang w:val="es-CO"/>
        </w:rPr>
        <w:t>Figura 6</w:t>
      </w:r>
      <w:r w:rsidR="00450D64" w:rsidRPr="00340CFD">
        <w:rPr>
          <w:rFonts w:ascii="Arial Narrow" w:eastAsia="Times New Roman" w:hAnsi="Arial Narrow" w:cs="Arial"/>
          <w:sz w:val="18"/>
          <w:szCs w:val="20"/>
          <w:lang w:val="es-CO"/>
        </w:rPr>
        <w:t>. Máximo</w:t>
      </w:r>
      <w:r w:rsidR="00450D64" w:rsidRPr="006C73ED">
        <w:rPr>
          <w:rFonts w:ascii="Arial Narrow" w:eastAsia="Times New Roman" w:hAnsi="Arial Narrow" w:cs="Arial"/>
          <w:sz w:val="18"/>
          <w:szCs w:val="20"/>
          <w:lang w:val="es-CO"/>
        </w:rPr>
        <w:t xml:space="preserve"> caudal aprovechable cada mes en el río Caguán para condiciones medias</w:t>
      </w:r>
      <w:r w:rsidR="00450D64" w:rsidRPr="00450D64">
        <w:rPr>
          <w:rFonts w:ascii="Arial" w:eastAsia="Times New Roman" w:hAnsi="Arial" w:cs="Arial"/>
          <w:sz w:val="18"/>
          <w:szCs w:val="20"/>
          <w:lang w:val="es-CO"/>
        </w:rPr>
        <w:t>.</w:t>
      </w:r>
    </w:p>
    <w:p w14:paraId="50A47925" w14:textId="77777777" w:rsidR="00450D64" w:rsidRPr="00450D64" w:rsidRDefault="00450D64" w:rsidP="00450D64">
      <w:pPr>
        <w:jc w:val="both"/>
        <w:rPr>
          <w:rFonts w:ascii="Arial" w:eastAsia="Times New Roman" w:hAnsi="Arial" w:cs="Arial"/>
          <w:sz w:val="22"/>
          <w:szCs w:val="20"/>
          <w:lang w:val="es-CO"/>
        </w:rPr>
      </w:pPr>
    </w:p>
    <w:p w14:paraId="50C86093" w14:textId="1E2980E3" w:rsidR="00450D64" w:rsidRPr="006C73ED" w:rsidRDefault="00450D64" w:rsidP="00450D64">
      <w:pPr>
        <w:jc w:val="both"/>
        <w:rPr>
          <w:rFonts w:ascii="Arial Narrow" w:eastAsia="Times New Roman" w:hAnsi="Arial Narrow" w:cs="Arial"/>
          <w:sz w:val="22"/>
          <w:szCs w:val="20"/>
          <w:lang w:val="es-CO"/>
        </w:rPr>
      </w:pPr>
      <w:r w:rsidRPr="00340CFD">
        <w:rPr>
          <w:rFonts w:ascii="Arial Narrow" w:eastAsia="Times New Roman" w:hAnsi="Arial Narrow" w:cs="Arial"/>
          <w:sz w:val="22"/>
          <w:szCs w:val="20"/>
          <w:lang w:val="es-CO"/>
        </w:rPr>
        <w:t xml:space="preserve">En la </w:t>
      </w:r>
      <w:r w:rsidR="00340CFD" w:rsidRPr="00340CFD">
        <w:rPr>
          <w:rFonts w:ascii="Arial Narrow" w:eastAsia="Times New Roman" w:hAnsi="Arial Narrow" w:cs="Arial"/>
          <w:sz w:val="22"/>
          <w:szCs w:val="20"/>
          <w:lang w:val="es-CO"/>
        </w:rPr>
        <w:t>Tabla 12</w:t>
      </w:r>
      <w:r w:rsidRPr="006C73ED">
        <w:rPr>
          <w:rFonts w:ascii="Arial Narrow" w:eastAsia="Times New Roman" w:hAnsi="Arial Narrow" w:cs="Arial"/>
          <w:sz w:val="22"/>
          <w:szCs w:val="20"/>
          <w:lang w:val="es-CO"/>
        </w:rPr>
        <w:t xml:space="preserve"> se presentan los resultados obtenidos de los valores de aprovechamiento máximos anuales en condiciones medias, teniendo en cuenta que existe una restricción de valor mínimo que debe ser respetada cada mes, por lo que en función de la disponibilidad natural de agua al punto de análisis el aprovechamiento oscilará entre un valor superior al caudal mínimo del mes y el aprovechamiento máximo.</w:t>
      </w:r>
    </w:p>
    <w:p w14:paraId="322DC2F7" w14:textId="77777777" w:rsidR="00450D64" w:rsidRPr="00450D64" w:rsidRDefault="00450D64" w:rsidP="00450D64">
      <w:pPr>
        <w:jc w:val="both"/>
        <w:rPr>
          <w:rFonts w:ascii="Arial" w:eastAsia="Times New Roman" w:hAnsi="Arial" w:cs="Arial"/>
          <w:sz w:val="22"/>
          <w:szCs w:val="20"/>
          <w:lang w:val="es-CO"/>
        </w:rPr>
      </w:pPr>
    </w:p>
    <w:p w14:paraId="209D5639" w14:textId="2AADA21A" w:rsidR="00450D64" w:rsidRPr="00B935D6" w:rsidRDefault="00450D64" w:rsidP="00450D64">
      <w:pPr>
        <w:jc w:val="center"/>
        <w:rPr>
          <w:rFonts w:ascii="Arial Narrow" w:eastAsia="Times New Roman" w:hAnsi="Arial Narrow" w:cs="Arial"/>
          <w:sz w:val="22"/>
          <w:szCs w:val="22"/>
          <w:lang w:val="es-CO"/>
        </w:rPr>
      </w:pPr>
      <w:r w:rsidRPr="00340CFD">
        <w:rPr>
          <w:rFonts w:ascii="Arial Narrow" w:eastAsia="Times New Roman" w:hAnsi="Arial Narrow" w:cs="Times New Roman"/>
          <w:sz w:val="22"/>
          <w:szCs w:val="22"/>
          <w:lang w:val="es-CO"/>
        </w:rPr>
        <w:lastRenderedPageBreak/>
        <w:t xml:space="preserve">Tabla </w:t>
      </w:r>
      <w:r w:rsidR="00340CFD" w:rsidRPr="00340CFD">
        <w:rPr>
          <w:rFonts w:ascii="Arial Narrow" w:eastAsia="Times New Roman" w:hAnsi="Arial Narrow" w:cs="Times New Roman"/>
          <w:sz w:val="22"/>
          <w:szCs w:val="22"/>
          <w:lang w:val="es-CO"/>
        </w:rPr>
        <w:t>12</w:t>
      </w:r>
      <w:r w:rsidRPr="00B935D6">
        <w:rPr>
          <w:rFonts w:ascii="Arial Narrow" w:eastAsia="Times New Roman" w:hAnsi="Arial Narrow" w:cs="Times New Roman"/>
          <w:sz w:val="22"/>
          <w:szCs w:val="22"/>
          <w:lang w:val="es-CO"/>
        </w:rPr>
        <w:t xml:space="preserve">. </w:t>
      </w:r>
      <w:r w:rsidRPr="00B935D6">
        <w:rPr>
          <w:rFonts w:ascii="Arial Narrow" w:eastAsia="Times New Roman" w:hAnsi="Arial Narrow" w:cs="Arial"/>
          <w:sz w:val="22"/>
          <w:szCs w:val="22"/>
          <w:lang w:val="es-CO"/>
        </w:rPr>
        <w:t>Máximo caudal aprovechable en el río Caguán cada mes para condiciones medias.</w:t>
      </w:r>
    </w:p>
    <w:tbl>
      <w:tblPr>
        <w:tblW w:w="5213" w:type="pct"/>
        <w:jc w:val="center"/>
        <w:tblBorders>
          <w:bottom w:val="single" w:sz="4" w:space="0" w:color="auto"/>
        </w:tblBorders>
        <w:tblCellMar>
          <w:left w:w="70" w:type="dxa"/>
          <w:right w:w="70" w:type="dxa"/>
        </w:tblCellMar>
        <w:tblLook w:val="04A0" w:firstRow="1" w:lastRow="0" w:firstColumn="1" w:lastColumn="0" w:noHBand="0" w:noVBand="1"/>
      </w:tblPr>
      <w:tblGrid>
        <w:gridCol w:w="2694"/>
        <w:gridCol w:w="2147"/>
        <w:gridCol w:w="1939"/>
        <w:gridCol w:w="1788"/>
        <w:gridCol w:w="1193"/>
      </w:tblGrid>
      <w:tr w:rsidR="00450D64" w:rsidRPr="00B935D6" w14:paraId="78C458C4" w14:textId="77777777" w:rsidTr="003C3C57">
        <w:trPr>
          <w:trHeight w:val="300"/>
          <w:jc w:val="center"/>
        </w:trPr>
        <w:tc>
          <w:tcPr>
            <w:tcW w:w="1380" w:type="pct"/>
            <w:tcBorders>
              <w:bottom w:val="single" w:sz="4" w:space="0" w:color="auto"/>
            </w:tcBorders>
            <w:shd w:val="clear" w:color="auto" w:fill="FBD4B4" w:themeFill="accent6" w:themeFillTint="66"/>
            <w:noWrap/>
            <w:vAlign w:val="center"/>
            <w:hideMark/>
          </w:tcPr>
          <w:p w14:paraId="4F01900A" w14:textId="77777777" w:rsidR="00450D64" w:rsidRPr="00B935D6" w:rsidRDefault="00450D64" w:rsidP="00450D64">
            <w:pPr>
              <w:jc w:val="center"/>
              <w:rPr>
                <w:rFonts w:ascii="Arial Narrow" w:eastAsia="Times New Roman" w:hAnsi="Arial Narrow" w:cs="Arial"/>
                <w:b/>
                <w:bCs/>
                <w:color w:val="000000"/>
                <w:sz w:val="22"/>
                <w:szCs w:val="22"/>
                <w:lang w:val="es-CO" w:eastAsia="es-CO"/>
              </w:rPr>
            </w:pPr>
            <w:r w:rsidRPr="00B935D6">
              <w:rPr>
                <w:rFonts w:ascii="Arial Narrow" w:eastAsia="Times New Roman" w:hAnsi="Arial Narrow" w:cs="Arial"/>
                <w:b/>
                <w:bCs/>
                <w:color w:val="000000"/>
                <w:sz w:val="22"/>
                <w:szCs w:val="22"/>
                <w:lang w:val="es-CO" w:eastAsia="es-CO"/>
              </w:rPr>
              <w:t>Mes</w:t>
            </w:r>
          </w:p>
        </w:tc>
        <w:tc>
          <w:tcPr>
            <w:tcW w:w="1100" w:type="pct"/>
            <w:tcBorders>
              <w:bottom w:val="single" w:sz="4" w:space="0" w:color="auto"/>
            </w:tcBorders>
            <w:shd w:val="clear" w:color="auto" w:fill="FBD4B4" w:themeFill="accent6" w:themeFillTint="66"/>
            <w:noWrap/>
            <w:vAlign w:val="center"/>
            <w:hideMark/>
          </w:tcPr>
          <w:p w14:paraId="09FFA67A" w14:textId="77777777" w:rsidR="00450D64" w:rsidRPr="00B935D6" w:rsidRDefault="00450D64" w:rsidP="00450D64">
            <w:pPr>
              <w:jc w:val="center"/>
              <w:rPr>
                <w:rFonts w:ascii="Arial Narrow" w:eastAsia="Times New Roman" w:hAnsi="Arial Narrow" w:cs="Arial"/>
                <w:b/>
                <w:bCs/>
                <w:color w:val="000000"/>
                <w:sz w:val="22"/>
                <w:szCs w:val="22"/>
                <w:lang w:val="es-CO" w:eastAsia="es-CO"/>
              </w:rPr>
            </w:pPr>
            <w:r w:rsidRPr="00B935D6">
              <w:rPr>
                <w:rFonts w:ascii="Arial Narrow" w:eastAsia="Times New Roman" w:hAnsi="Arial Narrow" w:cs="Arial"/>
                <w:b/>
                <w:bCs/>
                <w:color w:val="000000"/>
                <w:sz w:val="22"/>
                <w:szCs w:val="22"/>
                <w:lang w:val="es-CO" w:eastAsia="es-CO"/>
              </w:rPr>
              <w:t>Q medio mensual</w:t>
            </w:r>
          </w:p>
          <w:p w14:paraId="2FA25DCE" w14:textId="77777777" w:rsidR="00450D64" w:rsidRPr="00B935D6" w:rsidRDefault="00450D64" w:rsidP="00450D64">
            <w:pPr>
              <w:jc w:val="center"/>
              <w:rPr>
                <w:rFonts w:ascii="Arial Narrow" w:eastAsia="Times New Roman" w:hAnsi="Arial Narrow" w:cs="Arial"/>
                <w:b/>
                <w:bCs/>
                <w:color w:val="000000"/>
                <w:sz w:val="22"/>
                <w:szCs w:val="22"/>
                <w:lang w:val="es-CO" w:eastAsia="es-CO"/>
              </w:rPr>
            </w:pPr>
            <w:r w:rsidRPr="00B935D6">
              <w:rPr>
                <w:rFonts w:ascii="Arial Narrow" w:eastAsia="Times New Roman" w:hAnsi="Arial Narrow" w:cs="Arial"/>
                <w:b/>
                <w:bCs/>
                <w:color w:val="000000"/>
                <w:sz w:val="22"/>
                <w:szCs w:val="22"/>
                <w:lang w:val="es-CO" w:eastAsia="es-CO"/>
              </w:rPr>
              <w:t>multianual (m³/s)</w:t>
            </w:r>
          </w:p>
        </w:tc>
        <w:tc>
          <w:tcPr>
            <w:tcW w:w="993" w:type="pct"/>
            <w:tcBorders>
              <w:bottom w:val="single" w:sz="4" w:space="0" w:color="auto"/>
            </w:tcBorders>
            <w:shd w:val="clear" w:color="auto" w:fill="FBD4B4" w:themeFill="accent6" w:themeFillTint="66"/>
            <w:vAlign w:val="center"/>
            <w:hideMark/>
          </w:tcPr>
          <w:p w14:paraId="02F56641" w14:textId="77777777" w:rsidR="00450D64" w:rsidRPr="00B935D6" w:rsidRDefault="00450D64" w:rsidP="00450D64">
            <w:pPr>
              <w:jc w:val="center"/>
              <w:rPr>
                <w:rFonts w:ascii="Arial Narrow" w:eastAsia="Times New Roman" w:hAnsi="Arial Narrow" w:cs="Arial"/>
                <w:b/>
                <w:bCs/>
                <w:color w:val="000000"/>
                <w:sz w:val="22"/>
                <w:szCs w:val="22"/>
                <w:lang w:val="es-CO"/>
              </w:rPr>
            </w:pPr>
            <w:r w:rsidRPr="00B935D6">
              <w:rPr>
                <w:rFonts w:ascii="Arial Narrow" w:eastAsia="Times New Roman" w:hAnsi="Arial Narrow" w:cs="Arial"/>
                <w:b/>
                <w:bCs/>
                <w:color w:val="000000"/>
                <w:sz w:val="22"/>
                <w:szCs w:val="22"/>
                <w:lang w:val="es-CO"/>
              </w:rPr>
              <w:t>% Aprovechamiento</w:t>
            </w:r>
          </w:p>
        </w:tc>
        <w:tc>
          <w:tcPr>
            <w:tcW w:w="916" w:type="pct"/>
            <w:tcBorders>
              <w:bottom w:val="single" w:sz="4" w:space="0" w:color="auto"/>
            </w:tcBorders>
            <w:shd w:val="clear" w:color="auto" w:fill="FBD4B4" w:themeFill="accent6" w:themeFillTint="66"/>
            <w:vAlign w:val="center"/>
            <w:hideMark/>
          </w:tcPr>
          <w:p w14:paraId="1B608ADB" w14:textId="77777777" w:rsidR="00450D64" w:rsidRPr="00B935D6" w:rsidRDefault="00450D64" w:rsidP="00450D64">
            <w:pPr>
              <w:jc w:val="center"/>
              <w:rPr>
                <w:rFonts w:ascii="Arial Narrow" w:eastAsia="Times New Roman" w:hAnsi="Arial Narrow" w:cs="Arial"/>
                <w:b/>
                <w:bCs/>
                <w:color w:val="000000"/>
                <w:sz w:val="22"/>
                <w:szCs w:val="22"/>
                <w:lang w:val="es-CO"/>
              </w:rPr>
            </w:pPr>
            <w:r w:rsidRPr="00B935D6">
              <w:rPr>
                <w:rFonts w:ascii="Arial Narrow" w:eastAsia="Times New Roman" w:hAnsi="Arial Narrow" w:cs="Arial"/>
                <w:b/>
                <w:bCs/>
                <w:color w:val="000000"/>
                <w:sz w:val="22"/>
                <w:szCs w:val="22"/>
                <w:lang w:val="es-CO"/>
              </w:rPr>
              <w:t xml:space="preserve">Q aprovechable máximo </w:t>
            </w:r>
            <w:r w:rsidRPr="00B935D6">
              <w:rPr>
                <w:rFonts w:ascii="Arial Narrow" w:eastAsia="Times New Roman" w:hAnsi="Arial Narrow" w:cs="Arial"/>
                <w:b/>
                <w:bCs/>
                <w:color w:val="000000"/>
                <w:sz w:val="22"/>
                <w:szCs w:val="22"/>
                <w:lang w:val="es-CO" w:eastAsia="es-CO"/>
              </w:rPr>
              <w:t>(m³/s)</w:t>
            </w:r>
          </w:p>
        </w:tc>
        <w:tc>
          <w:tcPr>
            <w:tcW w:w="611" w:type="pct"/>
            <w:tcBorders>
              <w:bottom w:val="single" w:sz="4" w:space="0" w:color="auto"/>
            </w:tcBorders>
            <w:shd w:val="clear" w:color="auto" w:fill="FBD4B4" w:themeFill="accent6" w:themeFillTint="66"/>
            <w:vAlign w:val="center"/>
            <w:hideMark/>
          </w:tcPr>
          <w:p w14:paraId="61BBB2B9" w14:textId="77777777" w:rsidR="00450D64" w:rsidRPr="00B935D6" w:rsidRDefault="00450D64" w:rsidP="00450D64">
            <w:pPr>
              <w:jc w:val="center"/>
              <w:rPr>
                <w:rFonts w:ascii="Arial Narrow" w:eastAsia="Times New Roman" w:hAnsi="Arial Narrow" w:cs="Arial"/>
                <w:b/>
                <w:bCs/>
                <w:color w:val="000000"/>
                <w:sz w:val="22"/>
                <w:szCs w:val="22"/>
                <w:lang w:val="es-CO"/>
              </w:rPr>
            </w:pPr>
            <w:r w:rsidRPr="00B935D6">
              <w:rPr>
                <w:rFonts w:ascii="Arial Narrow" w:eastAsia="Times New Roman" w:hAnsi="Arial Narrow" w:cs="Arial"/>
                <w:b/>
                <w:bCs/>
                <w:color w:val="000000"/>
                <w:sz w:val="22"/>
                <w:szCs w:val="22"/>
                <w:lang w:val="es-CO"/>
              </w:rPr>
              <w:t xml:space="preserve">Q mínimo </w:t>
            </w:r>
            <w:r w:rsidRPr="00B935D6">
              <w:rPr>
                <w:rFonts w:ascii="Arial Narrow" w:eastAsia="Times New Roman" w:hAnsi="Arial Narrow" w:cs="Arial"/>
                <w:b/>
                <w:bCs/>
                <w:color w:val="000000"/>
                <w:sz w:val="22"/>
                <w:szCs w:val="22"/>
                <w:lang w:val="es-CO" w:eastAsia="es-CO"/>
              </w:rPr>
              <w:t>(m³/s)</w:t>
            </w:r>
          </w:p>
        </w:tc>
      </w:tr>
      <w:tr w:rsidR="00450D64" w:rsidRPr="00B935D6" w14:paraId="13D07792" w14:textId="77777777" w:rsidTr="003C3C57">
        <w:trPr>
          <w:trHeight w:hRule="exact" w:val="283"/>
          <w:jc w:val="center"/>
        </w:trPr>
        <w:tc>
          <w:tcPr>
            <w:tcW w:w="1380" w:type="pct"/>
            <w:tcBorders>
              <w:top w:val="single" w:sz="4" w:space="0" w:color="auto"/>
            </w:tcBorders>
            <w:shd w:val="clear" w:color="auto" w:fill="auto"/>
            <w:noWrap/>
            <w:vAlign w:val="center"/>
            <w:hideMark/>
          </w:tcPr>
          <w:p w14:paraId="1F8E572F"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Enero</w:t>
            </w:r>
          </w:p>
        </w:tc>
        <w:tc>
          <w:tcPr>
            <w:tcW w:w="1100" w:type="pct"/>
            <w:tcBorders>
              <w:top w:val="single" w:sz="4" w:space="0" w:color="auto"/>
            </w:tcBorders>
            <w:shd w:val="clear" w:color="auto" w:fill="auto"/>
            <w:noWrap/>
            <w:vAlign w:val="bottom"/>
            <w:hideMark/>
          </w:tcPr>
          <w:p w14:paraId="32B362D8"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104.16</w:t>
            </w:r>
          </w:p>
        </w:tc>
        <w:tc>
          <w:tcPr>
            <w:tcW w:w="993" w:type="pct"/>
            <w:tcBorders>
              <w:top w:val="single" w:sz="4" w:space="0" w:color="auto"/>
            </w:tcBorders>
            <w:shd w:val="clear" w:color="auto" w:fill="auto"/>
            <w:noWrap/>
            <w:vAlign w:val="bottom"/>
            <w:hideMark/>
          </w:tcPr>
          <w:p w14:paraId="26E3B7DC"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tcBorders>
              <w:top w:val="single" w:sz="4" w:space="0" w:color="auto"/>
            </w:tcBorders>
            <w:shd w:val="clear" w:color="auto" w:fill="auto"/>
            <w:noWrap/>
            <w:vAlign w:val="bottom"/>
            <w:hideMark/>
          </w:tcPr>
          <w:p w14:paraId="09114007"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98.95</w:t>
            </w:r>
          </w:p>
        </w:tc>
        <w:tc>
          <w:tcPr>
            <w:tcW w:w="611" w:type="pct"/>
            <w:tcBorders>
              <w:top w:val="single" w:sz="4" w:space="0" w:color="auto"/>
            </w:tcBorders>
            <w:shd w:val="clear" w:color="auto" w:fill="auto"/>
            <w:noWrap/>
            <w:vAlign w:val="bottom"/>
            <w:hideMark/>
          </w:tcPr>
          <w:p w14:paraId="75D1FC7E"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54.0</w:t>
            </w:r>
          </w:p>
        </w:tc>
      </w:tr>
      <w:tr w:rsidR="00450D64" w:rsidRPr="00B935D6" w14:paraId="223147D7" w14:textId="77777777" w:rsidTr="003C3C57">
        <w:trPr>
          <w:trHeight w:hRule="exact" w:val="283"/>
          <w:jc w:val="center"/>
        </w:trPr>
        <w:tc>
          <w:tcPr>
            <w:tcW w:w="1380" w:type="pct"/>
            <w:shd w:val="clear" w:color="auto" w:fill="auto"/>
            <w:noWrap/>
            <w:vAlign w:val="center"/>
            <w:hideMark/>
          </w:tcPr>
          <w:p w14:paraId="3F87D104"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Febrero</w:t>
            </w:r>
          </w:p>
        </w:tc>
        <w:tc>
          <w:tcPr>
            <w:tcW w:w="1100" w:type="pct"/>
            <w:shd w:val="clear" w:color="auto" w:fill="auto"/>
            <w:noWrap/>
            <w:vAlign w:val="bottom"/>
            <w:hideMark/>
          </w:tcPr>
          <w:p w14:paraId="586A4A0A"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106.05</w:t>
            </w:r>
          </w:p>
        </w:tc>
        <w:tc>
          <w:tcPr>
            <w:tcW w:w="993" w:type="pct"/>
            <w:shd w:val="clear" w:color="auto" w:fill="auto"/>
            <w:noWrap/>
            <w:vAlign w:val="bottom"/>
            <w:hideMark/>
          </w:tcPr>
          <w:p w14:paraId="00A73555"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29B5AD3C"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100.75</w:t>
            </w:r>
          </w:p>
        </w:tc>
        <w:tc>
          <w:tcPr>
            <w:tcW w:w="611" w:type="pct"/>
            <w:shd w:val="clear" w:color="auto" w:fill="auto"/>
            <w:noWrap/>
            <w:vAlign w:val="bottom"/>
            <w:hideMark/>
          </w:tcPr>
          <w:p w14:paraId="39C3A8D8"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46.0</w:t>
            </w:r>
          </w:p>
        </w:tc>
      </w:tr>
      <w:tr w:rsidR="00450D64" w:rsidRPr="00B935D6" w14:paraId="115FCE09" w14:textId="77777777" w:rsidTr="003C3C57">
        <w:trPr>
          <w:trHeight w:hRule="exact" w:val="283"/>
          <w:jc w:val="center"/>
        </w:trPr>
        <w:tc>
          <w:tcPr>
            <w:tcW w:w="1380" w:type="pct"/>
            <w:shd w:val="clear" w:color="auto" w:fill="auto"/>
            <w:noWrap/>
            <w:vAlign w:val="center"/>
            <w:hideMark/>
          </w:tcPr>
          <w:p w14:paraId="579DCB56"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Marzo</w:t>
            </w:r>
          </w:p>
        </w:tc>
        <w:tc>
          <w:tcPr>
            <w:tcW w:w="1100" w:type="pct"/>
            <w:shd w:val="clear" w:color="auto" w:fill="auto"/>
            <w:noWrap/>
            <w:vAlign w:val="bottom"/>
            <w:hideMark/>
          </w:tcPr>
          <w:p w14:paraId="5B8E7FFA"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132.65</w:t>
            </w:r>
          </w:p>
        </w:tc>
        <w:tc>
          <w:tcPr>
            <w:tcW w:w="993" w:type="pct"/>
            <w:shd w:val="clear" w:color="auto" w:fill="auto"/>
            <w:noWrap/>
            <w:vAlign w:val="bottom"/>
            <w:hideMark/>
          </w:tcPr>
          <w:p w14:paraId="04D07C94"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4D47FCAD"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126.01</w:t>
            </w:r>
          </w:p>
        </w:tc>
        <w:tc>
          <w:tcPr>
            <w:tcW w:w="611" w:type="pct"/>
            <w:shd w:val="clear" w:color="auto" w:fill="auto"/>
            <w:noWrap/>
            <w:vAlign w:val="bottom"/>
            <w:hideMark/>
          </w:tcPr>
          <w:p w14:paraId="5DB55A8D"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38.0</w:t>
            </w:r>
          </w:p>
        </w:tc>
      </w:tr>
      <w:tr w:rsidR="00450D64" w:rsidRPr="00B935D6" w14:paraId="4FC512A4" w14:textId="77777777" w:rsidTr="003C3C57">
        <w:trPr>
          <w:trHeight w:hRule="exact" w:val="283"/>
          <w:jc w:val="center"/>
        </w:trPr>
        <w:tc>
          <w:tcPr>
            <w:tcW w:w="1380" w:type="pct"/>
            <w:shd w:val="clear" w:color="auto" w:fill="auto"/>
            <w:noWrap/>
            <w:vAlign w:val="center"/>
            <w:hideMark/>
          </w:tcPr>
          <w:p w14:paraId="236FD795"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Abril</w:t>
            </w:r>
          </w:p>
        </w:tc>
        <w:tc>
          <w:tcPr>
            <w:tcW w:w="1100" w:type="pct"/>
            <w:shd w:val="clear" w:color="auto" w:fill="auto"/>
            <w:noWrap/>
            <w:vAlign w:val="bottom"/>
            <w:hideMark/>
          </w:tcPr>
          <w:p w14:paraId="14AE3E55"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232.04</w:t>
            </w:r>
          </w:p>
        </w:tc>
        <w:tc>
          <w:tcPr>
            <w:tcW w:w="993" w:type="pct"/>
            <w:shd w:val="clear" w:color="auto" w:fill="auto"/>
            <w:noWrap/>
            <w:vAlign w:val="bottom"/>
            <w:hideMark/>
          </w:tcPr>
          <w:p w14:paraId="7B99F620"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5C84331E"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220.44</w:t>
            </w:r>
          </w:p>
        </w:tc>
        <w:tc>
          <w:tcPr>
            <w:tcW w:w="611" w:type="pct"/>
            <w:shd w:val="clear" w:color="auto" w:fill="auto"/>
            <w:noWrap/>
            <w:vAlign w:val="bottom"/>
            <w:hideMark/>
          </w:tcPr>
          <w:p w14:paraId="56A9EBBA"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49.3</w:t>
            </w:r>
          </w:p>
        </w:tc>
      </w:tr>
      <w:tr w:rsidR="00450D64" w:rsidRPr="00B935D6" w14:paraId="6F3CAE58" w14:textId="77777777" w:rsidTr="003C3C57">
        <w:trPr>
          <w:trHeight w:hRule="exact" w:val="283"/>
          <w:jc w:val="center"/>
        </w:trPr>
        <w:tc>
          <w:tcPr>
            <w:tcW w:w="1380" w:type="pct"/>
            <w:shd w:val="clear" w:color="auto" w:fill="auto"/>
            <w:noWrap/>
            <w:vAlign w:val="center"/>
            <w:hideMark/>
          </w:tcPr>
          <w:p w14:paraId="5668EFC6"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Mayo</w:t>
            </w:r>
          </w:p>
        </w:tc>
        <w:tc>
          <w:tcPr>
            <w:tcW w:w="1100" w:type="pct"/>
            <w:shd w:val="clear" w:color="auto" w:fill="auto"/>
            <w:noWrap/>
            <w:vAlign w:val="bottom"/>
            <w:hideMark/>
          </w:tcPr>
          <w:p w14:paraId="12C362BD"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309.60</w:t>
            </w:r>
          </w:p>
        </w:tc>
        <w:tc>
          <w:tcPr>
            <w:tcW w:w="993" w:type="pct"/>
            <w:shd w:val="clear" w:color="auto" w:fill="auto"/>
            <w:noWrap/>
            <w:vAlign w:val="bottom"/>
            <w:hideMark/>
          </w:tcPr>
          <w:p w14:paraId="6CAF9E09"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284EB402"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294.12</w:t>
            </w:r>
          </w:p>
        </w:tc>
        <w:tc>
          <w:tcPr>
            <w:tcW w:w="611" w:type="pct"/>
            <w:shd w:val="clear" w:color="auto" w:fill="auto"/>
            <w:noWrap/>
            <w:vAlign w:val="bottom"/>
            <w:hideMark/>
          </w:tcPr>
          <w:p w14:paraId="6E5C8A90"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85.9</w:t>
            </w:r>
          </w:p>
        </w:tc>
      </w:tr>
      <w:tr w:rsidR="00450D64" w:rsidRPr="00B935D6" w14:paraId="0F37A77C" w14:textId="77777777" w:rsidTr="003C3C57">
        <w:trPr>
          <w:trHeight w:hRule="exact" w:val="283"/>
          <w:jc w:val="center"/>
        </w:trPr>
        <w:tc>
          <w:tcPr>
            <w:tcW w:w="1380" w:type="pct"/>
            <w:shd w:val="clear" w:color="auto" w:fill="auto"/>
            <w:noWrap/>
            <w:vAlign w:val="center"/>
            <w:hideMark/>
          </w:tcPr>
          <w:p w14:paraId="05F965E0"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Junio</w:t>
            </w:r>
          </w:p>
        </w:tc>
        <w:tc>
          <w:tcPr>
            <w:tcW w:w="1100" w:type="pct"/>
            <w:shd w:val="clear" w:color="auto" w:fill="auto"/>
            <w:noWrap/>
            <w:vAlign w:val="bottom"/>
            <w:hideMark/>
          </w:tcPr>
          <w:p w14:paraId="4BC5F840"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421.35</w:t>
            </w:r>
          </w:p>
        </w:tc>
        <w:tc>
          <w:tcPr>
            <w:tcW w:w="993" w:type="pct"/>
            <w:shd w:val="clear" w:color="auto" w:fill="auto"/>
            <w:noWrap/>
            <w:vAlign w:val="bottom"/>
            <w:hideMark/>
          </w:tcPr>
          <w:p w14:paraId="04D179BC"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7337C389"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400.28</w:t>
            </w:r>
          </w:p>
        </w:tc>
        <w:tc>
          <w:tcPr>
            <w:tcW w:w="611" w:type="pct"/>
            <w:shd w:val="clear" w:color="auto" w:fill="auto"/>
            <w:noWrap/>
            <w:vAlign w:val="bottom"/>
            <w:hideMark/>
          </w:tcPr>
          <w:p w14:paraId="3D555F59"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129.1</w:t>
            </w:r>
          </w:p>
        </w:tc>
      </w:tr>
      <w:tr w:rsidR="00450D64" w:rsidRPr="00B935D6" w14:paraId="0F0E2F73" w14:textId="77777777" w:rsidTr="003C3C57">
        <w:trPr>
          <w:trHeight w:hRule="exact" w:val="283"/>
          <w:jc w:val="center"/>
        </w:trPr>
        <w:tc>
          <w:tcPr>
            <w:tcW w:w="1380" w:type="pct"/>
            <w:shd w:val="clear" w:color="auto" w:fill="auto"/>
            <w:noWrap/>
            <w:vAlign w:val="center"/>
            <w:hideMark/>
          </w:tcPr>
          <w:p w14:paraId="652104D4"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Julio</w:t>
            </w:r>
          </w:p>
        </w:tc>
        <w:tc>
          <w:tcPr>
            <w:tcW w:w="1100" w:type="pct"/>
            <w:shd w:val="clear" w:color="auto" w:fill="auto"/>
            <w:noWrap/>
            <w:vAlign w:val="bottom"/>
            <w:hideMark/>
          </w:tcPr>
          <w:p w14:paraId="3EC32F7A"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441.71</w:t>
            </w:r>
          </w:p>
        </w:tc>
        <w:tc>
          <w:tcPr>
            <w:tcW w:w="993" w:type="pct"/>
            <w:shd w:val="clear" w:color="auto" w:fill="auto"/>
            <w:noWrap/>
            <w:vAlign w:val="bottom"/>
            <w:hideMark/>
          </w:tcPr>
          <w:p w14:paraId="61013BD4"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4.8%</w:t>
            </w:r>
          </w:p>
        </w:tc>
        <w:tc>
          <w:tcPr>
            <w:tcW w:w="916" w:type="pct"/>
            <w:shd w:val="clear" w:color="auto" w:fill="auto"/>
            <w:noWrap/>
            <w:vAlign w:val="bottom"/>
            <w:hideMark/>
          </w:tcPr>
          <w:p w14:paraId="07610C0F"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20.98</w:t>
            </w:r>
          </w:p>
        </w:tc>
        <w:tc>
          <w:tcPr>
            <w:tcW w:w="611" w:type="pct"/>
            <w:shd w:val="clear" w:color="auto" w:fill="auto"/>
            <w:noWrap/>
            <w:vAlign w:val="bottom"/>
            <w:hideMark/>
          </w:tcPr>
          <w:p w14:paraId="31185F56"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183.9</w:t>
            </w:r>
          </w:p>
        </w:tc>
      </w:tr>
      <w:tr w:rsidR="00450D64" w:rsidRPr="00B935D6" w14:paraId="0332B803" w14:textId="77777777" w:rsidTr="003C3C57">
        <w:trPr>
          <w:trHeight w:hRule="exact" w:val="283"/>
          <w:jc w:val="center"/>
        </w:trPr>
        <w:tc>
          <w:tcPr>
            <w:tcW w:w="1380" w:type="pct"/>
            <w:shd w:val="clear" w:color="auto" w:fill="auto"/>
            <w:noWrap/>
            <w:vAlign w:val="center"/>
            <w:hideMark/>
          </w:tcPr>
          <w:p w14:paraId="2E3F1403"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Agosto</w:t>
            </w:r>
          </w:p>
        </w:tc>
        <w:tc>
          <w:tcPr>
            <w:tcW w:w="1100" w:type="pct"/>
            <w:shd w:val="clear" w:color="auto" w:fill="auto"/>
            <w:noWrap/>
            <w:vAlign w:val="bottom"/>
            <w:hideMark/>
          </w:tcPr>
          <w:p w14:paraId="44EF8AA3"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348.06</w:t>
            </w:r>
          </w:p>
        </w:tc>
        <w:tc>
          <w:tcPr>
            <w:tcW w:w="993" w:type="pct"/>
            <w:shd w:val="clear" w:color="auto" w:fill="auto"/>
            <w:noWrap/>
            <w:vAlign w:val="bottom"/>
            <w:hideMark/>
          </w:tcPr>
          <w:p w14:paraId="34A656FF"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6C644EEC"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330.65</w:t>
            </w:r>
          </w:p>
        </w:tc>
        <w:tc>
          <w:tcPr>
            <w:tcW w:w="611" w:type="pct"/>
            <w:shd w:val="clear" w:color="auto" w:fill="auto"/>
            <w:noWrap/>
            <w:vAlign w:val="bottom"/>
            <w:hideMark/>
          </w:tcPr>
          <w:p w14:paraId="5F34AF37"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107.5</w:t>
            </w:r>
          </w:p>
        </w:tc>
      </w:tr>
      <w:tr w:rsidR="00450D64" w:rsidRPr="00B935D6" w14:paraId="5072A030" w14:textId="77777777" w:rsidTr="003C3C57">
        <w:trPr>
          <w:trHeight w:hRule="exact" w:val="283"/>
          <w:jc w:val="center"/>
        </w:trPr>
        <w:tc>
          <w:tcPr>
            <w:tcW w:w="1380" w:type="pct"/>
            <w:shd w:val="clear" w:color="auto" w:fill="auto"/>
            <w:noWrap/>
            <w:vAlign w:val="center"/>
            <w:hideMark/>
          </w:tcPr>
          <w:p w14:paraId="4BC9F533"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Septiembre</w:t>
            </w:r>
          </w:p>
        </w:tc>
        <w:tc>
          <w:tcPr>
            <w:tcW w:w="1100" w:type="pct"/>
            <w:shd w:val="clear" w:color="auto" w:fill="auto"/>
            <w:noWrap/>
            <w:vAlign w:val="bottom"/>
            <w:hideMark/>
          </w:tcPr>
          <w:p w14:paraId="1DD08285"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285.58</w:t>
            </w:r>
          </w:p>
        </w:tc>
        <w:tc>
          <w:tcPr>
            <w:tcW w:w="993" w:type="pct"/>
            <w:shd w:val="clear" w:color="auto" w:fill="auto"/>
            <w:noWrap/>
            <w:vAlign w:val="bottom"/>
            <w:hideMark/>
          </w:tcPr>
          <w:p w14:paraId="632BDC64"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24B2CB63"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271.30</w:t>
            </w:r>
          </w:p>
        </w:tc>
        <w:tc>
          <w:tcPr>
            <w:tcW w:w="611" w:type="pct"/>
            <w:shd w:val="clear" w:color="auto" w:fill="auto"/>
            <w:noWrap/>
            <w:vAlign w:val="bottom"/>
            <w:hideMark/>
          </w:tcPr>
          <w:p w14:paraId="7A314D62"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97.2</w:t>
            </w:r>
          </w:p>
        </w:tc>
      </w:tr>
      <w:tr w:rsidR="00450D64" w:rsidRPr="00B935D6" w14:paraId="40E0929A" w14:textId="77777777" w:rsidTr="003C3C57">
        <w:trPr>
          <w:trHeight w:hRule="exact" w:val="283"/>
          <w:jc w:val="center"/>
        </w:trPr>
        <w:tc>
          <w:tcPr>
            <w:tcW w:w="1380" w:type="pct"/>
            <w:shd w:val="clear" w:color="auto" w:fill="auto"/>
            <w:noWrap/>
            <w:vAlign w:val="center"/>
            <w:hideMark/>
          </w:tcPr>
          <w:p w14:paraId="58782761"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Octubre</w:t>
            </w:r>
          </w:p>
        </w:tc>
        <w:tc>
          <w:tcPr>
            <w:tcW w:w="1100" w:type="pct"/>
            <w:shd w:val="clear" w:color="auto" w:fill="auto"/>
            <w:noWrap/>
            <w:vAlign w:val="bottom"/>
            <w:hideMark/>
          </w:tcPr>
          <w:p w14:paraId="148B9B31"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255.81</w:t>
            </w:r>
          </w:p>
        </w:tc>
        <w:tc>
          <w:tcPr>
            <w:tcW w:w="993" w:type="pct"/>
            <w:shd w:val="clear" w:color="auto" w:fill="auto"/>
            <w:noWrap/>
            <w:vAlign w:val="bottom"/>
            <w:hideMark/>
          </w:tcPr>
          <w:p w14:paraId="4ACD704E"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465A4171"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243.01</w:t>
            </w:r>
          </w:p>
        </w:tc>
        <w:tc>
          <w:tcPr>
            <w:tcW w:w="611" w:type="pct"/>
            <w:shd w:val="clear" w:color="auto" w:fill="auto"/>
            <w:noWrap/>
            <w:vAlign w:val="bottom"/>
            <w:hideMark/>
          </w:tcPr>
          <w:p w14:paraId="0F8D757A"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90.7</w:t>
            </w:r>
          </w:p>
        </w:tc>
      </w:tr>
      <w:tr w:rsidR="00450D64" w:rsidRPr="00B935D6" w14:paraId="7428618C" w14:textId="77777777" w:rsidTr="003C3C57">
        <w:trPr>
          <w:trHeight w:hRule="exact" w:val="283"/>
          <w:jc w:val="center"/>
        </w:trPr>
        <w:tc>
          <w:tcPr>
            <w:tcW w:w="1380" w:type="pct"/>
            <w:shd w:val="clear" w:color="auto" w:fill="auto"/>
            <w:noWrap/>
            <w:vAlign w:val="center"/>
            <w:hideMark/>
          </w:tcPr>
          <w:p w14:paraId="0264EA27"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Noviembre</w:t>
            </w:r>
          </w:p>
        </w:tc>
        <w:tc>
          <w:tcPr>
            <w:tcW w:w="1100" w:type="pct"/>
            <w:shd w:val="clear" w:color="auto" w:fill="auto"/>
            <w:noWrap/>
            <w:vAlign w:val="bottom"/>
            <w:hideMark/>
          </w:tcPr>
          <w:p w14:paraId="7477833A"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226.78</w:t>
            </w:r>
          </w:p>
        </w:tc>
        <w:tc>
          <w:tcPr>
            <w:tcW w:w="993" w:type="pct"/>
            <w:shd w:val="clear" w:color="auto" w:fill="auto"/>
            <w:noWrap/>
            <w:vAlign w:val="bottom"/>
            <w:hideMark/>
          </w:tcPr>
          <w:p w14:paraId="27F23698"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12252CA1"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215.44</w:t>
            </w:r>
          </w:p>
        </w:tc>
        <w:tc>
          <w:tcPr>
            <w:tcW w:w="611" w:type="pct"/>
            <w:shd w:val="clear" w:color="auto" w:fill="auto"/>
            <w:noWrap/>
            <w:vAlign w:val="bottom"/>
            <w:hideMark/>
          </w:tcPr>
          <w:p w14:paraId="372DD3F0"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109.2</w:t>
            </w:r>
          </w:p>
        </w:tc>
      </w:tr>
      <w:tr w:rsidR="00450D64" w:rsidRPr="00B935D6" w14:paraId="25DFF156" w14:textId="77777777" w:rsidTr="003C3C57">
        <w:trPr>
          <w:trHeight w:hRule="exact" w:val="283"/>
          <w:jc w:val="center"/>
        </w:trPr>
        <w:tc>
          <w:tcPr>
            <w:tcW w:w="1380" w:type="pct"/>
            <w:shd w:val="clear" w:color="auto" w:fill="auto"/>
            <w:noWrap/>
            <w:vAlign w:val="center"/>
            <w:hideMark/>
          </w:tcPr>
          <w:p w14:paraId="4C331D03" w14:textId="77777777" w:rsidR="00450D64" w:rsidRPr="00B935D6" w:rsidRDefault="00450D64" w:rsidP="00450D64">
            <w:pPr>
              <w:jc w:val="center"/>
              <w:rPr>
                <w:rFonts w:ascii="Arial Narrow" w:eastAsia="Times New Roman" w:hAnsi="Arial Narrow" w:cs="Arial"/>
                <w:color w:val="000000"/>
                <w:sz w:val="22"/>
                <w:szCs w:val="22"/>
                <w:lang w:val="es-CO" w:eastAsia="es-CO"/>
              </w:rPr>
            </w:pPr>
            <w:r w:rsidRPr="00B935D6">
              <w:rPr>
                <w:rFonts w:ascii="Arial Narrow" w:eastAsia="Times New Roman" w:hAnsi="Arial Narrow" w:cs="Arial"/>
                <w:color w:val="000000"/>
                <w:sz w:val="22"/>
                <w:szCs w:val="22"/>
                <w:lang w:val="es-CO" w:eastAsia="es-CO"/>
              </w:rPr>
              <w:t>Diciembre</w:t>
            </w:r>
          </w:p>
        </w:tc>
        <w:tc>
          <w:tcPr>
            <w:tcW w:w="1100" w:type="pct"/>
            <w:shd w:val="clear" w:color="auto" w:fill="auto"/>
            <w:noWrap/>
            <w:vAlign w:val="bottom"/>
            <w:hideMark/>
          </w:tcPr>
          <w:p w14:paraId="5FECDE52"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151.11</w:t>
            </w:r>
          </w:p>
        </w:tc>
        <w:tc>
          <w:tcPr>
            <w:tcW w:w="993" w:type="pct"/>
            <w:shd w:val="clear" w:color="auto" w:fill="auto"/>
            <w:noWrap/>
            <w:vAlign w:val="bottom"/>
            <w:hideMark/>
          </w:tcPr>
          <w:p w14:paraId="1D19CEA7"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95.0%</w:t>
            </w:r>
          </w:p>
        </w:tc>
        <w:tc>
          <w:tcPr>
            <w:tcW w:w="916" w:type="pct"/>
            <w:shd w:val="clear" w:color="auto" w:fill="auto"/>
            <w:noWrap/>
            <w:vAlign w:val="bottom"/>
            <w:hideMark/>
          </w:tcPr>
          <w:p w14:paraId="02198E80" w14:textId="77777777" w:rsidR="00450D64" w:rsidRPr="00B935D6" w:rsidRDefault="00450D64" w:rsidP="00450D64">
            <w:pPr>
              <w:jc w:val="center"/>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143.55</w:t>
            </w:r>
          </w:p>
        </w:tc>
        <w:tc>
          <w:tcPr>
            <w:tcW w:w="611" w:type="pct"/>
            <w:shd w:val="clear" w:color="auto" w:fill="auto"/>
            <w:noWrap/>
            <w:vAlign w:val="bottom"/>
            <w:hideMark/>
          </w:tcPr>
          <w:p w14:paraId="297C6FF6" w14:textId="77777777" w:rsidR="00450D64" w:rsidRPr="00B935D6" w:rsidRDefault="00450D64" w:rsidP="00450D64">
            <w:pPr>
              <w:jc w:val="right"/>
              <w:rPr>
                <w:rFonts w:ascii="Arial Narrow" w:eastAsia="Times New Roman" w:hAnsi="Arial Narrow" w:cs="Calibri"/>
                <w:color w:val="000000"/>
                <w:sz w:val="22"/>
                <w:szCs w:val="22"/>
                <w:lang w:val="es-CO"/>
              </w:rPr>
            </w:pPr>
            <w:r w:rsidRPr="00B935D6">
              <w:rPr>
                <w:rFonts w:ascii="Arial Narrow" w:eastAsia="Times New Roman" w:hAnsi="Arial Narrow" w:cs="Calibri"/>
                <w:color w:val="000000"/>
                <w:sz w:val="22"/>
                <w:szCs w:val="22"/>
                <w:lang w:val="es-CO"/>
              </w:rPr>
              <w:t>62.2</w:t>
            </w:r>
          </w:p>
        </w:tc>
      </w:tr>
    </w:tbl>
    <w:p w14:paraId="6564D6B5" w14:textId="77777777" w:rsidR="00450D64" w:rsidRPr="00450D64" w:rsidRDefault="00450D64" w:rsidP="00450D64">
      <w:pPr>
        <w:jc w:val="both"/>
        <w:rPr>
          <w:rFonts w:ascii="Arial" w:eastAsia="Times New Roman" w:hAnsi="Arial" w:cs="Arial"/>
          <w:sz w:val="22"/>
          <w:szCs w:val="20"/>
          <w:lang w:val="es-CO"/>
        </w:rPr>
      </w:pPr>
    </w:p>
    <w:p w14:paraId="688DD590" w14:textId="77777777" w:rsidR="00450D64" w:rsidRPr="00B935D6" w:rsidRDefault="00450D64" w:rsidP="00450D64">
      <w:pPr>
        <w:keepNext/>
        <w:numPr>
          <w:ilvl w:val="1"/>
          <w:numId w:val="12"/>
        </w:numPr>
        <w:spacing w:before="240" w:after="240"/>
        <w:ind w:left="860" w:hanging="576"/>
        <w:jc w:val="both"/>
        <w:outlineLvl w:val="1"/>
        <w:rPr>
          <w:rFonts w:ascii="Arial Narrow" w:eastAsia="Times New Roman" w:hAnsi="Arial Narrow" w:cs="Times New Roman"/>
          <w:b/>
          <w:bCs/>
          <w:iCs/>
          <w:sz w:val="22"/>
          <w:szCs w:val="28"/>
          <w:lang w:val="es-CO"/>
        </w:rPr>
      </w:pPr>
      <w:bookmarkStart w:id="2" w:name="_Toc516563144"/>
      <w:r w:rsidRPr="00B935D6">
        <w:rPr>
          <w:rFonts w:ascii="Arial Narrow" w:eastAsia="Times New Roman" w:hAnsi="Arial Narrow" w:cs="Times New Roman"/>
          <w:b/>
          <w:bCs/>
          <w:iCs/>
          <w:sz w:val="22"/>
          <w:szCs w:val="28"/>
          <w:lang w:val="es-CO"/>
        </w:rPr>
        <w:t>Posibles efectos de la aplicación de algunos detalles técnicos en la metodología</w:t>
      </w:r>
      <w:bookmarkEnd w:id="2"/>
    </w:p>
    <w:p w14:paraId="2446E02A" w14:textId="7E73239F" w:rsidR="00450D64" w:rsidRPr="00B935D6" w:rsidRDefault="00450D64" w:rsidP="00450D64">
      <w:pPr>
        <w:jc w:val="both"/>
        <w:rPr>
          <w:rFonts w:ascii="Arial Narrow" w:eastAsia="Times New Roman" w:hAnsi="Arial Narrow" w:cs="Arial"/>
          <w:sz w:val="22"/>
          <w:szCs w:val="20"/>
          <w:lang w:val="es-CO"/>
        </w:rPr>
      </w:pPr>
      <w:r w:rsidRPr="00B935D6">
        <w:rPr>
          <w:rFonts w:ascii="Arial Narrow" w:eastAsia="Times New Roman" w:hAnsi="Arial Narrow" w:cs="Arial"/>
          <w:sz w:val="22"/>
          <w:szCs w:val="20"/>
          <w:lang w:val="es-CO"/>
        </w:rPr>
        <w:t xml:space="preserve">Se realizó un análisis de sensibilidad frente a los cambios en los resultados del uso de una prueba t de </w:t>
      </w:r>
      <w:proofErr w:type="spellStart"/>
      <w:r w:rsidRPr="00B935D6">
        <w:rPr>
          <w:rFonts w:ascii="Arial Narrow" w:eastAsia="Times New Roman" w:hAnsi="Arial Narrow" w:cs="Arial"/>
          <w:sz w:val="22"/>
          <w:szCs w:val="20"/>
          <w:lang w:val="es-CO"/>
        </w:rPr>
        <w:t>student</w:t>
      </w:r>
      <w:proofErr w:type="spellEnd"/>
      <w:r w:rsidRPr="00B935D6">
        <w:rPr>
          <w:rFonts w:ascii="Arial Narrow" w:eastAsia="Times New Roman" w:hAnsi="Arial Narrow" w:cs="Arial"/>
          <w:sz w:val="22"/>
          <w:szCs w:val="20"/>
          <w:lang w:val="es-CO"/>
        </w:rPr>
        <w:t xml:space="preserve"> asumiendo varianzas iguales (como está en la versión publicada de la Guía) y haciendo la prueba respectiva de si no se cumple, se implemente la prueba t de </w:t>
      </w:r>
      <w:proofErr w:type="spellStart"/>
      <w:r w:rsidRPr="00B935D6">
        <w:rPr>
          <w:rFonts w:ascii="Arial Narrow" w:eastAsia="Times New Roman" w:hAnsi="Arial Narrow" w:cs="Arial"/>
          <w:sz w:val="22"/>
          <w:szCs w:val="20"/>
          <w:lang w:val="es-CO"/>
        </w:rPr>
        <w:t>student</w:t>
      </w:r>
      <w:proofErr w:type="spellEnd"/>
      <w:r w:rsidRPr="00B935D6">
        <w:rPr>
          <w:rFonts w:ascii="Arial Narrow" w:eastAsia="Times New Roman" w:hAnsi="Arial Narrow" w:cs="Arial"/>
          <w:sz w:val="22"/>
          <w:szCs w:val="20"/>
          <w:lang w:val="es-CO"/>
        </w:rPr>
        <w:t xml:space="preserve"> para varianzas iguales. Para los ejercicios reportados se encontró que los resultados no cambian en el aprovechamiento máximo al aplicar una u otra prueba t de </w:t>
      </w:r>
      <w:proofErr w:type="spellStart"/>
      <w:r w:rsidRPr="00B935D6">
        <w:rPr>
          <w:rFonts w:ascii="Arial Narrow" w:eastAsia="Times New Roman" w:hAnsi="Arial Narrow" w:cs="Arial"/>
          <w:sz w:val="22"/>
          <w:szCs w:val="20"/>
          <w:lang w:val="es-CO"/>
        </w:rPr>
        <w:t>estudent</w:t>
      </w:r>
      <w:proofErr w:type="spellEnd"/>
      <w:r w:rsidRPr="00B935D6">
        <w:rPr>
          <w:rFonts w:ascii="Arial Narrow" w:eastAsia="Times New Roman" w:hAnsi="Arial Narrow" w:cs="Arial"/>
          <w:sz w:val="22"/>
          <w:szCs w:val="20"/>
          <w:lang w:val="es-CO"/>
        </w:rPr>
        <w:t>.</w:t>
      </w:r>
    </w:p>
    <w:p w14:paraId="222A76E3" w14:textId="77777777" w:rsidR="00450D64" w:rsidRPr="00B935D6" w:rsidRDefault="00450D64" w:rsidP="00450D64">
      <w:pPr>
        <w:jc w:val="both"/>
        <w:rPr>
          <w:rFonts w:ascii="Arial Narrow" w:eastAsia="Times New Roman" w:hAnsi="Arial Narrow" w:cs="Arial"/>
          <w:sz w:val="22"/>
          <w:szCs w:val="20"/>
          <w:lang w:val="es-CO"/>
        </w:rPr>
      </w:pPr>
    </w:p>
    <w:p w14:paraId="4E125F7B" w14:textId="3B396F38" w:rsidR="00450D64" w:rsidRPr="00B935D6" w:rsidRDefault="00450D64" w:rsidP="00450D64">
      <w:pPr>
        <w:jc w:val="both"/>
        <w:rPr>
          <w:rFonts w:ascii="Arial Narrow" w:eastAsia="Times New Roman" w:hAnsi="Arial Narrow" w:cs="Arial"/>
          <w:sz w:val="22"/>
          <w:szCs w:val="20"/>
          <w:lang w:val="es-CO"/>
        </w:rPr>
      </w:pPr>
      <w:r w:rsidRPr="00B935D6">
        <w:rPr>
          <w:rFonts w:ascii="Arial Narrow" w:eastAsia="Times New Roman" w:hAnsi="Arial Narrow" w:cs="Arial"/>
          <w:sz w:val="22"/>
          <w:szCs w:val="20"/>
          <w:lang w:val="es-CO"/>
        </w:rPr>
        <w:t xml:space="preserve">Cuando se realizó la optimización del límite de alteración máxima siendo igual para todos los meses y variando mes a mes se encontró que es necesario empezar el proceso iterativo de valores máximos para al momento de converger sea en un </w:t>
      </w:r>
      <w:r w:rsidR="002B122B" w:rsidRPr="00B935D6">
        <w:rPr>
          <w:rFonts w:ascii="Arial Narrow" w:eastAsia="Times New Roman" w:hAnsi="Arial Narrow" w:cs="Arial"/>
          <w:sz w:val="22"/>
          <w:szCs w:val="20"/>
          <w:lang w:val="es-CO"/>
        </w:rPr>
        <w:t>óptimo</w:t>
      </w:r>
      <w:r w:rsidRPr="00B935D6">
        <w:rPr>
          <w:rFonts w:ascii="Arial Narrow" w:eastAsia="Times New Roman" w:hAnsi="Arial Narrow" w:cs="Arial"/>
          <w:sz w:val="22"/>
          <w:szCs w:val="20"/>
          <w:lang w:val="es-CO"/>
        </w:rPr>
        <w:t xml:space="preserve"> global y no local. Cuando se empieza por un valor mínimo, la convergencia puede darse en un </w:t>
      </w:r>
      <w:r w:rsidR="002B122B" w:rsidRPr="00B935D6">
        <w:rPr>
          <w:rFonts w:ascii="Arial Narrow" w:eastAsia="Times New Roman" w:hAnsi="Arial Narrow" w:cs="Arial"/>
          <w:sz w:val="22"/>
          <w:szCs w:val="20"/>
          <w:lang w:val="es-CO"/>
        </w:rPr>
        <w:t>óptimo</w:t>
      </w:r>
      <w:r w:rsidRPr="00B935D6">
        <w:rPr>
          <w:rFonts w:ascii="Arial Narrow" w:eastAsia="Times New Roman" w:hAnsi="Arial Narrow" w:cs="Arial"/>
          <w:sz w:val="22"/>
          <w:szCs w:val="20"/>
          <w:lang w:val="es-CO"/>
        </w:rPr>
        <w:t xml:space="preserve"> local siendo más restrictivo el límite de alteración máxima, cuando en realidad puede ser menor.</w:t>
      </w:r>
    </w:p>
    <w:p w14:paraId="31E5E2AD" w14:textId="77777777" w:rsidR="00450D64" w:rsidRPr="00450D64" w:rsidRDefault="00450D64" w:rsidP="00450D64">
      <w:pPr>
        <w:jc w:val="both"/>
        <w:rPr>
          <w:rFonts w:ascii="Arial" w:eastAsia="Times New Roman" w:hAnsi="Arial" w:cs="Arial"/>
          <w:sz w:val="22"/>
          <w:szCs w:val="20"/>
          <w:lang w:val="es-CO"/>
        </w:rPr>
      </w:pPr>
    </w:p>
    <w:p w14:paraId="5B35DD63" w14:textId="67423D2D" w:rsidR="00450D64" w:rsidRPr="00B935D6" w:rsidRDefault="00450D64" w:rsidP="00450D64">
      <w:pPr>
        <w:keepNext/>
        <w:numPr>
          <w:ilvl w:val="1"/>
          <w:numId w:val="12"/>
        </w:numPr>
        <w:spacing w:before="240" w:after="240"/>
        <w:ind w:left="860" w:hanging="576"/>
        <w:jc w:val="both"/>
        <w:outlineLvl w:val="1"/>
        <w:rPr>
          <w:rFonts w:ascii="Arial Narrow" w:eastAsia="Times New Roman" w:hAnsi="Arial Narrow" w:cs="Times New Roman"/>
          <w:b/>
          <w:bCs/>
          <w:iCs/>
          <w:sz w:val="22"/>
          <w:szCs w:val="28"/>
          <w:lang w:val="es-CO"/>
        </w:rPr>
      </w:pPr>
      <w:bookmarkStart w:id="3" w:name="_Toc516563145"/>
      <w:proofErr w:type="gramStart"/>
      <w:r w:rsidRPr="00B935D6">
        <w:rPr>
          <w:rFonts w:ascii="Arial Narrow" w:eastAsia="Times New Roman" w:hAnsi="Arial Narrow" w:cs="Times New Roman"/>
          <w:b/>
          <w:bCs/>
          <w:iCs/>
          <w:sz w:val="22"/>
          <w:szCs w:val="28"/>
          <w:lang w:val="es-CO"/>
        </w:rPr>
        <w:t>Relación diagnóstico</w:t>
      </w:r>
      <w:proofErr w:type="gramEnd"/>
      <w:r w:rsidR="00102660">
        <w:rPr>
          <w:rFonts w:ascii="Arial Narrow" w:eastAsia="Times New Roman" w:hAnsi="Arial Narrow" w:cs="Times New Roman"/>
          <w:b/>
          <w:bCs/>
          <w:iCs/>
          <w:sz w:val="22"/>
          <w:szCs w:val="28"/>
          <w:lang w:val="es-CO"/>
        </w:rPr>
        <w:t xml:space="preserve"> </w:t>
      </w:r>
      <w:r w:rsidRPr="00B935D6">
        <w:rPr>
          <w:rFonts w:ascii="Arial Narrow" w:eastAsia="Times New Roman" w:hAnsi="Arial Narrow" w:cs="Times New Roman"/>
          <w:b/>
          <w:bCs/>
          <w:iCs/>
          <w:sz w:val="22"/>
          <w:szCs w:val="28"/>
          <w:lang w:val="es-CO"/>
        </w:rPr>
        <w:t>/</w:t>
      </w:r>
      <w:r w:rsidR="00102660">
        <w:rPr>
          <w:rFonts w:ascii="Arial Narrow" w:eastAsia="Times New Roman" w:hAnsi="Arial Narrow" w:cs="Times New Roman"/>
          <w:b/>
          <w:bCs/>
          <w:iCs/>
          <w:sz w:val="22"/>
          <w:szCs w:val="28"/>
          <w:lang w:val="es-CO"/>
        </w:rPr>
        <w:t xml:space="preserve"> </w:t>
      </w:r>
      <w:r w:rsidRPr="00B935D6">
        <w:rPr>
          <w:rFonts w:ascii="Arial Narrow" w:eastAsia="Times New Roman" w:hAnsi="Arial Narrow" w:cs="Times New Roman"/>
          <w:b/>
          <w:bCs/>
          <w:iCs/>
          <w:sz w:val="22"/>
          <w:szCs w:val="28"/>
          <w:lang w:val="es-CO"/>
        </w:rPr>
        <w:t>impactos esperados</w:t>
      </w:r>
      <w:bookmarkEnd w:id="3"/>
    </w:p>
    <w:p w14:paraId="3C7B174D" w14:textId="727DCB2D" w:rsidR="00450D64" w:rsidRPr="00B935D6" w:rsidRDefault="00450D64" w:rsidP="00450D64">
      <w:pPr>
        <w:jc w:val="both"/>
        <w:rPr>
          <w:rFonts w:ascii="Arial Narrow" w:eastAsia="Times New Roman" w:hAnsi="Arial Narrow" w:cs="Times New Roman"/>
          <w:sz w:val="22"/>
          <w:szCs w:val="20"/>
          <w:lang w:val="es-CO"/>
        </w:rPr>
      </w:pPr>
      <w:r w:rsidRPr="00B935D6">
        <w:rPr>
          <w:rFonts w:ascii="Arial Narrow" w:eastAsia="Times New Roman" w:hAnsi="Arial Narrow" w:cs="Times New Roman"/>
          <w:sz w:val="22"/>
          <w:szCs w:val="20"/>
          <w:lang w:val="es-CO"/>
        </w:rPr>
        <w:t xml:space="preserve">Como puede derivarse de las cifras presentadas, el impacto de realizar </w:t>
      </w:r>
      <w:r w:rsidRPr="00A844F3">
        <w:rPr>
          <w:rFonts w:ascii="Arial Narrow" w:eastAsia="Times New Roman" w:hAnsi="Arial Narrow" w:cs="Times New Roman"/>
          <w:sz w:val="22"/>
          <w:szCs w:val="20"/>
          <w:lang w:val="es-CO"/>
        </w:rPr>
        <w:t>la estimación</w:t>
      </w:r>
      <w:r w:rsidRPr="00B935D6">
        <w:rPr>
          <w:rFonts w:ascii="Arial Narrow" w:eastAsia="Times New Roman" w:hAnsi="Arial Narrow" w:cs="Times New Roman"/>
          <w:sz w:val="22"/>
          <w:szCs w:val="20"/>
          <w:lang w:val="es-CO"/>
        </w:rPr>
        <w:t xml:space="preserve"> del caudal ambiental de un cuerpo de agua no representa mayores restricciones del aprovechamiento del recurso hídrico (en la mayoría de los meses tiene aprovechamientos de hasta el 95% del caudal medio mensual multianual). Por el </w:t>
      </w:r>
      <w:r w:rsidR="00A35BD6" w:rsidRPr="00B935D6">
        <w:rPr>
          <w:rFonts w:ascii="Arial Narrow" w:eastAsia="Times New Roman" w:hAnsi="Arial Narrow" w:cs="Times New Roman"/>
          <w:sz w:val="22"/>
          <w:szCs w:val="20"/>
          <w:lang w:val="es-CO"/>
        </w:rPr>
        <w:t>contrario,</w:t>
      </w:r>
      <w:r w:rsidRPr="00B935D6">
        <w:rPr>
          <w:rFonts w:ascii="Arial Narrow" w:eastAsia="Times New Roman" w:hAnsi="Arial Narrow" w:cs="Times New Roman"/>
          <w:sz w:val="22"/>
          <w:szCs w:val="20"/>
          <w:lang w:val="es-CO"/>
        </w:rPr>
        <w:t xml:space="preserve"> orientará los futuros aprovechamientos de manera sostenible sin comprometer los procesos hid</w:t>
      </w:r>
      <w:r w:rsidR="00A35BD6">
        <w:rPr>
          <w:rFonts w:ascii="Arial Narrow" w:eastAsia="Times New Roman" w:hAnsi="Arial Narrow" w:cs="Times New Roman"/>
          <w:sz w:val="22"/>
          <w:szCs w:val="20"/>
          <w:lang w:val="es-CO"/>
        </w:rPr>
        <w:t>ro</w:t>
      </w:r>
      <w:r w:rsidRPr="00B935D6">
        <w:rPr>
          <w:rFonts w:ascii="Arial Narrow" w:eastAsia="Times New Roman" w:hAnsi="Arial Narrow" w:cs="Times New Roman"/>
          <w:sz w:val="22"/>
          <w:szCs w:val="20"/>
          <w:lang w:val="es-CO"/>
        </w:rPr>
        <w:t>lógicos y los ecosistemas de los cuales depende la oferta de servicios ecosistémicos en el país, evitando a su vez que se materialice conflictos por el uso del agua y se sigan generando impactos como los mostrados en el diagnóstico.</w:t>
      </w:r>
    </w:p>
    <w:p w14:paraId="72AC022F" w14:textId="77777777" w:rsidR="00030E66" w:rsidRDefault="00030E66" w:rsidP="009B1925">
      <w:pPr>
        <w:jc w:val="both"/>
        <w:rPr>
          <w:rFonts w:ascii="Arial Narrow" w:hAnsi="Arial Narrow"/>
          <w:sz w:val="22"/>
          <w:szCs w:val="22"/>
        </w:rPr>
      </w:pPr>
    </w:p>
    <w:p w14:paraId="34087424" w14:textId="54BFE892" w:rsidR="00A35BD6" w:rsidRDefault="003C3C57" w:rsidP="003C3C57">
      <w:pPr>
        <w:jc w:val="both"/>
        <w:rPr>
          <w:rFonts w:ascii="Arial Narrow" w:hAnsi="Arial Narrow"/>
          <w:sz w:val="22"/>
          <w:szCs w:val="22"/>
        </w:rPr>
      </w:pPr>
      <w:r w:rsidRPr="003C3C57">
        <w:rPr>
          <w:rFonts w:ascii="Arial Narrow" w:hAnsi="Arial Narrow"/>
          <w:sz w:val="22"/>
          <w:szCs w:val="22"/>
        </w:rPr>
        <w:t xml:space="preserve">De manera </w:t>
      </w:r>
      <w:r w:rsidRPr="004A4999">
        <w:rPr>
          <w:rFonts w:ascii="Arial Narrow" w:hAnsi="Arial Narrow"/>
          <w:sz w:val="22"/>
          <w:szCs w:val="22"/>
        </w:rPr>
        <w:t xml:space="preserve">general, los costos aproximados para realizar la </w:t>
      </w:r>
      <w:r w:rsidR="005656CC" w:rsidRPr="004A4999">
        <w:rPr>
          <w:rFonts w:ascii="Arial Narrow" w:hAnsi="Arial Narrow"/>
          <w:sz w:val="22"/>
          <w:szCs w:val="22"/>
        </w:rPr>
        <w:t>estimación del caudal ambiental</w:t>
      </w:r>
      <w:r w:rsidRPr="004A4999">
        <w:rPr>
          <w:rFonts w:ascii="Arial Narrow" w:hAnsi="Arial Narrow"/>
          <w:sz w:val="22"/>
          <w:szCs w:val="22"/>
        </w:rPr>
        <w:t xml:space="preserve"> en el marco de </w:t>
      </w:r>
      <w:r w:rsidR="00A35BD6" w:rsidRPr="004A4999">
        <w:rPr>
          <w:rFonts w:ascii="Arial Narrow" w:hAnsi="Arial Narrow"/>
          <w:sz w:val="22"/>
          <w:szCs w:val="22"/>
        </w:rPr>
        <w:t xml:space="preserve">los instrumentos de planificación y administración del recurso </w:t>
      </w:r>
      <w:r w:rsidR="004A4999" w:rsidRPr="004A4999">
        <w:rPr>
          <w:rFonts w:ascii="Arial Narrow" w:hAnsi="Arial Narrow"/>
          <w:sz w:val="22"/>
          <w:szCs w:val="22"/>
        </w:rPr>
        <w:t>hídrico</w:t>
      </w:r>
      <w:r w:rsidRPr="004A4999">
        <w:rPr>
          <w:rFonts w:ascii="Arial Narrow" w:hAnsi="Arial Narrow"/>
          <w:sz w:val="22"/>
          <w:szCs w:val="22"/>
        </w:rPr>
        <w:t xml:space="preserve">, de acuerdo con los lineamientos presentados en la guía, puede oscilar entre </w:t>
      </w:r>
      <w:r w:rsidR="00750FD5" w:rsidRPr="004A4999">
        <w:rPr>
          <w:rFonts w:ascii="Arial Narrow" w:hAnsi="Arial Narrow"/>
          <w:sz w:val="22"/>
          <w:szCs w:val="22"/>
        </w:rPr>
        <w:t>cincuenta</w:t>
      </w:r>
      <w:r w:rsidRPr="004A4999">
        <w:rPr>
          <w:rFonts w:ascii="Arial Narrow" w:hAnsi="Arial Narrow"/>
          <w:sz w:val="22"/>
          <w:szCs w:val="22"/>
        </w:rPr>
        <w:t xml:space="preserve"> ($</w:t>
      </w:r>
      <w:r w:rsidR="005656CC" w:rsidRPr="004A4999">
        <w:rPr>
          <w:rFonts w:ascii="Arial Narrow" w:hAnsi="Arial Narrow"/>
          <w:sz w:val="22"/>
          <w:szCs w:val="22"/>
        </w:rPr>
        <w:t xml:space="preserve"> </w:t>
      </w:r>
      <w:r w:rsidR="00750FD5" w:rsidRPr="004A4999">
        <w:rPr>
          <w:rFonts w:ascii="Arial Narrow" w:hAnsi="Arial Narrow"/>
          <w:sz w:val="22"/>
          <w:szCs w:val="22"/>
        </w:rPr>
        <w:t>5</w:t>
      </w:r>
      <w:r w:rsidRPr="004A4999">
        <w:rPr>
          <w:rFonts w:ascii="Arial Narrow" w:hAnsi="Arial Narrow"/>
          <w:sz w:val="22"/>
          <w:szCs w:val="22"/>
        </w:rPr>
        <w:t xml:space="preserve">0.000.000) y </w:t>
      </w:r>
      <w:r w:rsidR="00D83D8A" w:rsidRPr="004A4999">
        <w:rPr>
          <w:rFonts w:ascii="Arial Narrow" w:hAnsi="Arial Narrow"/>
          <w:sz w:val="22"/>
          <w:szCs w:val="22"/>
        </w:rPr>
        <w:t>ciento cincuenta</w:t>
      </w:r>
      <w:r w:rsidRPr="004A4999">
        <w:rPr>
          <w:rFonts w:ascii="Arial Narrow" w:hAnsi="Arial Narrow"/>
          <w:sz w:val="22"/>
          <w:szCs w:val="22"/>
        </w:rPr>
        <w:t xml:space="preserve"> millones de pesos ($</w:t>
      </w:r>
      <w:r w:rsidR="00D83D8A" w:rsidRPr="004A4999">
        <w:rPr>
          <w:rFonts w:ascii="Arial Narrow" w:hAnsi="Arial Narrow"/>
          <w:sz w:val="22"/>
          <w:szCs w:val="22"/>
        </w:rPr>
        <w:t>15</w:t>
      </w:r>
      <w:r w:rsidRPr="004A4999">
        <w:rPr>
          <w:rFonts w:ascii="Arial Narrow" w:hAnsi="Arial Narrow"/>
          <w:sz w:val="22"/>
          <w:szCs w:val="22"/>
        </w:rPr>
        <w:t>0.000.000), dependiendo de las particularidades de cada cuerpo de agua.</w:t>
      </w:r>
      <w:r w:rsidR="00750FD5" w:rsidRPr="004A4999">
        <w:rPr>
          <w:rFonts w:ascii="Arial Narrow" w:hAnsi="Arial Narrow"/>
          <w:sz w:val="22"/>
          <w:szCs w:val="22"/>
        </w:rPr>
        <w:t xml:space="preserve"> Es importante anotar que </w:t>
      </w:r>
      <w:r w:rsidR="00D83D8A" w:rsidRPr="004A4999">
        <w:rPr>
          <w:rFonts w:ascii="Arial Narrow" w:hAnsi="Arial Narrow"/>
          <w:sz w:val="22"/>
          <w:szCs w:val="22"/>
        </w:rPr>
        <w:t xml:space="preserve">la estimación de caudales ambientales generalmente se realiza en el marco de la estimación de la oferta hídrica total y disponible </w:t>
      </w:r>
      <w:r w:rsidR="004A4999" w:rsidRPr="004A4999">
        <w:rPr>
          <w:rFonts w:ascii="Arial Narrow" w:hAnsi="Arial Narrow"/>
          <w:sz w:val="22"/>
          <w:szCs w:val="22"/>
        </w:rPr>
        <w:t xml:space="preserve">en la elaboración de </w:t>
      </w:r>
      <w:r w:rsidR="004A4999" w:rsidRPr="004A4999">
        <w:rPr>
          <w:rFonts w:ascii="Arial Narrow" w:hAnsi="Arial Narrow"/>
          <w:sz w:val="22"/>
          <w:szCs w:val="22"/>
        </w:rPr>
        <w:lastRenderedPageBreak/>
        <w:t>instrumentos de planificación y administración, por lo que el presupuesto del respectivo instrumento ya incluye los costos asociados al caudal ambiental.</w:t>
      </w:r>
    </w:p>
    <w:p w14:paraId="48013D6D" w14:textId="77777777" w:rsidR="00A35BD6" w:rsidRDefault="00A35BD6" w:rsidP="003C3C57">
      <w:pPr>
        <w:jc w:val="both"/>
        <w:rPr>
          <w:rFonts w:ascii="Arial Narrow" w:hAnsi="Arial Narrow"/>
          <w:sz w:val="22"/>
          <w:szCs w:val="22"/>
        </w:rPr>
      </w:pPr>
    </w:p>
    <w:p w14:paraId="697686FD" w14:textId="5260B515" w:rsidR="00525059" w:rsidRDefault="003C3C57" w:rsidP="00525059">
      <w:pPr>
        <w:jc w:val="both"/>
        <w:rPr>
          <w:rFonts w:ascii="Arial Narrow" w:hAnsi="Arial Narrow"/>
          <w:sz w:val="22"/>
          <w:szCs w:val="22"/>
        </w:rPr>
      </w:pPr>
      <w:r w:rsidRPr="00525059">
        <w:rPr>
          <w:rFonts w:ascii="Arial Narrow" w:hAnsi="Arial Narrow"/>
          <w:sz w:val="22"/>
          <w:szCs w:val="22"/>
        </w:rPr>
        <w:t>Por otra parte, se estima que el costo de la</w:t>
      </w:r>
      <w:r w:rsidR="005170D5" w:rsidRPr="00525059">
        <w:rPr>
          <w:rFonts w:ascii="Arial Narrow" w:hAnsi="Arial Narrow"/>
          <w:sz w:val="22"/>
          <w:szCs w:val="22"/>
        </w:rPr>
        <w:t xml:space="preserve"> estimación de caudales ambientales en el marco del proceso de licenciamiento oscila entre veinte ($ 20.000.000) y cien millones de pesos ($1</w:t>
      </w:r>
      <w:r w:rsidR="00525059" w:rsidRPr="00525059">
        <w:rPr>
          <w:rFonts w:ascii="Arial Narrow" w:hAnsi="Arial Narrow"/>
          <w:sz w:val="22"/>
          <w:szCs w:val="22"/>
        </w:rPr>
        <w:t>0</w:t>
      </w:r>
      <w:r w:rsidR="005170D5" w:rsidRPr="00525059">
        <w:rPr>
          <w:rFonts w:ascii="Arial Narrow" w:hAnsi="Arial Narrow"/>
          <w:sz w:val="22"/>
          <w:szCs w:val="22"/>
        </w:rPr>
        <w:t>0.000.000)</w:t>
      </w:r>
      <w:r w:rsidRPr="00525059">
        <w:rPr>
          <w:rFonts w:ascii="Arial Narrow" w:hAnsi="Arial Narrow"/>
          <w:sz w:val="22"/>
          <w:szCs w:val="22"/>
        </w:rPr>
        <w:t xml:space="preserve">, dependiendo de las características de cada caso de estudio. Es importante resaltar que se estima que los gastos más altos para la implementación de un modelo de calidad del agua corresponden a los requerimientos de levantamientos de información en campo mediante las campañas de monitoreo. </w:t>
      </w:r>
      <w:r w:rsidR="00525059" w:rsidRPr="00525059">
        <w:rPr>
          <w:rFonts w:ascii="Arial Narrow" w:hAnsi="Arial Narrow"/>
          <w:sz w:val="22"/>
          <w:szCs w:val="22"/>
        </w:rPr>
        <w:t>Se resalta que, en este caso, la estimación de caudales ambientales se realiza en el marco del Estudio de Impacto Ambiental del proyecto, y la información requerida coincide con la requerida para la realización de dicho estudio.</w:t>
      </w:r>
    </w:p>
    <w:p w14:paraId="38CF77E3" w14:textId="77777777" w:rsidR="003C3C57" w:rsidRPr="003C3C57" w:rsidRDefault="003C3C57" w:rsidP="003C3C57">
      <w:pPr>
        <w:jc w:val="both"/>
        <w:rPr>
          <w:rFonts w:ascii="Arial Narrow" w:hAnsi="Arial Narrow"/>
          <w:sz w:val="22"/>
          <w:szCs w:val="22"/>
        </w:rPr>
      </w:pPr>
    </w:p>
    <w:p w14:paraId="0A36FEA2" w14:textId="26C3E9A8" w:rsidR="003C3C57" w:rsidRPr="003C3C57" w:rsidRDefault="003C3C57" w:rsidP="003C3C57">
      <w:pPr>
        <w:jc w:val="both"/>
        <w:rPr>
          <w:rFonts w:ascii="Arial Narrow" w:hAnsi="Arial Narrow"/>
          <w:sz w:val="22"/>
          <w:szCs w:val="22"/>
        </w:rPr>
      </w:pPr>
      <w:r w:rsidRPr="003C3C57">
        <w:rPr>
          <w:rFonts w:ascii="Arial Narrow" w:hAnsi="Arial Narrow"/>
          <w:sz w:val="22"/>
          <w:szCs w:val="22"/>
        </w:rPr>
        <w:t xml:space="preserve">En todo caso, es importante resaltar que la </w:t>
      </w:r>
      <w:r w:rsidR="006856A1">
        <w:rPr>
          <w:rFonts w:ascii="Arial Narrow" w:hAnsi="Arial Narrow"/>
          <w:sz w:val="22"/>
          <w:szCs w:val="22"/>
        </w:rPr>
        <w:t>estimación de caudales ambientales</w:t>
      </w:r>
      <w:r w:rsidRPr="003C3C57">
        <w:rPr>
          <w:rFonts w:ascii="Arial Narrow" w:hAnsi="Arial Narrow"/>
          <w:sz w:val="22"/>
          <w:szCs w:val="22"/>
        </w:rPr>
        <w:t xml:space="preserve"> se debe realizar en el marco de los instrumentos de planificación y administración que deben elaborar las autoridades ambientales por lo que los costos asociados a estos ejercicios ya deben estar incorporados en la planeación de dichas Autoridades, teniendo en cuenta los dispuesto en la normatividad ambiental vigente.</w:t>
      </w:r>
    </w:p>
    <w:p w14:paraId="7AD3450B" w14:textId="77777777" w:rsidR="003C3C57" w:rsidRPr="003C3C57" w:rsidRDefault="003C3C57" w:rsidP="003C3C57">
      <w:pPr>
        <w:jc w:val="both"/>
        <w:rPr>
          <w:rFonts w:ascii="Arial Narrow" w:hAnsi="Arial Narrow"/>
          <w:sz w:val="22"/>
          <w:szCs w:val="22"/>
        </w:rPr>
      </w:pPr>
    </w:p>
    <w:p w14:paraId="7594684F" w14:textId="3F761FEA" w:rsidR="008A58FB" w:rsidRDefault="003C3C57" w:rsidP="003C3C57">
      <w:pPr>
        <w:jc w:val="both"/>
        <w:rPr>
          <w:rFonts w:ascii="Arial Narrow" w:hAnsi="Arial Narrow"/>
          <w:sz w:val="22"/>
          <w:szCs w:val="22"/>
        </w:rPr>
      </w:pPr>
      <w:r w:rsidRPr="003C3C57">
        <w:rPr>
          <w:rFonts w:ascii="Arial Narrow" w:hAnsi="Arial Narrow"/>
          <w:sz w:val="22"/>
          <w:szCs w:val="22"/>
        </w:rPr>
        <w:t xml:space="preserve">Como puede derivarse de las cifras presentadas, la relación entre el costo de la aplicación de la metodología y los costos relacionados con los impactos asociados a la </w:t>
      </w:r>
      <w:r w:rsidR="00A33E6B">
        <w:rPr>
          <w:rFonts w:ascii="Arial Narrow" w:hAnsi="Arial Narrow"/>
          <w:sz w:val="22"/>
          <w:szCs w:val="22"/>
        </w:rPr>
        <w:t xml:space="preserve">alteración del régimen de caudales </w:t>
      </w:r>
      <w:proofErr w:type="gramStart"/>
      <w:r w:rsidR="00A33E6B">
        <w:rPr>
          <w:rFonts w:ascii="Arial Narrow" w:hAnsi="Arial Narrow"/>
          <w:sz w:val="22"/>
          <w:szCs w:val="22"/>
        </w:rPr>
        <w:t>ambientales</w:t>
      </w:r>
      <w:r w:rsidRPr="003C3C57">
        <w:rPr>
          <w:rFonts w:ascii="Arial Narrow" w:hAnsi="Arial Narrow"/>
          <w:sz w:val="22"/>
          <w:szCs w:val="22"/>
        </w:rPr>
        <w:t>,</w:t>
      </w:r>
      <w:proofErr w:type="gramEnd"/>
      <w:r w:rsidRPr="003C3C57">
        <w:rPr>
          <w:rFonts w:ascii="Arial Narrow" w:hAnsi="Arial Narrow"/>
          <w:sz w:val="22"/>
          <w:szCs w:val="22"/>
        </w:rPr>
        <w:t xml:space="preserve"> arroja un margen de beneficio positivo respecto al costo de oportunidad asociado con la mejora en la planificación y administración de los recursos.</w:t>
      </w:r>
    </w:p>
    <w:p w14:paraId="73C2240D" w14:textId="39D17733" w:rsidR="003C3C57" w:rsidRDefault="003C3C57" w:rsidP="009B1925">
      <w:pPr>
        <w:jc w:val="both"/>
        <w:rPr>
          <w:rFonts w:ascii="Arial Narrow" w:hAnsi="Arial Narrow"/>
          <w:sz w:val="22"/>
          <w:szCs w:val="22"/>
        </w:rPr>
      </w:pPr>
    </w:p>
    <w:p w14:paraId="117F1017" w14:textId="58B3F19A" w:rsidR="009013EB" w:rsidRPr="00C45228" w:rsidRDefault="00DB271F" w:rsidP="009A1220">
      <w:pPr>
        <w:pStyle w:val="Ttulo1"/>
      </w:pPr>
      <w:r w:rsidRPr="00C45228">
        <w:t>Disponibilidad presupuestal, si fuere del caso.</w:t>
      </w:r>
    </w:p>
    <w:p w14:paraId="0A4885CD" w14:textId="77777777" w:rsidR="002E0294" w:rsidRPr="00C45228" w:rsidRDefault="002E0294" w:rsidP="002E0294">
      <w:pPr>
        <w:rPr>
          <w:sz w:val="22"/>
          <w:szCs w:val="22"/>
          <w:lang w:val="es-ES"/>
        </w:rPr>
      </w:pPr>
    </w:p>
    <w:p w14:paraId="008B18AD" w14:textId="77777777" w:rsidR="006941C5" w:rsidRPr="00C45228" w:rsidRDefault="006941C5" w:rsidP="006941C5">
      <w:pPr>
        <w:pStyle w:val="NormalWeb"/>
        <w:shd w:val="clear" w:color="auto" w:fill="FFFFFF"/>
        <w:spacing w:before="0" w:beforeAutospacing="0" w:after="0" w:afterAutospacing="0"/>
        <w:jc w:val="both"/>
        <w:rPr>
          <w:rFonts w:ascii="Arial Narrow" w:hAnsi="Arial Narrow" w:cs="Arial"/>
          <w:color w:val="000000"/>
          <w:sz w:val="22"/>
          <w:szCs w:val="22"/>
        </w:rPr>
      </w:pPr>
      <w:r>
        <w:rPr>
          <w:rFonts w:ascii="Arial Narrow" w:hAnsi="Arial Narrow" w:cs="Arial"/>
          <w:color w:val="000000"/>
          <w:sz w:val="22"/>
          <w:szCs w:val="22"/>
        </w:rPr>
        <w:t>No aplica</w:t>
      </w:r>
      <w:r w:rsidRPr="00C45228">
        <w:rPr>
          <w:rFonts w:ascii="Arial Narrow" w:hAnsi="Arial Narrow" w:cs="Arial"/>
          <w:color w:val="000000"/>
          <w:sz w:val="22"/>
          <w:szCs w:val="22"/>
        </w:rPr>
        <w:t xml:space="preserve">. </w:t>
      </w:r>
    </w:p>
    <w:p w14:paraId="63D795EF" w14:textId="733E4B95" w:rsidR="00144BDC" w:rsidRPr="00C45228" w:rsidRDefault="00144BDC" w:rsidP="00462A23">
      <w:pPr>
        <w:pStyle w:val="NormalWeb"/>
        <w:shd w:val="clear" w:color="auto" w:fill="FFFFFF"/>
        <w:spacing w:before="0" w:beforeAutospacing="0" w:after="0" w:afterAutospacing="0"/>
        <w:jc w:val="both"/>
        <w:rPr>
          <w:rFonts w:ascii="Arial Narrow" w:hAnsi="Arial Narrow" w:cs="Arial"/>
          <w:color w:val="000000"/>
          <w:sz w:val="22"/>
          <w:szCs w:val="22"/>
        </w:rPr>
      </w:pPr>
    </w:p>
    <w:p w14:paraId="53188729" w14:textId="609FDEFE" w:rsidR="009013EB" w:rsidRPr="00C45228" w:rsidRDefault="00DB271F" w:rsidP="009A1220">
      <w:pPr>
        <w:pStyle w:val="Ttulo1"/>
      </w:pPr>
      <w:r w:rsidRPr="00C45228">
        <w:t>El cumplimiento de los requisitos de consulta y publicidad, cuando haya lugar a ello</w:t>
      </w:r>
      <w:r w:rsidRPr="00C45228">
        <w:rPr>
          <w:shd w:val="clear" w:color="auto" w:fill="FFFFFF"/>
        </w:rPr>
        <w:t xml:space="preserve"> deberá anexarse la constancia que acredite que se ha cumplido dicho trámite.</w:t>
      </w:r>
      <w:r w:rsidRPr="00C45228">
        <w:t xml:space="preserve"> </w:t>
      </w:r>
    </w:p>
    <w:p w14:paraId="703AA910" w14:textId="77777777" w:rsidR="00144BDC" w:rsidRPr="00C45228" w:rsidRDefault="00144BDC" w:rsidP="00144BDC">
      <w:pPr>
        <w:rPr>
          <w:sz w:val="22"/>
          <w:szCs w:val="22"/>
          <w:lang w:val="es-ES"/>
        </w:rPr>
      </w:pPr>
    </w:p>
    <w:p w14:paraId="50666AD1" w14:textId="1027480D" w:rsidR="0050441F" w:rsidRPr="0050441F" w:rsidRDefault="008639D6" w:rsidP="0050441F">
      <w:r>
        <w:t>NA</w:t>
      </w:r>
    </w:p>
    <w:p w14:paraId="39020387" w14:textId="1D4E133C" w:rsidR="00C261F2" w:rsidRPr="00C45228" w:rsidRDefault="00C261F2" w:rsidP="00462A23">
      <w:pPr>
        <w:rPr>
          <w:rFonts w:ascii="Arial Narrow" w:hAnsi="Arial Narrow"/>
          <w:sz w:val="22"/>
          <w:szCs w:val="22"/>
          <w:lang w:val="es-ES"/>
        </w:rPr>
      </w:pPr>
    </w:p>
    <w:p w14:paraId="1A536C3A" w14:textId="5D9D1FEA" w:rsidR="009013EB" w:rsidRPr="00C45228" w:rsidRDefault="00DB271F" w:rsidP="009A1220">
      <w:pPr>
        <w:pStyle w:val="Ttulo1"/>
      </w:pPr>
      <w:r w:rsidRPr="00C45228">
        <w:t>Cualquier otro aspecto que se considere relevante o de importancia para la adopción de la decisión.</w:t>
      </w:r>
    </w:p>
    <w:p w14:paraId="5AF93399" w14:textId="0704A2A9" w:rsidR="00A46CEA" w:rsidRPr="00C45228" w:rsidRDefault="00A46CEA" w:rsidP="00A46CEA">
      <w:pPr>
        <w:rPr>
          <w:sz w:val="22"/>
          <w:szCs w:val="22"/>
          <w:lang w:val="es-ES"/>
        </w:rPr>
      </w:pPr>
    </w:p>
    <w:p w14:paraId="0D6BA0A0" w14:textId="417A0EC3" w:rsidR="00021490" w:rsidRPr="00C45228" w:rsidRDefault="00382EBB" w:rsidP="00462A23">
      <w:pPr>
        <w:pStyle w:val="NormalWeb"/>
        <w:shd w:val="clear" w:color="auto" w:fill="FFFFFF"/>
        <w:spacing w:before="0" w:beforeAutospacing="0" w:after="0" w:afterAutospacing="0"/>
        <w:jc w:val="both"/>
        <w:rPr>
          <w:rFonts w:ascii="Arial Narrow" w:hAnsi="Arial Narrow" w:cs="Arial"/>
          <w:color w:val="000000"/>
          <w:sz w:val="22"/>
          <w:szCs w:val="22"/>
        </w:rPr>
      </w:pPr>
      <w:r w:rsidRPr="00C45228">
        <w:rPr>
          <w:rFonts w:ascii="Arial Narrow" w:hAnsi="Arial Narrow" w:cs="Arial"/>
          <w:color w:val="000000"/>
          <w:sz w:val="22"/>
          <w:szCs w:val="22"/>
        </w:rPr>
        <w:t xml:space="preserve">No existe otro aspecto adicional a ser considerado. </w:t>
      </w:r>
    </w:p>
    <w:p w14:paraId="74FDCC66" w14:textId="77777777" w:rsidR="001A7286" w:rsidRPr="00C45228" w:rsidRDefault="001A7286" w:rsidP="00462A23">
      <w:pPr>
        <w:pStyle w:val="NormalWeb"/>
        <w:shd w:val="clear" w:color="auto" w:fill="FFFFFF"/>
        <w:spacing w:before="0" w:beforeAutospacing="0" w:after="0" w:afterAutospacing="0"/>
        <w:ind w:left="284"/>
        <w:jc w:val="both"/>
        <w:rPr>
          <w:rFonts w:ascii="Arial Narrow" w:hAnsi="Arial Narrow" w:cs="Arial"/>
          <w:color w:val="000000"/>
          <w:sz w:val="22"/>
          <w:szCs w:val="22"/>
        </w:rPr>
      </w:pPr>
    </w:p>
    <w:p w14:paraId="479760B0" w14:textId="77777777" w:rsidR="001A7286" w:rsidRPr="00C45228" w:rsidRDefault="001A7286" w:rsidP="00462A23">
      <w:pPr>
        <w:pStyle w:val="NormalWeb"/>
        <w:shd w:val="clear" w:color="auto" w:fill="FFFFFF"/>
        <w:spacing w:before="0" w:beforeAutospacing="0" w:after="0" w:afterAutospacing="0"/>
        <w:ind w:left="284"/>
        <w:jc w:val="both"/>
        <w:rPr>
          <w:rFonts w:ascii="Arial Narrow" w:hAnsi="Arial Narrow" w:cs="Arial"/>
          <w:color w:val="000000"/>
          <w:sz w:val="22"/>
          <w:szCs w:val="22"/>
        </w:rPr>
      </w:pPr>
    </w:p>
    <w:p w14:paraId="140AF8B3" w14:textId="19C8D997" w:rsidR="00930D93" w:rsidRPr="00C45228" w:rsidRDefault="00930D93" w:rsidP="00925D12">
      <w:pPr>
        <w:pStyle w:val="NormalWeb"/>
        <w:shd w:val="clear" w:color="auto" w:fill="FFFFFF"/>
        <w:spacing w:before="0" w:beforeAutospacing="0" w:after="0" w:afterAutospacing="0"/>
        <w:jc w:val="both"/>
        <w:rPr>
          <w:rFonts w:ascii="Arial Narrow" w:hAnsi="Arial Narrow" w:cs="Arial"/>
          <w:color w:val="000000"/>
          <w:sz w:val="22"/>
          <w:szCs w:val="22"/>
        </w:rPr>
      </w:pPr>
      <w:bookmarkStart w:id="4" w:name="_GoBack"/>
      <w:bookmarkEnd w:id="4"/>
    </w:p>
    <w:p w14:paraId="60F14C1A" w14:textId="6BAED705" w:rsidR="00917963" w:rsidRPr="00C45228" w:rsidRDefault="00930D93" w:rsidP="00462A23">
      <w:pPr>
        <w:tabs>
          <w:tab w:val="left" w:pos="7365"/>
        </w:tabs>
        <w:rPr>
          <w:rFonts w:ascii="Arial Narrow" w:hAnsi="Arial Narrow" w:cs="Arial"/>
          <w:sz w:val="22"/>
          <w:szCs w:val="22"/>
        </w:rPr>
      </w:pPr>
      <w:r w:rsidRPr="00C45228">
        <w:rPr>
          <w:rFonts w:ascii="Arial Narrow" w:hAnsi="Arial Narrow" w:cs="Arial"/>
          <w:b/>
          <w:sz w:val="22"/>
          <w:szCs w:val="22"/>
        </w:rPr>
        <w:t>JAIRTON DIEZ DIAZ</w:t>
      </w:r>
    </w:p>
    <w:p w14:paraId="67D673E9" w14:textId="77777777" w:rsidR="00930D93" w:rsidRPr="00C45228" w:rsidRDefault="00930D93" w:rsidP="00462A23">
      <w:pPr>
        <w:tabs>
          <w:tab w:val="left" w:pos="7365"/>
        </w:tabs>
        <w:jc w:val="both"/>
        <w:rPr>
          <w:rFonts w:ascii="Arial Narrow" w:hAnsi="Arial Narrow" w:cs="Arial"/>
          <w:sz w:val="22"/>
          <w:szCs w:val="22"/>
        </w:rPr>
      </w:pPr>
      <w:r w:rsidRPr="00C45228">
        <w:rPr>
          <w:rFonts w:ascii="Arial Narrow" w:hAnsi="Arial Narrow" w:cs="Arial"/>
          <w:sz w:val="22"/>
          <w:szCs w:val="22"/>
        </w:rPr>
        <w:t xml:space="preserve">Director de Gestión Integral del Recurso Hídrico </w:t>
      </w:r>
    </w:p>
    <w:p w14:paraId="1C064816" w14:textId="49503864" w:rsidR="00057F0A" w:rsidRPr="00C45228" w:rsidRDefault="00057F0A" w:rsidP="00462A23">
      <w:pPr>
        <w:tabs>
          <w:tab w:val="left" w:pos="7365"/>
        </w:tabs>
        <w:jc w:val="both"/>
        <w:rPr>
          <w:rFonts w:ascii="Arial Narrow" w:hAnsi="Arial Narrow" w:cs="Arial"/>
          <w:sz w:val="22"/>
          <w:szCs w:val="22"/>
        </w:rPr>
      </w:pPr>
    </w:p>
    <w:sectPr w:rsidR="00057F0A" w:rsidRPr="00C45228" w:rsidSect="00362FDB">
      <w:headerReference w:type="even" r:id="rId15"/>
      <w:headerReference w:type="default" r:id="rId16"/>
      <w:footerReference w:type="default" r:id="rId17"/>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21E6D" w14:textId="77777777" w:rsidR="000918A5" w:rsidRDefault="000918A5" w:rsidP="00D47842">
      <w:r>
        <w:separator/>
      </w:r>
    </w:p>
  </w:endnote>
  <w:endnote w:type="continuationSeparator" w:id="0">
    <w:p w14:paraId="02FA0ABD" w14:textId="77777777" w:rsidR="000918A5" w:rsidRDefault="000918A5"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88BC3" w14:textId="70058244" w:rsidR="003C3C57" w:rsidRDefault="003C3C57">
    <w:pPr>
      <w:pStyle w:val="Piedepgina"/>
      <w:rPr>
        <w:rFonts w:ascii="Futura" w:hAnsi="Futura" w:cs="Futura"/>
        <w:color w:val="808080" w:themeColor="background1" w:themeShade="80"/>
      </w:rPr>
    </w:pPr>
  </w:p>
  <w:p w14:paraId="1E635029" w14:textId="77777777" w:rsidR="003C3C57" w:rsidRDefault="003C3C57">
    <w:pPr>
      <w:pStyle w:val="Piedepgina"/>
      <w:rPr>
        <w:rFonts w:ascii="Futura" w:hAnsi="Futura" w:cs="Futura"/>
        <w:color w:val="808080" w:themeColor="background1" w:themeShade="80"/>
      </w:rPr>
    </w:pPr>
  </w:p>
  <w:p w14:paraId="7FB493AA" w14:textId="2E782036" w:rsidR="003C3C57" w:rsidRPr="0095780C" w:rsidRDefault="003C3C57">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6F257DE9" w14:textId="77777777" w:rsidR="003C3C57" w:rsidRPr="0095780C" w:rsidRDefault="003C3C57">
    <w:pPr>
      <w:pStyle w:val="Piedepgina"/>
      <w:rPr>
        <w:rFonts w:ascii="Futura" w:hAnsi="Futura" w:cs="Futura"/>
        <w:color w:val="9BBB59" w:themeColor="accent3"/>
      </w:rPr>
    </w:pPr>
    <w:r w:rsidRPr="0095780C">
      <w:rPr>
        <w:rFonts w:ascii="Futura" w:hAnsi="Futura" w:cs="Futura"/>
        <w:color w:val="9BBB59" w:themeColor="accent3"/>
      </w:rPr>
      <w:t xml:space="preserve">www.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8BF10" w14:textId="77777777" w:rsidR="000918A5" w:rsidRDefault="000918A5" w:rsidP="00D47842">
      <w:r>
        <w:separator/>
      </w:r>
    </w:p>
  </w:footnote>
  <w:footnote w:type="continuationSeparator" w:id="0">
    <w:p w14:paraId="28C833E5" w14:textId="77777777" w:rsidR="000918A5" w:rsidRDefault="000918A5" w:rsidP="00D47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6A50F" w14:textId="77777777" w:rsidR="003C3C57" w:rsidRDefault="000918A5">
    <w:pPr>
      <w:pStyle w:val="Encabezado"/>
    </w:pPr>
    <w:sdt>
      <w:sdtPr>
        <w:id w:val="171999623"/>
        <w:placeholder>
          <w:docPart w:val="BEFB6AA0C650844E8B7B4608EBA858DC"/>
        </w:placeholder>
        <w:temporary/>
        <w:showingPlcHdr/>
      </w:sdtPr>
      <w:sdtEndPr/>
      <w:sdtContent>
        <w:r w:rsidR="003C3C57">
          <w:rPr>
            <w:lang w:val="es-ES"/>
          </w:rPr>
          <w:t>[Escriba texto]</w:t>
        </w:r>
      </w:sdtContent>
    </w:sdt>
    <w:r w:rsidR="003C3C57">
      <w:ptab w:relativeTo="margin" w:alignment="center" w:leader="none"/>
    </w:r>
    <w:sdt>
      <w:sdtPr>
        <w:id w:val="171999624"/>
        <w:placeholder>
          <w:docPart w:val="EBEC8ECFCD3E404D9EEAFB1577427D08"/>
        </w:placeholder>
        <w:temporary/>
        <w:showingPlcHdr/>
      </w:sdtPr>
      <w:sdtEndPr/>
      <w:sdtContent>
        <w:r w:rsidR="003C3C57">
          <w:rPr>
            <w:lang w:val="es-ES"/>
          </w:rPr>
          <w:t>[Escriba texto]</w:t>
        </w:r>
      </w:sdtContent>
    </w:sdt>
    <w:r w:rsidR="003C3C57">
      <w:ptab w:relativeTo="margin" w:alignment="right" w:leader="none"/>
    </w:r>
    <w:sdt>
      <w:sdtPr>
        <w:id w:val="171999625"/>
        <w:placeholder>
          <w:docPart w:val="3C116F2D70C45A4F83C704CBE0343DB7"/>
        </w:placeholder>
        <w:temporary/>
        <w:showingPlcHdr/>
      </w:sdtPr>
      <w:sdtEndPr/>
      <w:sdtContent>
        <w:r w:rsidR="003C3C57">
          <w:rPr>
            <w:lang w:val="es-ES"/>
          </w:rPr>
          <w:t>[Escriba texto]</w:t>
        </w:r>
      </w:sdtContent>
    </w:sdt>
  </w:p>
  <w:p w14:paraId="7096DB75" w14:textId="77777777" w:rsidR="003C3C57" w:rsidRDefault="003C3C5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1BD63" w14:textId="18C57D06" w:rsidR="003C3C57" w:rsidRDefault="003C3C57"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5574F1D7" wp14:editId="65E10E2B">
          <wp:simplePos x="0" y="0"/>
          <wp:positionH relativeFrom="column">
            <wp:posOffset>3665221</wp:posOffset>
          </wp:positionH>
          <wp:positionV relativeFrom="paragraph">
            <wp:posOffset>-221615</wp:posOffset>
          </wp:positionV>
          <wp:extent cx="1560196" cy="1188720"/>
          <wp:effectExtent l="0" t="0" r="190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603229" cy="1221507"/>
                  </a:xfrm>
                  <a:prstGeom prst="rect">
                    <a:avLst/>
                  </a:prstGeom>
                </pic:spPr>
              </pic:pic>
            </a:graphicData>
          </a:graphic>
          <wp14:sizeRelH relativeFrom="margin">
            <wp14:pctWidth>0</wp14:pctWidth>
          </wp14:sizeRelH>
          <wp14:sizeRelV relativeFrom="margin">
            <wp14:pctHeight>0</wp14:pctHeight>
          </wp14:sizeRelV>
        </wp:anchor>
      </w:drawing>
    </w:r>
    <w:r>
      <w:rPr>
        <w:noProof/>
        <w:lang w:val="es-CO" w:eastAsia="es-CO"/>
      </w:rPr>
      <mc:AlternateContent>
        <mc:Choice Requires="wps">
          <w:drawing>
            <wp:anchor distT="0" distB="0" distL="114300" distR="114300" simplePos="0" relativeHeight="251662336" behindDoc="0" locked="0" layoutInCell="1" allowOverlap="1" wp14:anchorId="69EE2EE9" wp14:editId="718A8C2B">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03133" w14:textId="77777777" w:rsidR="003C3C57" w:rsidRDefault="003C3C57"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32DC5ACD" w14:textId="77777777" w:rsidR="003C3C57" w:rsidRDefault="003C3C57"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4A944C41" w14:textId="77777777" w:rsidR="003C3C57" w:rsidRDefault="003C3C57"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363E3507" w14:textId="77777777" w:rsidR="003C3C57" w:rsidRDefault="003C3C57"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EE2EE9"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6B303133" w14:textId="77777777" w:rsidR="003C3C57" w:rsidRDefault="003C3C57"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32DC5ACD" w14:textId="77777777" w:rsidR="003C3C57" w:rsidRDefault="003C3C57"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4A944C41" w14:textId="77777777" w:rsidR="003C3C57" w:rsidRDefault="003C3C57"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363E3507" w14:textId="77777777" w:rsidR="003C3C57" w:rsidRDefault="003C3C57"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p>
  <w:p w14:paraId="6EDB502F" w14:textId="32DA50DD" w:rsidR="003C3C57" w:rsidRDefault="003C3C57" w:rsidP="003647E5">
    <w:pPr>
      <w:pStyle w:val="Encabezado"/>
      <w:tabs>
        <w:tab w:val="clear" w:pos="4252"/>
        <w:tab w:val="clear" w:pos="8504"/>
        <w:tab w:val="left" w:pos="5650"/>
      </w:tabs>
    </w:pPr>
  </w:p>
  <w:p w14:paraId="6EA01761" w14:textId="77777777" w:rsidR="003C3C57" w:rsidRDefault="003C3C57" w:rsidP="003647E5">
    <w:pPr>
      <w:pStyle w:val="Encabezado"/>
      <w:tabs>
        <w:tab w:val="clear" w:pos="4252"/>
        <w:tab w:val="clear" w:pos="8504"/>
        <w:tab w:val="left" w:pos="5650"/>
      </w:tabs>
    </w:pPr>
  </w:p>
  <w:p w14:paraId="0EADCB45" w14:textId="77777777" w:rsidR="003C3C57" w:rsidRDefault="003C3C57" w:rsidP="003647E5">
    <w:pPr>
      <w:pStyle w:val="Encabezado"/>
      <w:tabs>
        <w:tab w:val="clear" w:pos="4252"/>
        <w:tab w:val="clear" w:pos="8504"/>
        <w:tab w:val="left" w:pos="5650"/>
      </w:tabs>
    </w:pPr>
  </w:p>
  <w:p w14:paraId="3C5BC040" w14:textId="3842E2BB" w:rsidR="003C3C57" w:rsidRDefault="003C3C57" w:rsidP="00930D93">
    <w:pPr>
      <w:pStyle w:val="Encabezado"/>
      <w:tabs>
        <w:tab w:val="clear" w:pos="4252"/>
        <w:tab w:val="clear" w:pos="8504"/>
        <w:tab w:val="left" w:pos="3850"/>
        <w:tab w:val="right" w:pos="9362"/>
      </w:tabs>
    </w:pPr>
  </w:p>
  <w:p w14:paraId="693DB025" w14:textId="7E9B6024" w:rsidR="003C3C57" w:rsidRDefault="003C3C57" w:rsidP="005F150E">
    <w:pPr>
      <w:pStyle w:val="Encabezado"/>
      <w:tabs>
        <w:tab w:val="clear" w:pos="4252"/>
        <w:tab w:val="clear" w:pos="8504"/>
        <w:tab w:val="left" w:pos="85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01202"/>
    <w:multiLevelType w:val="hybridMultilevel"/>
    <w:tmpl w:val="37483D96"/>
    <w:lvl w:ilvl="0" w:tplc="279E6070">
      <w:start w:val="1"/>
      <w:numFmt w:val="decimal"/>
      <w:lvlText w:val="%1."/>
      <w:lvlJc w:val="left"/>
      <w:pPr>
        <w:ind w:left="720" w:hanging="360"/>
      </w:pPr>
      <w:rPr>
        <w:rFonts w:ascii="Arial" w:hAnsi="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371EF7"/>
    <w:multiLevelType w:val="hybridMultilevel"/>
    <w:tmpl w:val="53AC5ED6"/>
    <w:lvl w:ilvl="0" w:tplc="240A000F">
      <w:start w:val="1"/>
      <w:numFmt w:val="decimal"/>
      <w:lvlText w:val="%1."/>
      <w:lvlJc w:val="left"/>
      <w:pPr>
        <w:ind w:left="644" w:hanging="360"/>
      </w:p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2"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DF95DCE"/>
    <w:multiLevelType w:val="multilevel"/>
    <w:tmpl w:val="4A900B88"/>
    <w:lvl w:ilvl="0">
      <w:start w:val="1"/>
      <w:numFmt w:val="decimal"/>
      <w:lvlText w:val="%1."/>
      <w:lvlJc w:val="left"/>
      <w:pPr>
        <w:ind w:left="720" w:hanging="360"/>
      </w:pPr>
      <w:rPr>
        <w:rFonts w:hint="default"/>
        <w:b/>
      </w:rPr>
    </w:lvl>
    <w:lvl w:ilvl="1">
      <w:start w:val="3"/>
      <w:numFmt w:val="decimal"/>
      <w:isLgl/>
      <w:lvlText w:val="%1.%2."/>
      <w:lvlJc w:val="left"/>
      <w:pPr>
        <w:ind w:left="735" w:hanging="375"/>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6" w15:restartNumberingAfterBreak="0">
    <w:nsid w:val="343D3DE3"/>
    <w:multiLevelType w:val="hybridMultilevel"/>
    <w:tmpl w:val="C5863A8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4DD346D"/>
    <w:multiLevelType w:val="multilevel"/>
    <w:tmpl w:val="4A900B88"/>
    <w:lvl w:ilvl="0">
      <w:start w:val="1"/>
      <w:numFmt w:val="decimal"/>
      <w:lvlText w:val="%1."/>
      <w:lvlJc w:val="left"/>
      <w:pPr>
        <w:ind w:left="720" w:hanging="360"/>
      </w:pPr>
      <w:rPr>
        <w:rFonts w:hint="default"/>
        <w:b/>
      </w:rPr>
    </w:lvl>
    <w:lvl w:ilvl="1">
      <w:start w:val="3"/>
      <w:numFmt w:val="decimal"/>
      <w:isLgl/>
      <w:lvlText w:val="%1.%2."/>
      <w:lvlJc w:val="left"/>
      <w:pPr>
        <w:ind w:left="735" w:hanging="375"/>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9" w15:restartNumberingAfterBreak="0">
    <w:nsid w:val="3A532F8E"/>
    <w:multiLevelType w:val="hybridMultilevel"/>
    <w:tmpl w:val="48B233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42D34EAA"/>
    <w:multiLevelType w:val="hybridMultilevel"/>
    <w:tmpl w:val="215C1756"/>
    <w:lvl w:ilvl="0" w:tplc="75BAE780">
      <w:start w:val="1"/>
      <w:numFmt w:val="decimal"/>
      <w:lvlText w:val="%1."/>
      <w:lvlJc w:val="left"/>
      <w:pPr>
        <w:tabs>
          <w:tab w:val="num" w:pos="720"/>
        </w:tabs>
        <w:ind w:left="720" w:hanging="360"/>
      </w:pPr>
      <w:rPr>
        <w:rFonts w:hint="default"/>
        <w:i w:val="0"/>
      </w:rPr>
    </w:lvl>
    <w:lvl w:ilvl="1" w:tplc="28A840A0" w:tentative="1">
      <w:start w:val="1"/>
      <w:numFmt w:val="bullet"/>
      <w:lvlText w:val="•"/>
      <w:lvlJc w:val="left"/>
      <w:pPr>
        <w:tabs>
          <w:tab w:val="num" w:pos="1440"/>
        </w:tabs>
        <w:ind w:left="1440" w:hanging="360"/>
      </w:pPr>
      <w:rPr>
        <w:rFonts w:ascii="Times New Roman" w:hAnsi="Times New Roman" w:hint="default"/>
      </w:rPr>
    </w:lvl>
    <w:lvl w:ilvl="2" w:tplc="C82481F6" w:tentative="1">
      <w:start w:val="1"/>
      <w:numFmt w:val="bullet"/>
      <w:lvlText w:val="•"/>
      <w:lvlJc w:val="left"/>
      <w:pPr>
        <w:tabs>
          <w:tab w:val="num" w:pos="2160"/>
        </w:tabs>
        <w:ind w:left="2160" w:hanging="360"/>
      </w:pPr>
      <w:rPr>
        <w:rFonts w:ascii="Times New Roman" w:hAnsi="Times New Roman" w:hint="default"/>
      </w:rPr>
    </w:lvl>
    <w:lvl w:ilvl="3" w:tplc="395E1DFC" w:tentative="1">
      <w:start w:val="1"/>
      <w:numFmt w:val="bullet"/>
      <w:lvlText w:val="•"/>
      <w:lvlJc w:val="left"/>
      <w:pPr>
        <w:tabs>
          <w:tab w:val="num" w:pos="2880"/>
        </w:tabs>
        <w:ind w:left="2880" w:hanging="360"/>
      </w:pPr>
      <w:rPr>
        <w:rFonts w:ascii="Times New Roman" w:hAnsi="Times New Roman" w:hint="default"/>
      </w:rPr>
    </w:lvl>
    <w:lvl w:ilvl="4" w:tplc="C240A50A" w:tentative="1">
      <w:start w:val="1"/>
      <w:numFmt w:val="bullet"/>
      <w:lvlText w:val="•"/>
      <w:lvlJc w:val="left"/>
      <w:pPr>
        <w:tabs>
          <w:tab w:val="num" w:pos="3600"/>
        </w:tabs>
        <w:ind w:left="3600" w:hanging="360"/>
      </w:pPr>
      <w:rPr>
        <w:rFonts w:ascii="Times New Roman" w:hAnsi="Times New Roman" w:hint="default"/>
      </w:rPr>
    </w:lvl>
    <w:lvl w:ilvl="5" w:tplc="F7761F64" w:tentative="1">
      <w:start w:val="1"/>
      <w:numFmt w:val="bullet"/>
      <w:lvlText w:val="•"/>
      <w:lvlJc w:val="left"/>
      <w:pPr>
        <w:tabs>
          <w:tab w:val="num" w:pos="4320"/>
        </w:tabs>
        <w:ind w:left="4320" w:hanging="360"/>
      </w:pPr>
      <w:rPr>
        <w:rFonts w:ascii="Times New Roman" w:hAnsi="Times New Roman" w:hint="default"/>
      </w:rPr>
    </w:lvl>
    <w:lvl w:ilvl="6" w:tplc="A8321B34" w:tentative="1">
      <w:start w:val="1"/>
      <w:numFmt w:val="bullet"/>
      <w:lvlText w:val="•"/>
      <w:lvlJc w:val="left"/>
      <w:pPr>
        <w:tabs>
          <w:tab w:val="num" w:pos="5040"/>
        </w:tabs>
        <w:ind w:left="5040" w:hanging="360"/>
      </w:pPr>
      <w:rPr>
        <w:rFonts w:ascii="Times New Roman" w:hAnsi="Times New Roman" w:hint="default"/>
      </w:rPr>
    </w:lvl>
    <w:lvl w:ilvl="7" w:tplc="E0108864" w:tentative="1">
      <w:start w:val="1"/>
      <w:numFmt w:val="bullet"/>
      <w:lvlText w:val="•"/>
      <w:lvlJc w:val="left"/>
      <w:pPr>
        <w:tabs>
          <w:tab w:val="num" w:pos="5760"/>
        </w:tabs>
        <w:ind w:left="5760" w:hanging="360"/>
      </w:pPr>
      <w:rPr>
        <w:rFonts w:ascii="Times New Roman" w:hAnsi="Times New Roman" w:hint="default"/>
      </w:rPr>
    </w:lvl>
    <w:lvl w:ilvl="8" w:tplc="ED4E5F8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ED5011D"/>
    <w:multiLevelType w:val="hybridMultilevel"/>
    <w:tmpl w:val="DD6E72C2"/>
    <w:lvl w:ilvl="0" w:tplc="721297BA">
      <w:start w:val="1"/>
      <w:numFmt w:val="decimal"/>
      <w:lvlText w:val="%1."/>
      <w:lvlJc w:val="left"/>
      <w:pPr>
        <w:ind w:left="360" w:hanging="360"/>
      </w:pPr>
      <w:rPr>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1634F36"/>
    <w:multiLevelType w:val="multilevel"/>
    <w:tmpl w:val="32FE8EE4"/>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5" w15:restartNumberingAfterBreak="0">
    <w:nsid w:val="6FAD1D8B"/>
    <w:multiLevelType w:val="multilevel"/>
    <w:tmpl w:val="D55EF8CA"/>
    <w:lvl w:ilvl="0">
      <w:start w:val="1"/>
      <w:numFmt w:val="decimal"/>
      <w:pStyle w:val="Ttulo1"/>
      <w:lvlText w:val="%1."/>
      <w:lvlJc w:val="left"/>
      <w:pPr>
        <w:ind w:left="720" w:hanging="360"/>
      </w:pPr>
      <w:rPr>
        <w:rFonts w:ascii="Arial" w:hAnsi="Arial" w:hint="default"/>
      </w:rPr>
    </w:lvl>
    <w:lvl w:ilvl="1">
      <w:start w:val="2"/>
      <w:numFmt w:val="decimal"/>
      <w:pStyle w:val="Ttulo2"/>
      <w:isLgl/>
      <w:lvlText w:val="%1.%2"/>
      <w:lvlJc w:val="left"/>
      <w:pPr>
        <w:ind w:left="1069"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16"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2"/>
  </w:num>
  <w:num w:numId="6">
    <w:abstractNumId w:val="3"/>
  </w:num>
  <w:num w:numId="7">
    <w:abstractNumId w:val="5"/>
  </w:num>
  <w:num w:numId="8">
    <w:abstractNumId w:val="7"/>
  </w:num>
  <w:num w:numId="9">
    <w:abstractNumId w:val="12"/>
  </w:num>
  <w:num w:numId="10">
    <w:abstractNumId w:val="8"/>
  </w:num>
  <w:num w:numId="11">
    <w:abstractNumId w:val="13"/>
  </w:num>
  <w:num w:numId="12">
    <w:abstractNumId w:val="15"/>
  </w:num>
  <w:num w:numId="13">
    <w:abstractNumId w:val="0"/>
  </w:num>
  <w:num w:numId="14">
    <w:abstractNumId w:val="15"/>
    <w:lvlOverride w:ilvl="0">
      <w:startOverride w:val="3"/>
    </w:lvlOverride>
    <w:lvlOverride w:ilvl="1">
      <w:startOverride w:val="1"/>
    </w:lvlOverride>
  </w:num>
  <w:num w:numId="15">
    <w:abstractNumId w:val="9"/>
  </w:num>
  <w:num w:numId="16">
    <w:abstractNumId w:val="1"/>
  </w:num>
  <w:num w:numId="17">
    <w:abstractNumId w:val="6"/>
  </w:num>
  <w:num w:numId="18">
    <w:abstractNumId w:val="11"/>
  </w:num>
  <w:num w:numId="19">
    <w:abstractNumId w:val="15"/>
  </w:num>
  <w:num w:numId="20">
    <w:abstractNumId w:val="15"/>
  </w:num>
  <w:num w:numId="21">
    <w:abstractNumId w:val="15"/>
  </w:num>
  <w:num w:numId="2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842"/>
    <w:rsid w:val="00011AED"/>
    <w:rsid w:val="00021490"/>
    <w:rsid w:val="00030E66"/>
    <w:rsid w:val="00047A5B"/>
    <w:rsid w:val="00053A93"/>
    <w:rsid w:val="00056FFE"/>
    <w:rsid w:val="00057F0A"/>
    <w:rsid w:val="00063730"/>
    <w:rsid w:val="00084F35"/>
    <w:rsid w:val="000918A5"/>
    <w:rsid w:val="00097CBE"/>
    <w:rsid w:val="000B30EC"/>
    <w:rsid w:val="000C1AE0"/>
    <w:rsid w:val="000C72CB"/>
    <w:rsid w:val="00102660"/>
    <w:rsid w:val="00103917"/>
    <w:rsid w:val="00104847"/>
    <w:rsid w:val="001276D0"/>
    <w:rsid w:val="0013566E"/>
    <w:rsid w:val="00144BDC"/>
    <w:rsid w:val="00161172"/>
    <w:rsid w:val="00170A01"/>
    <w:rsid w:val="001A7286"/>
    <w:rsid w:val="001C535B"/>
    <w:rsid w:val="001C68D0"/>
    <w:rsid w:val="00205FDB"/>
    <w:rsid w:val="00226DEA"/>
    <w:rsid w:val="00231579"/>
    <w:rsid w:val="0024289D"/>
    <w:rsid w:val="00244EBC"/>
    <w:rsid w:val="002462EF"/>
    <w:rsid w:val="00267174"/>
    <w:rsid w:val="00273DEF"/>
    <w:rsid w:val="00274CA3"/>
    <w:rsid w:val="002821BD"/>
    <w:rsid w:val="002967BA"/>
    <w:rsid w:val="002A4FAF"/>
    <w:rsid w:val="002B122B"/>
    <w:rsid w:val="002B1473"/>
    <w:rsid w:val="002D0033"/>
    <w:rsid w:val="002D39A5"/>
    <w:rsid w:val="002E00CC"/>
    <w:rsid w:val="002E0294"/>
    <w:rsid w:val="002E0662"/>
    <w:rsid w:val="00306896"/>
    <w:rsid w:val="003074D0"/>
    <w:rsid w:val="00336BEC"/>
    <w:rsid w:val="00340CFD"/>
    <w:rsid w:val="00346524"/>
    <w:rsid w:val="0034787A"/>
    <w:rsid w:val="00354C28"/>
    <w:rsid w:val="0035702B"/>
    <w:rsid w:val="00362FDB"/>
    <w:rsid w:val="003647E5"/>
    <w:rsid w:val="00364B63"/>
    <w:rsid w:val="00376909"/>
    <w:rsid w:val="00382EBB"/>
    <w:rsid w:val="00386F7F"/>
    <w:rsid w:val="003B50AB"/>
    <w:rsid w:val="003C3C57"/>
    <w:rsid w:val="003C6155"/>
    <w:rsid w:val="003D0CAB"/>
    <w:rsid w:val="003E04EB"/>
    <w:rsid w:val="003E35FC"/>
    <w:rsid w:val="003E5193"/>
    <w:rsid w:val="003E5946"/>
    <w:rsid w:val="0040254D"/>
    <w:rsid w:val="00404CA3"/>
    <w:rsid w:val="00410419"/>
    <w:rsid w:val="00410ECF"/>
    <w:rsid w:val="00413929"/>
    <w:rsid w:val="00414D50"/>
    <w:rsid w:val="00417742"/>
    <w:rsid w:val="00430960"/>
    <w:rsid w:val="004441B3"/>
    <w:rsid w:val="00450D64"/>
    <w:rsid w:val="00456D44"/>
    <w:rsid w:val="00462A23"/>
    <w:rsid w:val="004641E2"/>
    <w:rsid w:val="00471EB2"/>
    <w:rsid w:val="004A4999"/>
    <w:rsid w:val="004B589A"/>
    <w:rsid w:val="004C076D"/>
    <w:rsid w:val="004C28D8"/>
    <w:rsid w:val="004C79A0"/>
    <w:rsid w:val="004D3452"/>
    <w:rsid w:val="004E0252"/>
    <w:rsid w:val="004E7F1A"/>
    <w:rsid w:val="004F6246"/>
    <w:rsid w:val="004F6A29"/>
    <w:rsid w:val="0050441F"/>
    <w:rsid w:val="00513881"/>
    <w:rsid w:val="005170D5"/>
    <w:rsid w:val="0052085F"/>
    <w:rsid w:val="00525059"/>
    <w:rsid w:val="00556CFC"/>
    <w:rsid w:val="0056492E"/>
    <w:rsid w:val="005656CC"/>
    <w:rsid w:val="00566B68"/>
    <w:rsid w:val="005822A1"/>
    <w:rsid w:val="005B1C96"/>
    <w:rsid w:val="005B2F6F"/>
    <w:rsid w:val="005B3B9C"/>
    <w:rsid w:val="005C641B"/>
    <w:rsid w:val="005E1847"/>
    <w:rsid w:val="005F06B7"/>
    <w:rsid w:val="005F150E"/>
    <w:rsid w:val="006073A5"/>
    <w:rsid w:val="0064167E"/>
    <w:rsid w:val="00643848"/>
    <w:rsid w:val="00644632"/>
    <w:rsid w:val="00644C7B"/>
    <w:rsid w:val="00644C8F"/>
    <w:rsid w:val="00645436"/>
    <w:rsid w:val="00645BB7"/>
    <w:rsid w:val="00646DA6"/>
    <w:rsid w:val="006506DC"/>
    <w:rsid w:val="00650893"/>
    <w:rsid w:val="00651D0B"/>
    <w:rsid w:val="0065457C"/>
    <w:rsid w:val="0068494F"/>
    <w:rsid w:val="006856A1"/>
    <w:rsid w:val="006941C5"/>
    <w:rsid w:val="00694B20"/>
    <w:rsid w:val="0069597B"/>
    <w:rsid w:val="006965D3"/>
    <w:rsid w:val="006A3276"/>
    <w:rsid w:val="006B0378"/>
    <w:rsid w:val="006B7DD3"/>
    <w:rsid w:val="006C73ED"/>
    <w:rsid w:val="006E5319"/>
    <w:rsid w:val="006F603C"/>
    <w:rsid w:val="0070113A"/>
    <w:rsid w:val="00707D0F"/>
    <w:rsid w:val="007100C2"/>
    <w:rsid w:val="00715092"/>
    <w:rsid w:val="00720068"/>
    <w:rsid w:val="0073417A"/>
    <w:rsid w:val="0074702F"/>
    <w:rsid w:val="00747F5B"/>
    <w:rsid w:val="00750E1D"/>
    <w:rsid w:val="00750FD5"/>
    <w:rsid w:val="0075430E"/>
    <w:rsid w:val="00770165"/>
    <w:rsid w:val="0079309E"/>
    <w:rsid w:val="00796173"/>
    <w:rsid w:val="0079713B"/>
    <w:rsid w:val="007B3452"/>
    <w:rsid w:val="007E4058"/>
    <w:rsid w:val="007E79D1"/>
    <w:rsid w:val="007F71E0"/>
    <w:rsid w:val="00805EF9"/>
    <w:rsid w:val="00813D47"/>
    <w:rsid w:val="00816505"/>
    <w:rsid w:val="00823AC8"/>
    <w:rsid w:val="0083129C"/>
    <w:rsid w:val="008422DA"/>
    <w:rsid w:val="00854721"/>
    <w:rsid w:val="008639D6"/>
    <w:rsid w:val="008657BB"/>
    <w:rsid w:val="00872CFB"/>
    <w:rsid w:val="00873847"/>
    <w:rsid w:val="008A58FB"/>
    <w:rsid w:val="008B6DF7"/>
    <w:rsid w:val="008D2053"/>
    <w:rsid w:val="008E74FD"/>
    <w:rsid w:val="008F2E5E"/>
    <w:rsid w:val="008F5766"/>
    <w:rsid w:val="009013EB"/>
    <w:rsid w:val="009060D5"/>
    <w:rsid w:val="00910CA4"/>
    <w:rsid w:val="00916DB9"/>
    <w:rsid w:val="009178B6"/>
    <w:rsid w:val="00917963"/>
    <w:rsid w:val="00925D12"/>
    <w:rsid w:val="00925DCA"/>
    <w:rsid w:val="00930D93"/>
    <w:rsid w:val="00940E42"/>
    <w:rsid w:val="00947F36"/>
    <w:rsid w:val="00950648"/>
    <w:rsid w:val="00955863"/>
    <w:rsid w:val="0095780C"/>
    <w:rsid w:val="00963B4A"/>
    <w:rsid w:val="00971976"/>
    <w:rsid w:val="009813BA"/>
    <w:rsid w:val="009855E9"/>
    <w:rsid w:val="0098605A"/>
    <w:rsid w:val="009A032A"/>
    <w:rsid w:val="009A1220"/>
    <w:rsid w:val="009A15F1"/>
    <w:rsid w:val="009B1925"/>
    <w:rsid w:val="009C3D71"/>
    <w:rsid w:val="009C5FE0"/>
    <w:rsid w:val="009C72AD"/>
    <w:rsid w:val="009F302D"/>
    <w:rsid w:val="009F5F40"/>
    <w:rsid w:val="00A117E2"/>
    <w:rsid w:val="00A33E6B"/>
    <w:rsid w:val="00A35BD6"/>
    <w:rsid w:val="00A420AB"/>
    <w:rsid w:val="00A453E5"/>
    <w:rsid w:val="00A46CEA"/>
    <w:rsid w:val="00A74AE0"/>
    <w:rsid w:val="00A844F3"/>
    <w:rsid w:val="00A93C6A"/>
    <w:rsid w:val="00AA6DA0"/>
    <w:rsid w:val="00AB527F"/>
    <w:rsid w:val="00AC6396"/>
    <w:rsid w:val="00AD113C"/>
    <w:rsid w:val="00AF2F71"/>
    <w:rsid w:val="00B17D0C"/>
    <w:rsid w:val="00B26861"/>
    <w:rsid w:val="00B3513D"/>
    <w:rsid w:val="00B7350B"/>
    <w:rsid w:val="00B9307A"/>
    <w:rsid w:val="00B935D6"/>
    <w:rsid w:val="00BB261E"/>
    <w:rsid w:val="00BB381F"/>
    <w:rsid w:val="00BB4430"/>
    <w:rsid w:val="00BC15DD"/>
    <w:rsid w:val="00BC63D0"/>
    <w:rsid w:val="00BE1156"/>
    <w:rsid w:val="00BF6D8E"/>
    <w:rsid w:val="00C077D9"/>
    <w:rsid w:val="00C2131B"/>
    <w:rsid w:val="00C261F2"/>
    <w:rsid w:val="00C30DD3"/>
    <w:rsid w:val="00C358FB"/>
    <w:rsid w:val="00C401C8"/>
    <w:rsid w:val="00C40C55"/>
    <w:rsid w:val="00C45228"/>
    <w:rsid w:val="00C458E1"/>
    <w:rsid w:val="00C61088"/>
    <w:rsid w:val="00C715AD"/>
    <w:rsid w:val="00C94664"/>
    <w:rsid w:val="00C95AB9"/>
    <w:rsid w:val="00C97B11"/>
    <w:rsid w:val="00CA6A20"/>
    <w:rsid w:val="00CC1206"/>
    <w:rsid w:val="00CD5AF6"/>
    <w:rsid w:val="00CD7D79"/>
    <w:rsid w:val="00CE015A"/>
    <w:rsid w:val="00CE0DA7"/>
    <w:rsid w:val="00CF608E"/>
    <w:rsid w:val="00D00E5A"/>
    <w:rsid w:val="00D066FA"/>
    <w:rsid w:val="00D11E13"/>
    <w:rsid w:val="00D233C5"/>
    <w:rsid w:val="00D343F8"/>
    <w:rsid w:val="00D36BD4"/>
    <w:rsid w:val="00D47842"/>
    <w:rsid w:val="00D62E6C"/>
    <w:rsid w:val="00D70292"/>
    <w:rsid w:val="00D75C85"/>
    <w:rsid w:val="00D764EB"/>
    <w:rsid w:val="00D83D8A"/>
    <w:rsid w:val="00D91DA1"/>
    <w:rsid w:val="00DB271F"/>
    <w:rsid w:val="00DC78AB"/>
    <w:rsid w:val="00DD1E14"/>
    <w:rsid w:val="00DE5D63"/>
    <w:rsid w:val="00DF2226"/>
    <w:rsid w:val="00DF344C"/>
    <w:rsid w:val="00E12EAC"/>
    <w:rsid w:val="00E2402E"/>
    <w:rsid w:val="00E3073D"/>
    <w:rsid w:val="00E4373D"/>
    <w:rsid w:val="00E55F31"/>
    <w:rsid w:val="00E7510A"/>
    <w:rsid w:val="00E84EF6"/>
    <w:rsid w:val="00EC357F"/>
    <w:rsid w:val="00EE44DB"/>
    <w:rsid w:val="00EE5554"/>
    <w:rsid w:val="00EF71AB"/>
    <w:rsid w:val="00F014D0"/>
    <w:rsid w:val="00F55C31"/>
    <w:rsid w:val="00F57E7E"/>
    <w:rsid w:val="00F64E53"/>
    <w:rsid w:val="00F77291"/>
    <w:rsid w:val="00F87005"/>
    <w:rsid w:val="00F91A98"/>
    <w:rsid w:val="00FA33DE"/>
    <w:rsid w:val="00FA6384"/>
    <w:rsid w:val="00FB44FE"/>
    <w:rsid w:val="00FC3F05"/>
    <w:rsid w:val="00FC63A1"/>
    <w:rsid w:val="00FE0AE4"/>
    <w:rsid w:val="00FE31F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81A727"/>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131B"/>
  </w:style>
  <w:style w:type="paragraph" w:styleId="Ttulo1">
    <w:name w:val="heading 1"/>
    <w:basedOn w:val="Normal"/>
    <w:next w:val="Normal"/>
    <w:link w:val="Ttulo1Car"/>
    <w:qFormat/>
    <w:rsid w:val="009A1220"/>
    <w:pPr>
      <w:keepNext/>
      <w:numPr>
        <w:numId w:val="12"/>
      </w:numPr>
      <w:jc w:val="both"/>
      <w:outlineLvl w:val="0"/>
    </w:pPr>
    <w:rPr>
      <w:rFonts w:ascii="Arial Narrow" w:eastAsia="Times New Roman" w:hAnsi="Arial Narrow" w:cs="Times New Roman"/>
      <w:b/>
      <w:sz w:val="22"/>
      <w:szCs w:val="22"/>
      <w:lang w:val="es-ES"/>
    </w:rPr>
  </w:style>
  <w:style w:type="paragraph" w:styleId="Ttulo2">
    <w:name w:val="heading 2"/>
    <w:basedOn w:val="Normal"/>
    <w:next w:val="Normal"/>
    <w:link w:val="Ttulo2Car"/>
    <w:qFormat/>
    <w:rsid w:val="009A1220"/>
    <w:pPr>
      <w:keepNext/>
      <w:numPr>
        <w:ilvl w:val="1"/>
        <w:numId w:val="12"/>
      </w:numPr>
      <w:jc w:val="both"/>
      <w:outlineLvl w:val="1"/>
    </w:pPr>
    <w:rPr>
      <w:rFonts w:ascii="Arial Narrow" w:eastAsia="Times New Roman" w:hAnsi="Arial Narrow" w:cs="Times New Roman"/>
      <w:b/>
      <w:sz w:val="22"/>
      <w:szCs w:val="22"/>
      <w:lang w:val="es-CO"/>
    </w:rPr>
  </w:style>
  <w:style w:type="paragraph" w:styleId="Ttulo3">
    <w:name w:val="heading 3"/>
    <w:basedOn w:val="Normal"/>
    <w:next w:val="Normal"/>
    <w:link w:val="Ttulo3Car"/>
    <w:uiPriority w:val="9"/>
    <w:unhideWhenUsed/>
    <w:qFormat/>
    <w:rsid w:val="00A844F3"/>
    <w:pPr>
      <w:jc w:val="both"/>
      <w:outlineLvl w:val="2"/>
    </w:pPr>
    <w:rPr>
      <w:rFonts w:ascii="Arial Narrow" w:hAnsi="Arial Narrow"/>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9A1220"/>
    <w:rPr>
      <w:rFonts w:ascii="Arial Narrow" w:eastAsia="Times New Roman" w:hAnsi="Arial Narrow" w:cs="Times New Roman"/>
      <w:b/>
      <w:sz w:val="22"/>
      <w:szCs w:val="22"/>
      <w:lang w:val="es-ES"/>
    </w:rPr>
  </w:style>
  <w:style w:type="character" w:customStyle="1" w:styleId="Ttulo2Car">
    <w:name w:val="Título 2 Car"/>
    <w:basedOn w:val="Fuentedeprrafopredeter"/>
    <w:link w:val="Ttulo2"/>
    <w:rsid w:val="009A1220"/>
    <w:rPr>
      <w:rFonts w:ascii="Arial Narrow" w:eastAsia="Times New Roman" w:hAnsi="Arial Narrow" w:cs="Times New Roman"/>
      <w:b/>
      <w:sz w:val="22"/>
      <w:szCs w:val="22"/>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Texto nota al pie"/>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uiPriority w:val="99"/>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Ha,titulo 3,HOJA,Bolita,Párrafo de lista4,BOLADEF,Párrafo de lista3,Párrafo de lista21,BOLA,Nivel 1 OS,Colorful List Accent 1,Colorful List - Accent 11,Lista vistosa - Énfasis 11,Bullet List,Normal_viñetas_ICONTEC,Bullets"/>
    <w:basedOn w:val="Normal"/>
    <w:link w:val="PrrafodelistaCar"/>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semiHidden/>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A844F3"/>
    <w:rPr>
      <w:rFonts w:ascii="Arial Narrow" w:hAnsi="Arial Narrow"/>
      <w:b/>
      <w:sz w:val="22"/>
      <w:szCs w:val="22"/>
    </w:rPr>
  </w:style>
  <w:style w:type="character" w:styleId="Refdecomentario">
    <w:name w:val="annotation reference"/>
    <w:basedOn w:val="Fuentedeprrafopredeter"/>
    <w:uiPriority w:val="99"/>
    <w:semiHidden/>
    <w:unhideWhenUsed/>
    <w:rsid w:val="00C94664"/>
    <w:rPr>
      <w:sz w:val="16"/>
      <w:szCs w:val="16"/>
    </w:rPr>
  </w:style>
  <w:style w:type="paragraph" w:styleId="Textocomentario">
    <w:name w:val="annotation text"/>
    <w:basedOn w:val="Normal"/>
    <w:link w:val="TextocomentarioCar"/>
    <w:uiPriority w:val="99"/>
    <w:semiHidden/>
    <w:unhideWhenUsed/>
    <w:rsid w:val="00C94664"/>
    <w:rPr>
      <w:sz w:val="20"/>
      <w:szCs w:val="20"/>
    </w:rPr>
  </w:style>
  <w:style w:type="character" w:customStyle="1" w:styleId="TextocomentarioCar">
    <w:name w:val="Texto comentario Car"/>
    <w:basedOn w:val="Fuentedeprrafopredeter"/>
    <w:link w:val="Textocomentario"/>
    <w:uiPriority w:val="99"/>
    <w:semiHidden/>
    <w:rsid w:val="00C94664"/>
    <w:rPr>
      <w:sz w:val="20"/>
      <w:szCs w:val="20"/>
    </w:rPr>
  </w:style>
  <w:style w:type="paragraph" w:styleId="Asuntodelcomentario">
    <w:name w:val="annotation subject"/>
    <w:basedOn w:val="Textocomentario"/>
    <w:next w:val="Textocomentario"/>
    <w:link w:val="AsuntodelcomentarioCar"/>
    <w:uiPriority w:val="99"/>
    <w:semiHidden/>
    <w:unhideWhenUsed/>
    <w:rsid w:val="00C94664"/>
    <w:rPr>
      <w:b/>
      <w:bCs/>
    </w:rPr>
  </w:style>
  <w:style w:type="character" w:customStyle="1" w:styleId="AsuntodelcomentarioCar">
    <w:name w:val="Asunto del comentario Car"/>
    <w:basedOn w:val="TextocomentarioCar"/>
    <w:link w:val="Asuntodelcomentario"/>
    <w:uiPriority w:val="99"/>
    <w:semiHidden/>
    <w:rsid w:val="00C94664"/>
    <w:rPr>
      <w:b/>
      <w:bCs/>
      <w:sz w:val="20"/>
      <w:szCs w:val="20"/>
    </w:rPr>
  </w:style>
  <w:style w:type="character" w:customStyle="1" w:styleId="PrrafodelistaCar">
    <w:name w:val="Párrafo de lista Car"/>
    <w:aliases w:val="Ha Car,titulo 3 Car,HOJA Car,Bolita Car,Párrafo de lista4 Car,BOLADEF Car,Párrafo de lista3 Car,Párrafo de lista21 Car,BOLA Car,Nivel 1 OS Car,Colorful List Accent 1 Car,Colorful List - Accent 11 Car,Lista vistosa - Énfasis 11 Car"/>
    <w:link w:val="Prrafodelista"/>
    <w:uiPriority w:val="34"/>
    <w:rsid w:val="00940E42"/>
  </w:style>
  <w:style w:type="paragraph" w:customStyle="1" w:styleId="CM156">
    <w:name w:val="CM156"/>
    <w:basedOn w:val="Default"/>
    <w:next w:val="Default"/>
    <w:uiPriority w:val="99"/>
    <w:rsid w:val="00940E42"/>
    <w:pPr>
      <w:suppressAutoHyphens w:val="0"/>
      <w:adjustRightInd w:val="0"/>
      <w:textAlignment w:val="auto"/>
    </w:pPr>
    <w:rPr>
      <w:rFonts w:eastAsia="Calibri"/>
      <w:color w:val="auto"/>
      <w:lang w:val="es-CO" w:eastAsia="en-US"/>
    </w:rPr>
  </w:style>
  <w:style w:type="paragraph" w:styleId="Descripcin">
    <w:name w:val="caption"/>
    <w:basedOn w:val="Normal"/>
    <w:next w:val="Normal"/>
    <w:uiPriority w:val="35"/>
    <w:unhideWhenUsed/>
    <w:qFormat/>
    <w:rsid w:val="00646DA6"/>
    <w:rPr>
      <w:rFonts w:ascii="Arial Narrow" w:hAnsi="Arial Narrow"/>
      <w:b/>
      <w:iCs/>
      <w:sz w:val="18"/>
      <w:szCs w:val="18"/>
    </w:rPr>
  </w:style>
  <w:style w:type="character" w:styleId="Hipervnculo">
    <w:name w:val="Hyperlink"/>
    <w:basedOn w:val="Fuentedeprrafopredeter"/>
    <w:uiPriority w:val="99"/>
    <w:rsid w:val="00382E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B99"/>
    <w:rsid w:val="000639C4"/>
    <w:rsid w:val="00071591"/>
    <w:rsid w:val="000E5BB0"/>
    <w:rsid w:val="000E6F89"/>
    <w:rsid w:val="00126F48"/>
    <w:rsid w:val="00203514"/>
    <w:rsid w:val="0021090C"/>
    <w:rsid w:val="00212DC9"/>
    <w:rsid w:val="0027735C"/>
    <w:rsid w:val="00280329"/>
    <w:rsid w:val="00283D4C"/>
    <w:rsid w:val="00362C34"/>
    <w:rsid w:val="00376EA0"/>
    <w:rsid w:val="003D042D"/>
    <w:rsid w:val="00401DB8"/>
    <w:rsid w:val="00462B67"/>
    <w:rsid w:val="00487302"/>
    <w:rsid w:val="005350DA"/>
    <w:rsid w:val="005D5B99"/>
    <w:rsid w:val="005E278F"/>
    <w:rsid w:val="005E3018"/>
    <w:rsid w:val="0069212D"/>
    <w:rsid w:val="006F493F"/>
    <w:rsid w:val="00787E47"/>
    <w:rsid w:val="007B1E8E"/>
    <w:rsid w:val="007E6314"/>
    <w:rsid w:val="00850BCB"/>
    <w:rsid w:val="008B6A9B"/>
    <w:rsid w:val="00B06D3C"/>
    <w:rsid w:val="00B419EF"/>
    <w:rsid w:val="00B57FD7"/>
    <w:rsid w:val="00C36607"/>
    <w:rsid w:val="00CF578F"/>
    <w:rsid w:val="00D72007"/>
    <w:rsid w:val="00D97881"/>
    <w:rsid w:val="00DA4930"/>
    <w:rsid w:val="00E066A1"/>
    <w:rsid w:val="00E31A18"/>
    <w:rsid w:val="00E3425D"/>
    <w:rsid w:val="00E4626F"/>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6DD0E-8DE6-4046-8EA6-9C05628D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14</Pages>
  <Words>5051</Words>
  <Characters>27781</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Claudia Liliana</cp:lastModifiedBy>
  <cp:revision>16</cp:revision>
  <cp:lastPrinted>2013-09-10T15:41:00Z</cp:lastPrinted>
  <dcterms:created xsi:type="dcterms:W3CDTF">2018-06-12T20:54:00Z</dcterms:created>
  <dcterms:modified xsi:type="dcterms:W3CDTF">2018-07-19T14:47:00Z</dcterms:modified>
</cp:coreProperties>
</file>