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6E980" w14:textId="77777777" w:rsidR="007A03D5" w:rsidRDefault="007A03D5" w:rsidP="00B6710F">
      <w:pPr>
        <w:pStyle w:val="Ttulo3"/>
        <w:ind w:right="-93"/>
        <w:rPr>
          <w:rFonts w:eastAsia="Calibri" w:cs="Arial"/>
          <w:lang w:val="es-ES"/>
        </w:rPr>
      </w:pPr>
    </w:p>
    <w:p w14:paraId="73C1B6DA" w14:textId="77777777" w:rsidR="00EE61CF" w:rsidRDefault="00EE61CF" w:rsidP="00EE61CF">
      <w:pPr>
        <w:rPr>
          <w:rFonts w:eastAsia="Calibri"/>
        </w:rPr>
      </w:pPr>
    </w:p>
    <w:p w14:paraId="39D6FD12" w14:textId="77777777" w:rsidR="00F12463" w:rsidRPr="00EE61CF" w:rsidRDefault="00F12463" w:rsidP="00EE61CF">
      <w:pPr>
        <w:rPr>
          <w:rFonts w:eastAsia="Calibri"/>
        </w:rPr>
      </w:pPr>
    </w:p>
    <w:p w14:paraId="7CB8A624" w14:textId="7747AFEB" w:rsidR="007A0ED3" w:rsidRPr="005C2779" w:rsidRDefault="00E50C5A" w:rsidP="00EB5285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i/>
          <w:sz w:val="22"/>
          <w:szCs w:val="22"/>
        </w:rPr>
      </w:pPr>
      <w:r w:rsidRPr="003F55C1">
        <w:rPr>
          <w:rFonts w:cs="Arial"/>
          <w:i/>
          <w:szCs w:val="24"/>
        </w:rPr>
        <w:t>«</w:t>
      </w:r>
      <w:r w:rsidR="003F55C1" w:rsidRPr="005C2779">
        <w:rPr>
          <w:rFonts w:ascii="Arial" w:eastAsia="Calibri" w:hAnsi="Arial" w:cs="Arial"/>
          <w:i/>
          <w:sz w:val="22"/>
          <w:szCs w:val="22"/>
        </w:rPr>
        <w:t xml:space="preserve">Por el cual se </w:t>
      </w:r>
      <w:r w:rsidR="00052386" w:rsidRPr="005C2779">
        <w:rPr>
          <w:rFonts w:ascii="Arial" w:eastAsia="Calibri" w:hAnsi="Arial" w:cs="Arial"/>
          <w:i/>
          <w:sz w:val="22"/>
          <w:szCs w:val="22"/>
        </w:rPr>
        <w:t>modifica el</w:t>
      </w:r>
      <w:r w:rsidR="00906A3D">
        <w:rPr>
          <w:rFonts w:ascii="Arial" w:eastAsia="Calibri" w:hAnsi="Arial" w:cs="Arial"/>
          <w:i/>
          <w:sz w:val="22"/>
          <w:szCs w:val="22"/>
        </w:rPr>
        <w:t xml:space="preserve"> C</w:t>
      </w:r>
      <w:r w:rsidR="003F55C1" w:rsidRPr="005C2779">
        <w:rPr>
          <w:rFonts w:ascii="Arial" w:eastAsia="Calibri" w:hAnsi="Arial" w:cs="Arial"/>
          <w:i/>
          <w:sz w:val="22"/>
          <w:szCs w:val="22"/>
        </w:rPr>
        <w:t>apítulo</w:t>
      </w:r>
      <w:r w:rsidR="00052386" w:rsidRPr="005C2779">
        <w:rPr>
          <w:rFonts w:ascii="Arial" w:eastAsia="Calibri" w:hAnsi="Arial" w:cs="Arial"/>
          <w:i/>
          <w:sz w:val="22"/>
          <w:szCs w:val="22"/>
        </w:rPr>
        <w:t xml:space="preserve"> 8</w:t>
      </w:r>
      <w:r w:rsidR="003F55C1" w:rsidRPr="005C2779">
        <w:rPr>
          <w:rFonts w:ascii="Arial" w:eastAsia="Calibri" w:hAnsi="Arial" w:cs="Arial"/>
          <w:i/>
          <w:sz w:val="22"/>
          <w:szCs w:val="22"/>
        </w:rPr>
        <w:t xml:space="preserve"> </w:t>
      </w:r>
      <w:r w:rsidR="00052386" w:rsidRPr="005C2779">
        <w:rPr>
          <w:rFonts w:ascii="Arial" w:eastAsia="Calibri" w:hAnsi="Arial" w:cs="Arial"/>
          <w:i/>
          <w:sz w:val="22"/>
          <w:szCs w:val="22"/>
        </w:rPr>
        <w:t>del</w:t>
      </w:r>
      <w:r w:rsidR="003F55C1" w:rsidRPr="005C2779">
        <w:rPr>
          <w:rFonts w:ascii="Arial" w:eastAsia="Calibri" w:hAnsi="Arial" w:cs="Arial"/>
          <w:i/>
          <w:sz w:val="22"/>
          <w:szCs w:val="22"/>
        </w:rPr>
        <w:t xml:space="preserve"> Título 9 de la Parte 2 del Libro 2 del Decreto 1076 de 2015, Decreto Único Reglamentario del Sector Ambiente y Desarrollo Sostenible, en lo relacionado con </w:t>
      </w:r>
      <w:r w:rsidR="00F460C3" w:rsidRPr="005C2779">
        <w:rPr>
          <w:rFonts w:ascii="Arial" w:eastAsia="Calibri" w:hAnsi="Arial" w:cs="Arial"/>
          <w:i/>
          <w:sz w:val="22"/>
          <w:szCs w:val="22"/>
        </w:rPr>
        <w:t xml:space="preserve">la reglamentación </w:t>
      </w:r>
      <w:r w:rsidR="00C54BB3" w:rsidRPr="005C2779">
        <w:rPr>
          <w:rFonts w:ascii="Arial" w:eastAsia="Calibri" w:hAnsi="Arial" w:cs="Arial"/>
          <w:i/>
          <w:sz w:val="22"/>
          <w:szCs w:val="22"/>
        </w:rPr>
        <w:t xml:space="preserve">de los componentes generales </w:t>
      </w:r>
      <w:r w:rsidR="00C30CBA" w:rsidRPr="005C2779">
        <w:rPr>
          <w:rFonts w:ascii="Arial" w:eastAsia="Calibri" w:hAnsi="Arial" w:cs="Arial"/>
          <w:i/>
          <w:sz w:val="22"/>
          <w:szCs w:val="22"/>
        </w:rPr>
        <w:t>d</w:t>
      </w:r>
      <w:r w:rsidR="00ED23CB" w:rsidRPr="005C2779">
        <w:rPr>
          <w:rFonts w:ascii="Arial" w:eastAsia="Calibri" w:hAnsi="Arial" w:cs="Arial"/>
          <w:i/>
          <w:sz w:val="22"/>
          <w:szCs w:val="22"/>
        </w:rPr>
        <w:t>el</w:t>
      </w:r>
      <w:r w:rsidR="00EB5285" w:rsidRPr="005C2779">
        <w:rPr>
          <w:rFonts w:ascii="Arial" w:eastAsia="Calibri" w:hAnsi="Arial" w:cs="Arial"/>
          <w:i/>
          <w:sz w:val="22"/>
          <w:szCs w:val="22"/>
        </w:rPr>
        <w:t xml:space="preserve"> incentivo de pago por servicios ambientales </w:t>
      </w:r>
      <w:r w:rsidR="007A0ED3" w:rsidRPr="005C2779">
        <w:rPr>
          <w:rFonts w:ascii="Arial" w:eastAsia="Calibri" w:hAnsi="Arial" w:cs="Arial"/>
          <w:i/>
          <w:sz w:val="22"/>
          <w:szCs w:val="22"/>
        </w:rPr>
        <w:t>y la adquisición y mantenimiento de predios en áreas y ecosistemas estratégicos</w:t>
      </w:r>
      <w:r w:rsidR="005B525F" w:rsidRPr="005C2779">
        <w:rPr>
          <w:rFonts w:ascii="Arial" w:eastAsia="Calibri" w:hAnsi="Arial" w:cs="Arial"/>
          <w:i/>
          <w:sz w:val="22"/>
          <w:szCs w:val="22"/>
        </w:rPr>
        <w:t xml:space="preserve"> que tratan</w:t>
      </w:r>
      <w:r w:rsidR="00EB5285" w:rsidRPr="005C2779">
        <w:rPr>
          <w:rFonts w:ascii="Arial" w:eastAsia="Calibri" w:hAnsi="Arial" w:cs="Arial"/>
          <w:i/>
          <w:sz w:val="22"/>
          <w:szCs w:val="22"/>
        </w:rPr>
        <w:t xml:space="preserve"> el Decreto Ley 870 de 2017</w:t>
      </w:r>
      <w:r w:rsidR="007A0ED3" w:rsidRPr="005C2779">
        <w:rPr>
          <w:rFonts w:ascii="Arial" w:eastAsia="Calibri" w:hAnsi="Arial" w:cs="Arial"/>
          <w:i/>
          <w:sz w:val="22"/>
          <w:szCs w:val="22"/>
        </w:rPr>
        <w:t xml:space="preserve"> </w:t>
      </w:r>
      <w:r w:rsidR="00F6573D" w:rsidRPr="00F6573D">
        <w:rPr>
          <w:rFonts w:ascii="Arial" w:eastAsia="Calibri" w:hAnsi="Arial" w:cs="Arial"/>
          <w:i/>
          <w:sz w:val="22"/>
          <w:szCs w:val="22"/>
        </w:rPr>
        <w:t>y los artículos 108 y 111 de Ley 99 de 1993, modificados por los artículos 174 de la Ley 1753 de 2015 y 210 de la Ley 1450 de 2011, respectivamente</w:t>
      </w:r>
      <w:r w:rsidR="006F4891" w:rsidRPr="003F55C1">
        <w:rPr>
          <w:rFonts w:cs="Arial"/>
          <w:i/>
          <w:szCs w:val="24"/>
        </w:rPr>
        <w:t>»</w:t>
      </w:r>
      <w:r w:rsidR="007A0ED3" w:rsidRPr="005C2779">
        <w:rPr>
          <w:rFonts w:ascii="Arial" w:eastAsia="Calibri" w:hAnsi="Arial" w:cs="Arial"/>
          <w:i/>
          <w:sz w:val="22"/>
          <w:szCs w:val="22"/>
        </w:rPr>
        <w:t xml:space="preserve">. </w:t>
      </w:r>
    </w:p>
    <w:p w14:paraId="52CAC0B1" w14:textId="77777777" w:rsidR="007A0ED3" w:rsidRDefault="007A0ED3" w:rsidP="00EB5285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i/>
          <w:sz w:val="22"/>
          <w:szCs w:val="22"/>
        </w:rPr>
      </w:pPr>
    </w:p>
    <w:p w14:paraId="474F2BD4" w14:textId="77777777" w:rsidR="00EC34A2" w:rsidRPr="005C2779" w:rsidRDefault="00EC34A2" w:rsidP="006F4891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eastAsia="Calibri" w:cs="Arial"/>
          <w:i/>
          <w:sz w:val="22"/>
          <w:szCs w:val="22"/>
        </w:rPr>
      </w:pPr>
    </w:p>
    <w:p w14:paraId="43514293" w14:textId="77777777" w:rsidR="00E50C5A" w:rsidRPr="001120D2" w:rsidRDefault="00E50C5A" w:rsidP="00B6710F">
      <w:pPr>
        <w:jc w:val="center"/>
        <w:rPr>
          <w:rFonts w:ascii="Arial" w:eastAsia="Arial" w:hAnsi="Arial" w:cs="Arial"/>
          <w:b/>
          <w:szCs w:val="24"/>
        </w:rPr>
      </w:pPr>
      <w:bookmarkStart w:id="0" w:name="_t3jiltv96k91" w:colFirst="0" w:colLast="0"/>
      <w:bookmarkEnd w:id="0"/>
      <w:r w:rsidRPr="001120D2">
        <w:rPr>
          <w:rFonts w:ascii="Arial" w:eastAsia="Arial" w:hAnsi="Arial" w:cs="Arial"/>
          <w:b/>
          <w:szCs w:val="24"/>
        </w:rPr>
        <w:t>EL PRESIDENTE DE LA REPÚBLICA DE COLOMBIA</w:t>
      </w:r>
    </w:p>
    <w:p w14:paraId="1F73E416" w14:textId="77777777" w:rsidR="00EA25B4" w:rsidRDefault="00EA25B4" w:rsidP="00B6710F">
      <w:pPr>
        <w:jc w:val="center"/>
        <w:rPr>
          <w:rFonts w:ascii="Arial" w:eastAsia="Arial" w:hAnsi="Arial" w:cs="Arial"/>
          <w:b/>
          <w:szCs w:val="24"/>
        </w:rPr>
      </w:pPr>
    </w:p>
    <w:p w14:paraId="334AAE90" w14:textId="77777777" w:rsidR="004E7D77" w:rsidRDefault="004E7D77" w:rsidP="00427304">
      <w:pPr>
        <w:jc w:val="center"/>
        <w:rPr>
          <w:rFonts w:ascii="Arial" w:eastAsia="Arial" w:hAnsi="Arial" w:cs="Arial"/>
          <w:szCs w:val="24"/>
        </w:rPr>
      </w:pPr>
    </w:p>
    <w:p w14:paraId="2E5F45A7" w14:textId="0665357D" w:rsidR="00F45131" w:rsidRPr="003D1454" w:rsidRDefault="00F45131" w:rsidP="00427304">
      <w:pPr>
        <w:jc w:val="center"/>
        <w:rPr>
          <w:rFonts w:ascii="Arial" w:eastAsia="Arial" w:hAnsi="Arial" w:cs="Arial"/>
          <w:szCs w:val="24"/>
        </w:rPr>
      </w:pPr>
      <w:r w:rsidRPr="003D1454">
        <w:rPr>
          <w:rFonts w:ascii="Arial" w:eastAsia="Arial" w:hAnsi="Arial" w:cs="Arial"/>
          <w:szCs w:val="24"/>
        </w:rPr>
        <w:t xml:space="preserve">En </w:t>
      </w:r>
      <w:r w:rsidR="003D1454">
        <w:rPr>
          <w:rFonts w:ascii="Arial" w:eastAsia="Arial" w:hAnsi="Arial" w:cs="Arial"/>
          <w:szCs w:val="24"/>
        </w:rPr>
        <w:t>ejercicio</w:t>
      </w:r>
      <w:r w:rsidRPr="003D1454">
        <w:rPr>
          <w:rFonts w:ascii="Arial" w:eastAsia="Arial" w:hAnsi="Arial" w:cs="Arial"/>
          <w:szCs w:val="24"/>
        </w:rPr>
        <w:t xml:space="preserve"> de </w:t>
      </w:r>
      <w:r w:rsidR="003D1454">
        <w:rPr>
          <w:rFonts w:ascii="Arial" w:eastAsia="Arial" w:hAnsi="Arial" w:cs="Arial"/>
          <w:szCs w:val="24"/>
        </w:rPr>
        <w:t>sus</w:t>
      </w:r>
      <w:r w:rsidRPr="003D1454">
        <w:rPr>
          <w:rFonts w:ascii="Arial" w:eastAsia="Arial" w:hAnsi="Arial" w:cs="Arial"/>
          <w:szCs w:val="24"/>
        </w:rPr>
        <w:t xml:space="preserve"> facultades</w:t>
      </w:r>
      <w:r w:rsidR="003D1454">
        <w:rPr>
          <w:rFonts w:ascii="Arial" w:eastAsia="Arial" w:hAnsi="Arial" w:cs="Arial"/>
          <w:szCs w:val="24"/>
        </w:rPr>
        <w:t xml:space="preserve"> constitucionales y legales, y en especia</w:t>
      </w:r>
      <w:r w:rsidR="00B3580B">
        <w:rPr>
          <w:rFonts w:ascii="Arial" w:eastAsia="Arial" w:hAnsi="Arial" w:cs="Arial"/>
          <w:szCs w:val="24"/>
        </w:rPr>
        <w:t>l las conferidas por el numeral 11 del artículo 189 de la Constitución Política</w:t>
      </w:r>
      <w:r w:rsidR="006F4891">
        <w:rPr>
          <w:rFonts w:ascii="Arial" w:eastAsia="Arial" w:hAnsi="Arial" w:cs="Arial"/>
          <w:szCs w:val="24"/>
        </w:rPr>
        <w:t>,</w:t>
      </w:r>
      <w:r w:rsidR="00321F7E">
        <w:rPr>
          <w:rFonts w:ascii="Arial" w:eastAsia="Arial" w:hAnsi="Arial" w:cs="Arial"/>
          <w:szCs w:val="24"/>
        </w:rPr>
        <w:t xml:space="preserve"> </w:t>
      </w:r>
      <w:r w:rsidR="006F4891">
        <w:rPr>
          <w:rFonts w:ascii="Arial" w:eastAsia="Arial" w:hAnsi="Arial" w:cs="Arial"/>
          <w:szCs w:val="24"/>
        </w:rPr>
        <w:t>el Decreto 870 de 2017</w:t>
      </w:r>
      <w:r w:rsidR="00321F7E">
        <w:rPr>
          <w:rFonts w:ascii="Arial" w:eastAsia="Arial" w:hAnsi="Arial" w:cs="Arial"/>
          <w:szCs w:val="24"/>
        </w:rPr>
        <w:t xml:space="preserve"> </w:t>
      </w:r>
      <w:r w:rsidR="003D1454">
        <w:rPr>
          <w:rFonts w:ascii="Arial" w:eastAsia="Arial" w:hAnsi="Arial" w:cs="Arial"/>
          <w:szCs w:val="24"/>
        </w:rPr>
        <w:t>y</w:t>
      </w:r>
      <w:r w:rsidR="00EE61CF">
        <w:rPr>
          <w:rFonts w:ascii="Arial" w:eastAsia="Arial" w:hAnsi="Arial" w:cs="Arial"/>
          <w:szCs w:val="24"/>
        </w:rPr>
        <w:t xml:space="preserve"> </w:t>
      </w:r>
      <w:r w:rsidR="00EE61CF" w:rsidRPr="00EE61CF">
        <w:rPr>
          <w:rFonts w:ascii="Arial" w:eastAsia="Arial" w:hAnsi="Arial" w:cs="Arial"/>
          <w:szCs w:val="24"/>
        </w:rPr>
        <w:t>los artículos 108 y 111 de Ley 99 de 1993, modificados por los artículos 174 de la Ley 1753 de 2015 y 210 de la Ley 1450 de 2011, respectivamente</w:t>
      </w:r>
      <w:r w:rsidR="00CA4591">
        <w:rPr>
          <w:rFonts w:ascii="Arial" w:eastAsiaTheme="minorHAnsi" w:hAnsi="Arial" w:cs="Arial"/>
          <w:szCs w:val="24"/>
          <w:lang w:val="es-CO" w:eastAsia="en-US"/>
        </w:rPr>
        <w:t xml:space="preserve"> </w:t>
      </w:r>
    </w:p>
    <w:p w14:paraId="17FFEBBE" w14:textId="77777777" w:rsidR="00EA25B4" w:rsidRDefault="00EA25B4" w:rsidP="006672AA">
      <w:pPr>
        <w:jc w:val="center"/>
        <w:rPr>
          <w:rFonts w:ascii="Arial" w:eastAsia="Arial" w:hAnsi="Arial" w:cs="Arial"/>
          <w:szCs w:val="24"/>
        </w:rPr>
      </w:pPr>
    </w:p>
    <w:p w14:paraId="5317A520" w14:textId="77777777" w:rsidR="004E7D77" w:rsidRDefault="004E7D77" w:rsidP="006672AA">
      <w:pPr>
        <w:jc w:val="center"/>
        <w:rPr>
          <w:rFonts w:ascii="Arial" w:eastAsia="Arial" w:hAnsi="Arial" w:cs="Arial"/>
          <w:szCs w:val="24"/>
        </w:rPr>
      </w:pPr>
    </w:p>
    <w:p w14:paraId="31E64C5D" w14:textId="77777777" w:rsidR="00E912B5" w:rsidRDefault="00E50C5A" w:rsidP="006672AA">
      <w:pPr>
        <w:jc w:val="center"/>
        <w:rPr>
          <w:rFonts w:ascii="Arial" w:eastAsia="Calibri" w:hAnsi="Arial" w:cs="Arial"/>
          <w:b/>
          <w:szCs w:val="24"/>
        </w:rPr>
      </w:pPr>
      <w:r w:rsidRPr="001120D2">
        <w:rPr>
          <w:rFonts w:ascii="Arial" w:eastAsia="Calibri" w:hAnsi="Arial" w:cs="Arial"/>
          <w:b/>
          <w:szCs w:val="24"/>
        </w:rPr>
        <w:t>CONSIDERANDO</w:t>
      </w:r>
      <w:r w:rsidR="00EA25B4">
        <w:rPr>
          <w:rFonts w:ascii="Arial" w:eastAsia="Calibri" w:hAnsi="Arial" w:cs="Arial"/>
          <w:b/>
          <w:szCs w:val="24"/>
        </w:rPr>
        <w:t>:</w:t>
      </w:r>
    </w:p>
    <w:p w14:paraId="70CE6A75" w14:textId="77777777" w:rsidR="00F12463" w:rsidRDefault="00F12463" w:rsidP="006672AA">
      <w:pPr>
        <w:jc w:val="center"/>
        <w:rPr>
          <w:rFonts w:ascii="Arial" w:eastAsia="Calibri" w:hAnsi="Arial" w:cs="Arial"/>
          <w:b/>
          <w:szCs w:val="24"/>
        </w:rPr>
      </w:pPr>
    </w:p>
    <w:p w14:paraId="4D269C28" w14:textId="77777777" w:rsidR="004E7D77" w:rsidRDefault="004E7D77" w:rsidP="006672AA">
      <w:pPr>
        <w:jc w:val="center"/>
        <w:rPr>
          <w:rFonts w:ascii="Arial" w:eastAsia="Calibri" w:hAnsi="Arial" w:cs="Arial"/>
          <w:b/>
          <w:szCs w:val="24"/>
        </w:rPr>
      </w:pPr>
    </w:p>
    <w:p w14:paraId="5553006B" w14:textId="77777777" w:rsidR="002D0B4D" w:rsidRPr="00427304" w:rsidRDefault="002D0B4D" w:rsidP="00427304">
      <w:pPr>
        <w:ind w:right="49"/>
        <w:jc w:val="both"/>
        <w:rPr>
          <w:rFonts w:ascii="Arial" w:eastAsia="Calibri" w:hAnsi="Arial" w:cs="Arial"/>
          <w:szCs w:val="24"/>
        </w:rPr>
      </w:pPr>
      <w:r w:rsidRPr="00427304">
        <w:rPr>
          <w:rFonts w:ascii="Arial" w:eastAsia="Calibri" w:hAnsi="Arial" w:cs="Arial"/>
          <w:szCs w:val="24"/>
        </w:rPr>
        <w:t>Que el Decreto 870 de 2017 establece las directrices para el desarrollo de los pagos por servicios ambientales y otros incentivos a la conservación que permitan el mantenimiento y generación de servicios ambientales en áreas y ecosistemas estratégicos, a través de acciones de preservación</w:t>
      </w:r>
      <w:r w:rsidR="00F7444C">
        <w:rPr>
          <w:rFonts w:ascii="Arial" w:eastAsia="Calibri" w:hAnsi="Arial" w:cs="Arial"/>
          <w:szCs w:val="24"/>
        </w:rPr>
        <w:t xml:space="preserve"> y</w:t>
      </w:r>
      <w:r w:rsidRPr="00427304">
        <w:rPr>
          <w:rFonts w:ascii="Arial" w:eastAsia="Calibri" w:hAnsi="Arial" w:cs="Arial"/>
          <w:szCs w:val="24"/>
        </w:rPr>
        <w:t xml:space="preserve"> restauración.</w:t>
      </w:r>
    </w:p>
    <w:p w14:paraId="6C43E2B5" w14:textId="77777777" w:rsidR="00B6710F" w:rsidRPr="00427304" w:rsidRDefault="00B6710F" w:rsidP="00427304">
      <w:pPr>
        <w:ind w:right="49"/>
        <w:jc w:val="both"/>
        <w:rPr>
          <w:rFonts w:ascii="Arial" w:eastAsia="Calibri" w:hAnsi="Arial" w:cs="Arial"/>
          <w:szCs w:val="24"/>
        </w:rPr>
      </w:pPr>
    </w:p>
    <w:p w14:paraId="035D31CB" w14:textId="77777777" w:rsidR="00AD5718" w:rsidRDefault="00AD5718" w:rsidP="00427304">
      <w:pPr>
        <w:ind w:right="49"/>
        <w:jc w:val="both"/>
        <w:rPr>
          <w:rFonts w:ascii="Arial" w:eastAsia="Calibri" w:hAnsi="Arial" w:cs="Arial"/>
          <w:szCs w:val="24"/>
        </w:rPr>
      </w:pPr>
      <w:r w:rsidRPr="00427304">
        <w:rPr>
          <w:rFonts w:ascii="Arial" w:eastAsia="Calibri" w:hAnsi="Arial" w:cs="Arial"/>
          <w:szCs w:val="24"/>
        </w:rPr>
        <w:t xml:space="preserve">Que </w:t>
      </w:r>
      <w:r w:rsidR="00906A3D">
        <w:rPr>
          <w:rFonts w:ascii="Arial" w:eastAsia="Calibri" w:hAnsi="Arial" w:cs="Arial"/>
          <w:szCs w:val="24"/>
        </w:rPr>
        <w:t xml:space="preserve">el Decreto </w:t>
      </w:r>
      <w:r w:rsidR="00973402">
        <w:rPr>
          <w:rFonts w:ascii="Arial" w:eastAsia="Calibri" w:hAnsi="Arial" w:cs="Arial"/>
          <w:szCs w:val="24"/>
        </w:rPr>
        <w:t xml:space="preserve">Ibídem, determinó que </w:t>
      </w:r>
      <w:r w:rsidR="003F5CAB">
        <w:rPr>
          <w:rFonts w:ascii="Arial" w:eastAsia="Calibri" w:hAnsi="Arial" w:cs="Arial"/>
          <w:szCs w:val="24"/>
        </w:rPr>
        <w:t xml:space="preserve"> el pago por servicios ambientales como un</w:t>
      </w:r>
      <w:r w:rsidR="003F5CAB" w:rsidRPr="003F5CAB">
        <w:rPr>
          <w:rFonts w:ascii="Arial" w:eastAsia="Calibri" w:hAnsi="Arial" w:cs="Arial"/>
          <w:szCs w:val="24"/>
        </w:rPr>
        <w:t xml:space="preserve"> incentivo económico en dinero o en especie que reconocen los interesados de los </w:t>
      </w:r>
      <w:r w:rsidR="003F5CAB" w:rsidRPr="003F5CAB">
        <w:rPr>
          <w:rFonts w:ascii="Arial" w:eastAsia="Calibri" w:hAnsi="Arial" w:cs="Arial"/>
          <w:szCs w:val="24"/>
        </w:rPr>
        <w:lastRenderedPageBreak/>
        <w:t xml:space="preserve">servicios ambientales a los propietarios, poseedores u ocupantes </w:t>
      </w:r>
      <w:r w:rsidR="00F7444C">
        <w:rPr>
          <w:rFonts w:ascii="Arial" w:eastAsia="Calibri" w:hAnsi="Arial" w:cs="Arial"/>
          <w:szCs w:val="24"/>
        </w:rPr>
        <w:t xml:space="preserve">de buena fe exenta de culpa </w:t>
      </w:r>
      <w:r w:rsidR="003F5CAB" w:rsidRPr="003F5CAB">
        <w:rPr>
          <w:rFonts w:ascii="Arial" w:eastAsia="Calibri" w:hAnsi="Arial" w:cs="Arial"/>
          <w:szCs w:val="24"/>
        </w:rPr>
        <w:t>mediante la celebración de acuerdos voluntarios</w:t>
      </w:r>
      <w:r w:rsidR="00F7444C">
        <w:rPr>
          <w:rFonts w:ascii="Arial" w:eastAsia="Calibri" w:hAnsi="Arial" w:cs="Arial"/>
          <w:szCs w:val="24"/>
        </w:rPr>
        <w:t>.</w:t>
      </w:r>
    </w:p>
    <w:p w14:paraId="60A698E5" w14:textId="77777777" w:rsidR="00BE21C1" w:rsidRDefault="00BE21C1" w:rsidP="00C30CBA">
      <w:pPr>
        <w:ind w:right="49"/>
        <w:jc w:val="both"/>
        <w:rPr>
          <w:rFonts w:ascii="Arial" w:eastAsia="Calibri" w:hAnsi="Arial" w:cs="Arial"/>
          <w:szCs w:val="24"/>
        </w:rPr>
      </w:pPr>
    </w:p>
    <w:p w14:paraId="72447310" w14:textId="183BFFA0" w:rsidR="00763C87" w:rsidRDefault="00763C87" w:rsidP="00763C87">
      <w:pP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Que se</w:t>
      </w:r>
      <w:r w:rsidR="002A7E25">
        <w:rPr>
          <w:rFonts w:ascii="Arial" w:eastAsia="Calibri" w:hAnsi="Arial" w:cs="Arial"/>
          <w:szCs w:val="24"/>
        </w:rPr>
        <w:t xml:space="preserve"> hace necesario</w:t>
      </w:r>
      <w:r w:rsidR="00973402" w:rsidRPr="00973402">
        <w:rPr>
          <w:rFonts w:ascii="Arial" w:eastAsia="Calibri" w:hAnsi="Arial" w:cs="Arial"/>
          <w:szCs w:val="24"/>
        </w:rPr>
        <w:t xml:space="preserve"> </w:t>
      </w:r>
      <w:r w:rsidR="00973402">
        <w:rPr>
          <w:rFonts w:ascii="Arial" w:eastAsia="Calibri" w:hAnsi="Arial" w:cs="Arial"/>
          <w:szCs w:val="24"/>
        </w:rPr>
        <w:t>reglamentar</w:t>
      </w:r>
      <w:r w:rsidR="00973402" w:rsidRPr="00BE21C1">
        <w:rPr>
          <w:rFonts w:ascii="Arial" w:eastAsia="Calibri" w:hAnsi="Arial" w:cs="Arial"/>
          <w:szCs w:val="24"/>
        </w:rPr>
        <w:t xml:space="preserve"> las disposiciones de carácter general para la implementación del pago </w:t>
      </w:r>
      <w:r w:rsidR="00973402">
        <w:rPr>
          <w:rFonts w:ascii="Arial" w:eastAsia="Calibri" w:hAnsi="Arial" w:cs="Arial"/>
          <w:szCs w:val="24"/>
        </w:rPr>
        <w:t>por servicios ambientales asociados a las acciones, modalidades y elementos básicos de dichos proyectos</w:t>
      </w:r>
      <w:r w:rsidR="0020647F">
        <w:rPr>
          <w:rFonts w:ascii="Arial" w:eastAsia="Calibri" w:hAnsi="Arial" w:cs="Arial"/>
          <w:szCs w:val="24"/>
        </w:rPr>
        <w:t>, así como</w:t>
      </w:r>
      <w:r w:rsidR="00973402">
        <w:rPr>
          <w:rFonts w:ascii="Arial" w:eastAsia="Calibri" w:hAnsi="Arial" w:cs="Arial"/>
          <w:szCs w:val="24"/>
        </w:rPr>
        <w:t xml:space="preserve"> </w:t>
      </w:r>
      <w:r w:rsidR="00E22EFF">
        <w:rPr>
          <w:rFonts w:ascii="Arial" w:eastAsia="Calibri" w:hAnsi="Arial" w:cs="Arial"/>
          <w:szCs w:val="24"/>
        </w:rPr>
        <w:t>modificar</w:t>
      </w:r>
      <w:r w:rsidR="00052386">
        <w:rPr>
          <w:rFonts w:ascii="Arial" w:eastAsia="Calibri" w:hAnsi="Arial" w:cs="Arial"/>
          <w:szCs w:val="24"/>
        </w:rPr>
        <w:t xml:space="preserve"> la </w:t>
      </w:r>
      <w:r w:rsidR="002A7E25">
        <w:rPr>
          <w:rFonts w:ascii="Arial" w:eastAsia="Calibri" w:hAnsi="Arial" w:cs="Arial"/>
          <w:szCs w:val="24"/>
        </w:rPr>
        <w:t>reglamenta</w:t>
      </w:r>
      <w:r w:rsidR="00052386">
        <w:rPr>
          <w:rFonts w:ascii="Arial" w:eastAsia="Calibri" w:hAnsi="Arial" w:cs="Arial"/>
          <w:szCs w:val="24"/>
        </w:rPr>
        <w:t xml:space="preserve">ción vigente sobre el pago por servicios ambientales </w:t>
      </w:r>
      <w:r w:rsidR="005D7401">
        <w:rPr>
          <w:rFonts w:ascii="Arial" w:eastAsia="Calibri" w:hAnsi="Arial" w:cs="Arial"/>
          <w:szCs w:val="24"/>
        </w:rPr>
        <w:t xml:space="preserve">de que trata el </w:t>
      </w:r>
      <w:r w:rsidR="00052386">
        <w:rPr>
          <w:rFonts w:ascii="Arial" w:eastAsia="Calibri" w:hAnsi="Arial" w:cs="Arial"/>
          <w:szCs w:val="24"/>
        </w:rPr>
        <w:t xml:space="preserve">artículo </w:t>
      </w:r>
      <w:r>
        <w:rPr>
          <w:rFonts w:ascii="Arial" w:eastAsia="Calibri" w:hAnsi="Arial" w:cs="Arial"/>
          <w:szCs w:val="24"/>
        </w:rPr>
        <w:t>111 de la Ley 99 de 1993</w:t>
      </w:r>
      <w:r w:rsidR="00BE21C1">
        <w:rPr>
          <w:rFonts w:ascii="Arial" w:eastAsia="Calibri" w:hAnsi="Arial" w:cs="Arial"/>
          <w:szCs w:val="24"/>
        </w:rPr>
        <w:t>,</w:t>
      </w:r>
      <w:r>
        <w:rPr>
          <w:rFonts w:ascii="Arial" w:eastAsia="Calibri" w:hAnsi="Arial" w:cs="Arial"/>
          <w:szCs w:val="24"/>
        </w:rPr>
        <w:t xml:space="preserve"> modificado por el artículo 210 de la ley 1450 de 2011</w:t>
      </w:r>
      <w:r w:rsidR="005D7401">
        <w:rPr>
          <w:rFonts w:ascii="Arial" w:eastAsia="Calibri" w:hAnsi="Arial" w:cs="Arial"/>
          <w:szCs w:val="24"/>
        </w:rPr>
        <w:t>.</w:t>
      </w:r>
    </w:p>
    <w:p w14:paraId="46FF1FE7" w14:textId="77777777" w:rsidR="00B401D4" w:rsidRDefault="00B401D4" w:rsidP="00B401D4">
      <w:pPr>
        <w:ind w:right="49"/>
        <w:jc w:val="both"/>
        <w:rPr>
          <w:rFonts w:ascii="Arial" w:eastAsia="Calibri" w:hAnsi="Arial" w:cs="Arial"/>
          <w:szCs w:val="24"/>
        </w:rPr>
      </w:pPr>
    </w:p>
    <w:p w14:paraId="1D756932" w14:textId="044C60E3" w:rsidR="004B0F3A" w:rsidRDefault="00CA4591" w:rsidP="00B401D4">
      <w:pP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 xml:space="preserve">Que </w:t>
      </w:r>
      <w:r w:rsidR="002A7E25">
        <w:rPr>
          <w:rFonts w:ascii="Arial" w:eastAsia="Calibri" w:hAnsi="Arial" w:cs="Arial"/>
          <w:szCs w:val="24"/>
        </w:rPr>
        <w:t xml:space="preserve">conforme con el </w:t>
      </w:r>
      <w:r>
        <w:rPr>
          <w:rFonts w:ascii="Arial" w:eastAsia="Calibri" w:hAnsi="Arial" w:cs="Arial"/>
          <w:szCs w:val="24"/>
        </w:rPr>
        <w:t>parágrafo 2 del artículo 174 de la ley 1753 de 2015</w:t>
      </w:r>
      <w:r w:rsidR="002A7E25">
        <w:rPr>
          <w:rFonts w:ascii="Arial" w:eastAsia="Calibri" w:hAnsi="Arial" w:cs="Arial"/>
          <w:szCs w:val="24"/>
        </w:rPr>
        <w:t>, corresponde el Ministerio de Ambiente y Desarrollo Sostenible,</w:t>
      </w:r>
      <w:r w:rsidRPr="00F6573D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="002A7E25" w:rsidRPr="00F6573D">
        <w:rPr>
          <w:rFonts w:ascii="Arial" w:eastAsia="Calibri" w:hAnsi="Arial" w:cs="Arial"/>
          <w:szCs w:val="24"/>
          <w:lang w:val="es-CO" w:eastAsia="es-CO"/>
        </w:rPr>
        <w:t xml:space="preserve">reglamentar </w:t>
      </w:r>
      <w:r w:rsidRPr="00F6573D">
        <w:rPr>
          <w:rFonts w:ascii="Arial" w:eastAsia="Calibri" w:hAnsi="Arial" w:cs="Arial"/>
          <w:szCs w:val="24"/>
          <w:lang w:val="es-CO" w:eastAsia="es-CO"/>
        </w:rPr>
        <w:t xml:space="preserve">el Registro Único de Ecosistemas y Áreas Ambientales (REAA), </w:t>
      </w:r>
      <w:r w:rsidR="002A7E25" w:rsidRPr="00F6573D">
        <w:rPr>
          <w:rFonts w:ascii="Arial" w:eastAsia="Calibri" w:hAnsi="Arial" w:cs="Arial"/>
          <w:szCs w:val="24"/>
          <w:lang w:val="es-CO" w:eastAsia="es-CO"/>
        </w:rPr>
        <w:t>con el objeto de</w:t>
      </w:r>
      <w:r w:rsidR="002A547F" w:rsidRPr="00F6573D">
        <w:rPr>
          <w:rFonts w:ascii="Arial" w:eastAsia="Calibri" w:hAnsi="Arial" w:cs="Arial"/>
          <w:szCs w:val="24"/>
        </w:rPr>
        <w:t xml:space="preserve"> </w:t>
      </w:r>
      <w:r w:rsidRPr="00F6573D">
        <w:rPr>
          <w:rFonts w:ascii="Arial" w:eastAsia="Calibri" w:hAnsi="Arial" w:cs="Arial"/>
          <w:szCs w:val="24"/>
        </w:rPr>
        <w:t xml:space="preserve">identificar y priorizar </w:t>
      </w:r>
      <w:r w:rsidR="0092312B" w:rsidRPr="00F6573D">
        <w:rPr>
          <w:rFonts w:ascii="Arial" w:eastAsia="Calibri" w:hAnsi="Arial" w:cs="Arial"/>
          <w:szCs w:val="24"/>
        </w:rPr>
        <w:t>Ecosistemas y Áreas Ambientales</w:t>
      </w:r>
      <w:r w:rsidRPr="00F6573D">
        <w:rPr>
          <w:rFonts w:ascii="Arial" w:eastAsia="Calibri" w:hAnsi="Arial" w:cs="Arial"/>
          <w:szCs w:val="24"/>
        </w:rPr>
        <w:t>, en las que se podrán implementar Pagos por Servicios Ambientales (PSA) y otros incentivos a la conservación, que no se encuentren registradas en el Registro Único Nacional de Áreas Protegidas (RUNAP).</w:t>
      </w:r>
    </w:p>
    <w:p w14:paraId="45D74FBE" w14:textId="77777777" w:rsidR="00F260F6" w:rsidRDefault="00F260F6" w:rsidP="00427304">
      <w:pPr>
        <w:ind w:right="49"/>
        <w:jc w:val="both"/>
        <w:rPr>
          <w:rFonts w:ascii="Arial" w:eastAsia="Calibri" w:hAnsi="Arial" w:cs="Arial"/>
          <w:szCs w:val="24"/>
        </w:rPr>
      </w:pPr>
    </w:p>
    <w:p w14:paraId="1B77D515" w14:textId="693FF051" w:rsidR="00DE714D" w:rsidRPr="00427304" w:rsidRDefault="00DE714D" w:rsidP="00427304">
      <w:pPr>
        <w:ind w:right="49"/>
        <w:jc w:val="both"/>
        <w:rPr>
          <w:rFonts w:ascii="Arial" w:eastAsia="Calibri" w:hAnsi="Arial" w:cs="Arial"/>
          <w:szCs w:val="24"/>
        </w:rPr>
      </w:pPr>
      <w:r w:rsidRPr="00427304">
        <w:rPr>
          <w:rFonts w:ascii="Arial" w:eastAsia="Calibri" w:hAnsi="Arial" w:cs="Arial"/>
          <w:szCs w:val="24"/>
        </w:rPr>
        <w:t>Que, atendiendo a lo señalado, se hace necesario</w:t>
      </w:r>
      <w:r w:rsidR="00CA5C9A">
        <w:rPr>
          <w:rFonts w:ascii="Arial" w:eastAsia="Calibri" w:hAnsi="Arial" w:cs="Arial"/>
          <w:szCs w:val="24"/>
        </w:rPr>
        <w:t xml:space="preserve"> reglamentar</w:t>
      </w:r>
      <w:r w:rsidR="002A7E25">
        <w:rPr>
          <w:rFonts w:ascii="Arial" w:eastAsia="Calibri" w:hAnsi="Arial" w:cs="Arial"/>
          <w:szCs w:val="24"/>
        </w:rPr>
        <w:t xml:space="preserve"> </w:t>
      </w:r>
      <w:r w:rsidR="002A7E25" w:rsidRPr="005C2779">
        <w:rPr>
          <w:rFonts w:ascii="Arial" w:eastAsia="Calibri" w:hAnsi="Arial" w:cs="Arial"/>
          <w:szCs w:val="24"/>
        </w:rPr>
        <w:t>los componentes generales d</w:t>
      </w:r>
      <w:r w:rsidR="005C2779">
        <w:rPr>
          <w:rFonts w:ascii="Arial" w:eastAsia="Calibri" w:hAnsi="Arial" w:cs="Arial"/>
          <w:szCs w:val="24"/>
        </w:rPr>
        <w:t>e</w:t>
      </w:r>
      <w:r w:rsidR="002A7E25">
        <w:rPr>
          <w:rFonts w:ascii="Arial" w:eastAsia="Calibri" w:hAnsi="Arial" w:cs="Arial"/>
          <w:szCs w:val="24"/>
        </w:rPr>
        <w:t xml:space="preserve">l incentivo </w:t>
      </w:r>
      <w:r w:rsidR="002A7E25" w:rsidRPr="00357DCC">
        <w:rPr>
          <w:rFonts w:ascii="Arial" w:eastAsia="Calibri" w:hAnsi="Arial" w:cs="Arial"/>
          <w:szCs w:val="24"/>
        </w:rPr>
        <w:t>de pago por servicios ambientales</w:t>
      </w:r>
      <w:r w:rsidR="0092312B">
        <w:rPr>
          <w:rFonts w:ascii="Arial" w:eastAsia="Calibri" w:hAnsi="Arial" w:cs="Arial"/>
          <w:szCs w:val="24"/>
        </w:rPr>
        <w:t>,</w:t>
      </w:r>
      <w:r w:rsidR="002A7E25">
        <w:rPr>
          <w:rFonts w:ascii="Arial" w:eastAsia="Calibri" w:hAnsi="Arial" w:cs="Arial"/>
          <w:szCs w:val="24"/>
        </w:rPr>
        <w:t xml:space="preserve"> </w:t>
      </w:r>
      <w:r w:rsidR="002A7E25" w:rsidRPr="00B4075F">
        <w:rPr>
          <w:rFonts w:ascii="Arial" w:eastAsia="Calibri" w:hAnsi="Arial" w:cs="Arial"/>
          <w:szCs w:val="24"/>
        </w:rPr>
        <w:t>la</w:t>
      </w:r>
      <w:r w:rsidR="002A7E25" w:rsidRPr="00250C76">
        <w:rPr>
          <w:rFonts w:ascii="Arial" w:eastAsia="Calibri" w:hAnsi="Arial" w:cs="Arial"/>
          <w:szCs w:val="24"/>
        </w:rPr>
        <w:t xml:space="preserve"> </w:t>
      </w:r>
      <w:r w:rsidR="002A7E25" w:rsidRPr="005C2779">
        <w:rPr>
          <w:rFonts w:ascii="Arial" w:eastAsia="Calibri" w:hAnsi="Arial" w:cs="Arial"/>
          <w:szCs w:val="24"/>
        </w:rPr>
        <w:t xml:space="preserve">adquisición y mantenimiento de predios en áreas y ecosistemas estratégicos </w:t>
      </w:r>
      <w:r w:rsidR="000A0983" w:rsidRPr="005C2779">
        <w:rPr>
          <w:rFonts w:ascii="Arial" w:eastAsia="Calibri" w:hAnsi="Arial" w:cs="Arial"/>
          <w:szCs w:val="24"/>
        </w:rPr>
        <w:t xml:space="preserve">de que tratan </w:t>
      </w:r>
      <w:r w:rsidR="002A7E25">
        <w:rPr>
          <w:rFonts w:ascii="Arial" w:eastAsia="Calibri" w:hAnsi="Arial" w:cs="Arial"/>
          <w:szCs w:val="24"/>
        </w:rPr>
        <w:t xml:space="preserve">el </w:t>
      </w:r>
      <w:r w:rsidR="002A7E25" w:rsidRPr="005C2779">
        <w:rPr>
          <w:rFonts w:ascii="Arial" w:eastAsia="Calibri" w:hAnsi="Arial" w:cs="Arial"/>
          <w:szCs w:val="24"/>
        </w:rPr>
        <w:t>Decreto Ley 870 de 2017</w:t>
      </w:r>
      <w:r w:rsidR="0092312B">
        <w:rPr>
          <w:rFonts w:ascii="Arial" w:eastAsia="Calibri" w:hAnsi="Arial" w:cs="Arial"/>
          <w:szCs w:val="24"/>
        </w:rPr>
        <w:t>,</w:t>
      </w:r>
      <w:r w:rsidR="002A7E25" w:rsidRPr="005C2779">
        <w:rPr>
          <w:rFonts w:ascii="Arial" w:eastAsia="Calibri" w:hAnsi="Arial" w:cs="Arial"/>
          <w:szCs w:val="24"/>
        </w:rPr>
        <w:t xml:space="preserve"> </w:t>
      </w:r>
      <w:r w:rsidR="004D63E2">
        <w:rPr>
          <w:rFonts w:ascii="Arial" w:eastAsia="Calibri" w:hAnsi="Arial" w:cs="Arial"/>
          <w:szCs w:val="24"/>
        </w:rPr>
        <w:t xml:space="preserve">los artículos </w:t>
      </w:r>
      <w:r w:rsidR="004D63E2">
        <w:rPr>
          <w:rFonts w:ascii="Arial" w:eastAsiaTheme="minorHAnsi" w:hAnsi="Arial" w:cs="Arial"/>
          <w:szCs w:val="24"/>
          <w:lang w:val="es-CO" w:eastAsia="en-US"/>
        </w:rPr>
        <w:t>108 y 111 de Ley 99 de 1993, modificados por los artículos 174 de la Ley 1753 de 2015 y el artículo 210 de la 1450 de 2011</w:t>
      </w:r>
      <w:r w:rsidR="004D63E2">
        <w:rPr>
          <w:rFonts w:ascii="Arial" w:eastAsia="Calibri" w:hAnsi="Arial" w:cs="Arial"/>
          <w:szCs w:val="24"/>
        </w:rPr>
        <w:t xml:space="preserve"> respectivamente. </w:t>
      </w:r>
    </w:p>
    <w:p w14:paraId="54F34504" w14:textId="77777777" w:rsidR="00F6573D" w:rsidRDefault="00F6573D" w:rsidP="00427304">
      <w:pPr>
        <w:ind w:right="49"/>
        <w:jc w:val="both"/>
        <w:rPr>
          <w:rFonts w:ascii="Arial" w:eastAsia="Calibri" w:hAnsi="Arial" w:cs="Arial"/>
          <w:szCs w:val="24"/>
        </w:rPr>
      </w:pPr>
    </w:p>
    <w:p w14:paraId="5F36529B" w14:textId="77777777" w:rsidR="00902F61" w:rsidRPr="00427304" w:rsidRDefault="00902F61" w:rsidP="00427304">
      <w:pPr>
        <w:ind w:right="49"/>
        <w:jc w:val="both"/>
        <w:rPr>
          <w:rFonts w:ascii="Arial" w:eastAsia="Calibri" w:hAnsi="Arial" w:cs="Arial"/>
          <w:szCs w:val="24"/>
        </w:rPr>
      </w:pPr>
      <w:r w:rsidRPr="00427304">
        <w:rPr>
          <w:rFonts w:ascii="Arial" w:eastAsia="Calibri" w:hAnsi="Arial" w:cs="Arial"/>
          <w:szCs w:val="24"/>
        </w:rPr>
        <w:t xml:space="preserve">En mérito de lo expuesto, </w:t>
      </w:r>
    </w:p>
    <w:p w14:paraId="420BE531" w14:textId="77777777" w:rsidR="004F15E5" w:rsidRDefault="004F15E5" w:rsidP="00427304">
      <w:pPr>
        <w:ind w:right="49"/>
        <w:jc w:val="both"/>
        <w:rPr>
          <w:rFonts w:ascii="Arial" w:eastAsia="Calibri" w:hAnsi="Arial" w:cs="Arial"/>
          <w:sz w:val="22"/>
          <w:szCs w:val="22"/>
        </w:rPr>
      </w:pPr>
    </w:p>
    <w:p w14:paraId="211C186E" w14:textId="77777777" w:rsidR="00F12463" w:rsidRDefault="00F12463" w:rsidP="00427304">
      <w:pPr>
        <w:ind w:right="49"/>
        <w:jc w:val="both"/>
        <w:rPr>
          <w:rFonts w:ascii="Arial" w:eastAsia="Calibri" w:hAnsi="Arial" w:cs="Arial"/>
          <w:sz w:val="22"/>
          <w:szCs w:val="22"/>
        </w:rPr>
      </w:pPr>
    </w:p>
    <w:p w14:paraId="5D645D52" w14:textId="77777777" w:rsidR="00902F61" w:rsidRPr="001120D2" w:rsidRDefault="00902F61" w:rsidP="006672AA">
      <w:pPr>
        <w:jc w:val="center"/>
        <w:rPr>
          <w:rFonts w:ascii="Arial" w:eastAsia="Calibri" w:hAnsi="Arial" w:cs="Arial"/>
          <w:b/>
          <w:szCs w:val="24"/>
        </w:rPr>
      </w:pPr>
      <w:r w:rsidRPr="001120D2">
        <w:rPr>
          <w:rFonts w:ascii="Arial" w:eastAsia="Calibri" w:hAnsi="Arial" w:cs="Arial"/>
          <w:b/>
          <w:szCs w:val="24"/>
        </w:rPr>
        <w:t>DECRETA</w:t>
      </w:r>
    </w:p>
    <w:p w14:paraId="6E5CE86E" w14:textId="77777777" w:rsidR="00E50C5A" w:rsidRDefault="00E50C5A" w:rsidP="00747472">
      <w:pPr>
        <w:tabs>
          <w:tab w:val="left" w:pos="3900"/>
        </w:tabs>
        <w:rPr>
          <w:rFonts w:ascii="Arial" w:eastAsia="Calibri" w:hAnsi="Arial" w:cs="Arial"/>
          <w:szCs w:val="24"/>
        </w:rPr>
      </w:pPr>
    </w:p>
    <w:p w14:paraId="4DE1F705" w14:textId="77777777" w:rsidR="00F12463" w:rsidRDefault="00F12463" w:rsidP="00747472">
      <w:pPr>
        <w:tabs>
          <w:tab w:val="left" w:pos="3900"/>
        </w:tabs>
        <w:rPr>
          <w:rFonts w:ascii="Arial" w:eastAsia="Calibri" w:hAnsi="Arial" w:cs="Arial"/>
          <w:szCs w:val="24"/>
        </w:rPr>
      </w:pPr>
    </w:p>
    <w:p w14:paraId="7D30DD21" w14:textId="77777777" w:rsidR="00EE61CF" w:rsidRDefault="005117D5" w:rsidP="00BB336B">
      <w:pP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Artículo 1. </w:t>
      </w:r>
      <w:r w:rsidR="00E50C5A" w:rsidRPr="00D35E0C">
        <w:rPr>
          <w:rFonts w:ascii="Arial" w:eastAsia="Calibri" w:hAnsi="Arial" w:cs="Arial"/>
          <w:b/>
          <w:szCs w:val="24"/>
        </w:rPr>
        <w:t>O</w:t>
      </w:r>
      <w:r w:rsidR="00E50C5A" w:rsidRPr="00BB336B">
        <w:rPr>
          <w:rFonts w:ascii="Arial" w:eastAsia="Calibri" w:hAnsi="Arial" w:cs="Arial"/>
          <w:b/>
          <w:szCs w:val="24"/>
        </w:rPr>
        <w:t>bjeto.</w:t>
      </w:r>
      <w:r w:rsidR="00E50C5A" w:rsidRPr="001120D2">
        <w:rPr>
          <w:rFonts w:ascii="Arial" w:eastAsia="Calibri" w:hAnsi="Arial" w:cs="Arial"/>
          <w:szCs w:val="24"/>
        </w:rPr>
        <w:t xml:space="preserve"> </w:t>
      </w:r>
      <w:r w:rsidR="00052386">
        <w:rPr>
          <w:rFonts w:ascii="Arial" w:eastAsia="Calibri" w:hAnsi="Arial" w:cs="Arial"/>
          <w:szCs w:val="24"/>
        </w:rPr>
        <w:t>Modifíquese</w:t>
      </w:r>
      <w:r w:rsidR="00E7033B">
        <w:rPr>
          <w:rFonts w:ascii="Arial" w:eastAsia="Calibri" w:hAnsi="Arial" w:cs="Arial"/>
          <w:szCs w:val="24"/>
        </w:rPr>
        <w:t xml:space="preserve"> </w:t>
      </w:r>
      <w:r w:rsidR="00052386">
        <w:rPr>
          <w:rFonts w:ascii="Arial" w:eastAsia="Calibri" w:hAnsi="Arial" w:cs="Arial"/>
          <w:szCs w:val="24"/>
        </w:rPr>
        <w:t>e</w:t>
      </w:r>
      <w:r w:rsidR="009835B2" w:rsidRPr="009835B2">
        <w:rPr>
          <w:rFonts w:ascii="Arial" w:eastAsia="Calibri" w:hAnsi="Arial" w:cs="Arial"/>
          <w:szCs w:val="24"/>
        </w:rPr>
        <w:t xml:space="preserve">l </w:t>
      </w:r>
      <w:r w:rsidR="00052386">
        <w:rPr>
          <w:rFonts w:ascii="Arial" w:eastAsia="Calibri" w:hAnsi="Arial" w:cs="Arial"/>
          <w:szCs w:val="24"/>
        </w:rPr>
        <w:t xml:space="preserve">Capítulo 8 del </w:t>
      </w:r>
      <w:r w:rsidR="009835B2" w:rsidRPr="009835B2">
        <w:rPr>
          <w:rFonts w:ascii="Arial" w:eastAsia="Calibri" w:hAnsi="Arial" w:cs="Arial"/>
          <w:szCs w:val="24"/>
        </w:rPr>
        <w:t>Título 9 de la Parte 2 del Libro 2 del Decreto 1076 de 2015, Decreto Único Reglamentario del Sector Ambiente y Desarrollo Sostenible,</w:t>
      </w:r>
      <w:r w:rsidR="004F15E5">
        <w:rPr>
          <w:rFonts w:ascii="Arial" w:eastAsia="Calibri" w:hAnsi="Arial" w:cs="Arial"/>
          <w:szCs w:val="24"/>
        </w:rPr>
        <w:t xml:space="preserve"> </w:t>
      </w:r>
      <w:r w:rsidR="00052386">
        <w:rPr>
          <w:rFonts w:ascii="Arial" w:eastAsia="Calibri" w:hAnsi="Arial" w:cs="Arial"/>
          <w:szCs w:val="24"/>
        </w:rPr>
        <w:t>el cual quedará de la siguiente manera</w:t>
      </w:r>
      <w:r w:rsidR="009835B2">
        <w:rPr>
          <w:rFonts w:ascii="Arial" w:eastAsia="Calibri" w:hAnsi="Arial" w:cs="Arial"/>
          <w:szCs w:val="24"/>
        </w:rPr>
        <w:t>:</w:t>
      </w:r>
    </w:p>
    <w:p w14:paraId="5D1F8C21" w14:textId="77777777" w:rsidR="00EE61CF" w:rsidRDefault="00EE61CF" w:rsidP="00BB336B">
      <w:pPr>
        <w:ind w:right="49"/>
        <w:jc w:val="both"/>
        <w:rPr>
          <w:rFonts w:ascii="Arial" w:eastAsia="Calibri" w:hAnsi="Arial" w:cs="Arial"/>
          <w:szCs w:val="24"/>
        </w:rPr>
      </w:pPr>
    </w:p>
    <w:p w14:paraId="7D4DB566" w14:textId="56A04262" w:rsidR="00F45131" w:rsidRDefault="009A693B" w:rsidP="00BB336B">
      <w:pP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 xml:space="preserve"> </w:t>
      </w:r>
    </w:p>
    <w:p w14:paraId="70B3B502" w14:textId="77777777" w:rsidR="00EE61CF" w:rsidRDefault="00EE61CF" w:rsidP="00BB336B">
      <w:pPr>
        <w:ind w:right="49"/>
        <w:jc w:val="both"/>
        <w:rPr>
          <w:rFonts w:ascii="Arial" w:eastAsia="Calibri" w:hAnsi="Arial" w:cs="Arial"/>
          <w:szCs w:val="24"/>
        </w:rPr>
      </w:pPr>
    </w:p>
    <w:p w14:paraId="6390355B" w14:textId="77777777" w:rsidR="004D63E2" w:rsidRDefault="004D63E2" w:rsidP="008D4E51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szCs w:val="24"/>
        </w:rPr>
      </w:pPr>
    </w:p>
    <w:p w14:paraId="36A1A2E2" w14:textId="77777777" w:rsidR="009835B2" w:rsidRDefault="00F45131" w:rsidP="008D4E51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b/>
          <w:szCs w:val="24"/>
        </w:rPr>
      </w:pPr>
      <w:r w:rsidRPr="00852C75">
        <w:rPr>
          <w:rFonts w:ascii="Arial" w:eastAsia="Calibri" w:hAnsi="Arial" w:cs="Arial"/>
          <w:b/>
          <w:szCs w:val="24"/>
        </w:rPr>
        <w:t xml:space="preserve">CAPÍTULO </w:t>
      </w:r>
      <w:r w:rsidR="004F15E5">
        <w:rPr>
          <w:rFonts w:ascii="Arial" w:eastAsia="Calibri" w:hAnsi="Arial" w:cs="Arial"/>
          <w:b/>
          <w:szCs w:val="24"/>
        </w:rPr>
        <w:t>8</w:t>
      </w:r>
    </w:p>
    <w:p w14:paraId="71F28C9E" w14:textId="77777777" w:rsidR="009835B2" w:rsidRDefault="00357DCC" w:rsidP="008D4E51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PAGO POR SERVICIOS AMBIENTALES</w:t>
      </w:r>
    </w:p>
    <w:p w14:paraId="01098569" w14:textId="77777777" w:rsidR="009835B2" w:rsidRPr="00F005D8" w:rsidRDefault="009835B2" w:rsidP="00B6710F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654FB1EF" w14:textId="77777777" w:rsidR="00B74A61" w:rsidRDefault="00F45131" w:rsidP="008D4E51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SECCIÓN </w:t>
      </w:r>
      <w:r w:rsidR="00C52E12">
        <w:rPr>
          <w:rFonts w:ascii="Arial" w:eastAsia="Calibri" w:hAnsi="Arial" w:cs="Arial"/>
          <w:b/>
          <w:szCs w:val="24"/>
        </w:rPr>
        <w:t>1</w:t>
      </w:r>
    </w:p>
    <w:p w14:paraId="3D69FEC8" w14:textId="77777777" w:rsidR="00F45131" w:rsidRDefault="00F45131" w:rsidP="00B6710F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DISPOSICIONES GENERALES</w:t>
      </w:r>
    </w:p>
    <w:p w14:paraId="2660259C" w14:textId="77777777" w:rsidR="00F45131" w:rsidRPr="00F005D8" w:rsidRDefault="00F45131" w:rsidP="00FD04B7">
      <w:pPr>
        <w:pBdr>
          <w:top w:val="nil"/>
          <w:left w:val="nil"/>
          <w:bottom w:val="nil"/>
          <w:right w:val="nil"/>
          <w:between w:val="nil"/>
        </w:pBdr>
        <w:ind w:left="-142" w:right="-374"/>
        <w:jc w:val="both"/>
        <w:rPr>
          <w:rFonts w:ascii="Arial" w:eastAsia="Calibri" w:hAnsi="Arial" w:cs="Arial"/>
          <w:sz w:val="22"/>
          <w:szCs w:val="22"/>
        </w:rPr>
      </w:pPr>
    </w:p>
    <w:p w14:paraId="518F9B2D" w14:textId="77777777" w:rsidR="00B4075F" w:rsidRDefault="00EB4A43" w:rsidP="00022F3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B812C4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 xml:space="preserve">.1.1. </w:t>
      </w:r>
      <w:r w:rsidR="00F45131" w:rsidRPr="00B74A61">
        <w:rPr>
          <w:rFonts w:ascii="Arial" w:eastAsia="Calibri" w:hAnsi="Arial" w:cs="Arial"/>
          <w:b/>
          <w:szCs w:val="24"/>
        </w:rPr>
        <w:t>Objeto.</w:t>
      </w:r>
      <w:r w:rsidR="00F45131">
        <w:rPr>
          <w:rFonts w:ascii="Arial" w:eastAsia="Calibri" w:hAnsi="Arial" w:cs="Arial"/>
          <w:szCs w:val="24"/>
        </w:rPr>
        <w:t xml:space="preserve"> </w:t>
      </w:r>
      <w:r w:rsidR="00357DCC" w:rsidRPr="00357DCC">
        <w:rPr>
          <w:rFonts w:ascii="Arial" w:eastAsia="Calibri" w:hAnsi="Arial" w:cs="Arial"/>
          <w:szCs w:val="24"/>
        </w:rPr>
        <w:t xml:space="preserve">El presente decreto tiene por objeto reglamentar </w:t>
      </w:r>
      <w:r w:rsidR="00E17BE8">
        <w:rPr>
          <w:rFonts w:ascii="Arial" w:eastAsia="Calibri" w:hAnsi="Arial" w:cs="Arial"/>
          <w:szCs w:val="24"/>
        </w:rPr>
        <w:t>el</w:t>
      </w:r>
      <w:r w:rsidR="00022F39">
        <w:rPr>
          <w:rFonts w:ascii="Arial" w:eastAsia="Calibri" w:hAnsi="Arial" w:cs="Arial"/>
          <w:szCs w:val="24"/>
        </w:rPr>
        <w:t xml:space="preserve"> incentivo </w:t>
      </w:r>
      <w:r w:rsidR="00357DCC" w:rsidRPr="00357DCC">
        <w:rPr>
          <w:rFonts w:ascii="Arial" w:eastAsia="Calibri" w:hAnsi="Arial" w:cs="Arial"/>
          <w:szCs w:val="24"/>
        </w:rPr>
        <w:t>de pago por servicios ambientales</w:t>
      </w:r>
      <w:r w:rsidR="00022F39">
        <w:rPr>
          <w:rFonts w:ascii="Arial" w:eastAsia="Calibri" w:hAnsi="Arial" w:cs="Arial"/>
          <w:szCs w:val="24"/>
        </w:rPr>
        <w:t xml:space="preserve">, </w:t>
      </w:r>
      <w:r w:rsidR="00357DCC" w:rsidRPr="00357DCC">
        <w:rPr>
          <w:rFonts w:ascii="Arial" w:eastAsia="Calibri" w:hAnsi="Arial" w:cs="Arial"/>
          <w:szCs w:val="24"/>
        </w:rPr>
        <w:t xml:space="preserve">de conformidad con lo establecido en </w:t>
      </w:r>
      <w:r w:rsidR="00E878BF">
        <w:rPr>
          <w:rFonts w:ascii="Arial" w:eastAsia="Calibri" w:hAnsi="Arial" w:cs="Arial"/>
          <w:szCs w:val="24"/>
        </w:rPr>
        <w:t>el</w:t>
      </w:r>
      <w:r w:rsidR="00357DCC" w:rsidRPr="00357DCC">
        <w:rPr>
          <w:rFonts w:ascii="Arial" w:eastAsia="Calibri" w:hAnsi="Arial" w:cs="Arial"/>
          <w:szCs w:val="24"/>
        </w:rPr>
        <w:t xml:space="preserve"> Decreto</w:t>
      </w:r>
      <w:r w:rsidR="006A6C21">
        <w:rPr>
          <w:rFonts w:ascii="Arial" w:eastAsia="Calibri" w:hAnsi="Arial" w:cs="Arial"/>
          <w:szCs w:val="24"/>
        </w:rPr>
        <w:t xml:space="preserve"> Ley</w:t>
      </w:r>
      <w:r w:rsidR="00357DCC" w:rsidRPr="00357DCC">
        <w:rPr>
          <w:rFonts w:ascii="Arial" w:eastAsia="Calibri" w:hAnsi="Arial" w:cs="Arial"/>
          <w:szCs w:val="24"/>
        </w:rPr>
        <w:t xml:space="preserve"> 870 de 2017</w:t>
      </w:r>
      <w:r w:rsidR="00E878BF">
        <w:rPr>
          <w:rFonts w:ascii="Arial" w:eastAsia="Calibri" w:hAnsi="Arial" w:cs="Arial"/>
          <w:szCs w:val="24"/>
        </w:rPr>
        <w:t>.</w:t>
      </w:r>
    </w:p>
    <w:p w14:paraId="0D40EE75" w14:textId="77777777" w:rsidR="00B4075F" w:rsidRDefault="00B4075F" w:rsidP="00022F39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szCs w:val="24"/>
        </w:rPr>
      </w:pPr>
    </w:p>
    <w:p w14:paraId="0F08C191" w14:textId="29E44FA5" w:rsidR="0020647F" w:rsidRDefault="00B4075F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Theme="minorHAnsi" w:hAnsi="Arial" w:cs="Arial"/>
          <w:szCs w:val="24"/>
          <w:lang w:val="es-CO" w:eastAsia="en-US"/>
        </w:rPr>
      </w:pPr>
      <w:r w:rsidRPr="00B4075F">
        <w:rPr>
          <w:rFonts w:ascii="Arial" w:eastAsia="Calibri" w:hAnsi="Arial" w:cs="Arial"/>
          <w:szCs w:val="24"/>
        </w:rPr>
        <w:t xml:space="preserve">Igualmente, </w:t>
      </w:r>
      <w:r w:rsidR="00370D0C">
        <w:rPr>
          <w:rFonts w:ascii="Arial" w:eastAsia="Calibri" w:hAnsi="Arial" w:cs="Arial"/>
          <w:szCs w:val="24"/>
        </w:rPr>
        <w:t xml:space="preserve">se reglamenta </w:t>
      </w:r>
      <w:r w:rsidRPr="00B4075F">
        <w:rPr>
          <w:rFonts w:ascii="Arial" w:eastAsia="Calibri" w:hAnsi="Arial" w:cs="Arial"/>
          <w:szCs w:val="24"/>
        </w:rPr>
        <w:t>lo referente a</w:t>
      </w:r>
      <w:r w:rsidR="009F0E29">
        <w:rPr>
          <w:rFonts w:ascii="Arial" w:eastAsia="Calibri" w:hAnsi="Arial" w:cs="Arial"/>
          <w:szCs w:val="24"/>
        </w:rPr>
        <w:t xml:space="preserve"> pago por servicios ambientales y</w:t>
      </w:r>
      <w:r w:rsidRPr="00B4075F">
        <w:rPr>
          <w:rFonts w:ascii="Arial" w:eastAsia="Calibri" w:hAnsi="Arial" w:cs="Arial"/>
          <w:szCs w:val="24"/>
        </w:rPr>
        <w:t xml:space="preserve"> la</w:t>
      </w:r>
      <w:r w:rsidRPr="00250C76">
        <w:rPr>
          <w:rFonts w:ascii="Arial" w:eastAsia="Calibri" w:hAnsi="Arial" w:cs="Arial"/>
          <w:szCs w:val="24"/>
        </w:rPr>
        <w:t xml:space="preserve"> </w:t>
      </w:r>
      <w:r w:rsidRPr="004F15E5">
        <w:rPr>
          <w:rFonts w:ascii="Arial" w:eastAsiaTheme="minorHAnsi" w:hAnsi="Arial" w:cs="Arial"/>
          <w:szCs w:val="24"/>
          <w:lang w:val="es-CO" w:eastAsia="en-US"/>
        </w:rPr>
        <w:t>adquisición y mantenimiento de predios en áreas</w:t>
      </w:r>
      <w:r w:rsidR="009F0E29">
        <w:rPr>
          <w:rFonts w:ascii="Arial" w:eastAsiaTheme="minorHAnsi" w:hAnsi="Arial" w:cs="Arial"/>
          <w:szCs w:val="24"/>
          <w:lang w:val="es-CO" w:eastAsia="en-US"/>
        </w:rPr>
        <w:t xml:space="preserve"> y ecosistemas</w:t>
      </w:r>
      <w:r w:rsidRPr="00753BEF">
        <w:rPr>
          <w:rFonts w:ascii="Arial" w:eastAsiaTheme="minorHAnsi" w:hAnsi="Arial" w:cs="Arial"/>
          <w:szCs w:val="24"/>
          <w:lang w:val="es-CO" w:eastAsia="en-US"/>
        </w:rPr>
        <w:t xml:space="preserve"> estratégic</w:t>
      </w:r>
      <w:r w:rsidR="009F0E29">
        <w:rPr>
          <w:rFonts w:ascii="Arial" w:eastAsiaTheme="minorHAnsi" w:hAnsi="Arial" w:cs="Arial"/>
          <w:szCs w:val="24"/>
          <w:lang w:val="es-CO" w:eastAsia="en-US"/>
        </w:rPr>
        <w:t>o</w:t>
      </w:r>
      <w:r w:rsidRPr="00753BEF">
        <w:rPr>
          <w:rFonts w:ascii="Arial" w:eastAsiaTheme="minorHAnsi" w:hAnsi="Arial" w:cs="Arial"/>
          <w:szCs w:val="24"/>
          <w:lang w:val="es-CO" w:eastAsia="en-US"/>
        </w:rPr>
        <w:t>s</w:t>
      </w:r>
      <w:r w:rsidR="00370D0C">
        <w:rPr>
          <w:rFonts w:ascii="Arial" w:eastAsiaTheme="minorHAnsi" w:hAnsi="Arial" w:cs="Arial"/>
          <w:szCs w:val="24"/>
          <w:lang w:val="es-CO" w:eastAsia="en-US"/>
        </w:rPr>
        <w:t xml:space="preserve"> que tratan los artículos 108 y 111 de L</w:t>
      </w:r>
      <w:r w:rsidR="00250C76">
        <w:rPr>
          <w:rFonts w:ascii="Arial" w:eastAsiaTheme="minorHAnsi" w:hAnsi="Arial" w:cs="Arial"/>
          <w:szCs w:val="24"/>
          <w:lang w:val="es-CO" w:eastAsia="en-US"/>
        </w:rPr>
        <w:t>ey 99 de 1993</w:t>
      </w:r>
      <w:r w:rsidR="00370D0C">
        <w:rPr>
          <w:rFonts w:ascii="Arial" w:eastAsiaTheme="minorHAnsi" w:hAnsi="Arial" w:cs="Arial"/>
          <w:szCs w:val="24"/>
          <w:lang w:val="es-CO" w:eastAsia="en-US"/>
        </w:rPr>
        <w:t xml:space="preserve">, modificados por los artículos 174 de la Ley 1753 de 2015 y </w:t>
      </w:r>
      <w:r w:rsidR="004D63E2">
        <w:rPr>
          <w:rFonts w:ascii="Arial" w:eastAsiaTheme="minorHAnsi" w:hAnsi="Arial" w:cs="Arial"/>
          <w:szCs w:val="24"/>
          <w:lang w:val="es-CO" w:eastAsia="en-US"/>
        </w:rPr>
        <w:t xml:space="preserve">210 de la Ley </w:t>
      </w:r>
      <w:r w:rsidR="00370D0C">
        <w:rPr>
          <w:rFonts w:ascii="Arial" w:eastAsiaTheme="minorHAnsi" w:hAnsi="Arial" w:cs="Arial"/>
          <w:szCs w:val="24"/>
          <w:lang w:val="es-CO" w:eastAsia="en-US"/>
        </w:rPr>
        <w:t>1</w:t>
      </w:r>
      <w:r w:rsidR="009F0E29">
        <w:rPr>
          <w:rFonts w:ascii="Arial" w:eastAsiaTheme="minorHAnsi" w:hAnsi="Arial" w:cs="Arial"/>
          <w:szCs w:val="24"/>
          <w:lang w:val="es-CO" w:eastAsia="en-US"/>
        </w:rPr>
        <w:t>450 de 2011, respectivamente</w:t>
      </w:r>
      <w:r w:rsidR="00370D0C">
        <w:rPr>
          <w:rFonts w:ascii="Arial" w:eastAsiaTheme="minorHAnsi" w:hAnsi="Arial" w:cs="Arial"/>
          <w:szCs w:val="24"/>
          <w:lang w:val="es-CO" w:eastAsia="en-US"/>
        </w:rPr>
        <w:t>.</w:t>
      </w:r>
    </w:p>
    <w:p w14:paraId="5DF6A0F4" w14:textId="77777777" w:rsidR="00B812C4" w:rsidRPr="00A2332B" w:rsidRDefault="00B812C4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b/>
          <w:szCs w:val="24"/>
          <w:lang w:val="es-MX"/>
        </w:rPr>
      </w:pPr>
    </w:p>
    <w:p w14:paraId="5989A334" w14:textId="4D952570" w:rsidR="007A6D3A" w:rsidRPr="007A6D3A" w:rsidRDefault="00EB4A43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B812C4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 xml:space="preserve">.1.2. </w:t>
      </w:r>
      <w:r w:rsidR="00E50C5A" w:rsidRPr="001120D2">
        <w:rPr>
          <w:rFonts w:ascii="Arial" w:eastAsia="Calibri" w:hAnsi="Arial" w:cs="Arial"/>
          <w:b/>
          <w:szCs w:val="24"/>
        </w:rPr>
        <w:t>Ámbito de aplicación.</w:t>
      </w:r>
      <w:r w:rsidR="00E50C5A" w:rsidRPr="001120D2">
        <w:rPr>
          <w:rFonts w:ascii="Arial" w:eastAsia="Calibri" w:hAnsi="Arial" w:cs="Arial"/>
          <w:szCs w:val="24"/>
        </w:rPr>
        <w:t xml:space="preserve"> </w:t>
      </w:r>
      <w:r w:rsidR="00E878BF">
        <w:rPr>
          <w:rFonts w:ascii="Arial" w:eastAsia="Calibri" w:hAnsi="Arial" w:cs="Arial"/>
        </w:rPr>
        <w:t>E</w:t>
      </w:r>
      <w:r w:rsidR="00357DCC" w:rsidRPr="001D6F96">
        <w:rPr>
          <w:rFonts w:ascii="Arial" w:eastAsia="Calibri" w:hAnsi="Arial" w:cs="Arial"/>
        </w:rPr>
        <w:t xml:space="preserve">l presente decreto aplica a las </w:t>
      </w:r>
      <w:r w:rsidR="007E4BD8">
        <w:rPr>
          <w:rFonts w:ascii="Arial" w:eastAsia="Calibri" w:hAnsi="Arial" w:cs="Arial"/>
        </w:rPr>
        <w:t xml:space="preserve">autoridades ambientales, entidades territoriales y demás </w:t>
      </w:r>
      <w:r w:rsidR="00357DCC" w:rsidRPr="001D6F96">
        <w:rPr>
          <w:rFonts w:ascii="Arial" w:eastAsia="Calibri" w:hAnsi="Arial" w:cs="Arial"/>
        </w:rPr>
        <w:t>personas públicas o privad</w:t>
      </w:r>
      <w:r w:rsidR="00BD1343">
        <w:rPr>
          <w:rFonts w:ascii="Arial" w:eastAsia="Calibri" w:hAnsi="Arial" w:cs="Arial"/>
        </w:rPr>
        <w:t>a</w:t>
      </w:r>
      <w:r w:rsidR="00357DCC" w:rsidRPr="001D6F96">
        <w:rPr>
          <w:rFonts w:ascii="Arial" w:eastAsia="Calibri" w:hAnsi="Arial" w:cs="Arial"/>
        </w:rPr>
        <w:t>s</w:t>
      </w:r>
      <w:r w:rsidR="00000D30">
        <w:rPr>
          <w:rFonts w:ascii="Arial" w:eastAsia="Calibri" w:hAnsi="Arial" w:cs="Arial"/>
        </w:rPr>
        <w:t xml:space="preserve">, </w:t>
      </w:r>
      <w:r w:rsidR="00357DCC" w:rsidRPr="001D6F96">
        <w:rPr>
          <w:rFonts w:ascii="Arial" w:eastAsia="Calibri" w:hAnsi="Arial" w:cs="Arial"/>
        </w:rPr>
        <w:t xml:space="preserve">que promuevan, </w:t>
      </w:r>
      <w:r w:rsidR="009F7D53">
        <w:rPr>
          <w:rFonts w:ascii="Arial" w:eastAsia="Calibri" w:hAnsi="Arial" w:cs="Arial"/>
        </w:rPr>
        <w:t>diseñen</w:t>
      </w:r>
      <w:r w:rsidR="00B44E81">
        <w:rPr>
          <w:rFonts w:ascii="Arial" w:eastAsia="Calibri" w:hAnsi="Arial" w:cs="Arial"/>
        </w:rPr>
        <w:t xml:space="preserve"> o implementen proyectos de pago por s</w:t>
      </w:r>
      <w:r w:rsidR="00357DCC" w:rsidRPr="001D6F96">
        <w:rPr>
          <w:rFonts w:ascii="Arial" w:eastAsia="Calibri" w:hAnsi="Arial" w:cs="Arial"/>
        </w:rPr>
        <w:t xml:space="preserve">ervicios </w:t>
      </w:r>
      <w:r w:rsidR="00B44E81">
        <w:rPr>
          <w:rFonts w:ascii="Arial" w:eastAsia="Calibri" w:hAnsi="Arial" w:cs="Arial"/>
        </w:rPr>
        <w:t>a</w:t>
      </w:r>
      <w:r w:rsidR="00357DCC" w:rsidRPr="001D6F96">
        <w:rPr>
          <w:rFonts w:ascii="Arial" w:eastAsia="Calibri" w:hAnsi="Arial" w:cs="Arial"/>
        </w:rPr>
        <w:t>mbientales financiados o cofinanciados con recursos públicos</w:t>
      </w:r>
      <w:r w:rsidR="0022597F">
        <w:rPr>
          <w:rFonts w:ascii="Arial" w:eastAsia="Calibri" w:hAnsi="Arial" w:cs="Arial"/>
        </w:rPr>
        <w:t xml:space="preserve"> </w:t>
      </w:r>
      <w:r w:rsidR="00F65C00">
        <w:rPr>
          <w:rFonts w:ascii="Arial" w:eastAsia="Calibri" w:hAnsi="Arial" w:cs="Arial"/>
        </w:rPr>
        <w:t>y</w:t>
      </w:r>
      <w:r w:rsidR="0022597F">
        <w:rPr>
          <w:rFonts w:ascii="Arial" w:eastAsia="Calibri" w:hAnsi="Arial" w:cs="Arial"/>
        </w:rPr>
        <w:t xml:space="preserve"> privados</w:t>
      </w:r>
      <w:r w:rsidR="0048389B">
        <w:rPr>
          <w:rFonts w:ascii="Arial" w:eastAsia="Calibri" w:hAnsi="Arial" w:cs="Arial"/>
        </w:rPr>
        <w:t>, o que adelanten procesos de adquisición y mantenimiento de predios de acuerdo a las normas señaladas en el artículo anterior,</w:t>
      </w:r>
    </w:p>
    <w:p w14:paraId="1046F7AE" w14:textId="77777777" w:rsidR="00000D30" w:rsidRDefault="00000D30" w:rsidP="00000D30">
      <w:pPr>
        <w:spacing w:line="256" w:lineRule="auto"/>
        <w:jc w:val="both"/>
        <w:rPr>
          <w:rFonts w:ascii="Arial" w:eastAsia="Calibri" w:hAnsi="Arial" w:cs="Arial"/>
        </w:rPr>
      </w:pPr>
    </w:p>
    <w:p w14:paraId="0D98965F" w14:textId="0A09FECC" w:rsidR="00C84D16" w:rsidRDefault="00E878BF" w:rsidP="00000D30">
      <w:pPr>
        <w:spacing w:line="25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Artículo 2.2.9.</w:t>
      </w:r>
      <w:r w:rsidR="00B812C4">
        <w:rPr>
          <w:rFonts w:ascii="Arial" w:eastAsia="Calibri" w:hAnsi="Arial" w:cs="Arial"/>
          <w:b/>
        </w:rPr>
        <w:t>8</w:t>
      </w:r>
      <w:r>
        <w:rPr>
          <w:rFonts w:ascii="Arial" w:eastAsia="Calibri" w:hAnsi="Arial" w:cs="Arial"/>
          <w:b/>
        </w:rPr>
        <w:t>.1.3</w:t>
      </w:r>
      <w:r w:rsidR="00CF3924">
        <w:rPr>
          <w:rFonts w:ascii="Arial" w:eastAsia="Calibri" w:hAnsi="Arial" w:cs="Arial"/>
          <w:b/>
        </w:rPr>
        <w:t>. Cumplimiento de obligaciones ambientales mediante el pago por servicios ambientales</w:t>
      </w:r>
      <w:r w:rsidR="00542CC1" w:rsidRPr="001D6F96">
        <w:rPr>
          <w:rFonts w:ascii="Arial" w:eastAsia="Calibri" w:hAnsi="Arial" w:cs="Arial"/>
          <w:b/>
        </w:rPr>
        <w:t xml:space="preserve">. </w:t>
      </w:r>
      <w:r w:rsidR="00000D30">
        <w:rPr>
          <w:rFonts w:ascii="Arial" w:eastAsia="Calibri" w:hAnsi="Arial" w:cs="Arial"/>
        </w:rPr>
        <w:t xml:space="preserve">El cumplimiento de las obligaciones ambientales impuestas </w:t>
      </w:r>
      <w:r w:rsidR="00542CC1">
        <w:rPr>
          <w:rFonts w:ascii="Arial" w:eastAsia="Calibri" w:hAnsi="Arial" w:cs="Arial"/>
        </w:rPr>
        <w:t>a personas pública</w:t>
      </w:r>
      <w:r w:rsidR="00CE3DBD">
        <w:rPr>
          <w:rFonts w:ascii="Arial" w:eastAsia="Calibri" w:hAnsi="Arial" w:cs="Arial"/>
        </w:rPr>
        <w:t>s</w:t>
      </w:r>
      <w:r w:rsidR="00542CC1">
        <w:rPr>
          <w:rFonts w:ascii="Arial" w:eastAsia="Calibri" w:hAnsi="Arial" w:cs="Arial"/>
        </w:rPr>
        <w:t xml:space="preserve"> o privad</w:t>
      </w:r>
      <w:r w:rsidR="005418F7">
        <w:rPr>
          <w:rFonts w:ascii="Arial" w:eastAsia="Calibri" w:hAnsi="Arial" w:cs="Arial"/>
        </w:rPr>
        <w:t>a</w:t>
      </w:r>
      <w:r w:rsidR="00542CC1">
        <w:rPr>
          <w:rFonts w:ascii="Arial" w:eastAsia="Calibri" w:hAnsi="Arial" w:cs="Arial"/>
        </w:rPr>
        <w:t xml:space="preserve">s </w:t>
      </w:r>
      <w:r w:rsidR="00000D30">
        <w:rPr>
          <w:rFonts w:ascii="Arial" w:eastAsia="Calibri" w:hAnsi="Arial" w:cs="Arial"/>
        </w:rPr>
        <w:t xml:space="preserve">en el marco de </w:t>
      </w:r>
      <w:r w:rsidR="0048389B" w:rsidRPr="00F12463">
        <w:rPr>
          <w:rFonts w:ascii="Arial" w:eastAsia="Calibri" w:hAnsi="Arial" w:cs="Arial"/>
        </w:rPr>
        <w:t>la licencia ambiental, permisos, concesiones, autorizaciones y demás instrumentos de control y manejo ambiental</w:t>
      </w:r>
      <w:r w:rsidR="00000D30">
        <w:rPr>
          <w:rFonts w:ascii="Arial" w:eastAsia="Calibri" w:hAnsi="Arial" w:cs="Arial"/>
        </w:rPr>
        <w:t xml:space="preserve">, mediante proyectos de pago por servicios ambientales, </w:t>
      </w:r>
      <w:r w:rsidR="00B24341">
        <w:rPr>
          <w:rFonts w:ascii="Arial" w:eastAsia="Calibri" w:hAnsi="Arial" w:cs="Arial"/>
        </w:rPr>
        <w:t>se efectuará</w:t>
      </w:r>
      <w:r w:rsidR="001873A4">
        <w:rPr>
          <w:rFonts w:ascii="Arial" w:eastAsia="Calibri" w:hAnsi="Arial" w:cs="Arial"/>
        </w:rPr>
        <w:t xml:space="preserve"> de conformidad con las normas y autorizaciones que regulan el cumplimiento de estas obligaciones</w:t>
      </w:r>
      <w:r w:rsidR="00FC768F">
        <w:rPr>
          <w:rFonts w:ascii="Arial" w:eastAsia="Calibri" w:hAnsi="Arial" w:cs="Arial"/>
        </w:rPr>
        <w:t xml:space="preserve">. </w:t>
      </w:r>
    </w:p>
    <w:p w14:paraId="31CD6AEB" w14:textId="77777777" w:rsidR="00C84D16" w:rsidRDefault="00C84D16" w:rsidP="00000D30">
      <w:pPr>
        <w:spacing w:line="256" w:lineRule="auto"/>
        <w:jc w:val="both"/>
        <w:rPr>
          <w:rFonts w:ascii="Arial" w:eastAsia="Calibri" w:hAnsi="Arial" w:cs="Arial"/>
        </w:rPr>
      </w:pPr>
    </w:p>
    <w:p w14:paraId="308B79E3" w14:textId="5CF23E1F" w:rsidR="00000D30" w:rsidRDefault="00C84D16" w:rsidP="00000D30">
      <w:pPr>
        <w:spacing w:line="25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Corresponde a l</w:t>
      </w:r>
      <w:r w:rsidR="00B24341">
        <w:rPr>
          <w:rFonts w:ascii="Arial" w:eastAsia="Calibri" w:hAnsi="Arial" w:cs="Arial"/>
        </w:rPr>
        <w:t xml:space="preserve">a autoridad ambiental competente </w:t>
      </w:r>
      <w:r w:rsidR="0048389B">
        <w:rPr>
          <w:rFonts w:ascii="Arial" w:eastAsia="Calibri" w:hAnsi="Arial" w:cs="Arial"/>
        </w:rPr>
        <w:t>realizar la evaluació</w:t>
      </w:r>
      <w:r w:rsidR="00772633">
        <w:rPr>
          <w:rFonts w:ascii="Arial" w:eastAsia="Calibri" w:hAnsi="Arial" w:cs="Arial"/>
        </w:rPr>
        <w:t>n y</w:t>
      </w:r>
      <w:r w:rsidR="0048389B">
        <w:rPr>
          <w:rFonts w:ascii="Arial" w:eastAsia="Calibri" w:hAnsi="Arial" w:cs="Arial"/>
        </w:rPr>
        <w:t xml:space="preserve"> </w:t>
      </w:r>
      <w:r w:rsidR="00772633">
        <w:rPr>
          <w:rFonts w:ascii="Arial" w:eastAsia="Calibri" w:hAnsi="Arial" w:cs="Arial"/>
        </w:rPr>
        <w:t xml:space="preserve">el seguimiento y monitoreo respecto a </w:t>
      </w:r>
      <w:r w:rsidR="00D332DA">
        <w:rPr>
          <w:rFonts w:ascii="Arial" w:eastAsia="Calibri" w:hAnsi="Arial" w:cs="Arial"/>
        </w:rPr>
        <w:t xml:space="preserve">la aplicación </w:t>
      </w:r>
      <w:r w:rsidR="00772633">
        <w:rPr>
          <w:rFonts w:ascii="Arial" w:eastAsia="Calibri" w:hAnsi="Arial" w:cs="Arial"/>
        </w:rPr>
        <w:t>del incentivo</w:t>
      </w:r>
      <w:r w:rsidR="0048389B">
        <w:rPr>
          <w:rFonts w:ascii="Arial" w:eastAsia="Calibri" w:hAnsi="Arial" w:cs="Arial"/>
        </w:rPr>
        <w:t xml:space="preserve"> de pago por servicios ambientales, como </w:t>
      </w:r>
      <w:r w:rsidR="00D332DA">
        <w:rPr>
          <w:rFonts w:ascii="Arial" w:eastAsia="Calibri" w:hAnsi="Arial" w:cs="Arial"/>
        </w:rPr>
        <w:t xml:space="preserve">medida para el cumplimiento de la obligación </w:t>
      </w:r>
      <w:r w:rsidR="0048389B">
        <w:rPr>
          <w:rFonts w:ascii="Arial" w:eastAsia="Calibri" w:hAnsi="Arial" w:cs="Arial"/>
        </w:rPr>
        <w:t>impuesta</w:t>
      </w:r>
      <w:r w:rsidR="00772633">
        <w:rPr>
          <w:rFonts w:ascii="Arial" w:eastAsia="Calibri" w:hAnsi="Arial" w:cs="Arial"/>
        </w:rPr>
        <w:t xml:space="preserve">. </w:t>
      </w:r>
    </w:p>
    <w:p w14:paraId="71CFBC00" w14:textId="77777777" w:rsidR="00B94131" w:rsidRDefault="00B94131" w:rsidP="00000D30">
      <w:pPr>
        <w:spacing w:line="256" w:lineRule="auto"/>
        <w:jc w:val="both"/>
        <w:rPr>
          <w:rFonts w:ascii="Arial" w:eastAsia="Calibri" w:hAnsi="Arial" w:cs="Arial"/>
        </w:rPr>
      </w:pPr>
    </w:p>
    <w:p w14:paraId="6FE8C2F1" w14:textId="77777777" w:rsidR="00F12463" w:rsidRDefault="00B94131" w:rsidP="00F260F6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515"/>
        </w:tabs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lastRenderedPageBreak/>
        <w:t>A</w:t>
      </w:r>
      <w:r w:rsidR="00BD57CA">
        <w:rPr>
          <w:rFonts w:ascii="Arial" w:eastAsia="Calibri" w:hAnsi="Arial" w:cs="Arial"/>
          <w:b/>
          <w:szCs w:val="24"/>
        </w:rPr>
        <w:t>rtículo 2.2.9.</w:t>
      </w:r>
      <w:r w:rsidR="00611590">
        <w:rPr>
          <w:rFonts w:ascii="Arial" w:eastAsia="Calibri" w:hAnsi="Arial" w:cs="Arial"/>
          <w:b/>
          <w:szCs w:val="24"/>
        </w:rPr>
        <w:t>8</w:t>
      </w:r>
      <w:r w:rsidR="00BD57CA">
        <w:rPr>
          <w:rFonts w:ascii="Arial" w:eastAsia="Calibri" w:hAnsi="Arial" w:cs="Arial"/>
          <w:b/>
          <w:szCs w:val="24"/>
        </w:rPr>
        <w:t>.1.</w:t>
      </w:r>
      <w:r w:rsidR="00395FE2">
        <w:rPr>
          <w:rFonts w:ascii="Arial" w:eastAsia="Calibri" w:hAnsi="Arial" w:cs="Arial"/>
          <w:b/>
          <w:szCs w:val="24"/>
        </w:rPr>
        <w:t>4</w:t>
      </w:r>
      <w:r>
        <w:rPr>
          <w:rFonts w:ascii="Arial" w:eastAsia="Calibri" w:hAnsi="Arial" w:cs="Arial"/>
          <w:b/>
          <w:szCs w:val="24"/>
        </w:rPr>
        <w:t>.</w:t>
      </w:r>
      <w:r w:rsidRPr="00B94131">
        <w:rPr>
          <w:rFonts w:ascii="Arial" w:eastAsia="Calibri" w:hAnsi="Arial" w:cs="Arial"/>
          <w:b/>
          <w:szCs w:val="24"/>
        </w:rPr>
        <w:t xml:space="preserve"> </w:t>
      </w:r>
      <w:r>
        <w:rPr>
          <w:rFonts w:ascii="Arial" w:eastAsia="Calibri" w:hAnsi="Arial" w:cs="Arial"/>
          <w:b/>
        </w:rPr>
        <w:t>Pago por Serv</w:t>
      </w:r>
      <w:r w:rsidRPr="00B94131">
        <w:rPr>
          <w:rFonts w:ascii="Arial" w:eastAsia="Calibri" w:hAnsi="Arial" w:cs="Arial"/>
          <w:b/>
        </w:rPr>
        <w:t>icios Ambientales.</w:t>
      </w:r>
      <w:r w:rsidRPr="00B94131">
        <w:rPr>
          <w:rFonts w:ascii="Arial" w:eastAsia="Calibri" w:hAnsi="Arial" w:cs="Arial"/>
        </w:rPr>
        <w:t xml:space="preserve"> </w:t>
      </w:r>
      <w:r w:rsidR="00772633">
        <w:rPr>
          <w:rFonts w:ascii="Arial" w:eastAsia="Calibri" w:hAnsi="Arial" w:cs="Arial"/>
        </w:rPr>
        <w:t>En concordancia con lo establecido en el Decreto Ley 870 de 2017, e</w:t>
      </w:r>
      <w:r>
        <w:rPr>
          <w:rFonts w:ascii="Arial" w:eastAsia="Calibri" w:hAnsi="Arial" w:cs="Arial"/>
        </w:rPr>
        <w:t>l pago por servicios ambientales e</w:t>
      </w:r>
      <w:r w:rsidRPr="00B94131">
        <w:rPr>
          <w:rFonts w:ascii="Arial" w:eastAsia="Calibri" w:hAnsi="Arial" w:cs="Arial"/>
        </w:rPr>
        <w:t>s el incentivo económico en dinero o en especie que reconocen los interesados de los servicios ambientales a los propietarios, poseedores u ocupantes</w:t>
      </w:r>
      <w:r w:rsidR="00BD1343" w:rsidRPr="00BD1343">
        <w:rPr>
          <w:rFonts w:ascii="Arial" w:eastAsia="Calibri" w:hAnsi="Arial" w:cs="Arial"/>
        </w:rPr>
        <w:t xml:space="preserve"> </w:t>
      </w:r>
      <w:r w:rsidR="00BD1343" w:rsidRPr="00224899">
        <w:rPr>
          <w:rFonts w:ascii="Arial" w:eastAsia="Calibri" w:hAnsi="Arial" w:cs="Arial"/>
        </w:rPr>
        <w:t>de buena fe exenta de culpa</w:t>
      </w:r>
      <w:r w:rsidRPr="00224899">
        <w:rPr>
          <w:rFonts w:ascii="Arial" w:eastAsia="Calibri" w:hAnsi="Arial" w:cs="Arial"/>
        </w:rPr>
        <w:t xml:space="preserve"> por las acciones </w:t>
      </w:r>
      <w:r w:rsidR="009C3445" w:rsidRPr="00224899">
        <w:rPr>
          <w:rFonts w:ascii="Arial" w:eastAsia="Calibri" w:hAnsi="Arial" w:cs="Arial"/>
        </w:rPr>
        <w:t>de</w:t>
      </w:r>
      <w:r w:rsidRPr="00224899">
        <w:rPr>
          <w:rFonts w:ascii="Arial" w:eastAsia="Calibri" w:hAnsi="Arial" w:cs="Arial"/>
        </w:rPr>
        <w:t xml:space="preserve"> preservación y restauración en área</w:t>
      </w:r>
      <w:r w:rsidRPr="00B94131">
        <w:rPr>
          <w:rFonts w:ascii="Arial" w:eastAsia="Calibri" w:hAnsi="Arial" w:cs="Arial"/>
        </w:rPr>
        <w:t>s y ecosistemas estratégicos, mediante la celebración de acuerdos voluntarios entre los interesados</w:t>
      </w:r>
      <w:r w:rsidR="0034128E">
        <w:rPr>
          <w:rFonts w:ascii="Arial" w:eastAsia="Calibri" w:hAnsi="Arial" w:cs="Arial"/>
        </w:rPr>
        <w:t xml:space="preserve"> de los servicios ambientales</w:t>
      </w:r>
      <w:r w:rsidRPr="00B94131">
        <w:rPr>
          <w:rFonts w:ascii="Arial" w:eastAsia="Calibri" w:hAnsi="Arial" w:cs="Arial"/>
        </w:rPr>
        <w:t xml:space="preserve"> y beneficiarios </w:t>
      </w:r>
      <w:r w:rsidR="0034128E">
        <w:rPr>
          <w:rFonts w:ascii="Arial" w:eastAsia="Calibri" w:hAnsi="Arial" w:cs="Arial"/>
        </w:rPr>
        <w:t>del incentivo</w:t>
      </w:r>
      <w:r w:rsidRPr="00B94131">
        <w:rPr>
          <w:rFonts w:ascii="Arial" w:eastAsia="Calibri" w:hAnsi="Arial" w:cs="Arial"/>
        </w:rPr>
        <w:t>.</w:t>
      </w:r>
    </w:p>
    <w:p w14:paraId="365B5AB1" w14:textId="77777777" w:rsidR="00F12463" w:rsidRDefault="00F12463" w:rsidP="00F260F6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515"/>
        </w:tabs>
        <w:ind w:left="0" w:right="49"/>
        <w:jc w:val="both"/>
        <w:rPr>
          <w:rFonts w:ascii="Arial" w:eastAsia="Calibri" w:hAnsi="Arial" w:cs="Arial"/>
        </w:rPr>
      </w:pPr>
    </w:p>
    <w:p w14:paraId="769EC012" w14:textId="66876DB6" w:rsidR="00F12463" w:rsidRDefault="00ED10D8" w:rsidP="00F260F6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515"/>
        </w:tabs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611590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 xml:space="preserve">.1.5. </w:t>
      </w:r>
      <w:r w:rsidRPr="00303175">
        <w:rPr>
          <w:rFonts w:ascii="Arial" w:eastAsia="Calibri" w:hAnsi="Arial" w:cs="Arial"/>
          <w:b/>
        </w:rPr>
        <w:t xml:space="preserve">Beneficiarios del incentivo. </w:t>
      </w:r>
      <w:r w:rsidR="006D0C15">
        <w:rPr>
          <w:rFonts w:ascii="Arial" w:eastAsia="Calibri" w:hAnsi="Arial" w:cs="Arial"/>
        </w:rPr>
        <w:t xml:space="preserve">En marco de los establecido en el artículo 6 del Decreto Ley 870 de </w:t>
      </w:r>
      <w:r w:rsidR="00F12463">
        <w:rPr>
          <w:rFonts w:ascii="Arial" w:eastAsia="Calibri" w:hAnsi="Arial" w:cs="Arial"/>
        </w:rPr>
        <w:t>2017 podrán</w:t>
      </w:r>
      <w:r w:rsidR="006D0C15">
        <w:rPr>
          <w:rFonts w:ascii="Arial" w:eastAsia="Calibri" w:hAnsi="Arial" w:cs="Arial"/>
        </w:rPr>
        <w:t xml:space="preserve"> ser </w:t>
      </w:r>
      <w:r w:rsidRPr="00303175">
        <w:rPr>
          <w:rFonts w:ascii="Arial" w:eastAsia="Calibri" w:hAnsi="Arial" w:cs="Arial"/>
        </w:rPr>
        <w:t>beneficiarios del incentivo de pago por servicios ambientales</w:t>
      </w:r>
      <w:r>
        <w:rPr>
          <w:rFonts w:ascii="Arial" w:eastAsia="Calibri" w:hAnsi="Arial" w:cs="Arial"/>
        </w:rPr>
        <w:t xml:space="preserve"> aquellos </w:t>
      </w:r>
      <w:r w:rsidR="00D46558" w:rsidRPr="00303175">
        <w:rPr>
          <w:rFonts w:ascii="Arial" w:eastAsia="Calibri" w:hAnsi="Arial" w:cs="Arial"/>
        </w:rPr>
        <w:t>propietarios, poseedores u ocupantes de predios en á</w:t>
      </w:r>
      <w:r w:rsidR="00D46558">
        <w:rPr>
          <w:rFonts w:ascii="Arial" w:eastAsia="Calibri" w:hAnsi="Arial" w:cs="Arial"/>
        </w:rPr>
        <w:t>reas y ecosistemas estratégicos</w:t>
      </w:r>
      <w:r>
        <w:rPr>
          <w:rFonts w:ascii="Arial" w:eastAsia="Calibri" w:hAnsi="Arial" w:cs="Arial"/>
        </w:rPr>
        <w:t xml:space="preserve">, </w:t>
      </w:r>
      <w:r w:rsidR="00103D4F">
        <w:rPr>
          <w:rFonts w:ascii="Arial" w:eastAsia="Calibri" w:hAnsi="Arial" w:cs="Arial"/>
        </w:rPr>
        <w:t xml:space="preserve">que puedan ser </w:t>
      </w:r>
      <w:r w:rsidR="006477BC">
        <w:rPr>
          <w:rFonts w:ascii="Arial" w:eastAsia="Calibri" w:hAnsi="Arial" w:cs="Arial"/>
        </w:rPr>
        <w:t>favorecidos por los</w:t>
      </w:r>
      <w:r w:rsidR="008D074E">
        <w:rPr>
          <w:rFonts w:ascii="Arial" w:eastAsia="Calibri" w:hAnsi="Arial" w:cs="Arial"/>
        </w:rPr>
        <w:t xml:space="preserve"> </w:t>
      </w:r>
      <w:r w:rsidR="008D074E" w:rsidRPr="002324DE">
        <w:rPr>
          <w:rFonts w:ascii="Arial" w:eastAsia="Calibri" w:hAnsi="Arial" w:cs="Arial"/>
        </w:rPr>
        <w:t>proceso</w:t>
      </w:r>
      <w:r w:rsidR="008D074E">
        <w:rPr>
          <w:rFonts w:ascii="Arial" w:eastAsia="Calibri" w:hAnsi="Arial" w:cs="Arial"/>
        </w:rPr>
        <w:t>s</w:t>
      </w:r>
      <w:r w:rsidR="008D074E" w:rsidRPr="002324DE">
        <w:rPr>
          <w:rFonts w:ascii="Arial" w:eastAsia="Calibri" w:hAnsi="Arial" w:cs="Arial"/>
        </w:rPr>
        <w:t xml:space="preserve"> de formalización de la propiedad </w:t>
      </w:r>
      <w:r w:rsidR="00F12463" w:rsidRPr="002324DE">
        <w:rPr>
          <w:rFonts w:ascii="Arial" w:eastAsia="Calibri" w:hAnsi="Arial" w:cs="Arial"/>
        </w:rPr>
        <w:t>rura</w:t>
      </w:r>
      <w:r w:rsidR="00F12463">
        <w:rPr>
          <w:rFonts w:ascii="Arial" w:eastAsia="Calibri" w:hAnsi="Arial" w:cs="Arial"/>
        </w:rPr>
        <w:t>l o</w:t>
      </w:r>
      <w:r w:rsidR="00103D4F">
        <w:rPr>
          <w:rFonts w:ascii="Arial" w:eastAsia="Calibri" w:hAnsi="Arial" w:cs="Arial"/>
        </w:rPr>
        <w:t xml:space="preserve"> del ejercicio de derechos en</w:t>
      </w:r>
      <w:r w:rsidR="00CB5A3C">
        <w:rPr>
          <w:rFonts w:ascii="Arial" w:eastAsia="Calibri" w:hAnsi="Arial" w:cs="Arial"/>
        </w:rPr>
        <w:t xml:space="preserve"> el</w:t>
      </w:r>
      <w:r w:rsidR="00103D4F">
        <w:rPr>
          <w:rFonts w:ascii="Arial" w:eastAsia="Calibri" w:hAnsi="Arial" w:cs="Arial"/>
        </w:rPr>
        <w:t xml:space="preserve"> marco de las normas civiles vigentes.  </w:t>
      </w:r>
    </w:p>
    <w:p w14:paraId="5801938C" w14:textId="77777777" w:rsidR="00F12463" w:rsidRDefault="00F12463" w:rsidP="00F260F6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</w:p>
    <w:p w14:paraId="72F43168" w14:textId="433B60E9" w:rsidR="006D0C15" w:rsidRPr="00F12463" w:rsidRDefault="006477BC" w:rsidP="00F12463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  <w:r w:rsidRPr="00F12463">
        <w:rPr>
          <w:rFonts w:ascii="Arial" w:eastAsia="Calibri" w:hAnsi="Arial" w:cs="Arial"/>
        </w:rPr>
        <w:t xml:space="preserve">Así mismo, aplicará para aquellos </w:t>
      </w:r>
      <w:r w:rsidRPr="00303175">
        <w:rPr>
          <w:rFonts w:ascii="Arial" w:eastAsia="Calibri" w:hAnsi="Arial" w:cs="Arial"/>
        </w:rPr>
        <w:t>propietarios, poseedores u ocupantes</w:t>
      </w:r>
      <w:r>
        <w:rPr>
          <w:rFonts w:ascii="Arial" w:eastAsia="Calibri" w:hAnsi="Arial" w:cs="Arial"/>
        </w:rPr>
        <w:t xml:space="preserve"> </w:t>
      </w:r>
      <w:r w:rsidRPr="00F12463">
        <w:rPr>
          <w:rFonts w:ascii="Arial" w:eastAsia="Calibri" w:hAnsi="Arial" w:cs="Arial"/>
        </w:rPr>
        <w:t>de predios</w:t>
      </w:r>
      <w:r w:rsidR="00CB5A3C" w:rsidRPr="00F12463">
        <w:rPr>
          <w:rFonts w:ascii="Arial" w:eastAsia="Calibri" w:hAnsi="Arial" w:cs="Arial"/>
        </w:rPr>
        <w:t xml:space="preserve"> ubicados en áreas de protección y de manejo ambiental especial, incluidas las áreas del Sistema Nacional de Áreas Protegidas - SINAP antes de la entrada en vigencia del Decreto 870 de 2017</w:t>
      </w:r>
      <w:r>
        <w:rPr>
          <w:rFonts w:eastAsia="Calibri"/>
        </w:rPr>
        <w:t>.</w:t>
      </w:r>
    </w:p>
    <w:p w14:paraId="5696BD20" w14:textId="77777777" w:rsidR="00CB5A3C" w:rsidRPr="00747472" w:rsidRDefault="00CB5A3C" w:rsidP="00CB5A3C">
      <w:pPr>
        <w:rPr>
          <w:rFonts w:ascii="Arial" w:eastAsia="Calibri" w:hAnsi="Arial" w:cs="Arial"/>
        </w:rPr>
      </w:pPr>
    </w:p>
    <w:p w14:paraId="6FE25641" w14:textId="779138A2" w:rsidR="00CB5A3C" w:rsidRPr="00790644" w:rsidRDefault="006477BC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F12463">
        <w:rPr>
          <w:rFonts w:ascii="Arial" w:eastAsia="Calibri" w:hAnsi="Arial" w:cs="Arial"/>
        </w:rPr>
        <w:t>Para estos efectos del presente artículo, los administradores de las áreas protegidas y</w:t>
      </w:r>
      <w:r w:rsidRPr="000E3764">
        <w:rPr>
          <w:rFonts w:ascii="Arial" w:eastAsia="Calibri" w:hAnsi="Arial" w:cs="Arial"/>
        </w:rPr>
        <w:t xml:space="preserve"> ecosistemas estratégicos, deberán incorporar dentro de su gestión la </w:t>
      </w:r>
      <w:r w:rsidR="00CB5A3C" w:rsidRPr="000E3764">
        <w:rPr>
          <w:rFonts w:ascii="Arial" w:eastAsia="Calibri" w:hAnsi="Arial" w:cs="Arial"/>
        </w:rPr>
        <w:t>caracterización</w:t>
      </w:r>
      <w:r w:rsidR="000E3764" w:rsidRPr="000E3764">
        <w:rPr>
          <w:rFonts w:ascii="Arial" w:eastAsia="Calibri" w:hAnsi="Arial" w:cs="Arial"/>
        </w:rPr>
        <w:t xml:space="preserve"> de los beneficiarios del incentivo y la definición de </w:t>
      </w:r>
      <w:r w:rsidR="00CB5A3C" w:rsidRPr="000E3764">
        <w:rPr>
          <w:rFonts w:ascii="Arial" w:eastAsia="Calibri" w:hAnsi="Arial" w:cs="Arial"/>
        </w:rPr>
        <w:t xml:space="preserve">planes o instrumentos de manejo </w:t>
      </w:r>
      <w:r w:rsidR="00F260F6">
        <w:rPr>
          <w:rFonts w:ascii="Arial" w:eastAsia="Calibri" w:hAnsi="Arial" w:cs="Arial"/>
        </w:rPr>
        <w:t>aplicables en cada caso.</w:t>
      </w:r>
      <w:r w:rsidR="00CB5A3C" w:rsidRPr="00790644">
        <w:rPr>
          <w:rFonts w:ascii="Arial" w:eastAsia="Calibri" w:hAnsi="Arial" w:cs="Arial"/>
        </w:rPr>
        <w:t xml:space="preserve"> </w:t>
      </w:r>
    </w:p>
    <w:p w14:paraId="5913EF74" w14:textId="77777777" w:rsidR="00CB5A3C" w:rsidRPr="00747472" w:rsidRDefault="00CB5A3C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6CD60815" w14:textId="38FB692E" w:rsidR="00CB5A3C" w:rsidRPr="0050680C" w:rsidRDefault="000E3764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F12463">
        <w:rPr>
          <w:rFonts w:ascii="Arial" w:eastAsia="Calibri" w:hAnsi="Arial" w:cs="Arial"/>
          <w:b/>
        </w:rPr>
        <w:t>Parágrafo 1.-</w:t>
      </w:r>
      <w:r>
        <w:rPr>
          <w:rFonts w:ascii="Arial" w:eastAsia="Calibri" w:hAnsi="Arial" w:cs="Arial"/>
        </w:rPr>
        <w:t xml:space="preserve"> L</w:t>
      </w:r>
      <w:r w:rsidR="00CB5A3C" w:rsidRPr="0050680C">
        <w:rPr>
          <w:rFonts w:ascii="Arial" w:eastAsia="Calibri" w:hAnsi="Arial" w:cs="Arial"/>
        </w:rPr>
        <w:t xml:space="preserve">os </w:t>
      </w:r>
      <w:r w:rsidR="00CB5A3C">
        <w:rPr>
          <w:rFonts w:ascii="Arial" w:eastAsia="Calibri" w:hAnsi="Arial" w:cs="Arial"/>
        </w:rPr>
        <w:t xml:space="preserve">propietarios, poseedores y ocupantes de los </w:t>
      </w:r>
      <w:r w:rsidR="00CB5A3C" w:rsidRPr="0050680C">
        <w:rPr>
          <w:rFonts w:ascii="Arial" w:eastAsia="Calibri" w:hAnsi="Arial" w:cs="Arial"/>
        </w:rPr>
        <w:t>predios que se beneficien del incentivo, deberán respetar el régimen de uso y manejo del área o ecosistema estratégico del cual se trate.</w:t>
      </w:r>
    </w:p>
    <w:p w14:paraId="6A0110C0" w14:textId="77777777" w:rsidR="00CB5A3C" w:rsidRPr="00747472" w:rsidRDefault="00CB5A3C" w:rsidP="00CB5A3C">
      <w:pPr>
        <w:rPr>
          <w:rFonts w:ascii="Arial" w:eastAsia="Calibri" w:hAnsi="Arial" w:cs="Arial"/>
        </w:rPr>
      </w:pPr>
    </w:p>
    <w:p w14:paraId="45EC9128" w14:textId="77777777" w:rsidR="00CB5A3C" w:rsidRDefault="00CB5A3C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046654">
        <w:rPr>
          <w:rFonts w:ascii="Arial" w:eastAsia="Calibri" w:hAnsi="Arial" w:cs="Arial"/>
          <w:b/>
        </w:rPr>
        <w:t xml:space="preserve">Parágrafo 2. </w:t>
      </w:r>
      <w:r>
        <w:rPr>
          <w:rFonts w:ascii="Arial" w:eastAsia="Calibri" w:hAnsi="Arial" w:cs="Arial"/>
        </w:rPr>
        <w:t>S</w:t>
      </w:r>
      <w:r w:rsidRPr="00046654">
        <w:rPr>
          <w:rFonts w:ascii="Arial" w:eastAsia="Calibri" w:hAnsi="Arial" w:cs="Arial"/>
        </w:rPr>
        <w:t>e priorizarán como beneficiarios del incentivo las organizaciones comunitarias y cualquier otra organización o asociación que agrupe a propietarios, poseedores u ocupantes de predios ubicados en las áreas y ecosistemas estratégicos</w:t>
      </w:r>
      <w:r>
        <w:rPr>
          <w:rFonts w:ascii="Arial" w:eastAsia="Calibri" w:hAnsi="Arial" w:cs="Arial"/>
        </w:rPr>
        <w:t xml:space="preserve"> y que se traduzcan en una</w:t>
      </w:r>
      <w:r w:rsidRPr="00046654">
        <w:rPr>
          <w:rFonts w:ascii="Arial" w:eastAsia="Calibri" w:hAnsi="Arial" w:cs="Arial"/>
        </w:rPr>
        <w:t xml:space="preserve"> mayor eficiencia en la implementación de los proyectos de pagos por servicios ambientales.</w:t>
      </w:r>
    </w:p>
    <w:p w14:paraId="1F898B97" w14:textId="77777777" w:rsidR="00CB5A3C" w:rsidRPr="00A33696" w:rsidRDefault="00CB5A3C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7ABCF472" w14:textId="77777777" w:rsidR="00CB5A3C" w:rsidRPr="009423C2" w:rsidRDefault="00CB5A3C" w:rsidP="00CB5A3C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046654">
        <w:rPr>
          <w:rFonts w:ascii="Arial" w:eastAsia="Calibri" w:hAnsi="Arial" w:cs="Arial"/>
          <w:b/>
        </w:rPr>
        <w:t>Parágrafo 3.</w:t>
      </w:r>
      <w:r w:rsidRPr="00046654">
        <w:rPr>
          <w:rFonts w:ascii="Arial" w:eastAsia="Calibri" w:hAnsi="Arial" w:cs="Arial"/>
        </w:rPr>
        <w:t xml:space="preserve"> Para el otorgamiento del incentivo de pago por servicios ambientales se priorizarán los propietarios, poseedores y ocupantes de los predios de pequeña </w:t>
      </w:r>
      <w:r w:rsidRPr="00046654">
        <w:rPr>
          <w:rFonts w:ascii="Arial" w:eastAsia="Calibri" w:hAnsi="Arial" w:cs="Arial"/>
        </w:rPr>
        <w:lastRenderedPageBreak/>
        <w:t>y mediana propiedad con extensión de hasta 50 hectáreas y que se les pueda asociar los mayores niveles de vulnerabilidad y pobreza, según información disponible en fuentes como el SISBEN, el censo nacional agropecuario u otra fuente que cumpla con el mismo fin donde no sea factible la aplicación de los dos instrumentos anteriores.</w:t>
      </w:r>
    </w:p>
    <w:p w14:paraId="1997E09C" w14:textId="77777777" w:rsidR="00AD083F" w:rsidRPr="00F03FEE" w:rsidRDefault="00AD083F" w:rsidP="00F03FEE">
      <w:pPr>
        <w:pBdr>
          <w:top w:val="nil"/>
          <w:left w:val="nil"/>
          <w:bottom w:val="nil"/>
          <w:right w:val="nil"/>
          <w:between w:val="nil"/>
        </w:pBdr>
        <w:ind w:right="-376"/>
        <w:jc w:val="both"/>
        <w:rPr>
          <w:rFonts w:ascii="Arial" w:eastAsia="Calibri" w:hAnsi="Arial" w:cs="Arial"/>
          <w:szCs w:val="24"/>
        </w:rPr>
      </w:pPr>
    </w:p>
    <w:p w14:paraId="72908441" w14:textId="77777777" w:rsidR="00E50C5A" w:rsidRPr="001120D2" w:rsidRDefault="00E22DF5" w:rsidP="006672AA">
      <w:pPr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SECCIÓN</w:t>
      </w:r>
      <w:r w:rsidR="00E50C5A" w:rsidRPr="001120D2">
        <w:rPr>
          <w:rFonts w:ascii="Arial" w:eastAsia="Calibri" w:hAnsi="Arial" w:cs="Arial"/>
          <w:b/>
          <w:szCs w:val="24"/>
        </w:rPr>
        <w:t xml:space="preserve"> </w:t>
      </w:r>
      <w:r w:rsidR="00C52E12">
        <w:rPr>
          <w:rFonts w:ascii="Arial" w:eastAsia="Calibri" w:hAnsi="Arial" w:cs="Arial"/>
          <w:b/>
          <w:szCs w:val="24"/>
        </w:rPr>
        <w:t>2</w:t>
      </w:r>
      <w:r w:rsidR="00E50C5A" w:rsidRPr="001120D2">
        <w:rPr>
          <w:rFonts w:ascii="Arial" w:eastAsia="Calibri" w:hAnsi="Arial" w:cs="Arial"/>
          <w:b/>
          <w:szCs w:val="24"/>
        </w:rPr>
        <w:t xml:space="preserve"> </w:t>
      </w:r>
    </w:p>
    <w:p w14:paraId="2D2EABAC" w14:textId="77777777" w:rsidR="00E50C5A" w:rsidRPr="001120D2" w:rsidRDefault="00CE54E0" w:rsidP="00A60983">
      <w:pPr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DIRECTRICES</w:t>
      </w:r>
      <w:r w:rsidR="00357DCC">
        <w:rPr>
          <w:rFonts w:ascii="Arial" w:eastAsia="Calibri" w:hAnsi="Arial" w:cs="Arial"/>
          <w:b/>
          <w:szCs w:val="24"/>
        </w:rPr>
        <w:t xml:space="preserve"> </w:t>
      </w:r>
      <w:r w:rsidR="00357DCC" w:rsidRPr="001D6F96">
        <w:rPr>
          <w:rFonts w:ascii="Arial" w:eastAsia="Calibri" w:hAnsi="Arial" w:cs="Arial"/>
          <w:b/>
        </w:rPr>
        <w:t>PARA</w:t>
      </w:r>
      <w:r w:rsidR="006A5F12">
        <w:rPr>
          <w:rFonts w:ascii="Arial" w:eastAsia="Calibri" w:hAnsi="Arial" w:cs="Arial"/>
          <w:b/>
        </w:rPr>
        <w:t xml:space="preserve"> EL</w:t>
      </w:r>
      <w:r w:rsidR="009950C1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DISEÑO</w:t>
      </w:r>
      <w:r w:rsidR="00357DCC" w:rsidRPr="001D6F96">
        <w:rPr>
          <w:rFonts w:ascii="Arial" w:eastAsia="Calibri" w:hAnsi="Arial" w:cs="Arial"/>
          <w:b/>
        </w:rPr>
        <w:t xml:space="preserve"> DE PROYECTOS DE PAGO POR SERVICIOS AMBIENTALES</w:t>
      </w:r>
    </w:p>
    <w:p w14:paraId="727CBB46" w14:textId="77777777" w:rsidR="00E50C5A" w:rsidRDefault="00E50C5A" w:rsidP="00747472">
      <w:pPr>
        <w:rPr>
          <w:rFonts w:ascii="Arial" w:eastAsia="Calibri" w:hAnsi="Arial" w:cs="Arial"/>
          <w:szCs w:val="24"/>
        </w:rPr>
      </w:pPr>
    </w:p>
    <w:p w14:paraId="36296BCF" w14:textId="77777777" w:rsidR="00BE1185" w:rsidRPr="00975EB6" w:rsidRDefault="00EB4A43" w:rsidP="00BE1185">
      <w:pPr>
        <w:jc w:val="both"/>
        <w:rPr>
          <w:szCs w:val="24"/>
          <w:lang w:val="es-CO" w:eastAsia="es-CO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611590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.2.1.</w:t>
      </w:r>
      <w:r w:rsidR="00024D56" w:rsidRPr="00EB4A43">
        <w:rPr>
          <w:rFonts w:ascii="Arial" w:eastAsia="Calibri" w:hAnsi="Arial" w:cs="Arial"/>
          <w:szCs w:val="24"/>
        </w:rPr>
        <w:t xml:space="preserve"> </w:t>
      </w:r>
      <w:r w:rsidR="00472079" w:rsidRPr="00BE1185">
        <w:rPr>
          <w:rFonts w:ascii="Arial" w:eastAsia="Calibri" w:hAnsi="Arial" w:cs="Arial"/>
          <w:b/>
          <w:szCs w:val="24"/>
        </w:rPr>
        <w:t xml:space="preserve">Selección </w:t>
      </w:r>
      <w:r w:rsidR="00357DCC" w:rsidRPr="00472079">
        <w:rPr>
          <w:rFonts w:ascii="Arial" w:eastAsia="Calibri" w:hAnsi="Arial" w:cs="Arial"/>
          <w:b/>
        </w:rPr>
        <w:t>de áreas y ecosistemas estratégicos</w:t>
      </w:r>
      <w:r w:rsidR="00357DCC" w:rsidRPr="00472079">
        <w:rPr>
          <w:rFonts w:ascii="Arial" w:eastAsia="Calibri" w:hAnsi="Arial" w:cs="Arial"/>
        </w:rPr>
        <w:t xml:space="preserve">. </w:t>
      </w:r>
      <w:r w:rsidR="004254D3">
        <w:rPr>
          <w:rFonts w:ascii="Arial" w:eastAsia="Calibri" w:hAnsi="Arial" w:cs="Arial"/>
        </w:rPr>
        <w:t>L</w:t>
      </w:r>
      <w:r w:rsidR="00357DCC" w:rsidRPr="00472079">
        <w:rPr>
          <w:rFonts w:ascii="Arial" w:eastAsia="Calibri" w:hAnsi="Arial" w:cs="Arial"/>
        </w:rPr>
        <w:t>os proyectos de pago</w:t>
      </w:r>
      <w:r w:rsidR="00357DCC" w:rsidRPr="00EB4A43">
        <w:rPr>
          <w:rFonts w:ascii="Arial" w:eastAsia="Calibri" w:hAnsi="Arial" w:cs="Arial"/>
        </w:rPr>
        <w:t xml:space="preserve"> por servicios ambientales</w:t>
      </w:r>
      <w:r w:rsidR="00611590">
        <w:rPr>
          <w:rFonts w:ascii="Arial" w:eastAsia="Calibri" w:hAnsi="Arial" w:cs="Arial"/>
          <w:b/>
        </w:rPr>
        <w:t xml:space="preserve"> </w:t>
      </w:r>
      <w:r w:rsidR="007B21D0">
        <w:rPr>
          <w:rFonts w:ascii="Arial" w:eastAsia="Calibri" w:hAnsi="Arial" w:cs="Arial"/>
        </w:rPr>
        <w:t>se aplicará</w:t>
      </w:r>
      <w:r w:rsidR="00611590">
        <w:rPr>
          <w:rFonts w:ascii="Arial" w:eastAsia="Calibri" w:hAnsi="Arial" w:cs="Arial"/>
        </w:rPr>
        <w:t>n</w:t>
      </w:r>
      <w:r w:rsidR="00357DCC" w:rsidRPr="00EB4A43">
        <w:rPr>
          <w:rFonts w:ascii="Arial" w:eastAsia="Calibri" w:hAnsi="Arial" w:cs="Arial"/>
        </w:rPr>
        <w:t xml:space="preserve"> en las áreas y ecosistemas estratégicos identificados</w:t>
      </w:r>
      <w:r w:rsidR="001E5D7E">
        <w:rPr>
          <w:rFonts w:ascii="Arial" w:eastAsia="Calibri" w:hAnsi="Arial" w:cs="Arial"/>
        </w:rPr>
        <w:t xml:space="preserve"> </w:t>
      </w:r>
      <w:r w:rsidR="007B21D0">
        <w:rPr>
          <w:rFonts w:ascii="Arial" w:eastAsia="Calibri" w:hAnsi="Arial" w:cs="Arial"/>
        </w:rPr>
        <w:t>en</w:t>
      </w:r>
      <w:r w:rsidR="00601A4A">
        <w:rPr>
          <w:rFonts w:ascii="Arial" w:eastAsia="Calibri" w:hAnsi="Arial" w:cs="Arial"/>
        </w:rPr>
        <w:t xml:space="preserve"> el</w:t>
      </w:r>
      <w:r w:rsidR="00357DCC" w:rsidRPr="00EB4A43">
        <w:rPr>
          <w:rFonts w:ascii="Arial" w:eastAsia="Calibri" w:hAnsi="Arial" w:cs="Arial"/>
        </w:rPr>
        <w:t xml:space="preserve"> Registro de Ecosistemas y Áreas Ambientales - REAA o </w:t>
      </w:r>
      <w:r w:rsidR="007B21D0">
        <w:rPr>
          <w:rFonts w:ascii="Arial" w:eastAsia="Calibri" w:hAnsi="Arial" w:cs="Arial"/>
        </w:rPr>
        <w:t xml:space="preserve">en el </w:t>
      </w:r>
      <w:r w:rsidR="00357DCC" w:rsidRPr="00EB4A43">
        <w:rPr>
          <w:rFonts w:ascii="Arial" w:eastAsia="Calibri" w:hAnsi="Arial" w:cs="Arial"/>
        </w:rPr>
        <w:t xml:space="preserve">Registro Único Nacional de Áreas </w:t>
      </w:r>
      <w:r w:rsidR="007E6B1C">
        <w:rPr>
          <w:rFonts w:ascii="Arial" w:eastAsia="Calibri" w:hAnsi="Arial" w:cs="Arial"/>
        </w:rPr>
        <w:t>P</w:t>
      </w:r>
      <w:r w:rsidR="00357DCC" w:rsidRPr="00EB4A43">
        <w:rPr>
          <w:rFonts w:ascii="Arial" w:eastAsia="Calibri" w:hAnsi="Arial" w:cs="Arial"/>
        </w:rPr>
        <w:t>rotegidas – RUNAP</w:t>
      </w:r>
      <w:r w:rsidR="007B21D0">
        <w:rPr>
          <w:rFonts w:ascii="Arial" w:eastAsia="Calibri" w:hAnsi="Arial" w:cs="Arial"/>
        </w:rPr>
        <w:t>, dentro de las cuales se cumplan las siguientes condiciones:</w:t>
      </w:r>
      <w:r w:rsidR="00357DCC" w:rsidRPr="00EB4A43">
        <w:rPr>
          <w:rFonts w:ascii="Arial" w:eastAsia="Calibri" w:hAnsi="Arial" w:cs="Arial"/>
        </w:rPr>
        <w:t xml:space="preserve"> </w:t>
      </w:r>
    </w:p>
    <w:p w14:paraId="6E19B5F2" w14:textId="77777777" w:rsidR="007710F6" w:rsidRDefault="007710F6" w:rsidP="00EB4A43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</w:p>
    <w:p w14:paraId="6B65E545" w14:textId="77777777" w:rsidR="0098623E" w:rsidRDefault="00357DCC" w:rsidP="00747472">
      <w:pPr>
        <w:pStyle w:val="Prrafodelista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C076FD">
        <w:rPr>
          <w:rFonts w:ascii="Arial" w:eastAsia="Calibri" w:hAnsi="Arial" w:cs="Arial"/>
        </w:rPr>
        <w:t xml:space="preserve">Áreas o ecosistemas </w:t>
      </w:r>
      <w:r w:rsidR="001702A0" w:rsidRPr="00C076FD">
        <w:rPr>
          <w:rFonts w:ascii="Arial" w:eastAsia="Calibri" w:hAnsi="Arial" w:cs="Arial"/>
        </w:rPr>
        <w:t>estratégicos con</w:t>
      </w:r>
      <w:r w:rsidRPr="00C076FD">
        <w:rPr>
          <w:rFonts w:ascii="Arial" w:eastAsia="Calibri" w:hAnsi="Arial" w:cs="Arial"/>
        </w:rPr>
        <w:t xml:space="preserve"> </w:t>
      </w:r>
      <w:r w:rsidR="0018064D" w:rsidRPr="00C076FD">
        <w:rPr>
          <w:rFonts w:ascii="Arial" w:eastAsia="Calibri" w:hAnsi="Arial" w:cs="Arial"/>
        </w:rPr>
        <w:t xml:space="preserve">riesgo de </w:t>
      </w:r>
      <w:r w:rsidR="00C076FD">
        <w:rPr>
          <w:rFonts w:ascii="Arial" w:eastAsia="Calibri" w:hAnsi="Arial" w:cs="Arial"/>
        </w:rPr>
        <w:t xml:space="preserve">degradación </w:t>
      </w:r>
      <w:r w:rsidRPr="00C076FD">
        <w:rPr>
          <w:rFonts w:ascii="Arial" w:eastAsia="Calibri" w:hAnsi="Arial" w:cs="Arial"/>
        </w:rPr>
        <w:t xml:space="preserve">de la cobertura natural </w:t>
      </w:r>
      <w:r w:rsidR="00F10382" w:rsidRPr="00C076FD">
        <w:rPr>
          <w:rFonts w:ascii="Arial" w:eastAsia="Calibri" w:hAnsi="Arial" w:cs="Arial"/>
        </w:rPr>
        <w:t xml:space="preserve">especialmente </w:t>
      </w:r>
      <w:r w:rsidRPr="00C076FD">
        <w:rPr>
          <w:rFonts w:ascii="Arial" w:eastAsia="Calibri" w:hAnsi="Arial" w:cs="Arial"/>
        </w:rPr>
        <w:t xml:space="preserve">por expansión de la frontera </w:t>
      </w:r>
      <w:r w:rsidR="000F52CA" w:rsidRPr="00C076FD">
        <w:rPr>
          <w:rFonts w:ascii="Arial" w:eastAsia="Calibri" w:hAnsi="Arial" w:cs="Arial"/>
        </w:rPr>
        <w:t>agropecuaria</w:t>
      </w:r>
      <w:r w:rsidR="00CE3DBD" w:rsidRPr="00C076FD">
        <w:rPr>
          <w:rFonts w:ascii="Arial" w:eastAsia="Calibri" w:hAnsi="Arial" w:cs="Arial"/>
        </w:rPr>
        <w:t>.</w:t>
      </w:r>
    </w:p>
    <w:p w14:paraId="3F1978AF" w14:textId="77777777" w:rsidR="00611590" w:rsidRPr="00C076FD" w:rsidRDefault="00611590" w:rsidP="00611590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4F37ABB6" w14:textId="77777777" w:rsidR="001702A0" w:rsidRDefault="00BA6DF1" w:rsidP="00747472">
      <w:pPr>
        <w:pStyle w:val="Prrafodelista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C076FD">
        <w:rPr>
          <w:rFonts w:ascii="Arial" w:eastAsia="Calibri" w:hAnsi="Arial" w:cs="Arial"/>
        </w:rPr>
        <w:t>Áreas</w:t>
      </w:r>
      <w:r w:rsidR="001702A0" w:rsidRPr="00C076FD">
        <w:rPr>
          <w:rFonts w:ascii="Arial" w:eastAsia="Calibri" w:hAnsi="Arial" w:cs="Arial"/>
        </w:rPr>
        <w:t xml:space="preserve"> o ecosistemas estratégicos </w:t>
      </w:r>
      <w:r w:rsidR="00C076FD">
        <w:rPr>
          <w:rFonts w:ascii="Arial" w:eastAsia="Calibri" w:hAnsi="Arial" w:cs="Arial"/>
        </w:rPr>
        <w:t xml:space="preserve">degradados </w:t>
      </w:r>
      <w:r w:rsidR="0098623E" w:rsidRPr="00C076FD">
        <w:rPr>
          <w:rFonts w:ascii="Arial" w:eastAsia="Calibri" w:hAnsi="Arial" w:cs="Arial"/>
        </w:rPr>
        <w:t>y</w:t>
      </w:r>
      <w:r w:rsidR="001702A0" w:rsidRPr="00C076FD">
        <w:rPr>
          <w:rFonts w:ascii="Arial" w:eastAsia="Calibri" w:hAnsi="Arial" w:cs="Arial"/>
        </w:rPr>
        <w:t xml:space="preserve"> </w:t>
      </w:r>
      <w:r w:rsidR="00583D71" w:rsidRPr="00C076FD">
        <w:rPr>
          <w:rFonts w:ascii="Arial" w:eastAsia="Calibri" w:hAnsi="Arial" w:cs="Arial"/>
        </w:rPr>
        <w:t xml:space="preserve">en </w:t>
      </w:r>
      <w:r w:rsidR="001702A0" w:rsidRPr="00C076FD">
        <w:rPr>
          <w:rFonts w:ascii="Arial" w:eastAsia="Calibri" w:hAnsi="Arial" w:cs="Arial"/>
        </w:rPr>
        <w:t xml:space="preserve">conflicto </w:t>
      </w:r>
      <w:r w:rsidR="00F10382" w:rsidRPr="00C076FD">
        <w:rPr>
          <w:rFonts w:ascii="Arial" w:eastAsia="Calibri" w:hAnsi="Arial" w:cs="Arial"/>
        </w:rPr>
        <w:t xml:space="preserve">del </w:t>
      </w:r>
      <w:r w:rsidR="001702A0" w:rsidRPr="00C076FD">
        <w:rPr>
          <w:rFonts w:ascii="Arial" w:eastAsia="Calibri" w:hAnsi="Arial" w:cs="Arial"/>
        </w:rPr>
        <w:t>uso</w:t>
      </w:r>
      <w:r w:rsidR="00F10382" w:rsidRPr="00C076FD">
        <w:rPr>
          <w:rFonts w:ascii="Arial" w:eastAsia="Calibri" w:hAnsi="Arial" w:cs="Arial"/>
        </w:rPr>
        <w:t xml:space="preserve"> del suelo</w:t>
      </w:r>
      <w:r w:rsidR="00325BE8" w:rsidRPr="00C076FD">
        <w:rPr>
          <w:rFonts w:ascii="Arial" w:eastAsia="Calibri" w:hAnsi="Arial" w:cs="Arial"/>
        </w:rPr>
        <w:t>.</w:t>
      </w:r>
    </w:p>
    <w:p w14:paraId="25C352AA" w14:textId="77777777" w:rsidR="007F142E" w:rsidRPr="00FF4C62" w:rsidRDefault="007F142E" w:rsidP="00FF4C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51470CAA" w14:textId="77777777" w:rsidR="00357DCC" w:rsidRPr="001D6F96" w:rsidRDefault="00357DCC" w:rsidP="00357DCC">
      <w:pPr>
        <w:jc w:val="both"/>
        <w:rPr>
          <w:rFonts w:ascii="Arial" w:eastAsia="Calibri" w:hAnsi="Arial" w:cs="Arial"/>
        </w:rPr>
      </w:pPr>
      <w:r w:rsidRPr="001D6F96">
        <w:rPr>
          <w:rFonts w:ascii="Arial" w:eastAsia="Calibri" w:hAnsi="Arial" w:cs="Arial"/>
          <w:b/>
        </w:rPr>
        <w:t xml:space="preserve">Parágrafo. </w:t>
      </w:r>
      <w:r w:rsidR="0092701B" w:rsidRPr="00A57734">
        <w:rPr>
          <w:rFonts w:ascii="Arial" w:eastAsia="Calibri" w:hAnsi="Arial" w:cs="Arial"/>
        </w:rPr>
        <w:t xml:space="preserve">Cuando </w:t>
      </w:r>
      <w:r w:rsidR="007D0E89" w:rsidRPr="00611590">
        <w:rPr>
          <w:rFonts w:ascii="Arial" w:eastAsia="Calibri" w:hAnsi="Arial" w:cs="Arial"/>
        </w:rPr>
        <w:t>las personas públicas o privadas</w:t>
      </w:r>
      <w:r w:rsidR="0092701B" w:rsidRPr="00A57734">
        <w:rPr>
          <w:rFonts w:ascii="Arial" w:eastAsia="Calibri" w:hAnsi="Arial" w:cs="Arial"/>
        </w:rPr>
        <w:t xml:space="preserve"> pretendan implementar el incentivo en áreas del territorio nacional que no se encuentren incluidas en los mencionados registros, deberán</w:t>
      </w:r>
      <w:r w:rsidR="0092701B">
        <w:rPr>
          <w:rFonts w:ascii="Arial" w:eastAsia="Calibri" w:hAnsi="Arial" w:cs="Arial"/>
        </w:rPr>
        <w:t xml:space="preserve"> acudir a l</w:t>
      </w:r>
      <w:r w:rsidRPr="001D6F96">
        <w:rPr>
          <w:rFonts w:ascii="Arial" w:eastAsia="Calibri" w:hAnsi="Arial" w:cs="Arial"/>
        </w:rPr>
        <w:t xml:space="preserve">a </w:t>
      </w:r>
      <w:r w:rsidR="00BE1185">
        <w:rPr>
          <w:rFonts w:ascii="Arial" w:eastAsia="Calibri" w:hAnsi="Arial" w:cs="Arial"/>
        </w:rPr>
        <w:t>autoridad ambiental</w:t>
      </w:r>
      <w:r w:rsidR="0092701B">
        <w:rPr>
          <w:rFonts w:ascii="Arial" w:eastAsia="Calibri" w:hAnsi="Arial" w:cs="Arial"/>
        </w:rPr>
        <w:t xml:space="preserve"> del área de jurisdicción para su viabilidad</w:t>
      </w:r>
      <w:r w:rsidR="008A422C">
        <w:rPr>
          <w:rFonts w:ascii="Arial" w:eastAsia="Calibri" w:hAnsi="Arial" w:cs="Arial"/>
        </w:rPr>
        <w:t xml:space="preserve">. </w:t>
      </w:r>
    </w:p>
    <w:p w14:paraId="2DBDA57C" w14:textId="77777777" w:rsidR="00357DCC" w:rsidRPr="001D6F96" w:rsidRDefault="00357DCC" w:rsidP="00357DCC">
      <w:pPr>
        <w:jc w:val="both"/>
        <w:rPr>
          <w:rFonts w:ascii="Arial" w:eastAsia="Calibri" w:hAnsi="Arial" w:cs="Arial"/>
          <w:b/>
        </w:rPr>
      </w:pPr>
    </w:p>
    <w:p w14:paraId="236C89C4" w14:textId="15D353ED" w:rsidR="006A6C21" w:rsidRDefault="00EB4A43" w:rsidP="00D805AE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611590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.2.2.</w:t>
      </w:r>
      <w:r w:rsidR="007920B3" w:rsidRPr="009B5D34">
        <w:rPr>
          <w:rFonts w:ascii="Arial" w:eastAsia="Calibri" w:hAnsi="Arial" w:cs="Arial"/>
          <w:szCs w:val="24"/>
        </w:rPr>
        <w:t xml:space="preserve"> </w:t>
      </w:r>
      <w:r w:rsidR="00723DFB">
        <w:rPr>
          <w:rFonts w:ascii="Arial" w:eastAsia="Calibri" w:hAnsi="Arial" w:cs="Arial"/>
          <w:b/>
        </w:rPr>
        <w:t xml:space="preserve">Modalidades de pago por </w:t>
      </w:r>
      <w:r w:rsidR="00357DCC" w:rsidRPr="001D6F96">
        <w:rPr>
          <w:rFonts w:ascii="Arial" w:eastAsia="Calibri" w:hAnsi="Arial" w:cs="Arial"/>
          <w:b/>
        </w:rPr>
        <w:t>servicios ambientales.</w:t>
      </w:r>
      <w:r w:rsidR="00E61A6B" w:rsidRPr="000928FC">
        <w:rPr>
          <w:rFonts w:ascii="Arial" w:eastAsia="Calibri" w:hAnsi="Arial" w:cs="Arial"/>
        </w:rPr>
        <w:t xml:space="preserve"> </w:t>
      </w:r>
      <w:r w:rsidR="00F56BED" w:rsidRPr="008436E4">
        <w:rPr>
          <w:rFonts w:ascii="Arial" w:eastAsia="Calibri" w:hAnsi="Arial" w:cs="Arial"/>
        </w:rPr>
        <w:t>Cada</w:t>
      </w:r>
      <w:r w:rsidR="00D805AE" w:rsidRPr="008436E4">
        <w:rPr>
          <w:rFonts w:ascii="Arial" w:eastAsia="Calibri" w:hAnsi="Arial" w:cs="Arial"/>
        </w:rPr>
        <w:t xml:space="preserve"> modalidad de pago por servicios ambientales se refiere</w:t>
      </w:r>
      <w:r w:rsidR="00F56BED" w:rsidRPr="008436E4">
        <w:rPr>
          <w:rFonts w:ascii="Arial" w:eastAsia="Calibri" w:hAnsi="Arial" w:cs="Arial"/>
        </w:rPr>
        <w:t xml:space="preserve"> a un</w:t>
      </w:r>
      <w:r w:rsidR="00D805AE" w:rsidRPr="008436E4">
        <w:rPr>
          <w:rFonts w:ascii="Arial" w:eastAsia="Calibri" w:hAnsi="Arial" w:cs="Arial"/>
        </w:rPr>
        <w:t xml:space="preserve"> servicio ambiental que se busca mantener o generar mediante </w:t>
      </w:r>
      <w:r w:rsidR="00D53B24" w:rsidRPr="008436E4">
        <w:rPr>
          <w:rFonts w:ascii="Arial" w:eastAsia="Calibri" w:hAnsi="Arial" w:cs="Arial"/>
        </w:rPr>
        <w:t>dicho pago</w:t>
      </w:r>
      <w:r w:rsidR="00F12463">
        <w:rPr>
          <w:rFonts w:ascii="Arial" w:eastAsia="Calibri" w:hAnsi="Arial" w:cs="Arial"/>
        </w:rPr>
        <w:t>.</w:t>
      </w:r>
    </w:p>
    <w:p w14:paraId="67476923" w14:textId="77777777" w:rsidR="00F12463" w:rsidRDefault="00F12463" w:rsidP="00D805AE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</w:p>
    <w:p w14:paraId="15EDE638" w14:textId="77777777" w:rsidR="00D805AE" w:rsidRPr="008436E4" w:rsidRDefault="00D53B24" w:rsidP="00D805AE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  <w:r w:rsidRPr="008436E4">
        <w:rPr>
          <w:rFonts w:ascii="Arial" w:eastAsia="Calibri" w:hAnsi="Arial" w:cs="Arial"/>
        </w:rPr>
        <w:t>A su vez, l</w:t>
      </w:r>
      <w:r w:rsidR="00D805AE" w:rsidRPr="008436E4">
        <w:rPr>
          <w:rFonts w:ascii="Arial" w:eastAsia="Calibri" w:hAnsi="Arial" w:cs="Arial"/>
        </w:rPr>
        <w:t xml:space="preserve">os servicios ambientales, que para efectos del presente decreto se entienden como servicios ecosistémicos, son aquellos procesos y funciones de los </w:t>
      </w:r>
      <w:r w:rsidR="00E46EE7">
        <w:rPr>
          <w:rFonts w:ascii="Arial" w:eastAsia="Calibri" w:hAnsi="Arial" w:cs="Arial"/>
        </w:rPr>
        <w:t xml:space="preserve">ecosistemas </w:t>
      </w:r>
      <w:r w:rsidR="00D805AE" w:rsidRPr="008436E4">
        <w:rPr>
          <w:rFonts w:ascii="Arial" w:eastAsia="Calibri" w:hAnsi="Arial" w:cs="Arial"/>
        </w:rPr>
        <w:t>que son percibidos por el ser humano como un beneficio.</w:t>
      </w:r>
    </w:p>
    <w:p w14:paraId="62A5A6CB" w14:textId="77777777" w:rsidR="008436E4" w:rsidRDefault="008436E4" w:rsidP="0092701B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</w:p>
    <w:p w14:paraId="07FC9949" w14:textId="42D961EE" w:rsidR="007920B3" w:rsidRPr="008436E4" w:rsidRDefault="00D805AE" w:rsidP="0092701B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  <w:r w:rsidRPr="008436E4">
        <w:rPr>
          <w:rFonts w:ascii="Arial" w:eastAsia="Calibri" w:hAnsi="Arial" w:cs="Arial"/>
        </w:rPr>
        <w:lastRenderedPageBreak/>
        <w:t xml:space="preserve">De acuerdo a lo anterior, </w:t>
      </w:r>
      <w:r w:rsidR="00F56BED" w:rsidRPr="008436E4">
        <w:rPr>
          <w:rFonts w:ascii="Arial" w:eastAsia="Calibri" w:hAnsi="Arial" w:cs="Arial"/>
        </w:rPr>
        <w:t xml:space="preserve">y </w:t>
      </w:r>
      <w:r w:rsidR="008F082B" w:rsidRPr="008436E4">
        <w:rPr>
          <w:rFonts w:ascii="Arial" w:eastAsia="Calibri" w:hAnsi="Arial" w:cs="Arial"/>
        </w:rPr>
        <w:t>d</w:t>
      </w:r>
      <w:r w:rsidR="0092701B" w:rsidRPr="008436E4">
        <w:rPr>
          <w:rFonts w:ascii="Arial" w:eastAsia="Calibri" w:hAnsi="Arial" w:cs="Arial"/>
        </w:rPr>
        <w:t>e conformidad con lo dispuesto en literal b del artículo 7 del Decreto</w:t>
      </w:r>
      <w:r w:rsidR="006A6C21">
        <w:rPr>
          <w:rFonts w:ascii="Arial" w:eastAsia="Calibri" w:hAnsi="Arial" w:cs="Arial"/>
        </w:rPr>
        <w:t xml:space="preserve"> L</w:t>
      </w:r>
      <w:r w:rsidR="0092701B" w:rsidRPr="008436E4">
        <w:rPr>
          <w:rFonts w:ascii="Arial" w:eastAsia="Calibri" w:hAnsi="Arial" w:cs="Arial"/>
        </w:rPr>
        <w:t>ey 870 de 2017</w:t>
      </w:r>
      <w:r w:rsidR="008436E4" w:rsidRPr="008436E4">
        <w:rPr>
          <w:rFonts w:ascii="Arial" w:eastAsia="Calibri" w:hAnsi="Arial" w:cs="Arial"/>
        </w:rPr>
        <w:t>,</w:t>
      </w:r>
      <w:r w:rsidR="0092701B" w:rsidRPr="008436E4">
        <w:rPr>
          <w:rFonts w:ascii="Arial" w:eastAsia="Calibri" w:hAnsi="Arial" w:cs="Arial"/>
        </w:rPr>
        <w:t xml:space="preserve"> </w:t>
      </w:r>
      <w:r w:rsidR="00F56BED" w:rsidRPr="008436E4">
        <w:rPr>
          <w:rFonts w:ascii="Arial" w:eastAsia="Calibri" w:hAnsi="Arial" w:cs="Arial"/>
        </w:rPr>
        <w:t xml:space="preserve">dentro de </w:t>
      </w:r>
      <w:r w:rsidR="0092701B" w:rsidRPr="008436E4">
        <w:rPr>
          <w:rFonts w:ascii="Arial" w:eastAsia="Calibri" w:hAnsi="Arial" w:cs="Arial"/>
        </w:rPr>
        <w:t xml:space="preserve">las modalidades de pago por servicios ambientales </w:t>
      </w:r>
      <w:r w:rsidR="008F082B" w:rsidRPr="008436E4">
        <w:rPr>
          <w:rFonts w:ascii="Arial" w:eastAsia="Calibri" w:hAnsi="Arial" w:cs="Arial"/>
        </w:rPr>
        <w:t>que</w:t>
      </w:r>
      <w:r w:rsidR="00F56BED" w:rsidRPr="008436E4">
        <w:rPr>
          <w:rFonts w:ascii="Arial" w:eastAsia="Calibri" w:hAnsi="Arial" w:cs="Arial"/>
        </w:rPr>
        <w:t xml:space="preserve"> podrían implementarse</w:t>
      </w:r>
      <w:r w:rsidR="008F082B" w:rsidRPr="008436E4">
        <w:rPr>
          <w:rFonts w:ascii="Arial" w:eastAsia="Calibri" w:hAnsi="Arial" w:cs="Arial"/>
        </w:rPr>
        <w:t xml:space="preserve"> se destacan</w:t>
      </w:r>
      <w:r w:rsidR="00F56BED" w:rsidRPr="008436E4">
        <w:rPr>
          <w:rFonts w:ascii="Arial" w:eastAsia="Calibri" w:hAnsi="Arial" w:cs="Arial"/>
        </w:rPr>
        <w:t xml:space="preserve"> las siguientes</w:t>
      </w:r>
      <w:r w:rsidR="0092701B" w:rsidRPr="008436E4">
        <w:rPr>
          <w:rFonts w:ascii="Arial" w:eastAsia="Calibri" w:hAnsi="Arial" w:cs="Arial"/>
        </w:rPr>
        <w:t>:</w:t>
      </w:r>
    </w:p>
    <w:p w14:paraId="00912957" w14:textId="77777777" w:rsidR="00723DFB" w:rsidRPr="008436E4" w:rsidRDefault="00723DFB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</w:p>
    <w:p w14:paraId="5BEB9B56" w14:textId="77777777" w:rsidR="009B3B13" w:rsidRPr="00747472" w:rsidRDefault="00723DFB" w:rsidP="00747472">
      <w:pPr>
        <w:pStyle w:val="Prrafodelista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strike/>
        </w:rPr>
      </w:pPr>
      <w:r w:rsidRPr="00747472">
        <w:rPr>
          <w:rFonts w:ascii="Arial" w:eastAsia="Calibri" w:hAnsi="Arial" w:cs="Arial"/>
          <w:b/>
        </w:rPr>
        <w:t>Pago por servicios ambientales de regulación y calidad hídrica:</w:t>
      </w:r>
      <w:r w:rsidRPr="00747472">
        <w:rPr>
          <w:rFonts w:ascii="Arial" w:eastAsia="Calibri" w:hAnsi="Arial" w:cs="Arial"/>
        </w:rPr>
        <w:t xml:space="preserve"> Corresponde a</w:t>
      </w:r>
      <w:r w:rsidR="00490A05" w:rsidRPr="00747472">
        <w:rPr>
          <w:rFonts w:ascii="Arial" w:eastAsia="Calibri" w:hAnsi="Arial" w:cs="Arial"/>
        </w:rPr>
        <w:t>l pago por</w:t>
      </w:r>
      <w:r w:rsidRPr="00747472">
        <w:rPr>
          <w:rFonts w:ascii="Arial" w:eastAsia="Calibri" w:hAnsi="Arial" w:cs="Arial"/>
        </w:rPr>
        <w:t xml:space="preserve"> los servicios ambientales </w:t>
      </w:r>
      <w:r w:rsidR="008905E5" w:rsidRPr="00747472">
        <w:rPr>
          <w:rFonts w:ascii="Arial" w:eastAsia="Calibri" w:hAnsi="Arial" w:cs="Arial"/>
        </w:rPr>
        <w:t xml:space="preserve">asociados al recurso </w:t>
      </w:r>
      <w:r w:rsidR="00914002" w:rsidRPr="00747472">
        <w:rPr>
          <w:rFonts w:ascii="Arial" w:eastAsia="Calibri" w:hAnsi="Arial" w:cs="Arial"/>
        </w:rPr>
        <w:t xml:space="preserve">hídrico </w:t>
      </w:r>
      <w:r w:rsidR="00AA0050" w:rsidRPr="00747472">
        <w:rPr>
          <w:rFonts w:ascii="Arial" w:eastAsia="Calibri" w:hAnsi="Arial" w:cs="Arial"/>
        </w:rPr>
        <w:t>que permiten</w:t>
      </w:r>
      <w:r w:rsidRPr="00747472">
        <w:rPr>
          <w:rFonts w:ascii="Arial" w:eastAsia="Calibri" w:hAnsi="Arial" w:cs="Arial"/>
        </w:rPr>
        <w:t xml:space="preserve"> el abastecimiento del </w:t>
      </w:r>
      <w:r w:rsidR="00914002" w:rsidRPr="00747472">
        <w:rPr>
          <w:rFonts w:ascii="Arial" w:eastAsia="Calibri" w:hAnsi="Arial" w:cs="Arial"/>
        </w:rPr>
        <w:t>agua</w:t>
      </w:r>
      <w:r w:rsidRPr="00747472">
        <w:rPr>
          <w:rFonts w:ascii="Arial" w:eastAsia="Calibri" w:hAnsi="Arial" w:cs="Arial"/>
        </w:rPr>
        <w:t xml:space="preserve"> en términos de cantidad o calidad, para satisfacer prioritariamente el consumo humano</w:t>
      </w:r>
      <w:r w:rsidR="001A1851" w:rsidRPr="00747472">
        <w:rPr>
          <w:rFonts w:ascii="Arial" w:eastAsia="Calibri" w:hAnsi="Arial" w:cs="Arial"/>
        </w:rPr>
        <w:t>, e igualmente,</w:t>
      </w:r>
      <w:r w:rsidR="00106217" w:rsidRPr="00747472">
        <w:rPr>
          <w:rFonts w:ascii="Arial" w:eastAsia="Calibri" w:hAnsi="Arial" w:cs="Arial"/>
        </w:rPr>
        <w:t xml:space="preserve"> </w:t>
      </w:r>
      <w:r w:rsidR="00914002" w:rsidRPr="00747472">
        <w:rPr>
          <w:rFonts w:ascii="Arial" w:eastAsia="Calibri" w:hAnsi="Arial" w:cs="Arial"/>
        </w:rPr>
        <w:t>otros</w:t>
      </w:r>
      <w:r w:rsidRPr="00747472">
        <w:rPr>
          <w:rFonts w:ascii="Arial" w:eastAsia="Calibri" w:hAnsi="Arial" w:cs="Arial"/>
        </w:rPr>
        <w:t xml:space="preserve"> uso</w:t>
      </w:r>
      <w:r w:rsidR="00914002" w:rsidRPr="00747472">
        <w:rPr>
          <w:rFonts w:ascii="Arial" w:eastAsia="Calibri" w:hAnsi="Arial" w:cs="Arial"/>
        </w:rPr>
        <w:t>s como el</w:t>
      </w:r>
      <w:r w:rsidRPr="00747472">
        <w:rPr>
          <w:rFonts w:ascii="Arial" w:eastAsia="Calibri" w:hAnsi="Arial" w:cs="Arial"/>
        </w:rPr>
        <w:t xml:space="preserve"> agropecuario</w:t>
      </w:r>
      <w:r w:rsidR="00AA0050" w:rsidRPr="00747472">
        <w:rPr>
          <w:rFonts w:ascii="Arial" w:eastAsia="Calibri" w:hAnsi="Arial" w:cs="Arial"/>
        </w:rPr>
        <w:t>, la</w:t>
      </w:r>
      <w:r w:rsidRPr="00747472">
        <w:rPr>
          <w:rFonts w:ascii="Arial" w:eastAsia="Calibri" w:hAnsi="Arial" w:cs="Arial"/>
        </w:rPr>
        <w:t xml:space="preserve"> generación de energía</w:t>
      </w:r>
      <w:r w:rsidR="008905E5" w:rsidRPr="00747472">
        <w:rPr>
          <w:rFonts w:ascii="Arial" w:eastAsia="Calibri" w:hAnsi="Arial" w:cs="Arial"/>
        </w:rPr>
        <w:t>, uso</w:t>
      </w:r>
      <w:r w:rsidR="00AA0050" w:rsidRPr="00747472">
        <w:rPr>
          <w:rFonts w:ascii="Arial" w:eastAsia="Calibri" w:hAnsi="Arial" w:cs="Arial"/>
        </w:rPr>
        <w:t xml:space="preserve"> </w:t>
      </w:r>
      <w:r w:rsidR="00914002" w:rsidRPr="00747472">
        <w:rPr>
          <w:rFonts w:ascii="Arial" w:eastAsia="Calibri" w:hAnsi="Arial" w:cs="Arial"/>
        </w:rPr>
        <w:t>industrial</w:t>
      </w:r>
      <w:r w:rsidR="008905E5" w:rsidRPr="00747472">
        <w:rPr>
          <w:rFonts w:ascii="Arial" w:eastAsia="Calibri" w:hAnsi="Arial" w:cs="Arial"/>
        </w:rPr>
        <w:t xml:space="preserve"> y el mantenimiento de procesos ecosistémicos.</w:t>
      </w:r>
      <w:r w:rsidR="00FF5778" w:rsidRPr="00747472">
        <w:rPr>
          <w:rFonts w:ascii="Arial" w:eastAsia="Calibri" w:hAnsi="Arial" w:cs="Arial"/>
        </w:rPr>
        <w:t xml:space="preserve"> </w:t>
      </w:r>
    </w:p>
    <w:p w14:paraId="78B31CF0" w14:textId="77777777" w:rsidR="009B3B13" w:rsidRPr="009B3B13" w:rsidRDefault="009B3B13" w:rsidP="009B3B13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strike/>
        </w:rPr>
      </w:pPr>
    </w:p>
    <w:p w14:paraId="0A6A21AC" w14:textId="77777777" w:rsidR="00723DFB" w:rsidRDefault="009B3B13" w:rsidP="009B3B13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8436E4">
        <w:rPr>
          <w:rFonts w:ascii="Arial" w:eastAsia="Calibri" w:hAnsi="Arial" w:cs="Arial"/>
        </w:rPr>
        <w:t>Esta modalidad de pago hídrica se orientará prioritariamente a áreas o ecosistemas estratégicos y predios con</w:t>
      </w:r>
      <w:r w:rsidR="00FF5778" w:rsidRPr="008436E4">
        <w:rPr>
          <w:rFonts w:ascii="Arial" w:eastAsia="Calibri" w:hAnsi="Arial" w:cs="Arial"/>
        </w:rPr>
        <w:t xml:space="preserve"> nacimientos y cuerpos de agua, o en zonas de recarga de acuíferos, que </w:t>
      </w:r>
      <w:r w:rsidRPr="008436E4">
        <w:rPr>
          <w:rFonts w:ascii="Arial" w:eastAsia="Calibri" w:hAnsi="Arial" w:cs="Arial"/>
        </w:rPr>
        <w:t>surten de agua</w:t>
      </w:r>
      <w:r w:rsidR="00FF5778" w:rsidRPr="008436E4">
        <w:rPr>
          <w:rFonts w:ascii="Arial" w:eastAsia="Calibri" w:hAnsi="Arial" w:cs="Arial"/>
        </w:rPr>
        <w:t xml:space="preserve"> fuentes abastecedoras especialmente de acueductos municipales, distritales y regionales, y distritos de riego. Igualmente, </w:t>
      </w:r>
      <w:r w:rsidRPr="008436E4">
        <w:rPr>
          <w:rFonts w:ascii="Arial" w:eastAsia="Calibri" w:hAnsi="Arial" w:cs="Arial"/>
        </w:rPr>
        <w:t>a</w:t>
      </w:r>
      <w:r w:rsidR="00FF5778" w:rsidRPr="008436E4">
        <w:rPr>
          <w:rFonts w:ascii="Arial" w:eastAsia="Calibri" w:hAnsi="Arial" w:cs="Arial"/>
        </w:rPr>
        <w:t xml:space="preserve"> zonas de importancia para la regulación y amortiguación de procesos y fenómenos hidrometeorológicos y geológicos extremos con incidencia en desastres naturales.</w:t>
      </w:r>
    </w:p>
    <w:p w14:paraId="249A67FA" w14:textId="77777777" w:rsidR="00C91C13" w:rsidRDefault="00C91C13" w:rsidP="009B3B13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5293A6E7" w14:textId="77777777" w:rsidR="00723DFB" w:rsidRPr="00747472" w:rsidRDefault="00C91C13" w:rsidP="00747472">
      <w:pPr>
        <w:pStyle w:val="Prrafodelista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747472">
        <w:rPr>
          <w:rFonts w:ascii="Arial" w:eastAsia="Calibri" w:hAnsi="Arial" w:cs="Arial"/>
          <w:b/>
        </w:rPr>
        <w:t>Pago por servicios ambientales para la conservación de la biodiversidad:</w:t>
      </w:r>
      <w:r w:rsidRPr="00747472">
        <w:rPr>
          <w:rFonts w:ascii="Arial" w:eastAsia="Calibri" w:hAnsi="Arial" w:cs="Arial"/>
        </w:rPr>
        <w:t xml:space="preserve"> Corresponde al pago por los servicios ambientales que permiten la conservación y enriquecimiento de la diversidad biológica que habitan en las áreas y ecosistemas estratégicos.</w:t>
      </w:r>
    </w:p>
    <w:p w14:paraId="0576D7E5" w14:textId="77777777" w:rsidR="00C91C13" w:rsidRPr="008436E4" w:rsidRDefault="00C91C13" w:rsidP="00C91C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3B4515DA" w14:textId="77777777" w:rsidR="00C91C13" w:rsidRDefault="00C91C13" w:rsidP="00C91C13">
      <w:pPr>
        <w:pStyle w:val="Prrafodelista"/>
        <w:ind w:right="49"/>
        <w:jc w:val="both"/>
        <w:rPr>
          <w:rFonts w:ascii="Arial" w:eastAsia="Calibri" w:hAnsi="Arial" w:cs="Arial"/>
        </w:rPr>
      </w:pPr>
      <w:r w:rsidRPr="008436E4">
        <w:rPr>
          <w:rFonts w:ascii="Arial" w:eastAsia="Calibri" w:hAnsi="Arial" w:cs="Arial"/>
        </w:rPr>
        <w:t>Se tendrán en consideración para la aplicación de esta modalidad los ecosistemas estratégicos y predios que proveen o mantienen el hábitat de especies importantes o susceptibles para la conservación y/o grupos funcionales de especies, o que corresponden a áreas de distribución de especies de importancia ecológica entre ellas endémicas, amenazadas, migratorias, o especies nativas con valor cultural y socioeconómico.</w:t>
      </w:r>
    </w:p>
    <w:p w14:paraId="646425BC" w14:textId="77777777" w:rsidR="003B3353" w:rsidRPr="003B3353" w:rsidRDefault="003B3353" w:rsidP="003B3353">
      <w:pPr>
        <w:pStyle w:val="Prrafodelista"/>
        <w:rPr>
          <w:rFonts w:ascii="Arial" w:eastAsia="Calibri" w:hAnsi="Arial" w:cs="Arial"/>
        </w:rPr>
      </w:pPr>
    </w:p>
    <w:p w14:paraId="71087975" w14:textId="77777777" w:rsidR="00BD3372" w:rsidRPr="000F6B16" w:rsidRDefault="00723DFB" w:rsidP="00747472">
      <w:pPr>
        <w:pStyle w:val="Prrafodelista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5016A2">
        <w:rPr>
          <w:rFonts w:ascii="Arial" w:eastAsia="Calibri" w:hAnsi="Arial" w:cs="Arial"/>
          <w:b/>
        </w:rPr>
        <w:t>Pago por servicios ambientales de reducción y captura de gases efecto invernadero:</w:t>
      </w:r>
      <w:r w:rsidRPr="005016A2">
        <w:rPr>
          <w:rFonts w:ascii="Arial" w:eastAsia="Calibri" w:hAnsi="Arial" w:cs="Arial"/>
        </w:rPr>
        <w:t xml:space="preserve"> Corresponde a</w:t>
      </w:r>
      <w:r w:rsidR="00490A05" w:rsidRPr="005016A2">
        <w:rPr>
          <w:rFonts w:ascii="Arial" w:eastAsia="Calibri" w:hAnsi="Arial" w:cs="Arial"/>
        </w:rPr>
        <w:t>l pago por</w:t>
      </w:r>
      <w:r w:rsidRPr="005016A2">
        <w:rPr>
          <w:rFonts w:ascii="Arial" w:eastAsia="Calibri" w:hAnsi="Arial" w:cs="Arial"/>
        </w:rPr>
        <w:t xml:space="preserve"> los servicios ambientales </w:t>
      </w:r>
      <w:r w:rsidR="002477C2" w:rsidRPr="005016A2">
        <w:rPr>
          <w:rFonts w:ascii="Arial" w:eastAsia="Calibri" w:hAnsi="Arial" w:cs="Arial"/>
        </w:rPr>
        <w:t>de mitigación de las emisiones de gases de efecto invernadero</w:t>
      </w:r>
      <w:r w:rsidR="00D9702D" w:rsidRPr="005016A2">
        <w:rPr>
          <w:rFonts w:ascii="Arial" w:eastAsia="Calibri" w:hAnsi="Arial" w:cs="Arial"/>
        </w:rPr>
        <w:t>.</w:t>
      </w:r>
      <w:r w:rsidR="002477C2" w:rsidRPr="005016A2">
        <w:rPr>
          <w:rFonts w:ascii="Arial" w:eastAsia="Calibri" w:hAnsi="Arial" w:cs="Arial"/>
        </w:rPr>
        <w:t xml:space="preserve"> </w:t>
      </w:r>
      <w:r w:rsidR="00FF5778" w:rsidRPr="005016A2">
        <w:rPr>
          <w:rFonts w:ascii="Arial" w:eastAsia="Calibri" w:hAnsi="Arial" w:cs="Arial"/>
        </w:rPr>
        <w:t xml:space="preserve">Se tendrán en consideración </w:t>
      </w:r>
      <w:r w:rsidR="00D9702D" w:rsidRPr="005016A2">
        <w:rPr>
          <w:rFonts w:ascii="Arial" w:eastAsia="Calibri" w:hAnsi="Arial" w:cs="Arial"/>
        </w:rPr>
        <w:t xml:space="preserve">para la aplicación de esta modalidad las áreas y ecosistemas estratégicos y </w:t>
      </w:r>
      <w:r w:rsidR="00FF5778" w:rsidRPr="005016A2">
        <w:rPr>
          <w:rFonts w:ascii="Arial" w:eastAsia="Calibri" w:hAnsi="Arial" w:cs="Arial"/>
        </w:rPr>
        <w:t xml:space="preserve">predios cuya cobertura vegetal cumpla una función esencial en </w:t>
      </w:r>
      <w:r w:rsidR="00DF7F2F" w:rsidRPr="005016A2">
        <w:rPr>
          <w:rFonts w:ascii="Arial" w:eastAsia="Calibri" w:hAnsi="Arial" w:cs="Arial"/>
        </w:rPr>
        <w:t>dicha</w:t>
      </w:r>
      <w:r w:rsidR="00FF5778" w:rsidRPr="005016A2">
        <w:rPr>
          <w:rFonts w:ascii="Arial" w:eastAsia="Calibri" w:hAnsi="Arial" w:cs="Arial"/>
        </w:rPr>
        <w:t xml:space="preserve"> mitigación</w:t>
      </w:r>
      <w:r w:rsidR="00DF7F2F" w:rsidRPr="005016A2">
        <w:rPr>
          <w:rFonts w:ascii="Arial" w:eastAsia="Calibri" w:hAnsi="Arial" w:cs="Arial"/>
        </w:rPr>
        <w:t>; p</w:t>
      </w:r>
      <w:r w:rsidR="00FF5778" w:rsidRPr="005016A2">
        <w:rPr>
          <w:rFonts w:ascii="Arial" w:eastAsia="Calibri" w:hAnsi="Arial" w:cs="Arial"/>
        </w:rPr>
        <w:t xml:space="preserve">ara </w:t>
      </w:r>
      <w:r w:rsidR="00824E61" w:rsidRPr="005016A2">
        <w:rPr>
          <w:rFonts w:ascii="Arial" w:eastAsia="Calibri" w:hAnsi="Arial" w:cs="Arial"/>
        </w:rPr>
        <w:t>esto</w:t>
      </w:r>
      <w:r w:rsidR="00FF5778" w:rsidRPr="005016A2">
        <w:rPr>
          <w:rFonts w:ascii="Arial" w:eastAsia="Calibri" w:hAnsi="Arial" w:cs="Arial"/>
        </w:rPr>
        <w:t xml:space="preserve">, </w:t>
      </w:r>
      <w:r w:rsidR="00824E61" w:rsidRPr="005016A2">
        <w:rPr>
          <w:rFonts w:ascii="Arial" w:eastAsia="Calibri" w:hAnsi="Arial" w:cs="Arial"/>
        </w:rPr>
        <w:t>se</w:t>
      </w:r>
      <w:r w:rsidR="00FF5778" w:rsidRPr="005016A2">
        <w:rPr>
          <w:rFonts w:ascii="Arial" w:eastAsia="Calibri" w:hAnsi="Arial" w:cs="Arial"/>
        </w:rPr>
        <w:t xml:space="preserve"> tendrá en cuenta</w:t>
      </w:r>
      <w:r w:rsidR="00824E61" w:rsidRPr="005016A2">
        <w:rPr>
          <w:rFonts w:ascii="Arial" w:eastAsia="Calibri" w:hAnsi="Arial" w:cs="Arial"/>
        </w:rPr>
        <w:t xml:space="preserve"> </w:t>
      </w:r>
      <w:r w:rsidR="00FF5778" w:rsidRPr="005016A2">
        <w:rPr>
          <w:rFonts w:ascii="Arial" w:eastAsia="Calibri" w:hAnsi="Arial" w:cs="Arial"/>
        </w:rPr>
        <w:t xml:space="preserve">la información reportada </w:t>
      </w:r>
      <w:r w:rsidR="00FF5778" w:rsidRPr="005016A2">
        <w:rPr>
          <w:rFonts w:ascii="Arial" w:eastAsia="Calibri" w:hAnsi="Arial" w:cs="Arial"/>
        </w:rPr>
        <w:lastRenderedPageBreak/>
        <w:t xml:space="preserve">por el Sistema de Monitoreo de Bosques y Carbono del IDEAM y </w:t>
      </w:r>
      <w:r w:rsidR="000F6B16">
        <w:rPr>
          <w:rFonts w:ascii="Arial" w:eastAsia="Calibri" w:hAnsi="Arial" w:cs="Arial"/>
        </w:rPr>
        <w:t xml:space="preserve">las </w:t>
      </w:r>
      <w:r w:rsidR="00FF5778" w:rsidRPr="000F6B16">
        <w:rPr>
          <w:rFonts w:ascii="Arial" w:eastAsia="Calibri" w:hAnsi="Arial" w:cs="Arial"/>
        </w:rPr>
        <w:t>recomendaciones técnicas y normativas establecidas por las autoridades ambientales competentes</w:t>
      </w:r>
      <w:r w:rsidR="00DF7F2F" w:rsidRPr="000F6B16">
        <w:rPr>
          <w:rFonts w:ascii="Arial" w:eastAsia="Calibri" w:hAnsi="Arial" w:cs="Arial"/>
        </w:rPr>
        <w:t>.</w:t>
      </w:r>
    </w:p>
    <w:p w14:paraId="6D286760" w14:textId="77777777" w:rsidR="00DF7F2F" w:rsidRDefault="00DF7F2F" w:rsidP="00DF7F2F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4212C10A" w14:textId="77777777" w:rsidR="00FF5778" w:rsidRPr="008436E4" w:rsidRDefault="00723DFB" w:rsidP="00747472">
      <w:pPr>
        <w:pStyle w:val="Prrafodelista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right="150"/>
        <w:jc w:val="both"/>
        <w:rPr>
          <w:rFonts w:ascii="Arial" w:eastAsia="Calibri" w:hAnsi="Arial" w:cs="Arial"/>
        </w:rPr>
      </w:pPr>
      <w:r w:rsidRPr="008436E4">
        <w:rPr>
          <w:rFonts w:ascii="Arial" w:eastAsia="Calibri" w:hAnsi="Arial" w:cs="Arial"/>
          <w:b/>
        </w:rPr>
        <w:t>Pago por servicios ambientales culturales</w:t>
      </w:r>
      <w:r w:rsidR="000052F6" w:rsidRPr="008436E4">
        <w:rPr>
          <w:rFonts w:ascii="Arial" w:eastAsia="Calibri" w:hAnsi="Arial" w:cs="Arial"/>
          <w:b/>
        </w:rPr>
        <w:t>,</w:t>
      </w:r>
      <w:r w:rsidR="00C01D2A" w:rsidRPr="008436E4">
        <w:rPr>
          <w:rFonts w:ascii="Arial" w:eastAsia="Calibri" w:hAnsi="Arial" w:cs="Arial"/>
          <w:b/>
        </w:rPr>
        <w:t xml:space="preserve"> espirituales</w:t>
      </w:r>
      <w:r w:rsidR="000052F6" w:rsidRPr="008436E4">
        <w:rPr>
          <w:rFonts w:ascii="Arial" w:eastAsia="Calibri" w:hAnsi="Arial" w:cs="Arial"/>
          <w:b/>
        </w:rPr>
        <w:t xml:space="preserve"> y de recreación</w:t>
      </w:r>
      <w:r w:rsidRPr="008436E4">
        <w:rPr>
          <w:rFonts w:ascii="Arial" w:eastAsia="Calibri" w:hAnsi="Arial" w:cs="Arial"/>
        </w:rPr>
        <w:t xml:space="preserve">: </w:t>
      </w:r>
      <w:r w:rsidR="00D055DE" w:rsidRPr="008436E4">
        <w:rPr>
          <w:rFonts w:ascii="Arial" w:eastAsia="Calibri" w:hAnsi="Arial" w:cs="Arial"/>
        </w:rPr>
        <w:t>Corresponde al pago por los servicios ambientales que brindan beneficios no materiales obtenidos de los ecosistemas, a través del enriquecimiento espiritual, el desarrollo cognitivo, la reflexión, la recreación y las experiencias estéticas.</w:t>
      </w:r>
      <w:r w:rsidR="00FF5778" w:rsidRPr="008436E4">
        <w:rPr>
          <w:rFonts w:ascii="Arial" w:eastAsia="Calibri" w:hAnsi="Arial" w:cs="Arial"/>
        </w:rPr>
        <w:t xml:space="preserve"> Se tendrán en consideración </w:t>
      </w:r>
      <w:r w:rsidR="00A30599" w:rsidRPr="008436E4">
        <w:rPr>
          <w:rFonts w:ascii="Arial" w:eastAsia="Calibri" w:hAnsi="Arial" w:cs="Arial"/>
        </w:rPr>
        <w:t xml:space="preserve">para la aplicación de esta modalidad las áreas y ecosistemas estratégicos y </w:t>
      </w:r>
      <w:r w:rsidR="00FF5778" w:rsidRPr="008436E4">
        <w:rPr>
          <w:rFonts w:ascii="Arial" w:hAnsi="Arial" w:cs="Arial"/>
        </w:rPr>
        <w:t xml:space="preserve">predios </w:t>
      </w:r>
      <w:r w:rsidR="008436E4" w:rsidRPr="008436E4">
        <w:rPr>
          <w:rFonts w:ascii="Arial" w:hAnsi="Arial" w:cs="Arial"/>
        </w:rPr>
        <w:t>que,</w:t>
      </w:r>
      <w:r w:rsidR="00FF5778" w:rsidRPr="008436E4">
        <w:rPr>
          <w:rFonts w:ascii="Arial" w:hAnsi="Arial" w:cs="Arial"/>
        </w:rPr>
        <w:t xml:space="preserve"> por su conformación geográfica, riqueza </w:t>
      </w:r>
      <w:r w:rsidR="00824E61" w:rsidRPr="008436E4">
        <w:rPr>
          <w:rFonts w:ascii="Arial" w:hAnsi="Arial" w:cs="Arial"/>
        </w:rPr>
        <w:t>de especies</w:t>
      </w:r>
      <w:r w:rsidR="00FF5778" w:rsidRPr="008436E4">
        <w:rPr>
          <w:rFonts w:ascii="Arial" w:hAnsi="Arial" w:cs="Arial"/>
        </w:rPr>
        <w:t xml:space="preserve"> y belleza escénica</w:t>
      </w:r>
      <w:r w:rsidR="008436E4">
        <w:rPr>
          <w:rFonts w:ascii="Arial" w:hAnsi="Arial" w:cs="Arial"/>
        </w:rPr>
        <w:t>,</w:t>
      </w:r>
      <w:r w:rsidR="00FF5778" w:rsidRPr="008436E4">
        <w:rPr>
          <w:rFonts w:ascii="Arial" w:hAnsi="Arial" w:cs="Arial"/>
        </w:rPr>
        <w:t xml:space="preserve"> </w:t>
      </w:r>
      <w:r w:rsidR="00824E61" w:rsidRPr="008436E4">
        <w:rPr>
          <w:rFonts w:ascii="Arial" w:hAnsi="Arial" w:cs="Arial"/>
        </w:rPr>
        <w:t>otorgan</w:t>
      </w:r>
      <w:r w:rsidR="00FF5778" w:rsidRPr="008436E4">
        <w:rPr>
          <w:rFonts w:ascii="Arial" w:hAnsi="Arial" w:cs="Arial"/>
        </w:rPr>
        <w:t xml:space="preserve"> </w:t>
      </w:r>
      <w:r w:rsidR="00A30599" w:rsidRPr="008436E4">
        <w:rPr>
          <w:rFonts w:ascii="Arial" w:hAnsi="Arial" w:cs="Arial"/>
        </w:rPr>
        <w:t xml:space="preserve">los </w:t>
      </w:r>
      <w:r w:rsidR="00FF5778" w:rsidRPr="008436E4">
        <w:rPr>
          <w:rFonts w:ascii="Arial" w:hAnsi="Arial" w:cs="Arial"/>
        </w:rPr>
        <w:t xml:space="preserve">beneficios no materiales </w:t>
      </w:r>
      <w:r w:rsidR="00A30599" w:rsidRPr="008436E4">
        <w:rPr>
          <w:rFonts w:ascii="Arial" w:hAnsi="Arial" w:cs="Arial"/>
        </w:rPr>
        <w:t>antes señalados.</w:t>
      </w:r>
    </w:p>
    <w:p w14:paraId="64847D83" w14:textId="77777777" w:rsidR="00A04E18" w:rsidRDefault="00A04E18" w:rsidP="00A04E18">
      <w:pPr>
        <w:jc w:val="both"/>
        <w:rPr>
          <w:rFonts w:ascii="Arial" w:eastAsia="Calibri" w:hAnsi="Arial" w:cs="Arial"/>
          <w:b/>
          <w:szCs w:val="24"/>
        </w:rPr>
      </w:pPr>
    </w:p>
    <w:p w14:paraId="49D00579" w14:textId="77777777" w:rsidR="007920B3" w:rsidRPr="000B129F" w:rsidRDefault="00EB4A43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8436E4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</w:t>
      </w:r>
      <w:r w:rsidR="00926373">
        <w:rPr>
          <w:rFonts w:ascii="Arial" w:eastAsia="Calibri" w:hAnsi="Arial" w:cs="Arial"/>
          <w:b/>
          <w:szCs w:val="24"/>
        </w:rPr>
        <w:t>3</w:t>
      </w:r>
      <w:r>
        <w:rPr>
          <w:rFonts w:ascii="Arial" w:eastAsia="Calibri" w:hAnsi="Arial" w:cs="Arial"/>
          <w:b/>
          <w:szCs w:val="24"/>
        </w:rPr>
        <w:t xml:space="preserve">. </w:t>
      </w:r>
      <w:r w:rsidR="00357DCC" w:rsidRPr="001D6F96">
        <w:rPr>
          <w:rFonts w:ascii="Arial" w:eastAsia="Calibri" w:hAnsi="Arial" w:cs="Arial"/>
          <w:b/>
        </w:rPr>
        <w:t>Selección</w:t>
      </w:r>
      <w:r w:rsidR="009D309C">
        <w:rPr>
          <w:rFonts w:ascii="Arial" w:eastAsia="Calibri" w:hAnsi="Arial" w:cs="Arial"/>
          <w:b/>
        </w:rPr>
        <w:t xml:space="preserve"> y priorización</w:t>
      </w:r>
      <w:r w:rsidR="00357DCC" w:rsidRPr="001D6F96">
        <w:rPr>
          <w:rFonts w:ascii="Arial" w:eastAsia="Calibri" w:hAnsi="Arial" w:cs="Arial"/>
          <w:b/>
        </w:rPr>
        <w:t xml:space="preserve"> de predios. </w:t>
      </w:r>
      <w:r w:rsidR="00357DCC" w:rsidRPr="001D6F96">
        <w:rPr>
          <w:rFonts w:ascii="Arial" w:eastAsia="Calibri" w:hAnsi="Arial" w:cs="Arial"/>
        </w:rPr>
        <w:t>Las personas públicas o privad</w:t>
      </w:r>
      <w:r w:rsidR="00480549">
        <w:rPr>
          <w:rFonts w:ascii="Arial" w:eastAsia="Calibri" w:hAnsi="Arial" w:cs="Arial"/>
        </w:rPr>
        <w:t>a</w:t>
      </w:r>
      <w:r w:rsidR="00357DCC" w:rsidRPr="001D6F96">
        <w:rPr>
          <w:rFonts w:ascii="Arial" w:eastAsia="Calibri" w:hAnsi="Arial" w:cs="Arial"/>
        </w:rPr>
        <w:t xml:space="preserve">s que </w:t>
      </w:r>
      <w:r w:rsidR="00D81079">
        <w:rPr>
          <w:rFonts w:ascii="Arial" w:eastAsia="Calibri" w:hAnsi="Arial" w:cs="Arial"/>
        </w:rPr>
        <w:t>diseñen</w:t>
      </w:r>
      <w:r w:rsidR="009D309C">
        <w:rPr>
          <w:rFonts w:ascii="Arial" w:eastAsia="Calibri" w:hAnsi="Arial" w:cs="Arial"/>
        </w:rPr>
        <w:t xml:space="preserve"> </w:t>
      </w:r>
      <w:r w:rsidR="00785EC8">
        <w:rPr>
          <w:rFonts w:ascii="Arial" w:eastAsia="Calibri" w:hAnsi="Arial" w:cs="Arial"/>
        </w:rPr>
        <w:t xml:space="preserve">e </w:t>
      </w:r>
      <w:r w:rsidR="00357DCC" w:rsidRPr="001D6F96">
        <w:rPr>
          <w:rFonts w:ascii="Arial" w:eastAsia="Calibri" w:hAnsi="Arial" w:cs="Arial"/>
        </w:rPr>
        <w:t xml:space="preserve">implementen proyectos de </w:t>
      </w:r>
      <w:r w:rsidR="00D84463">
        <w:rPr>
          <w:rFonts w:ascii="Arial" w:eastAsia="Calibri" w:hAnsi="Arial" w:cs="Arial"/>
        </w:rPr>
        <w:t>p</w:t>
      </w:r>
      <w:r w:rsidR="00357DCC" w:rsidRPr="001D6F96">
        <w:rPr>
          <w:rFonts w:ascii="Arial" w:eastAsia="Calibri" w:hAnsi="Arial" w:cs="Arial"/>
        </w:rPr>
        <w:t xml:space="preserve">ago por </w:t>
      </w:r>
      <w:r w:rsidR="00D84463">
        <w:rPr>
          <w:rFonts w:ascii="Arial" w:eastAsia="Calibri" w:hAnsi="Arial" w:cs="Arial"/>
        </w:rPr>
        <w:t>s</w:t>
      </w:r>
      <w:r w:rsidR="00357DCC" w:rsidRPr="001D6F96">
        <w:rPr>
          <w:rFonts w:ascii="Arial" w:eastAsia="Calibri" w:hAnsi="Arial" w:cs="Arial"/>
        </w:rPr>
        <w:t xml:space="preserve">ervicios </w:t>
      </w:r>
      <w:r w:rsidR="00D84463">
        <w:rPr>
          <w:rFonts w:ascii="Arial" w:eastAsia="Calibri" w:hAnsi="Arial" w:cs="Arial"/>
        </w:rPr>
        <w:t>a</w:t>
      </w:r>
      <w:r w:rsidR="00357DCC" w:rsidRPr="001D6F96">
        <w:rPr>
          <w:rFonts w:ascii="Arial" w:eastAsia="Calibri" w:hAnsi="Arial" w:cs="Arial"/>
        </w:rPr>
        <w:t>mbientales</w:t>
      </w:r>
      <w:r w:rsidR="006B22D8">
        <w:rPr>
          <w:rFonts w:ascii="Arial" w:eastAsia="Calibri" w:hAnsi="Arial" w:cs="Arial"/>
        </w:rPr>
        <w:t>,</w:t>
      </w:r>
      <w:r w:rsidR="00357DCC" w:rsidRPr="001D6F96">
        <w:rPr>
          <w:rFonts w:ascii="Arial" w:eastAsia="Calibri" w:hAnsi="Arial" w:cs="Arial"/>
        </w:rPr>
        <w:t xml:space="preserve"> en las modalidades descritas en el artículo </w:t>
      </w:r>
      <w:r w:rsidR="001C1C01">
        <w:rPr>
          <w:rFonts w:ascii="Arial" w:eastAsia="Calibri" w:hAnsi="Arial" w:cs="Arial"/>
        </w:rPr>
        <w:t>anterior</w:t>
      </w:r>
      <w:r w:rsidR="006B22D8">
        <w:rPr>
          <w:rFonts w:ascii="Arial" w:eastAsia="Calibri" w:hAnsi="Arial" w:cs="Arial"/>
        </w:rPr>
        <w:t>,</w:t>
      </w:r>
      <w:r w:rsidR="00357DCC" w:rsidRPr="001D6F96">
        <w:rPr>
          <w:rFonts w:ascii="Arial" w:eastAsia="Calibri" w:hAnsi="Arial" w:cs="Arial"/>
        </w:rPr>
        <w:t xml:space="preserve"> seleccionar</w:t>
      </w:r>
      <w:r w:rsidR="00A4538A">
        <w:rPr>
          <w:rFonts w:ascii="Arial" w:eastAsia="Calibri" w:hAnsi="Arial" w:cs="Arial"/>
        </w:rPr>
        <w:t>án, dentro de las áreas y ecosistemas estratégicos referidos en el artículo 2.2.9</w:t>
      </w:r>
      <w:r w:rsidR="00480549">
        <w:rPr>
          <w:rFonts w:ascii="Arial" w:eastAsia="Calibri" w:hAnsi="Arial" w:cs="Arial"/>
        </w:rPr>
        <w:t>.8.</w:t>
      </w:r>
      <w:r w:rsidR="00A4538A">
        <w:rPr>
          <w:rFonts w:ascii="Arial" w:eastAsia="Calibri" w:hAnsi="Arial" w:cs="Arial"/>
        </w:rPr>
        <w:t>2.1</w:t>
      </w:r>
      <w:r w:rsidR="00B65624">
        <w:rPr>
          <w:rFonts w:ascii="Arial" w:eastAsia="Calibri" w:hAnsi="Arial" w:cs="Arial"/>
        </w:rPr>
        <w:t>, prioritariamente</w:t>
      </w:r>
      <w:r w:rsidR="00357DCC" w:rsidRPr="001D6F96">
        <w:rPr>
          <w:rFonts w:ascii="Arial" w:eastAsia="Calibri" w:hAnsi="Arial" w:cs="Arial"/>
        </w:rPr>
        <w:t xml:space="preserve"> los predios</w:t>
      </w:r>
      <w:r w:rsidR="006B22D8">
        <w:rPr>
          <w:rFonts w:ascii="Arial" w:eastAsia="Calibri" w:hAnsi="Arial" w:cs="Arial"/>
        </w:rPr>
        <w:t xml:space="preserve"> o parte de </w:t>
      </w:r>
      <w:r w:rsidR="00F424DB">
        <w:rPr>
          <w:rFonts w:ascii="Arial" w:eastAsia="Calibri" w:hAnsi="Arial" w:cs="Arial"/>
        </w:rPr>
        <w:t>su área</w:t>
      </w:r>
      <w:r w:rsidR="00357DCC" w:rsidRPr="001D6F96">
        <w:rPr>
          <w:rFonts w:ascii="Arial" w:eastAsia="Calibri" w:hAnsi="Arial" w:cs="Arial"/>
        </w:rPr>
        <w:t xml:space="preserve"> que</w:t>
      </w:r>
      <w:r w:rsidR="00337799">
        <w:rPr>
          <w:rFonts w:ascii="Arial" w:eastAsia="Calibri" w:hAnsi="Arial" w:cs="Arial"/>
        </w:rPr>
        <w:t xml:space="preserve"> contengan</w:t>
      </w:r>
      <w:r w:rsidR="006B22D8">
        <w:rPr>
          <w:rFonts w:ascii="Arial" w:eastAsia="Calibri" w:hAnsi="Arial" w:cs="Arial"/>
        </w:rPr>
        <w:t xml:space="preserve"> una o más de</w:t>
      </w:r>
      <w:r w:rsidR="00337799">
        <w:rPr>
          <w:rFonts w:ascii="Arial" w:eastAsia="Calibri" w:hAnsi="Arial" w:cs="Arial"/>
        </w:rPr>
        <w:t xml:space="preserve"> </w:t>
      </w:r>
      <w:r w:rsidR="00357DCC" w:rsidRPr="001D6F96">
        <w:rPr>
          <w:rFonts w:ascii="Arial" w:eastAsia="Calibri" w:hAnsi="Arial" w:cs="Arial"/>
        </w:rPr>
        <w:t>l</w:t>
      </w:r>
      <w:r w:rsidR="00337799">
        <w:rPr>
          <w:rFonts w:ascii="Arial" w:eastAsia="Calibri" w:hAnsi="Arial" w:cs="Arial"/>
        </w:rPr>
        <w:t>a</w:t>
      </w:r>
      <w:r w:rsidR="00357DCC" w:rsidRPr="001D6F96">
        <w:rPr>
          <w:rFonts w:ascii="Arial" w:eastAsia="Calibri" w:hAnsi="Arial" w:cs="Arial"/>
        </w:rPr>
        <w:t xml:space="preserve">s siguientes </w:t>
      </w:r>
      <w:r w:rsidR="00337799">
        <w:rPr>
          <w:rFonts w:ascii="Arial" w:eastAsia="Calibri" w:hAnsi="Arial" w:cs="Arial"/>
        </w:rPr>
        <w:t>características</w:t>
      </w:r>
      <w:r w:rsidR="00357DCC" w:rsidRPr="001D6F96">
        <w:rPr>
          <w:rFonts w:ascii="Arial" w:eastAsia="Calibri" w:hAnsi="Arial" w:cs="Arial"/>
        </w:rPr>
        <w:t>:</w:t>
      </w:r>
    </w:p>
    <w:p w14:paraId="4C6EC89A" w14:textId="77777777" w:rsidR="006B22D8" w:rsidRDefault="006B22D8" w:rsidP="006B22D8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</w:p>
    <w:p w14:paraId="51128706" w14:textId="77777777" w:rsidR="00360727" w:rsidRPr="005016A2" w:rsidRDefault="00F424DB" w:rsidP="001C603E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Cs w:val="24"/>
        </w:rPr>
        <w:t>C</w:t>
      </w:r>
      <w:r w:rsidR="00360727" w:rsidRPr="00236D8A">
        <w:rPr>
          <w:rFonts w:ascii="Arial" w:eastAsia="Calibri" w:hAnsi="Arial" w:cs="Arial"/>
          <w:szCs w:val="24"/>
        </w:rPr>
        <w:t>on cobertura natural</w:t>
      </w:r>
      <w:r w:rsidR="00B45177">
        <w:rPr>
          <w:rFonts w:ascii="Arial" w:eastAsia="Calibri" w:hAnsi="Arial" w:cs="Arial"/>
          <w:szCs w:val="24"/>
        </w:rPr>
        <w:t>,</w:t>
      </w:r>
      <w:r w:rsidR="00360727" w:rsidRPr="00236D8A">
        <w:rPr>
          <w:rFonts w:ascii="Arial" w:eastAsia="Calibri" w:hAnsi="Arial" w:cs="Arial"/>
          <w:szCs w:val="24"/>
        </w:rPr>
        <w:t xml:space="preserve"> </w:t>
      </w:r>
      <w:r w:rsidR="00A90103">
        <w:rPr>
          <w:rFonts w:ascii="Arial" w:eastAsia="Calibri" w:hAnsi="Arial" w:cs="Arial"/>
          <w:szCs w:val="24"/>
        </w:rPr>
        <w:t xml:space="preserve">preferiblemente </w:t>
      </w:r>
      <w:r w:rsidR="00360727" w:rsidRPr="00236D8A">
        <w:rPr>
          <w:rFonts w:ascii="Arial" w:eastAsia="Calibri" w:hAnsi="Arial" w:cs="Arial"/>
          <w:szCs w:val="24"/>
        </w:rPr>
        <w:t xml:space="preserve">colindantes a </w:t>
      </w:r>
      <w:r w:rsidR="00C262BD">
        <w:rPr>
          <w:rFonts w:ascii="Arial" w:eastAsia="Calibri" w:hAnsi="Arial" w:cs="Arial"/>
          <w:szCs w:val="24"/>
        </w:rPr>
        <w:t>l</w:t>
      </w:r>
      <w:r w:rsidR="00360727" w:rsidRPr="00236D8A">
        <w:rPr>
          <w:rFonts w:ascii="Arial" w:eastAsia="Calibri" w:hAnsi="Arial" w:cs="Arial"/>
          <w:szCs w:val="24"/>
        </w:rPr>
        <w:t>os predios</w:t>
      </w:r>
      <w:r w:rsidR="00B65624">
        <w:rPr>
          <w:rFonts w:ascii="Arial" w:eastAsia="Calibri" w:hAnsi="Arial" w:cs="Arial"/>
          <w:szCs w:val="24"/>
        </w:rPr>
        <w:t xml:space="preserve"> </w:t>
      </w:r>
      <w:r w:rsidR="00360727" w:rsidRPr="00236D8A">
        <w:rPr>
          <w:rFonts w:ascii="Arial" w:eastAsia="Calibri" w:hAnsi="Arial" w:cs="Arial"/>
          <w:szCs w:val="24"/>
        </w:rPr>
        <w:t>de más reciente transformación</w:t>
      </w:r>
      <w:r w:rsidR="00A90103">
        <w:rPr>
          <w:rFonts w:ascii="Arial" w:eastAsia="Calibri" w:hAnsi="Arial" w:cs="Arial"/>
          <w:szCs w:val="24"/>
        </w:rPr>
        <w:t>, después de cumplir con el tiempo de restricción para aplicar el incentivo en áreas transformadas establecido en el parágrafo 2 del artículo 2.2.9</w:t>
      </w:r>
      <w:r w:rsidR="00480549">
        <w:rPr>
          <w:rFonts w:ascii="Arial" w:eastAsia="Calibri" w:hAnsi="Arial" w:cs="Arial"/>
          <w:szCs w:val="24"/>
        </w:rPr>
        <w:t>.8</w:t>
      </w:r>
      <w:r w:rsidR="00A90103">
        <w:rPr>
          <w:rFonts w:ascii="Arial" w:eastAsia="Calibri" w:hAnsi="Arial" w:cs="Arial"/>
          <w:szCs w:val="24"/>
        </w:rPr>
        <w:t>.2.4</w:t>
      </w:r>
      <w:r w:rsidR="007F7DCD">
        <w:rPr>
          <w:rFonts w:ascii="Arial" w:eastAsia="Calibri" w:hAnsi="Arial" w:cs="Arial"/>
          <w:szCs w:val="24"/>
        </w:rPr>
        <w:t xml:space="preserve"> del presente Decreto</w:t>
      </w:r>
      <w:r w:rsidR="00360727" w:rsidRPr="00236D8A">
        <w:rPr>
          <w:rFonts w:ascii="Arial" w:eastAsia="Calibri" w:hAnsi="Arial" w:cs="Arial"/>
          <w:szCs w:val="24"/>
        </w:rPr>
        <w:t>.</w:t>
      </w:r>
    </w:p>
    <w:p w14:paraId="4ED2CB2B" w14:textId="77777777" w:rsidR="005016A2" w:rsidRDefault="005016A2" w:rsidP="004C0D62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contextualSpacing/>
        <w:jc w:val="both"/>
        <w:rPr>
          <w:rFonts w:ascii="Arial" w:eastAsia="Calibri" w:hAnsi="Arial" w:cs="Arial"/>
        </w:rPr>
      </w:pPr>
    </w:p>
    <w:p w14:paraId="07C9103C" w14:textId="77777777" w:rsidR="00360727" w:rsidRDefault="00F424DB" w:rsidP="00360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contextualSpacing/>
        <w:jc w:val="both"/>
        <w:rPr>
          <w:rFonts w:ascii="Arial" w:eastAsia="Calibri" w:hAnsi="Arial" w:cs="Arial"/>
        </w:rPr>
      </w:pPr>
      <w:r w:rsidRPr="00480549">
        <w:rPr>
          <w:rFonts w:ascii="Arial" w:eastAsia="Calibri" w:hAnsi="Arial" w:cs="Arial"/>
        </w:rPr>
        <w:t>C</w:t>
      </w:r>
      <w:r w:rsidR="00360727" w:rsidRPr="00480549">
        <w:rPr>
          <w:rFonts w:ascii="Arial" w:eastAsia="Calibri" w:hAnsi="Arial" w:cs="Arial"/>
        </w:rPr>
        <w:t>on potencial de conectividad ecosistémica</w:t>
      </w:r>
      <w:r w:rsidR="00B65624" w:rsidRPr="00480549">
        <w:rPr>
          <w:rFonts w:ascii="Arial" w:eastAsia="Calibri" w:hAnsi="Arial" w:cs="Arial"/>
        </w:rPr>
        <w:t xml:space="preserve"> con áreas protegidas </w:t>
      </w:r>
      <w:r w:rsidR="007F1D88" w:rsidRPr="00480549">
        <w:rPr>
          <w:rFonts w:ascii="Arial" w:eastAsia="Calibri" w:hAnsi="Arial" w:cs="Arial"/>
        </w:rPr>
        <w:t>o</w:t>
      </w:r>
      <w:r w:rsidR="00B65624" w:rsidRPr="00480549">
        <w:rPr>
          <w:rFonts w:ascii="Arial" w:eastAsia="Calibri" w:hAnsi="Arial" w:cs="Arial"/>
        </w:rPr>
        <w:t xml:space="preserve"> estrategias de conservación in situ</w:t>
      </w:r>
      <w:r w:rsidR="00360727" w:rsidRPr="00480549">
        <w:rPr>
          <w:rFonts w:ascii="Arial" w:eastAsia="Calibri" w:hAnsi="Arial" w:cs="Arial"/>
        </w:rPr>
        <w:t>.</w:t>
      </w:r>
    </w:p>
    <w:p w14:paraId="47807895" w14:textId="77777777" w:rsidR="005016A2" w:rsidRDefault="005016A2" w:rsidP="005016A2">
      <w:pPr>
        <w:pStyle w:val="Prrafodelista"/>
        <w:rPr>
          <w:rFonts w:ascii="Arial" w:eastAsia="Calibri" w:hAnsi="Arial" w:cs="Arial"/>
        </w:rPr>
      </w:pPr>
    </w:p>
    <w:p w14:paraId="269EBB1B" w14:textId="77777777" w:rsidR="00360727" w:rsidRPr="005016A2" w:rsidRDefault="00E27FAA" w:rsidP="00360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contextualSpacing/>
        <w:jc w:val="both"/>
        <w:rPr>
          <w:rFonts w:ascii="Arial" w:eastAsia="Calibri" w:hAnsi="Arial" w:cs="Arial"/>
        </w:rPr>
      </w:pPr>
      <w:r w:rsidRPr="00480549">
        <w:rPr>
          <w:rFonts w:ascii="Arial" w:eastAsia="Calibri" w:hAnsi="Arial" w:cs="Arial"/>
          <w:szCs w:val="24"/>
        </w:rPr>
        <w:t xml:space="preserve"> En </w:t>
      </w:r>
      <w:r w:rsidR="00360727" w:rsidRPr="00480549">
        <w:rPr>
          <w:rFonts w:ascii="Arial" w:eastAsia="Calibri" w:hAnsi="Arial" w:cs="Arial"/>
          <w:szCs w:val="24"/>
        </w:rPr>
        <w:t xml:space="preserve">los que concurran varios servicios ambientales como una expresión de riqueza de </w:t>
      </w:r>
      <w:r w:rsidR="007F1D88" w:rsidRPr="00480549">
        <w:rPr>
          <w:rFonts w:ascii="Arial" w:eastAsia="Calibri" w:hAnsi="Arial" w:cs="Arial"/>
          <w:szCs w:val="24"/>
        </w:rPr>
        <w:t xml:space="preserve">la </w:t>
      </w:r>
      <w:r w:rsidR="00360727" w:rsidRPr="00480549">
        <w:rPr>
          <w:rFonts w:ascii="Arial" w:eastAsia="Calibri" w:hAnsi="Arial" w:cs="Arial"/>
          <w:szCs w:val="24"/>
        </w:rPr>
        <w:t>diversidad biológica a conservar</w:t>
      </w:r>
      <w:r w:rsidR="00C26512" w:rsidRPr="00480549">
        <w:rPr>
          <w:rFonts w:ascii="Arial" w:eastAsia="Calibri" w:hAnsi="Arial" w:cs="Arial"/>
          <w:szCs w:val="24"/>
        </w:rPr>
        <w:t>.</w:t>
      </w:r>
    </w:p>
    <w:p w14:paraId="327CBF85" w14:textId="77777777" w:rsidR="005016A2" w:rsidRDefault="005016A2" w:rsidP="005016A2">
      <w:pPr>
        <w:pStyle w:val="Prrafodelista"/>
        <w:rPr>
          <w:rFonts w:ascii="Arial" w:eastAsia="Calibri" w:hAnsi="Arial" w:cs="Arial"/>
        </w:rPr>
      </w:pPr>
    </w:p>
    <w:p w14:paraId="76CC1A72" w14:textId="77777777" w:rsidR="00DA3FE0" w:rsidRPr="00480549" w:rsidRDefault="00A47874" w:rsidP="006913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contextualSpacing/>
        <w:jc w:val="both"/>
        <w:rPr>
          <w:rFonts w:ascii="Arial" w:eastAsia="Calibri" w:hAnsi="Arial" w:cs="Arial"/>
        </w:rPr>
      </w:pPr>
      <w:r w:rsidRPr="00480549">
        <w:rPr>
          <w:rFonts w:ascii="Arial" w:eastAsia="Calibri" w:hAnsi="Arial" w:cs="Arial"/>
          <w:szCs w:val="24"/>
        </w:rPr>
        <w:t xml:space="preserve"> </w:t>
      </w:r>
      <w:r w:rsidR="00A90103" w:rsidRPr="00480549">
        <w:rPr>
          <w:rFonts w:ascii="Arial" w:eastAsia="Calibri" w:hAnsi="Arial" w:cs="Arial"/>
          <w:szCs w:val="24"/>
        </w:rPr>
        <w:t xml:space="preserve">Los predios </w:t>
      </w:r>
      <w:r w:rsidR="00C26512" w:rsidRPr="00480549">
        <w:rPr>
          <w:rFonts w:ascii="Arial" w:eastAsia="Calibri" w:hAnsi="Arial" w:cs="Arial"/>
          <w:szCs w:val="24"/>
        </w:rPr>
        <w:t>transforma</w:t>
      </w:r>
      <w:r w:rsidR="00A90103" w:rsidRPr="00480549">
        <w:rPr>
          <w:rFonts w:ascii="Arial" w:eastAsia="Calibri" w:hAnsi="Arial" w:cs="Arial"/>
          <w:szCs w:val="24"/>
        </w:rPr>
        <w:t xml:space="preserve">dos </w:t>
      </w:r>
      <w:r w:rsidR="00E27FAA" w:rsidRPr="00480549">
        <w:rPr>
          <w:rFonts w:ascii="Arial" w:eastAsia="Calibri" w:hAnsi="Arial" w:cs="Arial"/>
          <w:szCs w:val="24"/>
        </w:rPr>
        <w:t>con una mayor proporción de cobertura y ecosistemas naturales</w:t>
      </w:r>
      <w:r w:rsidR="00C26512" w:rsidRPr="00480549">
        <w:rPr>
          <w:rFonts w:ascii="Arial" w:eastAsia="Calibri" w:hAnsi="Arial" w:cs="Arial"/>
          <w:szCs w:val="24"/>
        </w:rPr>
        <w:t>.</w:t>
      </w:r>
    </w:p>
    <w:p w14:paraId="0F1F6C0C" w14:textId="77777777" w:rsidR="00E4660D" w:rsidRPr="00480549" w:rsidRDefault="00E4660D" w:rsidP="00E4660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contextualSpacing/>
        <w:jc w:val="both"/>
        <w:rPr>
          <w:rFonts w:ascii="Arial" w:eastAsia="Calibri" w:hAnsi="Arial" w:cs="Arial"/>
          <w:szCs w:val="24"/>
        </w:rPr>
      </w:pPr>
    </w:p>
    <w:p w14:paraId="4380B9BD" w14:textId="77777777" w:rsidR="000B3E16" w:rsidRDefault="000B3E16">
      <w:pPr>
        <w:ind w:right="49"/>
        <w:jc w:val="both"/>
        <w:rPr>
          <w:rFonts w:ascii="Arial" w:eastAsia="Calibri" w:hAnsi="Arial" w:cs="Arial"/>
        </w:rPr>
      </w:pPr>
      <w:r w:rsidRPr="00480549">
        <w:rPr>
          <w:rFonts w:ascii="Arial" w:eastAsia="Calibri" w:hAnsi="Arial" w:cs="Arial"/>
        </w:rPr>
        <w:t>Igualmente, se tendrá en cuenta</w:t>
      </w:r>
      <w:r w:rsidR="00715A3D" w:rsidRPr="00480549">
        <w:rPr>
          <w:rFonts w:ascii="Arial" w:eastAsia="Calibri" w:hAnsi="Arial" w:cs="Arial"/>
        </w:rPr>
        <w:t xml:space="preserve"> </w:t>
      </w:r>
      <w:r w:rsidR="00900993">
        <w:rPr>
          <w:rFonts w:ascii="Arial" w:eastAsia="Calibri" w:hAnsi="Arial" w:cs="Arial"/>
        </w:rPr>
        <w:t xml:space="preserve">que los predios contengan </w:t>
      </w:r>
      <w:r w:rsidR="007B5D9A" w:rsidRPr="00480549">
        <w:rPr>
          <w:rFonts w:ascii="Arial" w:eastAsia="Calibri" w:hAnsi="Arial" w:cs="Arial"/>
        </w:rPr>
        <w:t xml:space="preserve">las características y servicios ambientales </w:t>
      </w:r>
      <w:r w:rsidR="00952FEC" w:rsidRPr="00480549">
        <w:rPr>
          <w:rFonts w:ascii="Arial" w:eastAsia="Calibri" w:hAnsi="Arial" w:cs="Arial"/>
        </w:rPr>
        <w:t>incluid</w:t>
      </w:r>
      <w:r w:rsidR="00900993">
        <w:rPr>
          <w:rFonts w:ascii="Arial" w:eastAsia="Calibri" w:hAnsi="Arial" w:cs="Arial"/>
        </w:rPr>
        <w:t>o</w:t>
      </w:r>
      <w:r w:rsidR="00952FEC" w:rsidRPr="00480549">
        <w:rPr>
          <w:rFonts w:ascii="Arial" w:eastAsia="Calibri" w:hAnsi="Arial" w:cs="Arial"/>
        </w:rPr>
        <w:t>s en</w:t>
      </w:r>
      <w:r w:rsidR="00EA345A" w:rsidRPr="00480549">
        <w:rPr>
          <w:rFonts w:ascii="Arial" w:eastAsia="Calibri" w:hAnsi="Arial" w:cs="Arial"/>
        </w:rPr>
        <w:t xml:space="preserve"> cada modalidad de pago </w:t>
      </w:r>
      <w:r w:rsidR="00715A3D" w:rsidRPr="00480549">
        <w:rPr>
          <w:rFonts w:ascii="Arial" w:eastAsia="Calibri" w:hAnsi="Arial" w:cs="Arial"/>
        </w:rPr>
        <w:t xml:space="preserve">por servicios </w:t>
      </w:r>
      <w:r w:rsidR="00715A3D" w:rsidRPr="00480549">
        <w:rPr>
          <w:rFonts w:ascii="Arial" w:eastAsia="Calibri" w:hAnsi="Arial" w:cs="Arial"/>
        </w:rPr>
        <w:lastRenderedPageBreak/>
        <w:t>ambientales desarrolladas en</w:t>
      </w:r>
      <w:r w:rsidR="00EA345A" w:rsidRPr="00480549">
        <w:rPr>
          <w:rFonts w:ascii="Arial" w:eastAsia="Calibri" w:hAnsi="Arial" w:cs="Arial"/>
        </w:rPr>
        <w:t xml:space="preserve"> el numeral anterior</w:t>
      </w:r>
      <w:r w:rsidR="00715A3D" w:rsidRPr="00480549">
        <w:rPr>
          <w:rFonts w:ascii="Arial" w:eastAsia="Calibri" w:hAnsi="Arial" w:cs="Arial"/>
        </w:rPr>
        <w:t>.</w:t>
      </w:r>
      <w:r w:rsidR="00A30514" w:rsidRPr="00480549">
        <w:rPr>
          <w:rFonts w:ascii="Arial" w:eastAsia="Calibri" w:hAnsi="Arial" w:cs="Arial"/>
        </w:rPr>
        <w:t xml:space="preserve"> </w:t>
      </w:r>
      <w:r w:rsidR="00715A3D" w:rsidRPr="00480549">
        <w:rPr>
          <w:rFonts w:ascii="Arial" w:eastAsia="Calibri" w:hAnsi="Arial" w:cs="Arial"/>
        </w:rPr>
        <w:t>P</w:t>
      </w:r>
      <w:r w:rsidR="00A30514" w:rsidRPr="00480549">
        <w:rPr>
          <w:rFonts w:ascii="Arial" w:eastAsia="Calibri" w:hAnsi="Arial" w:cs="Arial"/>
        </w:rPr>
        <w:t xml:space="preserve">ara </w:t>
      </w:r>
      <w:r w:rsidR="00715A3D" w:rsidRPr="00480549">
        <w:rPr>
          <w:rFonts w:ascii="Arial" w:eastAsia="Calibri" w:hAnsi="Arial" w:cs="Arial"/>
        </w:rPr>
        <w:t xml:space="preserve">esta actividad </w:t>
      </w:r>
      <w:r w:rsidR="00A30514" w:rsidRPr="00480549">
        <w:rPr>
          <w:rFonts w:ascii="Arial" w:eastAsia="Calibri" w:hAnsi="Arial" w:cs="Arial"/>
        </w:rPr>
        <w:t>recibirán el apoyo técnico de las autoridades ambientales competentes cuando así lo requieran</w:t>
      </w:r>
      <w:r w:rsidR="00EA345A" w:rsidRPr="00480549">
        <w:rPr>
          <w:rFonts w:ascii="Arial" w:eastAsia="Calibri" w:hAnsi="Arial" w:cs="Arial"/>
        </w:rPr>
        <w:t>.</w:t>
      </w:r>
    </w:p>
    <w:p w14:paraId="3C625609" w14:textId="77777777" w:rsidR="00DA7B4F" w:rsidRPr="00402293" w:rsidRDefault="00DA7B4F" w:rsidP="00900993">
      <w:pPr>
        <w:ind w:right="49"/>
        <w:jc w:val="both"/>
        <w:rPr>
          <w:rFonts w:ascii="Arial" w:eastAsia="Calibri" w:hAnsi="Arial" w:cs="Arial"/>
          <w:b/>
        </w:rPr>
      </w:pPr>
    </w:p>
    <w:p w14:paraId="238B70F6" w14:textId="49D1B9BC" w:rsidR="005B7A08" w:rsidRDefault="00DA7B4F" w:rsidP="00D714D9">
      <w:pPr>
        <w:ind w:right="150"/>
        <w:jc w:val="both"/>
        <w:rPr>
          <w:rFonts w:ascii="Arial" w:eastAsia="Calibri" w:hAnsi="Arial" w:cs="Arial"/>
        </w:rPr>
      </w:pPr>
      <w:r w:rsidRPr="001D6F96">
        <w:rPr>
          <w:rFonts w:ascii="Arial" w:eastAsia="Calibri" w:hAnsi="Arial" w:cs="Arial"/>
          <w:b/>
        </w:rPr>
        <w:t>Parágrafo</w:t>
      </w:r>
      <w:r>
        <w:rPr>
          <w:rFonts w:ascii="Arial" w:eastAsia="Calibri" w:hAnsi="Arial" w:cs="Arial"/>
          <w:b/>
        </w:rPr>
        <w:t>.</w:t>
      </w:r>
      <w:r w:rsidRPr="001D6F96">
        <w:rPr>
          <w:rFonts w:ascii="Arial" w:eastAsia="Calibri" w:hAnsi="Arial" w:cs="Arial"/>
        </w:rPr>
        <w:t xml:space="preserve"> No podrá</w:t>
      </w:r>
      <w:r w:rsidR="00C16B58">
        <w:rPr>
          <w:rFonts w:ascii="Arial" w:eastAsia="Calibri" w:hAnsi="Arial" w:cs="Arial"/>
        </w:rPr>
        <w:t xml:space="preserve"> aplicarse el</w:t>
      </w:r>
      <w:r w:rsidRPr="001D6F96">
        <w:rPr>
          <w:rFonts w:ascii="Arial" w:eastAsia="Calibri" w:hAnsi="Arial" w:cs="Arial"/>
        </w:rPr>
        <w:t xml:space="preserve"> incentivo de pago por servicios ambientales</w:t>
      </w:r>
      <w:r w:rsidR="001002F9">
        <w:rPr>
          <w:rFonts w:ascii="Arial" w:eastAsia="Calibri" w:hAnsi="Arial" w:cs="Arial"/>
        </w:rPr>
        <w:t xml:space="preserve"> </w:t>
      </w:r>
      <w:r w:rsidR="00C16B58">
        <w:rPr>
          <w:rFonts w:ascii="Arial" w:eastAsia="Calibri" w:hAnsi="Arial" w:cs="Arial"/>
        </w:rPr>
        <w:t>en los</w:t>
      </w:r>
      <w:r w:rsidRPr="001D6F96">
        <w:rPr>
          <w:rFonts w:ascii="Arial" w:eastAsia="Calibri" w:hAnsi="Arial" w:cs="Arial"/>
        </w:rPr>
        <w:t xml:space="preserve"> predios que tienen el carácter de bienes fiscales</w:t>
      </w:r>
      <w:r w:rsidR="00162A56">
        <w:rPr>
          <w:rFonts w:ascii="Arial" w:eastAsia="Calibri" w:hAnsi="Arial" w:cs="Arial"/>
        </w:rPr>
        <w:t xml:space="preserve"> </w:t>
      </w:r>
    </w:p>
    <w:p w14:paraId="7BBFB0BD" w14:textId="77777777" w:rsidR="003F6ABC" w:rsidRPr="00747472" w:rsidRDefault="003F6ABC" w:rsidP="00747472">
      <w:pPr>
        <w:rPr>
          <w:rFonts w:ascii="Arial" w:eastAsia="Calibri" w:hAnsi="Arial" w:cs="Arial"/>
          <w:szCs w:val="24"/>
        </w:rPr>
      </w:pPr>
    </w:p>
    <w:p w14:paraId="03EC3BD3" w14:textId="77777777" w:rsidR="00A80CFC" w:rsidRDefault="00DA3FE0" w:rsidP="00DA3FE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A42A2D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</w:t>
      </w:r>
      <w:r w:rsidR="00926373">
        <w:rPr>
          <w:rFonts w:ascii="Arial" w:eastAsia="Calibri" w:hAnsi="Arial" w:cs="Arial"/>
          <w:b/>
          <w:szCs w:val="24"/>
        </w:rPr>
        <w:t>4</w:t>
      </w:r>
      <w:r>
        <w:rPr>
          <w:rFonts w:ascii="Arial" w:eastAsia="Calibri" w:hAnsi="Arial" w:cs="Arial"/>
          <w:b/>
          <w:szCs w:val="24"/>
        </w:rPr>
        <w:t>.</w:t>
      </w:r>
      <w:r w:rsidRPr="009B5D34">
        <w:rPr>
          <w:rFonts w:ascii="Arial" w:eastAsia="Calibri" w:hAnsi="Arial" w:cs="Arial"/>
          <w:szCs w:val="24"/>
        </w:rPr>
        <w:t xml:space="preserve"> </w:t>
      </w:r>
      <w:r>
        <w:rPr>
          <w:rFonts w:ascii="Arial" w:eastAsia="Calibri" w:hAnsi="Arial" w:cs="Arial"/>
          <w:b/>
        </w:rPr>
        <w:t xml:space="preserve">Acciones a reconocer con el pago por </w:t>
      </w:r>
      <w:r w:rsidRPr="001D6F96">
        <w:rPr>
          <w:rFonts w:ascii="Arial" w:eastAsia="Calibri" w:hAnsi="Arial" w:cs="Arial"/>
          <w:b/>
        </w:rPr>
        <w:t>servicios ambientales</w:t>
      </w:r>
      <w:r>
        <w:rPr>
          <w:rFonts w:ascii="Arial" w:eastAsia="Calibri" w:hAnsi="Arial" w:cs="Arial"/>
          <w:b/>
        </w:rPr>
        <w:t>.</w:t>
      </w:r>
      <w:r w:rsidRPr="00CB4882">
        <w:rPr>
          <w:rFonts w:ascii="Arial" w:eastAsia="Calibri" w:hAnsi="Arial" w:cs="Arial"/>
        </w:rPr>
        <w:t xml:space="preserve"> Son aquellas acciones </w:t>
      </w:r>
      <w:r w:rsidR="003D5A94">
        <w:rPr>
          <w:rFonts w:ascii="Arial" w:eastAsia="Calibri" w:hAnsi="Arial" w:cs="Arial"/>
        </w:rPr>
        <w:t xml:space="preserve">referidas a la destinación </w:t>
      </w:r>
      <w:r w:rsidR="002162CC">
        <w:rPr>
          <w:rFonts w:ascii="Arial" w:eastAsia="Calibri" w:hAnsi="Arial" w:cs="Arial"/>
        </w:rPr>
        <w:t>de áreas</w:t>
      </w:r>
      <w:r w:rsidR="003D5A94">
        <w:rPr>
          <w:rFonts w:ascii="Arial" w:eastAsia="Calibri" w:hAnsi="Arial" w:cs="Arial"/>
        </w:rPr>
        <w:t xml:space="preserve"> </w:t>
      </w:r>
      <w:r w:rsidR="008B09ED">
        <w:rPr>
          <w:rFonts w:ascii="Arial" w:eastAsia="Calibri" w:hAnsi="Arial" w:cs="Arial"/>
        </w:rPr>
        <w:t xml:space="preserve">de </w:t>
      </w:r>
      <w:r w:rsidR="003D5A94">
        <w:rPr>
          <w:rFonts w:ascii="Arial" w:eastAsia="Calibri" w:hAnsi="Arial" w:cs="Arial"/>
        </w:rPr>
        <w:t>los predios para</w:t>
      </w:r>
      <w:r w:rsidR="007C53AA">
        <w:rPr>
          <w:rFonts w:ascii="Arial" w:eastAsia="Calibri" w:hAnsi="Arial" w:cs="Arial"/>
        </w:rPr>
        <w:t xml:space="preserve"> </w:t>
      </w:r>
      <w:r w:rsidR="008B09ED">
        <w:rPr>
          <w:rFonts w:ascii="Arial" w:eastAsia="Calibri" w:hAnsi="Arial" w:cs="Arial"/>
        </w:rPr>
        <w:t>preservación</w:t>
      </w:r>
      <w:r w:rsidRPr="00CB4882">
        <w:rPr>
          <w:rFonts w:ascii="Arial" w:eastAsia="Calibri" w:hAnsi="Arial" w:cs="Arial"/>
        </w:rPr>
        <w:t xml:space="preserve"> </w:t>
      </w:r>
      <w:r w:rsidR="002162CC">
        <w:rPr>
          <w:rFonts w:ascii="Arial" w:eastAsia="Calibri" w:hAnsi="Arial" w:cs="Arial"/>
        </w:rPr>
        <w:t>o</w:t>
      </w:r>
      <w:r w:rsidR="00BC0516">
        <w:rPr>
          <w:rFonts w:ascii="Arial" w:eastAsia="Calibri" w:hAnsi="Arial" w:cs="Arial"/>
        </w:rPr>
        <w:t xml:space="preserve"> </w:t>
      </w:r>
      <w:r w:rsidRPr="00CB4882">
        <w:rPr>
          <w:rFonts w:ascii="Arial" w:eastAsia="Calibri" w:hAnsi="Arial" w:cs="Arial"/>
        </w:rPr>
        <w:t>restauración</w:t>
      </w:r>
      <w:r w:rsidR="002A0D48">
        <w:rPr>
          <w:rFonts w:ascii="Arial" w:eastAsia="Calibri" w:hAnsi="Arial" w:cs="Arial"/>
        </w:rPr>
        <w:t>,</w:t>
      </w:r>
      <w:r w:rsidR="00ED725C">
        <w:rPr>
          <w:rFonts w:ascii="Arial" w:eastAsia="Calibri" w:hAnsi="Arial" w:cs="Arial"/>
        </w:rPr>
        <w:t xml:space="preserve"> </w:t>
      </w:r>
      <w:r w:rsidRPr="00CB4882">
        <w:rPr>
          <w:rFonts w:ascii="Arial" w:eastAsia="Calibri" w:hAnsi="Arial" w:cs="Arial"/>
        </w:rPr>
        <w:t>que se reconocen mediante el incentivo de pago por servicios ambientales</w:t>
      </w:r>
      <w:r w:rsidR="00A42A2D">
        <w:rPr>
          <w:rFonts w:ascii="Arial" w:eastAsia="Calibri" w:hAnsi="Arial" w:cs="Arial"/>
        </w:rPr>
        <w:t>,</w:t>
      </w:r>
      <w:r w:rsidRPr="00CB4882">
        <w:rPr>
          <w:rFonts w:ascii="Arial" w:eastAsia="Calibri" w:hAnsi="Arial" w:cs="Arial"/>
        </w:rPr>
        <w:t xml:space="preserve"> y con las que se pretenden mantener o generar </w:t>
      </w:r>
      <w:r w:rsidR="00ED725C">
        <w:rPr>
          <w:rFonts w:ascii="Arial" w:eastAsia="Calibri" w:hAnsi="Arial" w:cs="Arial"/>
        </w:rPr>
        <w:t xml:space="preserve">dichos </w:t>
      </w:r>
      <w:r w:rsidRPr="00CB4882">
        <w:rPr>
          <w:rFonts w:ascii="Arial" w:eastAsia="Calibri" w:hAnsi="Arial" w:cs="Arial"/>
        </w:rPr>
        <w:t>servicios.</w:t>
      </w:r>
      <w:r w:rsidR="00D52AE7">
        <w:rPr>
          <w:rFonts w:ascii="Arial" w:eastAsia="Calibri" w:hAnsi="Arial" w:cs="Arial"/>
        </w:rPr>
        <w:t xml:space="preserve">  </w:t>
      </w:r>
      <w:r w:rsidR="00D52AE7" w:rsidRPr="005819E3">
        <w:rPr>
          <w:rFonts w:ascii="Arial" w:eastAsia="Calibri" w:hAnsi="Arial" w:cs="Arial"/>
          <w:szCs w:val="24"/>
        </w:rPr>
        <w:t>Para efectos de esta reglamentación</w:t>
      </w:r>
      <w:r w:rsidR="00D52AE7">
        <w:rPr>
          <w:rFonts w:ascii="Arial" w:eastAsia="Calibri" w:hAnsi="Arial" w:cs="Arial"/>
          <w:szCs w:val="24"/>
        </w:rPr>
        <w:t>, son las siguientes:</w:t>
      </w:r>
    </w:p>
    <w:p w14:paraId="18BFB631" w14:textId="77777777" w:rsidR="003F6ABC" w:rsidRDefault="003F6ABC" w:rsidP="003F6ABC">
      <w:pPr>
        <w:jc w:val="both"/>
        <w:rPr>
          <w:rFonts w:ascii="Arial" w:eastAsia="Calibri" w:hAnsi="Arial" w:cs="Arial"/>
        </w:rPr>
      </w:pPr>
    </w:p>
    <w:p w14:paraId="0DBD338C" w14:textId="77777777" w:rsidR="003F6ABC" w:rsidRPr="005819E3" w:rsidRDefault="003F6ABC" w:rsidP="00747472">
      <w:pPr>
        <w:pStyle w:val="Prrafodelista"/>
        <w:numPr>
          <w:ilvl w:val="0"/>
          <w:numId w:val="49"/>
        </w:numPr>
        <w:jc w:val="both"/>
        <w:rPr>
          <w:rFonts w:ascii="Arial" w:eastAsia="Calibri" w:hAnsi="Arial" w:cs="Arial"/>
        </w:rPr>
      </w:pPr>
      <w:r w:rsidRPr="005819E3">
        <w:rPr>
          <w:rFonts w:ascii="Arial" w:eastAsia="Calibri" w:hAnsi="Arial" w:cs="Arial"/>
          <w:b/>
        </w:rPr>
        <w:t>Acción destinada a la preservación sujeta de reconocimiento del incentivo de pago por servicios amb</w:t>
      </w:r>
      <w:r w:rsidR="0027791B">
        <w:rPr>
          <w:rFonts w:ascii="Arial" w:eastAsia="Calibri" w:hAnsi="Arial" w:cs="Arial"/>
          <w:b/>
        </w:rPr>
        <w:t>ientales.</w:t>
      </w:r>
      <w:r w:rsidRPr="005819E3">
        <w:rPr>
          <w:rFonts w:ascii="Arial" w:eastAsia="Calibri" w:hAnsi="Arial" w:cs="Arial"/>
          <w:b/>
        </w:rPr>
        <w:t xml:space="preserve"> </w:t>
      </w:r>
      <w:r w:rsidR="00D52AE7">
        <w:rPr>
          <w:rFonts w:ascii="Arial" w:eastAsia="Calibri" w:hAnsi="Arial" w:cs="Arial"/>
        </w:rPr>
        <w:t>E</w:t>
      </w:r>
      <w:r w:rsidRPr="005819E3">
        <w:rPr>
          <w:rFonts w:ascii="Arial" w:eastAsia="Calibri" w:hAnsi="Arial" w:cs="Arial"/>
        </w:rPr>
        <w:t>s la acción que reconoce el incentivo de pago por servicios ambientales a los propietarios, poseedores u ocupantes por destinar</w:t>
      </w:r>
      <w:r w:rsidR="002162CC">
        <w:rPr>
          <w:rFonts w:ascii="Arial" w:eastAsia="Calibri" w:hAnsi="Arial" w:cs="Arial"/>
        </w:rPr>
        <w:t xml:space="preserve"> áreas de</w:t>
      </w:r>
      <w:r w:rsidRPr="005819E3">
        <w:rPr>
          <w:rFonts w:ascii="Arial" w:eastAsia="Calibri" w:hAnsi="Arial" w:cs="Arial"/>
        </w:rPr>
        <w:t xml:space="preserve"> sus predios para mantener </w:t>
      </w:r>
      <w:r w:rsidR="00ED725C">
        <w:rPr>
          <w:rFonts w:ascii="Arial" w:eastAsia="Calibri" w:hAnsi="Arial" w:cs="Arial"/>
        </w:rPr>
        <w:t xml:space="preserve">las coberturas </w:t>
      </w:r>
      <w:r w:rsidRPr="005819E3">
        <w:rPr>
          <w:rFonts w:ascii="Arial" w:eastAsia="Calibri" w:hAnsi="Arial" w:cs="Arial"/>
        </w:rPr>
        <w:t>natural</w:t>
      </w:r>
      <w:r w:rsidR="00ED725C">
        <w:rPr>
          <w:rFonts w:ascii="Arial" w:eastAsia="Calibri" w:hAnsi="Arial" w:cs="Arial"/>
        </w:rPr>
        <w:t>es</w:t>
      </w:r>
      <w:r w:rsidRPr="005819E3">
        <w:rPr>
          <w:rFonts w:ascii="Arial" w:eastAsia="Calibri" w:hAnsi="Arial" w:cs="Arial"/>
        </w:rPr>
        <w:t xml:space="preserve"> </w:t>
      </w:r>
      <w:r w:rsidR="00ED725C">
        <w:rPr>
          <w:rFonts w:ascii="Arial" w:eastAsia="Calibri" w:hAnsi="Arial" w:cs="Arial"/>
        </w:rPr>
        <w:t>y la</w:t>
      </w:r>
      <w:r w:rsidRPr="005819E3">
        <w:rPr>
          <w:rFonts w:ascii="Arial" w:eastAsia="Calibri" w:hAnsi="Arial" w:cs="Arial"/>
        </w:rPr>
        <w:t xml:space="preserve"> biodiversidad. </w:t>
      </w:r>
    </w:p>
    <w:p w14:paraId="2E6F28C0" w14:textId="77777777" w:rsidR="003F6ABC" w:rsidRPr="005819E3" w:rsidRDefault="003F6ABC" w:rsidP="003F6ABC">
      <w:pPr>
        <w:pStyle w:val="Prrafodelista"/>
        <w:jc w:val="both"/>
        <w:rPr>
          <w:rFonts w:ascii="Arial" w:eastAsia="Calibri" w:hAnsi="Arial" w:cs="Arial"/>
        </w:rPr>
      </w:pPr>
    </w:p>
    <w:p w14:paraId="797B0BA3" w14:textId="77777777" w:rsidR="00F7150C" w:rsidRDefault="00F7150C" w:rsidP="00747472">
      <w:pPr>
        <w:pStyle w:val="Prrafodelista"/>
        <w:numPr>
          <w:ilvl w:val="0"/>
          <w:numId w:val="49"/>
        </w:numPr>
        <w:jc w:val="both"/>
        <w:rPr>
          <w:rFonts w:ascii="Arial" w:eastAsia="Calibri" w:hAnsi="Arial" w:cs="Arial"/>
        </w:rPr>
      </w:pPr>
      <w:r w:rsidRPr="005819E3">
        <w:rPr>
          <w:rFonts w:ascii="Arial" w:eastAsia="Calibri" w:hAnsi="Arial" w:cs="Arial"/>
          <w:b/>
          <w:szCs w:val="24"/>
        </w:rPr>
        <w:t>Acción destinada a la restauración sujeta de reconocimiento del incentivo de pago por servicios ambientales</w:t>
      </w:r>
      <w:r>
        <w:rPr>
          <w:rFonts w:ascii="Arial" w:eastAsia="Calibri" w:hAnsi="Arial" w:cs="Arial"/>
          <w:b/>
          <w:szCs w:val="24"/>
        </w:rPr>
        <w:t>.</w:t>
      </w:r>
      <w:r w:rsidRPr="005819E3">
        <w:rPr>
          <w:rFonts w:ascii="Arial" w:eastAsia="Calibri" w:hAnsi="Arial" w:cs="Arial"/>
          <w:b/>
          <w:szCs w:val="24"/>
        </w:rPr>
        <w:t xml:space="preserve"> </w:t>
      </w:r>
      <w:r w:rsidR="00D52AE7">
        <w:rPr>
          <w:rFonts w:ascii="Arial" w:eastAsia="Calibri" w:hAnsi="Arial" w:cs="Arial"/>
          <w:szCs w:val="24"/>
        </w:rPr>
        <w:t>E</w:t>
      </w:r>
      <w:r w:rsidRPr="005819E3">
        <w:rPr>
          <w:rFonts w:ascii="Arial" w:eastAsia="Calibri" w:hAnsi="Arial" w:cs="Arial"/>
        </w:rPr>
        <w:t>s la acción que reconoce el incentivo de pago por servicios ambientales a los propietarios, poseedores u ocupantes por destinar</w:t>
      </w:r>
      <w:r>
        <w:rPr>
          <w:rFonts w:ascii="Arial" w:eastAsia="Calibri" w:hAnsi="Arial" w:cs="Arial"/>
        </w:rPr>
        <w:t xml:space="preserve"> áreas de</w:t>
      </w:r>
      <w:r w:rsidRPr="005819E3">
        <w:rPr>
          <w:rFonts w:ascii="Arial" w:eastAsia="Calibri" w:hAnsi="Arial" w:cs="Arial"/>
        </w:rPr>
        <w:t xml:space="preserve"> sus predios</w:t>
      </w:r>
      <w:r>
        <w:rPr>
          <w:rFonts w:ascii="Arial" w:eastAsia="Calibri" w:hAnsi="Arial" w:cs="Arial"/>
        </w:rPr>
        <w:t xml:space="preserve"> que han sido degradados o deforestados, </w:t>
      </w:r>
      <w:r w:rsidRPr="005819E3">
        <w:rPr>
          <w:rFonts w:ascii="Arial" w:eastAsia="Calibri" w:hAnsi="Arial" w:cs="Arial"/>
        </w:rPr>
        <w:t xml:space="preserve">para </w:t>
      </w:r>
      <w:r>
        <w:rPr>
          <w:rFonts w:ascii="Arial" w:eastAsia="Calibri" w:hAnsi="Arial" w:cs="Arial"/>
        </w:rPr>
        <w:t xml:space="preserve">que se </w:t>
      </w:r>
      <w:r w:rsidRPr="005819E3">
        <w:rPr>
          <w:rFonts w:ascii="Arial" w:eastAsia="Calibri" w:hAnsi="Arial" w:cs="Arial"/>
        </w:rPr>
        <w:t>resta</w:t>
      </w:r>
      <w:r>
        <w:rPr>
          <w:rFonts w:ascii="Arial" w:eastAsia="Calibri" w:hAnsi="Arial" w:cs="Arial"/>
        </w:rPr>
        <w:t>ure</w:t>
      </w:r>
      <w:r w:rsidRPr="005819E3">
        <w:rPr>
          <w:rFonts w:ascii="Arial" w:eastAsia="Calibri" w:hAnsi="Arial" w:cs="Arial"/>
        </w:rPr>
        <w:t>, parcial o totalmente</w:t>
      </w:r>
      <w:r>
        <w:rPr>
          <w:rFonts w:ascii="Arial" w:eastAsia="Calibri" w:hAnsi="Arial" w:cs="Arial"/>
        </w:rPr>
        <w:t xml:space="preserve"> las coberturas </w:t>
      </w:r>
      <w:r w:rsidRPr="005819E3">
        <w:rPr>
          <w:rFonts w:ascii="Arial" w:eastAsia="Calibri" w:hAnsi="Arial" w:cs="Arial"/>
        </w:rPr>
        <w:t>natural</w:t>
      </w:r>
      <w:r>
        <w:rPr>
          <w:rFonts w:ascii="Arial" w:eastAsia="Calibri" w:hAnsi="Arial" w:cs="Arial"/>
        </w:rPr>
        <w:t>es</w:t>
      </w:r>
      <w:r w:rsidRPr="005819E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y la</w:t>
      </w:r>
      <w:r w:rsidRPr="005819E3">
        <w:rPr>
          <w:rFonts w:ascii="Arial" w:eastAsia="Calibri" w:hAnsi="Arial" w:cs="Arial"/>
        </w:rPr>
        <w:t xml:space="preserve"> biodiversidad</w:t>
      </w:r>
      <w:r>
        <w:rPr>
          <w:rFonts w:ascii="Arial" w:eastAsia="Calibri" w:hAnsi="Arial" w:cs="Arial"/>
        </w:rPr>
        <w:t>.</w:t>
      </w:r>
    </w:p>
    <w:p w14:paraId="007A6DC5" w14:textId="77777777" w:rsidR="00F7150C" w:rsidRPr="00F7150C" w:rsidRDefault="00F7150C" w:rsidP="00F7150C">
      <w:pPr>
        <w:pStyle w:val="Prrafodelista"/>
        <w:rPr>
          <w:rFonts w:ascii="Arial" w:eastAsia="Calibri" w:hAnsi="Arial" w:cs="Arial"/>
        </w:rPr>
      </w:pPr>
    </w:p>
    <w:p w14:paraId="73D1D44A" w14:textId="77777777" w:rsidR="00F7150C" w:rsidRPr="00F7150C" w:rsidRDefault="00F7150C" w:rsidP="00F7150C">
      <w:pPr>
        <w:pStyle w:val="Prrafodelista"/>
        <w:jc w:val="both"/>
        <w:rPr>
          <w:rFonts w:ascii="Arial" w:eastAsia="Calibri" w:hAnsi="Arial" w:cs="Arial"/>
        </w:rPr>
      </w:pPr>
      <w:r w:rsidRPr="00F7150C">
        <w:rPr>
          <w:rFonts w:ascii="Arial" w:eastAsia="Calibri" w:hAnsi="Arial" w:cs="Arial"/>
        </w:rPr>
        <w:t xml:space="preserve">Dentro de las acciones destinadas a la restauración, se incluyen aquellas que se adelanten en sistemas productivos, respetando el régimen de uso y manejo del área o ecosistema estratégico del cual se trate, procurando la sostenibilidad de estas actividades a partir de la restauración y para lo cual tendrán en consideración además los lineamientos del Plan Nacional de Negocios Verdes. </w:t>
      </w:r>
    </w:p>
    <w:p w14:paraId="53C9FDCA" w14:textId="77777777" w:rsidR="00F7150C" w:rsidRDefault="00F7150C" w:rsidP="00F7150C">
      <w:pPr>
        <w:pStyle w:val="Prrafodelista"/>
        <w:jc w:val="both"/>
        <w:rPr>
          <w:rFonts w:ascii="Arial" w:eastAsia="Calibri" w:hAnsi="Arial" w:cs="Arial"/>
        </w:rPr>
      </w:pPr>
    </w:p>
    <w:p w14:paraId="071A0AC6" w14:textId="6DCA140D" w:rsidR="00F7150C" w:rsidRPr="00747472" w:rsidRDefault="00F7150C" w:rsidP="00747472">
      <w:pPr>
        <w:jc w:val="both"/>
        <w:rPr>
          <w:rFonts w:ascii="Arial" w:eastAsia="Calibri" w:hAnsi="Arial" w:cs="Arial"/>
        </w:rPr>
      </w:pPr>
      <w:r w:rsidRPr="00747472">
        <w:rPr>
          <w:rFonts w:ascii="Arial" w:eastAsia="Calibri" w:hAnsi="Arial" w:cs="Arial"/>
          <w:b/>
        </w:rPr>
        <w:t>Parágrafo 1</w:t>
      </w:r>
      <w:r w:rsidRPr="00747472">
        <w:rPr>
          <w:rFonts w:ascii="Arial" w:eastAsia="Calibri" w:hAnsi="Arial" w:cs="Arial"/>
        </w:rPr>
        <w:t>.</w:t>
      </w:r>
      <w:r w:rsidRPr="00747472">
        <w:rPr>
          <w:rFonts w:ascii="Arial" w:eastAsia="Calibri" w:hAnsi="Arial" w:cs="Arial"/>
          <w:szCs w:val="24"/>
          <w:lang w:val="es-CO" w:eastAsia="es-CO"/>
        </w:rPr>
        <w:t xml:space="preserve"> </w:t>
      </w:r>
      <w:r w:rsidRPr="00747472">
        <w:rPr>
          <w:rFonts w:ascii="Arial" w:eastAsia="Calibri" w:hAnsi="Arial" w:cs="Arial"/>
        </w:rPr>
        <w:t xml:space="preserve">El Ministerio de Ambiente y Desarrollo Sostenible expedirá las directrices técnicas ambientales requeridas para el otorgamiento del incentivo por acciones destinadas a la restauración en los sistemas </w:t>
      </w:r>
      <w:r w:rsidR="0075458F" w:rsidRPr="00747472">
        <w:rPr>
          <w:rFonts w:ascii="Arial" w:eastAsia="Calibri" w:hAnsi="Arial" w:cs="Arial"/>
        </w:rPr>
        <w:t>productivos en</w:t>
      </w:r>
      <w:r w:rsidRPr="00747472">
        <w:rPr>
          <w:rFonts w:ascii="Arial" w:eastAsia="Calibri" w:hAnsi="Arial" w:cs="Arial"/>
        </w:rPr>
        <w:t xml:space="preserve"> las áreas y ecosistemas estratégicos</w:t>
      </w:r>
      <w:r w:rsidR="00107B1A">
        <w:rPr>
          <w:rFonts w:ascii="Arial" w:eastAsia="Calibri" w:hAnsi="Arial" w:cs="Arial"/>
        </w:rPr>
        <w:t xml:space="preserve">, y a partir de lo anterior el valor que les correspondería </w:t>
      </w:r>
      <w:r w:rsidR="00107B1A">
        <w:rPr>
          <w:rFonts w:ascii="Arial" w:eastAsia="Calibri" w:hAnsi="Arial" w:cs="Arial"/>
        </w:rPr>
        <w:lastRenderedPageBreak/>
        <w:t xml:space="preserve">del valor total por hectárea estimado según lo establecido en el artículo 2.2.9.8.2.5 del presente Decreto. </w:t>
      </w:r>
    </w:p>
    <w:p w14:paraId="0D1BFFFC" w14:textId="77777777" w:rsidR="00F7150C" w:rsidRPr="00747472" w:rsidRDefault="00F7150C" w:rsidP="00747472">
      <w:pPr>
        <w:jc w:val="both"/>
        <w:rPr>
          <w:rFonts w:ascii="Arial" w:eastAsia="Calibri" w:hAnsi="Arial" w:cs="Arial"/>
        </w:rPr>
      </w:pPr>
    </w:p>
    <w:p w14:paraId="063826EA" w14:textId="77777777" w:rsidR="00F7150C" w:rsidRPr="00747472" w:rsidRDefault="00F7150C" w:rsidP="00747472">
      <w:pPr>
        <w:jc w:val="both"/>
        <w:rPr>
          <w:rFonts w:ascii="Arial" w:eastAsia="Calibri" w:hAnsi="Arial" w:cs="Arial"/>
        </w:rPr>
      </w:pPr>
      <w:r w:rsidRPr="00747472">
        <w:rPr>
          <w:rFonts w:ascii="Arial" w:eastAsia="Calibri" w:hAnsi="Arial" w:cs="Arial"/>
          <w:b/>
        </w:rPr>
        <w:t>Parágrafo 2</w:t>
      </w:r>
      <w:r w:rsidRPr="00747472">
        <w:rPr>
          <w:rFonts w:ascii="Arial" w:eastAsia="Calibri" w:hAnsi="Arial" w:cs="Arial"/>
        </w:rPr>
        <w:t xml:space="preserve">. </w:t>
      </w:r>
      <w:r w:rsidRPr="00747472">
        <w:rPr>
          <w:rFonts w:ascii="Arial" w:eastAsia="Calibri" w:hAnsi="Arial" w:cs="Arial"/>
          <w:szCs w:val="24"/>
        </w:rPr>
        <w:t xml:space="preserve">Para el reconocimiento del incentivo a la acción destinada a la restauración, se exigirá acreditar que los predios seleccionados no estuvieron cubiertos de ecosistemas naturales en los últimos cinco (5) años, mediante información reportada por las autoridades ambientales competentes u otras entidades públicas, la cual hará parte de los documentos que soportan los Acuerdos que suscriban los beneficiarios del incentivo. </w:t>
      </w:r>
      <w:r w:rsidRPr="00747472">
        <w:rPr>
          <w:rFonts w:ascii="Arial" w:eastAsia="Calibri" w:hAnsi="Arial" w:cs="Arial"/>
          <w:szCs w:val="24"/>
          <w:highlight w:val="yellow"/>
        </w:rPr>
        <w:t xml:space="preserve"> </w:t>
      </w:r>
      <w:r w:rsidRPr="00747472">
        <w:rPr>
          <w:rFonts w:ascii="Arial" w:eastAsia="Calibri" w:hAnsi="Arial" w:cs="Arial"/>
          <w:szCs w:val="24"/>
        </w:rPr>
        <w:t xml:space="preserve"> </w:t>
      </w:r>
    </w:p>
    <w:p w14:paraId="3339939C" w14:textId="77777777" w:rsidR="00F7150C" w:rsidRPr="00886687" w:rsidRDefault="00F7150C" w:rsidP="00F7150C">
      <w:pPr>
        <w:jc w:val="both"/>
        <w:rPr>
          <w:rFonts w:ascii="Arial" w:eastAsia="Calibri" w:hAnsi="Arial" w:cs="Arial"/>
        </w:rPr>
      </w:pPr>
    </w:p>
    <w:p w14:paraId="42E08EC7" w14:textId="77777777" w:rsidR="00F7150C" w:rsidRPr="00747472" w:rsidRDefault="00F7150C" w:rsidP="00747472">
      <w:pPr>
        <w:jc w:val="both"/>
        <w:rPr>
          <w:rFonts w:ascii="Arial" w:eastAsia="Calibri" w:hAnsi="Arial" w:cs="Arial"/>
        </w:rPr>
      </w:pPr>
      <w:r w:rsidRPr="00747472">
        <w:rPr>
          <w:rFonts w:ascii="Arial" w:eastAsia="Calibri" w:hAnsi="Arial" w:cs="Arial"/>
          <w:b/>
        </w:rPr>
        <w:t>Parágrafo 3</w:t>
      </w:r>
      <w:r w:rsidRPr="00747472">
        <w:rPr>
          <w:rFonts w:ascii="Arial" w:eastAsia="Calibri" w:hAnsi="Arial" w:cs="Arial"/>
        </w:rPr>
        <w:t xml:space="preserve">. </w:t>
      </w:r>
      <w:r w:rsidRPr="00747472">
        <w:rPr>
          <w:rFonts w:ascii="Arial" w:eastAsia="Calibri" w:hAnsi="Arial" w:cs="Arial"/>
          <w:szCs w:val="24"/>
          <w:lang w:val="es-CO" w:eastAsia="es-CO"/>
        </w:rPr>
        <w:t xml:space="preserve">Los predios en proyectos de pago por servicios ambientales, serán considerados de manera prioritaria para la implementación de programas de restauración, para lo cual </w:t>
      </w:r>
      <w:r w:rsidRPr="00747472">
        <w:rPr>
          <w:rFonts w:ascii="Arial" w:eastAsia="Calibri" w:hAnsi="Arial" w:cs="Arial"/>
        </w:rPr>
        <w:t>las autoridades ambientales competentes darán la asistencia técnica atendiendo los lineamientos establecidos en el Plan Nacional de Restauración.</w:t>
      </w:r>
    </w:p>
    <w:p w14:paraId="3BD25098" w14:textId="77777777" w:rsidR="00F7150C" w:rsidRPr="00747472" w:rsidRDefault="00F7150C" w:rsidP="00747472">
      <w:pPr>
        <w:jc w:val="both"/>
        <w:rPr>
          <w:rFonts w:ascii="Arial" w:eastAsia="Calibri" w:hAnsi="Arial" w:cs="Arial"/>
          <w:szCs w:val="24"/>
          <w:lang w:val="es-CO" w:eastAsia="es-CO"/>
        </w:rPr>
      </w:pPr>
    </w:p>
    <w:p w14:paraId="0E6AAB11" w14:textId="77777777" w:rsidR="00061B08" w:rsidRPr="00747472" w:rsidRDefault="00F7150C" w:rsidP="00747472">
      <w:pPr>
        <w:jc w:val="both"/>
        <w:rPr>
          <w:rFonts w:ascii="Arial" w:eastAsia="Calibri" w:hAnsi="Arial" w:cs="Arial"/>
        </w:rPr>
      </w:pPr>
      <w:r w:rsidRPr="00747472">
        <w:rPr>
          <w:rFonts w:ascii="Arial" w:eastAsia="Calibri" w:hAnsi="Arial" w:cs="Arial"/>
          <w:b/>
          <w:szCs w:val="24"/>
          <w:lang w:val="es-CO" w:eastAsia="es-CO"/>
        </w:rPr>
        <w:t>Parágrafo 4</w:t>
      </w:r>
      <w:r w:rsidRPr="00747472">
        <w:rPr>
          <w:rFonts w:ascii="Arial" w:eastAsia="Calibri" w:hAnsi="Arial" w:cs="Arial"/>
          <w:szCs w:val="24"/>
          <w:lang w:val="es-CO" w:eastAsia="es-CO"/>
        </w:rPr>
        <w:t>. En los proyectos de pago por servicios ambientales asociados a acciones de restauración priorizará el uso especies nativas, de acuerdo a las especificidades en el territorio, para lo cual las autoridades ambientales competentes darán el apoyo técnico requerido.</w:t>
      </w:r>
    </w:p>
    <w:p w14:paraId="2D316878" w14:textId="77777777" w:rsidR="00061B08" w:rsidRDefault="00061B08" w:rsidP="004273FB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Calibri" w:hAnsi="Arial" w:cs="Arial"/>
          <w:b/>
          <w:szCs w:val="24"/>
        </w:rPr>
      </w:pPr>
    </w:p>
    <w:p w14:paraId="5B818D66" w14:textId="77777777" w:rsidR="00CD792C" w:rsidRDefault="00EB4A43" w:rsidP="004273FB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061B08">
        <w:rPr>
          <w:rFonts w:ascii="Arial" w:eastAsia="Calibri" w:hAnsi="Arial" w:cs="Arial"/>
          <w:b/>
          <w:szCs w:val="24"/>
        </w:rPr>
        <w:t>8.</w:t>
      </w:r>
      <w:r>
        <w:rPr>
          <w:rFonts w:ascii="Arial" w:eastAsia="Calibri" w:hAnsi="Arial" w:cs="Arial"/>
          <w:b/>
          <w:szCs w:val="24"/>
        </w:rPr>
        <w:t>2.</w:t>
      </w:r>
      <w:r w:rsidR="00926373">
        <w:rPr>
          <w:rFonts w:ascii="Arial" w:eastAsia="Calibri" w:hAnsi="Arial" w:cs="Arial"/>
          <w:b/>
          <w:szCs w:val="24"/>
        </w:rPr>
        <w:t>5</w:t>
      </w:r>
      <w:r>
        <w:rPr>
          <w:rFonts w:ascii="Arial" w:eastAsia="Calibri" w:hAnsi="Arial" w:cs="Arial"/>
          <w:b/>
          <w:szCs w:val="24"/>
        </w:rPr>
        <w:t>.</w:t>
      </w:r>
      <w:r w:rsidR="00D332A1" w:rsidRPr="00357DCC">
        <w:rPr>
          <w:rFonts w:ascii="Arial" w:eastAsia="Calibri" w:hAnsi="Arial" w:cs="Arial"/>
          <w:szCs w:val="24"/>
        </w:rPr>
        <w:t xml:space="preserve"> </w:t>
      </w:r>
      <w:r w:rsidR="00357DCC" w:rsidRPr="00357DCC">
        <w:rPr>
          <w:rFonts w:ascii="Arial" w:eastAsia="Calibri" w:hAnsi="Arial" w:cs="Arial"/>
          <w:b/>
        </w:rPr>
        <w:t xml:space="preserve">Estimación del valor del incentivo. </w:t>
      </w:r>
      <w:r w:rsidR="00357DCC" w:rsidRPr="00357DCC">
        <w:rPr>
          <w:rFonts w:ascii="Arial" w:eastAsia="Calibri" w:hAnsi="Arial" w:cs="Arial"/>
        </w:rPr>
        <w:t xml:space="preserve">Para la </w:t>
      </w:r>
      <w:r w:rsidR="00284236">
        <w:rPr>
          <w:rFonts w:ascii="Arial" w:eastAsia="Calibri" w:hAnsi="Arial" w:cs="Arial"/>
        </w:rPr>
        <w:t>estimación</w:t>
      </w:r>
      <w:r w:rsidR="00357DCC" w:rsidRPr="00357DCC">
        <w:rPr>
          <w:rFonts w:ascii="Arial" w:eastAsia="Calibri" w:hAnsi="Arial" w:cs="Arial"/>
        </w:rPr>
        <w:t xml:space="preserve"> del valor único del incentivo a reconocer, en dinero o en especie, en las áreas y ecosistemas estratégicos, las personas públicas o privad</w:t>
      </w:r>
      <w:r w:rsidR="001164CA">
        <w:rPr>
          <w:rFonts w:ascii="Arial" w:eastAsia="Calibri" w:hAnsi="Arial" w:cs="Arial"/>
        </w:rPr>
        <w:t>a</w:t>
      </w:r>
      <w:r w:rsidR="00357DCC" w:rsidRPr="00357DCC">
        <w:rPr>
          <w:rFonts w:ascii="Arial" w:eastAsia="Calibri" w:hAnsi="Arial" w:cs="Arial"/>
        </w:rPr>
        <w:t xml:space="preserve">s que </w:t>
      </w:r>
      <w:r w:rsidR="00785EC8">
        <w:rPr>
          <w:rFonts w:ascii="Arial" w:eastAsia="Calibri" w:hAnsi="Arial" w:cs="Arial"/>
        </w:rPr>
        <w:t xml:space="preserve">diseñen e </w:t>
      </w:r>
      <w:r w:rsidR="00357DCC" w:rsidRPr="00357DCC">
        <w:rPr>
          <w:rFonts w:ascii="Arial" w:eastAsia="Calibri" w:hAnsi="Arial" w:cs="Arial"/>
        </w:rPr>
        <w:t xml:space="preserve">implementen proyectos de pago por servicios ambientales deberán </w:t>
      </w:r>
      <w:r w:rsidR="00CD792C">
        <w:rPr>
          <w:rFonts w:ascii="Arial" w:eastAsia="Calibri" w:hAnsi="Arial" w:cs="Arial"/>
        </w:rPr>
        <w:t>contemplar los siguientes pasos:</w:t>
      </w:r>
    </w:p>
    <w:p w14:paraId="141A58AD" w14:textId="77777777" w:rsidR="00DD4B2C" w:rsidRDefault="00DD4B2C" w:rsidP="00EB4A4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0" w:right="49"/>
        <w:jc w:val="both"/>
        <w:rPr>
          <w:rFonts w:ascii="Arial" w:eastAsia="Calibri" w:hAnsi="Arial" w:cs="Arial"/>
        </w:rPr>
      </w:pPr>
    </w:p>
    <w:p w14:paraId="1765FB61" w14:textId="12D3C6C0" w:rsidR="00357DCC" w:rsidRPr="001D7696" w:rsidRDefault="00DE4295" w:rsidP="00357DCC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 w:rsidRPr="001164CA">
        <w:rPr>
          <w:rFonts w:ascii="Arial" w:eastAsia="Calibri" w:hAnsi="Arial" w:cs="Arial"/>
        </w:rPr>
        <w:t xml:space="preserve"> Estimar</w:t>
      </w:r>
      <w:r w:rsidR="009B3CC1" w:rsidRPr="001164CA">
        <w:rPr>
          <w:rFonts w:ascii="Arial" w:eastAsia="Calibri" w:hAnsi="Arial" w:cs="Arial"/>
        </w:rPr>
        <w:t xml:space="preserve">, como un valor de referencia, </w:t>
      </w:r>
      <w:r w:rsidR="00357DCC" w:rsidRPr="001164CA">
        <w:rPr>
          <w:rFonts w:ascii="Arial" w:eastAsia="Calibri" w:hAnsi="Arial" w:cs="Arial"/>
        </w:rPr>
        <w:t>el costo de oportunidad de las actividades productivas</w:t>
      </w:r>
      <w:r w:rsidR="00066577" w:rsidRPr="001164CA">
        <w:rPr>
          <w:rFonts w:ascii="Arial" w:eastAsia="Calibri" w:hAnsi="Arial" w:cs="Arial"/>
        </w:rPr>
        <w:t xml:space="preserve"> agropecuarias</w:t>
      </w:r>
      <w:r w:rsidR="00357DCC" w:rsidRPr="001164CA">
        <w:rPr>
          <w:rFonts w:ascii="Arial" w:eastAsia="Calibri" w:hAnsi="Arial" w:cs="Arial"/>
        </w:rPr>
        <w:t xml:space="preserve"> </w:t>
      </w:r>
      <w:r w:rsidR="00F75C2E" w:rsidRPr="001164CA">
        <w:rPr>
          <w:rFonts w:ascii="Arial" w:eastAsia="Calibri" w:hAnsi="Arial" w:cs="Arial"/>
        </w:rPr>
        <w:t xml:space="preserve">más </w:t>
      </w:r>
      <w:r w:rsidR="00357DCC" w:rsidRPr="001164CA">
        <w:rPr>
          <w:rFonts w:ascii="Arial" w:eastAsia="Calibri" w:hAnsi="Arial" w:cs="Arial"/>
        </w:rPr>
        <w:t>representativas que se adelanten en las áreas y ecosistemas estratégicos</w:t>
      </w:r>
      <w:r w:rsidR="00F75C2E" w:rsidRPr="001164CA">
        <w:rPr>
          <w:rFonts w:ascii="Arial" w:eastAsia="Calibri" w:hAnsi="Arial" w:cs="Arial"/>
        </w:rPr>
        <w:t xml:space="preserve"> y </w:t>
      </w:r>
      <w:r w:rsidR="00B5549C" w:rsidRPr="001164CA">
        <w:rPr>
          <w:rFonts w:ascii="Arial" w:eastAsia="Calibri" w:hAnsi="Arial" w:cs="Arial"/>
        </w:rPr>
        <w:t xml:space="preserve">que </w:t>
      </w:r>
      <w:r w:rsidR="00F75C2E" w:rsidRPr="001164CA">
        <w:rPr>
          <w:rFonts w:ascii="Arial" w:eastAsia="Calibri" w:hAnsi="Arial" w:cs="Arial"/>
        </w:rPr>
        <w:t xml:space="preserve">afectan </w:t>
      </w:r>
      <w:r w:rsidR="00A43E52" w:rsidRPr="001164CA">
        <w:rPr>
          <w:rFonts w:ascii="Arial" w:eastAsia="Calibri" w:hAnsi="Arial" w:cs="Arial"/>
        </w:rPr>
        <w:t>en</w:t>
      </w:r>
      <w:r w:rsidR="00F75C2E" w:rsidRPr="001164CA">
        <w:rPr>
          <w:rFonts w:ascii="Arial" w:eastAsia="Calibri" w:hAnsi="Arial" w:cs="Arial"/>
        </w:rPr>
        <w:t xml:space="preserve"> mayor </w:t>
      </w:r>
      <w:r w:rsidR="00A43E52" w:rsidRPr="001164CA">
        <w:rPr>
          <w:rFonts w:ascii="Arial" w:eastAsia="Calibri" w:hAnsi="Arial" w:cs="Arial"/>
        </w:rPr>
        <w:t xml:space="preserve">grado </w:t>
      </w:r>
      <w:r w:rsidR="00F75C2E" w:rsidRPr="001164CA">
        <w:rPr>
          <w:rFonts w:ascii="Arial" w:eastAsia="Calibri" w:hAnsi="Arial" w:cs="Arial"/>
        </w:rPr>
        <w:t>su cobertura natural</w:t>
      </w:r>
      <w:r w:rsidR="00357DCC" w:rsidRPr="001164CA">
        <w:rPr>
          <w:rFonts w:ascii="Arial" w:eastAsia="Calibri" w:hAnsi="Arial" w:cs="Arial"/>
        </w:rPr>
        <w:t xml:space="preserve">, </w:t>
      </w:r>
      <w:r w:rsidR="00A43E52" w:rsidRPr="001164CA">
        <w:rPr>
          <w:rFonts w:ascii="Arial" w:eastAsia="Calibri" w:hAnsi="Arial" w:cs="Arial"/>
        </w:rPr>
        <w:t>mediante</w:t>
      </w:r>
      <w:r w:rsidR="00B5549C" w:rsidRPr="001164CA">
        <w:rPr>
          <w:rFonts w:ascii="Arial" w:eastAsia="Calibri" w:hAnsi="Arial" w:cs="Arial"/>
        </w:rPr>
        <w:t xml:space="preserve"> </w:t>
      </w:r>
      <w:r w:rsidR="00357DCC" w:rsidRPr="001164CA">
        <w:rPr>
          <w:rFonts w:ascii="Arial" w:eastAsia="Calibri" w:hAnsi="Arial" w:cs="Arial"/>
        </w:rPr>
        <w:t>alguna de las siguientes opciones:</w:t>
      </w:r>
    </w:p>
    <w:p w14:paraId="1FB45B66" w14:textId="77777777" w:rsidR="001D7696" w:rsidRPr="00F12463" w:rsidRDefault="001D7696" w:rsidP="001D7696">
      <w:pPr>
        <w:pStyle w:val="Prrafodelista"/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</w:p>
    <w:p w14:paraId="3E69765B" w14:textId="77777777" w:rsidR="006413EF" w:rsidRDefault="009B3CC1" w:rsidP="00747472">
      <w:pPr>
        <w:pStyle w:val="Prrafodelista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1164CA">
        <w:rPr>
          <w:rFonts w:ascii="Arial" w:eastAsia="Calibri" w:hAnsi="Arial" w:cs="Arial"/>
        </w:rPr>
        <w:t>L</w:t>
      </w:r>
      <w:r w:rsidR="00357DCC" w:rsidRPr="001164CA">
        <w:rPr>
          <w:rFonts w:ascii="Arial" w:eastAsia="Calibri" w:hAnsi="Arial" w:cs="Arial"/>
        </w:rPr>
        <w:t>os beneficios económicos netos que generan las actividades productivas más representativas, o</w:t>
      </w:r>
    </w:p>
    <w:p w14:paraId="6EEE4AC9" w14:textId="77777777" w:rsidR="00C24DC3" w:rsidRPr="0075458F" w:rsidRDefault="00C24DC3" w:rsidP="007545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</w:p>
    <w:p w14:paraId="46B7F708" w14:textId="77777777" w:rsidR="00357DCC" w:rsidRPr="006413EF" w:rsidRDefault="00357DCC" w:rsidP="00747472">
      <w:pPr>
        <w:pStyle w:val="Prrafodelista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</w:rPr>
      </w:pPr>
      <w:r w:rsidRPr="001164CA">
        <w:rPr>
          <w:rFonts w:ascii="Arial" w:eastAsia="Calibri" w:hAnsi="Arial" w:cs="Arial"/>
        </w:rPr>
        <w:lastRenderedPageBreak/>
        <w:t>El valor de l</w:t>
      </w:r>
      <w:r w:rsidR="006413EF" w:rsidRPr="001164CA">
        <w:rPr>
          <w:rFonts w:ascii="Arial" w:eastAsia="Calibri" w:hAnsi="Arial" w:cs="Arial"/>
        </w:rPr>
        <w:t>a renta de la tierra, para las</w:t>
      </w:r>
      <w:r w:rsidRPr="001164CA">
        <w:rPr>
          <w:rFonts w:ascii="Arial" w:eastAsia="Calibri" w:hAnsi="Arial" w:cs="Arial"/>
        </w:rPr>
        <w:t xml:space="preserve"> actividades</w:t>
      </w:r>
      <w:r w:rsidRPr="006413EF">
        <w:rPr>
          <w:rFonts w:ascii="Arial" w:eastAsia="Calibri" w:hAnsi="Arial" w:cs="Arial"/>
        </w:rPr>
        <w:t xml:space="preserve"> productivas antes señaladas.</w:t>
      </w:r>
    </w:p>
    <w:p w14:paraId="1A8CCB0B" w14:textId="77777777" w:rsidR="00357DCC" w:rsidRPr="001D6F96" w:rsidRDefault="00357DCC" w:rsidP="00357DCC">
      <w:pPr>
        <w:jc w:val="both"/>
        <w:rPr>
          <w:rFonts w:ascii="Arial" w:eastAsia="Calibri" w:hAnsi="Arial" w:cs="Arial"/>
        </w:rPr>
      </w:pPr>
    </w:p>
    <w:p w14:paraId="2656365F" w14:textId="00680184" w:rsidR="00DD4B2C" w:rsidRPr="001164CA" w:rsidRDefault="00357DCC" w:rsidP="00DD4B2C">
      <w:pPr>
        <w:pStyle w:val="Prrafodelista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1164CA">
        <w:rPr>
          <w:rFonts w:ascii="Arial" w:eastAsia="Calibri" w:hAnsi="Arial" w:cs="Arial"/>
        </w:rPr>
        <w:t>Para la determinación del valor anual del incentivo a reconocer por hectárea, se seleccionará el menor costo de oportunidad calculado a partir de alguna de las opciones anteriormente mencionadas. E</w:t>
      </w:r>
      <w:r w:rsidR="00C70E1D" w:rsidRPr="001164CA">
        <w:rPr>
          <w:rFonts w:ascii="Arial" w:eastAsia="Calibri" w:hAnsi="Arial" w:cs="Arial"/>
        </w:rPr>
        <w:t xml:space="preserve">ste valor no podrá superar el </w:t>
      </w:r>
      <w:r w:rsidR="00785EC8" w:rsidRPr="001164CA">
        <w:rPr>
          <w:rFonts w:ascii="Arial" w:eastAsia="Calibri" w:hAnsi="Arial" w:cs="Arial"/>
        </w:rPr>
        <w:t>15</w:t>
      </w:r>
      <w:r w:rsidRPr="001164CA">
        <w:rPr>
          <w:rFonts w:ascii="Arial" w:eastAsia="Calibri" w:hAnsi="Arial" w:cs="Arial"/>
        </w:rPr>
        <w:t xml:space="preserve">% del avalúo </w:t>
      </w:r>
      <w:r w:rsidR="004F1BA9" w:rsidRPr="001164CA">
        <w:rPr>
          <w:rFonts w:ascii="Arial" w:eastAsia="Calibri" w:hAnsi="Arial" w:cs="Arial"/>
        </w:rPr>
        <w:t>catastral</w:t>
      </w:r>
      <w:r w:rsidRPr="001164CA">
        <w:rPr>
          <w:rFonts w:ascii="Arial" w:eastAsia="Calibri" w:hAnsi="Arial" w:cs="Arial"/>
        </w:rPr>
        <w:t xml:space="preserve"> promedio por hectárea </w:t>
      </w:r>
      <w:r w:rsidR="004F1BA9" w:rsidRPr="001164CA">
        <w:rPr>
          <w:rFonts w:ascii="Arial" w:eastAsia="Calibri" w:hAnsi="Arial" w:cs="Arial"/>
        </w:rPr>
        <w:t xml:space="preserve">de los predios </w:t>
      </w:r>
      <w:r w:rsidR="00485B78" w:rsidRPr="001164CA">
        <w:rPr>
          <w:rFonts w:ascii="Arial" w:eastAsia="Calibri" w:hAnsi="Arial" w:cs="Arial"/>
        </w:rPr>
        <w:t xml:space="preserve">que contienen las actividades </w:t>
      </w:r>
      <w:r w:rsidR="00573460" w:rsidRPr="001164CA">
        <w:rPr>
          <w:rFonts w:ascii="Arial" w:eastAsia="Calibri" w:hAnsi="Arial" w:cs="Arial"/>
        </w:rPr>
        <w:t>más representativa</w:t>
      </w:r>
      <w:r w:rsidR="00F12463">
        <w:rPr>
          <w:rFonts w:ascii="Arial" w:eastAsia="Calibri" w:hAnsi="Arial" w:cs="Arial"/>
        </w:rPr>
        <w:t>s señalada</w:t>
      </w:r>
      <w:r w:rsidR="00514B98" w:rsidRPr="001164CA">
        <w:rPr>
          <w:rFonts w:ascii="Arial" w:eastAsia="Calibri" w:hAnsi="Arial" w:cs="Arial"/>
        </w:rPr>
        <w:t xml:space="preserve">s en el </w:t>
      </w:r>
      <w:r w:rsidR="00066577" w:rsidRPr="001164CA">
        <w:rPr>
          <w:rFonts w:ascii="Arial" w:eastAsia="Calibri" w:hAnsi="Arial" w:cs="Arial"/>
        </w:rPr>
        <w:t xml:space="preserve">numeral </w:t>
      </w:r>
      <w:r w:rsidR="00514B98" w:rsidRPr="001164CA">
        <w:rPr>
          <w:rFonts w:ascii="Arial" w:eastAsia="Calibri" w:hAnsi="Arial" w:cs="Arial"/>
        </w:rPr>
        <w:t xml:space="preserve">1 </w:t>
      </w:r>
      <w:r w:rsidRPr="001164CA">
        <w:rPr>
          <w:rFonts w:ascii="Arial" w:eastAsia="Calibri" w:hAnsi="Arial" w:cs="Arial"/>
        </w:rPr>
        <w:t xml:space="preserve">ubicados en el área y ecosistema estratégico. </w:t>
      </w:r>
    </w:p>
    <w:p w14:paraId="54709807" w14:textId="77777777" w:rsidR="0021665D" w:rsidRPr="001164CA" w:rsidRDefault="0021665D" w:rsidP="0021665D">
      <w:pPr>
        <w:pStyle w:val="Prrafodelista"/>
        <w:jc w:val="both"/>
        <w:rPr>
          <w:rFonts w:ascii="Arial" w:eastAsia="Calibri" w:hAnsi="Arial" w:cs="Arial"/>
        </w:rPr>
      </w:pPr>
    </w:p>
    <w:p w14:paraId="7E852340" w14:textId="77777777" w:rsidR="0021665D" w:rsidRPr="001164CA" w:rsidRDefault="00DD4B2C" w:rsidP="00DC7389">
      <w:pPr>
        <w:pStyle w:val="Prrafodelista"/>
        <w:numPr>
          <w:ilvl w:val="0"/>
          <w:numId w:val="20"/>
        </w:numPr>
        <w:ind w:left="708"/>
        <w:jc w:val="both"/>
        <w:rPr>
          <w:rFonts w:ascii="Arial" w:eastAsia="Calibri" w:hAnsi="Arial" w:cs="Arial"/>
          <w:szCs w:val="24"/>
        </w:rPr>
      </w:pPr>
      <w:r w:rsidRPr="001164CA">
        <w:rPr>
          <w:rFonts w:ascii="Arial" w:eastAsia="Calibri" w:hAnsi="Arial" w:cs="Arial"/>
        </w:rPr>
        <w:t xml:space="preserve">A partir del </w:t>
      </w:r>
      <w:r w:rsidR="00161DAC" w:rsidRPr="001164CA">
        <w:rPr>
          <w:rFonts w:ascii="Arial" w:eastAsia="Calibri" w:hAnsi="Arial" w:cs="Arial"/>
        </w:rPr>
        <w:t>valor</w:t>
      </w:r>
      <w:r w:rsidRPr="001164CA">
        <w:rPr>
          <w:rFonts w:ascii="Arial" w:eastAsia="Calibri" w:hAnsi="Arial" w:cs="Arial"/>
        </w:rPr>
        <w:t xml:space="preserve"> obtenido, </w:t>
      </w:r>
      <w:r w:rsidR="00357F8A" w:rsidRPr="001164CA">
        <w:rPr>
          <w:rFonts w:ascii="Arial" w:eastAsia="Calibri" w:hAnsi="Arial" w:cs="Arial"/>
        </w:rPr>
        <w:t xml:space="preserve">y </w:t>
      </w:r>
      <w:r w:rsidR="00066577" w:rsidRPr="001164CA">
        <w:rPr>
          <w:rFonts w:ascii="Arial" w:eastAsia="Calibri" w:hAnsi="Arial" w:cs="Arial"/>
        </w:rPr>
        <w:t xml:space="preserve">de conformidad con el principio </w:t>
      </w:r>
      <w:r w:rsidR="001164CA" w:rsidRPr="001164CA">
        <w:rPr>
          <w:rFonts w:ascii="Arial" w:eastAsia="Calibri" w:hAnsi="Arial" w:cs="Arial"/>
        </w:rPr>
        <w:t xml:space="preserve">de </w:t>
      </w:r>
      <w:r w:rsidR="00066577" w:rsidRPr="001164CA">
        <w:rPr>
          <w:rFonts w:ascii="Arial" w:eastAsia="Calibri" w:hAnsi="Arial" w:cs="Arial"/>
        </w:rPr>
        <w:t>costo-efectividad</w:t>
      </w:r>
      <w:r w:rsidR="00357F8A" w:rsidRPr="001164CA">
        <w:rPr>
          <w:rFonts w:ascii="Arial" w:eastAsia="Calibri" w:hAnsi="Arial" w:cs="Arial"/>
        </w:rPr>
        <w:t xml:space="preserve">, </w:t>
      </w:r>
      <w:r w:rsidRPr="001164CA">
        <w:rPr>
          <w:rFonts w:ascii="Arial" w:eastAsia="Calibri" w:hAnsi="Arial" w:cs="Arial"/>
        </w:rPr>
        <w:t>s</w:t>
      </w:r>
      <w:r w:rsidR="00357DCC" w:rsidRPr="001164CA">
        <w:rPr>
          <w:rFonts w:ascii="Arial" w:eastAsia="Calibri" w:hAnsi="Arial" w:cs="Arial"/>
        </w:rPr>
        <w:t>e</w:t>
      </w:r>
      <w:r w:rsidR="000138E0" w:rsidRPr="001164CA">
        <w:rPr>
          <w:rFonts w:ascii="Arial" w:eastAsia="Calibri" w:hAnsi="Arial" w:cs="Arial"/>
        </w:rPr>
        <w:t xml:space="preserve"> </w:t>
      </w:r>
      <w:r w:rsidRPr="001164CA">
        <w:rPr>
          <w:rFonts w:ascii="Arial" w:eastAsia="Calibri" w:hAnsi="Arial" w:cs="Arial"/>
        </w:rPr>
        <w:t>buscará que</w:t>
      </w:r>
      <w:r w:rsidR="00CE41A0" w:rsidRPr="001164CA">
        <w:rPr>
          <w:rFonts w:ascii="Arial" w:eastAsia="Calibri" w:hAnsi="Arial" w:cs="Arial"/>
        </w:rPr>
        <w:t>,</w:t>
      </w:r>
      <w:r w:rsidRPr="001164CA">
        <w:rPr>
          <w:rFonts w:ascii="Arial" w:eastAsia="Calibri" w:hAnsi="Arial" w:cs="Arial"/>
        </w:rPr>
        <w:t xml:space="preserve"> </w:t>
      </w:r>
      <w:r w:rsidR="00066577" w:rsidRPr="001164CA">
        <w:rPr>
          <w:rFonts w:ascii="Arial" w:eastAsia="Calibri" w:hAnsi="Arial" w:cs="Arial"/>
        </w:rPr>
        <w:t xml:space="preserve">con </w:t>
      </w:r>
      <w:r w:rsidR="00CE41A0" w:rsidRPr="001164CA">
        <w:rPr>
          <w:rFonts w:ascii="Arial" w:eastAsia="Calibri" w:hAnsi="Arial" w:cs="Arial"/>
        </w:rPr>
        <w:t xml:space="preserve">los recursos disponibles, </w:t>
      </w:r>
      <w:r w:rsidR="00066577" w:rsidRPr="001164CA">
        <w:rPr>
          <w:rFonts w:ascii="Arial" w:eastAsia="Calibri" w:hAnsi="Arial" w:cs="Arial"/>
        </w:rPr>
        <w:t>el incentivo cubra</w:t>
      </w:r>
      <w:r w:rsidR="00CE41A0" w:rsidRPr="001164CA">
        <w:rPr>
          <w:rFonts w:ascii="Arial" w:eastAsia="Calibri" w:hAnsi="Arial" w:cs="Arial"/>
        </w:rPr>
        <w:t xml:space="preserve"> una</w:t>
      </w:r>
      <w:r w:rsidR="00357DCC" w:rsidRPr="001164CA">
        <w:rPr>
          <w:rFonts w:ascii="Arial" w:eastAsia="Calibri" w:hAnsi="Arial" w:cs="Arial"/>
        </w:rPr>
        <w:t xml:space="preserve"> mayor cantidad de área.</w:t>
      </w:r>
      <w:r w:rsidR="0021665D" w:rsidRPr="001164CA">
        <w:rPr>
          <w:rFonts w:ascii="Arial" w:eastAsia="Calibri" w:hAnsi="Arial" w:cs="Arial"/>
        </w:rPr>
        <w:t xml:space="preserve"> Este valor resultante es el </w:t>
      </w:r>
      <w:r w:rsidR="0021665D" w:rsidRPr="001164CA">
        <w:rPr>
          <w:rFonts w:ascii="Arial" w:eastAsia="Calibri" w:hAnsi="Arial" w:cs="Arial"/>
          <w:szCs w:val="24"/>
        </w:rPr>
        <w:t>valor único que regirá para los predios que hacen parte del área o ecosistema estratégico respectivo, ya sea que las áreas de los predios se destinen para la preservación o restauración.</w:t>
      </w:r>
    </w:p>
    <w:p w14:paraId="54A63EDE" w14:textId="77777777" w:rsidR="00357DCC" w:rsidRPr="00DD4B2C" w:rsidRDefault="00357DCC" w:rsidP="0021665D">
      <w:pPr>
        <w:pStyle w:val="Prrafodelista"/>
        <w:jc w:val="both"/>
        <w:rPr>
          <w:rFonts w:ascii="Arial" w:eastAsia="Calibri" w:hAnsi="Arial" w:cs="Arial"/>
        </w:rPr>
      </w:pPr>
    </w:p>
    <w:p w14:paraId="08C6A4CA" w14:textId="77777777" w:rsidR="00AE4624" w:rsidRPr="000C3FCC" w:rsidRDefault="00357F8A" w:rsidP="000C3FCC">
      <w:pPr>
        <w:pStyle w:val="Prrafodelista"/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AE4624">
        <w:rPr>
          <w:rFonts w:ascii="Arial" w:eastAsia="Calibri" w:hAnsi="Arial" w:cs="Arial"/>
        </w:rPr>
        <w:t xml:space="preserve">A partir del valor </w:t>
      </w:r>
      <w:r w:rsidR="0021665D" w:rsidRPr="00AE4624">
        <w:rPr>
          <w:rFonts w:ascii="Arial" w:eastAsia="Calibri" w:hAnsi="Arial" w:cs="Arial"/>
        </w:rPr>
        <w:t xml:space="preserve">único </w:t>
      </w:r>
      <w:r w:rsidR="00161DAC" w:rsidRPr="00AE4624">
        <w:rPr>
          <w:rFonts w:ascii="Arial" w:eastAsia="Calibri" w:hAnsi="Arial" w:cs="Arial"/>
        </w:rPr>
        <w:t xml:space="preserve">asignado </w:t>
      </w:r>
      <w:r w:rsidR="00885F8B" w:rsidRPr="00AE4624">
        <w:rPr>
          <w:rFonts w:ascii="Arial" w:eastAsia="Calibri" w:hAnsi="Arial" w:cs="Arial"/>
        </w:rPr>
        <w:t xml:space="preserve">mediante el </w:t>
      </w:r>
      <w:r w:rsidR="00066577" w:rsidRPr="00AE4624">
        <w:rPr>
          <w:rFonts w:ascii="Arial" w:eastAsia="Calibri" w:hAnsi="Arial" w:cs="Arial"/>
        </w:rPr>
        <w:t xml:space="preserve">numeral </w:t>
      </w:r>
      <w:r w:rsidR="00885F8B" w:rsidRPr="00AE4624">
        <w:rPr>
          <w:rFonts w:ascii="Arial" w:eastAsia="Calibri" w:hAnsi="Arial" w:cs="Arial"/>
        </w:rPr>
        <w:t>anterior</w:t>
      </w:r>
      <w:r w:rsidRPr="00AE4624">
        <w:rPr>
          <w:rFonts w:ascii="Arial" w:eastAsia="Calibri" w:hAnsi="Arial" w:cs="Arial"/>
        </w:rPr>
        <w:t>, e</w:t>
      </w:r>
      <w:r w:rsidR="00357DCC" w:rsidRPr="00AE4624">
        <w:rPr>
          <w:rFonts w:ascii="Arial" w:eastAsia="Calibri" w:hAnsi="Arial" w:cs="Arial"/>
        </w:rPr>
        <w:t>l valor máximo del incentivo a reconocer anualmente por hectárea se</w:t>
      </w:r>
      <w:r w:rsidR="0068763F" w:rsidRPr="00AE4624">
        <w:rPr>
          <w:rFonts w:ascii="Arial" w:eastAsia="Calibri" w:hAnsi="Arial" w:cs="Arial"/>
        </w:rPr>
        <w:t>rá</w:t>
      </w:r>
      <w:r w:rsidR="000138E0" w:rsidRPr="00AE4624">
        <w:rPr>
          <w:rFonts w:ascii="Arial" w:eastAsia="Calibri" w:hAnsi="Arial" w:cs="Arial"/>
        </w:rPr>
        <w:t xml:space="preserve"> </w:t>
      </w:r>
      <w:r w:rsidR="00357DCC" w:rsidRPr="00AE4624">
        <w:rPr>
          <w:rFonts w:ascii="Arial" w:eastAsia="Calibri" w:hAnsi="Arial" w:cs="Arial"/>
        </w:rPr>
        <w:t xml:space="preserve">de la siguiente manera: </w:t>
      </w:r>
    </w:p>
    <w:p w14:paraId="47ACA091" w14:textId="77777777" w:rsidR="00AE4624" w:rsidRDefault="00AE4624" w:rsidP="00AE4624">
      <w:pPr>
        <w:pStyle w:val="Prrafodelista"/>
        <w:ind w:left="1080"/>
        <w:jc w:val="both"/>
        <w:rPr>
          <w:rFonts w:ascii="Arial" w:eastAsia="Calibri" w:hAnsi="Arial" w:cs="Arial"/>
        </w:rPr>
      </w:pPr>
    </w:p>
    <w:p w14:paraId="2EC85ADB" w14:textId="203AC094" w:rsidR="00C24DC3" w:rsidRDefault="00885F8B" w:rsidP="00F12463">
      <w:pPr>
        <w:pStyle w:val="Prrafodelista"/>
        <w:numPr>
          <w:ilvl w:val="1"/>
          <w:numId w:val="51"/>
        </w:num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="00357DCC" w:rsidRPr="00303175">
        <w:rPr>
          <w:rFonts w:ascii="Arial" w:eastAsia="Calibri" w:hAnsi="Arial" w:cs="Arial"/>
        </w:rPr>
        <w:t>l</w:t>
      </w:r>
      <w:r w:rsidR="00C70E1D" w:rsidRPr="00303175">
        <w:rPr>
          <w:rFonts w:ascii="Arial" w:eastAsia="Calibri" w:hAnsi="Arial" w:cs="Arial"/>
        </w:rPr>
        <w:t xml:space="preserve"> </w:t>
      </w:r>
      <w:r w:rsidR="006221E5">
        <w:rPr>
          <w:rFonts w:ascii="Arial" w:eastAsia="Calibri" w:hAnsi="Arial" w:cs="Arial"/>
        </w:rPr>
        <w:t>100</w:t>
      </w:r>
      <w:r w:rsidR="00357DCC" w:rsidRPr="00303175">
        <w:rPr>
          <w:rFonts w:ascii="Arial" w:eastAsia="Calibri" w:hAnsi="Arial" w:cs="Arial"/>
        </w:rPr>
        <w:t>% del valor del incentivo para áreas</w:t>
      </w:r>
      <w:r w:rsidR="003A5774">
        <w:rPr>
          <w:rFonts w:ascii="Arial" w:eastAsia="Calibri" w:hAnsi="Arial" w:cs="Arial"/>
        </w:rPr>
        <w:t xml:space="preserve"> </w:t>
      </w:r>
      <w:r w:rsidR="00D266DD">
        <w:rPr>
          <w:rFonts w:ascii="Arial" w:eastAsia="Calibri" w:hAnsi="Arial" w:cs="Arial"/>
        </w:rPr>
        <w:t xml:space="preserve">del predio </w:t>
      </w:r>
      <w:r w:rsidR="00357DCC" w:rsidRPr="00303175">
        <w:rPr>
          <w:rFonts w:ascii="Arial" w:eastAsia="Calibri" w:hAnsi="Arial" w:cs="Arial"/>
        </w:rPr>
        <w:t>meno</w:t>
      </w:r>
      <w:r w:rsidR="00C70E1D" w:rsidRPr="00303175">
        <w:rPr>
          <w:rFonts w:ascii="Arial" w:eastAsia="Calibri" w:hAnsi="Arial" w:cs="Arial"/>
        </w:rPr>
        <w:t xml:space="preserve">res </w:t>
      </w:r>
      <w:r>
        <w:rPr>
          <w:rFonts w:ascii="Arial" w:eastAsia="Calibri" w:hAnsi="Arial" w:cs="Arial"/>
        </w:rPr>
        <w:t>o iguales a</w:t>
      </w:r>
      <w:r w:rsidR="00C70E1D" w:rsidRPr="00303175">
        <w:rPr>
          <w:rFonts w:ascii="Arial" w:eastAsia="Calibri" w:hAnsi="Arial" w:cs="Arial"/>
        </w:rPr>
        <w:t xml:space="preserve"> </w:t>
      </w:r>
      <w:r w:rsidR="00852C75">
        <w:rPr>
          <w:rFonts w:ascii="Arial" w:eastAsia="Calibri" w:hAnsi="Arial" w:cs="Arial"/>
        </w:rPr>
        <w:t>50</w:t>
      </w:r>
      <w:r w:rsidR="00C70E1D" w:rsidRPr="00303175">
        <w:rPr>
          <w:rFonts w:ascii="Arial" w:eastAsia="Calibri" w:hAnsi="Arial" w:cs="Arial"/>
        </w:rPr>
        <w:t xml:space="preserve"> hectáreas</w:t>
      </w:r>
      <w:r w:rsidR="003A5774">
        <w:rPr>
          <w:rFonts w:ascii="Arial" w:eastAsia="Calibri" w:hAnsi="Arial" w:cs="Arial"/>
        </w:rPr>
        <w:t>.</w:t>
      </w:r>
    </w:p>
    <w:p w14:paraId="08FABD6B" w14:textId="77777777" w:rsidR="00F12463" w:rsidRPr="00F12463" w:rsidRDefault="00F12463" w:rsidP="00F12463">
      <w:pPr>
        <w:pStyle w:val="Prrafodelista"/>
        <w:ind w:left="1788"/>
        <w:jc w:val="both"/>
        <w:rPr>
          <w:rFonts w:ascii="Arial" w:eastAsia="Calibri" w:hAnsi="Arial" w:cs="Arial"/>
        </w:rPr>
      </w:pPr>
    </w:p>
    <w:p w14:paraId="57524139" w14:textId="77777777" w:rsidR="00C24DC3" w:rsidRDefault="00885F8B" w:rsidP="00747472">
      <w:pPr>
        <w:pStyle w:val="Prrafodelista"/>
        <w:numPr>
          <w:ilvl w:val="1"/>
          <w:numId w:val="51"/>
        </w:num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="00C70E1D" w:rsidRPr="00303175">
        <w:rPr>
          <w:rFonts w:ascii="Arial" w:eastAsia="Calibri" w:hAnsi="Arial" w:cs="Arial"/>
        </w:rPr>
        <w:t xml:space="preserve">l </w:t>
      </w:r>
      <w:r w:rsidR="00106217">
        <w:rPr>
          <w:rFonts w:ascii="Arial" w:eastAsia="Calibri" w:hAnsi="Arial" w:cs="Arial"/>
        </w:rPr>
        <w:t>6</w:t>
      </w:r>
      <w:r w:rsidR="006221E5">
        <w:rPr>
          <w:rFonts w:ascii="Arial" w:eastAsia="Calibri" w:hAnsi="Arial" w:cs="Arial"/>
        </w:rPr>
        <w:t>0</w:t>
      </w:r>
      <w:r w:rsidR="00357DCC" w:rsidRPr="00303175">
        <w:rPr>
          <w:rFonts w:ascii="Arial" w:eastAsia="Calibri" w:hAnsi="Arial" w:cs="Arial"/>
        </w:rPr>
        <w:t>% del valor</w:t>
      </w:r>
      <w:r w:rsidR="00852C75">
        <w:rPr>
          <w:rFonts w:ascii="Arial" w:eastAsia="Calibri" w:hAnsi="Arial" w:cs="Arial"/>
        </w:rPr>
        <w:t xml:space="preserve"> del incentivo para </w:t>
      </w:r>
      <w:r w:rsidR="00B9694B">
        <w:rPr>
          <w:rFonts w:ascii="Arial" w:eastAsia="Calibri" w:hAnsi="Arial" w:cs="Arial"/>
        </w:rPr>
        <w:t xml:space="preserve">las siguientes </w:t>
      </w:r>
      <w:r w:rsidR="00852C75">
        <w:rPr>
          <w:rFonts w:ascii="Arial" w:eastAsia="Calibri" w:hAnsi="Arial" w:cs="Arial"/>
        </w:rPr>
        <w:t xml:space="preserve">áreas </w:t>
      </w:r>
      <w:r w:rsidR="00D266DD">
        <w:rPr>
          <w:rFonts w:ascii="Arial" w:eastAsia="Calibri" w:hAnsi="Arial" w:cs="Arial"/>
        </w:rPr>
        <w:t xml:space="preserve">del predio </w:t>
      </w:r>
      <w:r w:rsidR="00852C75">
        <w:rPr>
          <w:rFonts w:ascii="Arial" w:eastAsia="Calibri" w:hAnsi="Arial" w:cs="Arial"/>
        </w:rPr>
        <w:t>entre 5</w:t>
      </w:r>
      <w:r w:rsidR="00B9694B">
        <w:rPr>
          <w:rFonts w:ascii="Arial" w:eastAsia="Calibri" w:hAnsi="Arial" w:cs="Arial"/>
        </w:rPr>
        <w:t>1</w:t>
      </w:r>
      <w:r w:rsidR="00852C75">
        <w:rPr>
          <w:rFonts w:ascii="Arial" w:eastAsia="Calibri" w:hAnsi="Arial" w:cs="Arial"/>
        </w:rPr>
        <w:t xml:space="preserve"> y </w:t>
      </w:r>
      <w:r>
        <w:rPr>
          <w:rFonts w:ascii="Arial" w:eastAsia="Calibri" w:hAnsi="Arial" w:cs="Arial"/>
        </w:rPr>
        <w:t xml:space="preserve">hasta </w:t>
      </w:r>
      <w:r w:rsidR="00852C75">
        <w:rPr>
          <w:rFonts w:ascii="Arial" w:eastAsia="Calibri" w:hAnsi="Arial" w:cs="Arial"/>
        </w:rPr>
        <w:t>100</w:t>
      </w:r>
      <w:r w:rsidR="00C24DC3">
        <w:rPr>
          <w:rFonts w:ascii="Arial" w:eastAsia="Calibri" w:hAnsi="Arial" w:cs="Arial"/>
        </w:rPr>
        <w:t xml:space="preserve"> hectáreas</w:t>
      </w:r>
      <w:r w:rsidR="003A5774">
        <w:rPr>
          <w:rFonts w:ascii="Arial" w:eastAsia="Calibri" w:hAnsi="Arial" w:cs="Arial"/>
        </w:rPr>
        <w:t>.</w:t>
      </w:r>
    </w:p>
    <w:p w14:paraId="099D145B" w14:textId="77777777" w:rsidR="00C24DC3" w:rsidRPr="00C24DC3" w:rsidRDefault="00C24DC3" w:rsidP="00C24DC3">
      <w:pPr>
        <w:pStyle w:val="Prrafodelista"/>
        <w:rPr>
          <w:rFonts w:ascii="Arial" w:eastAsia="Calibri" w:hAnsi="Arial" w:cs="Arial"/>
        </w:rPr>
      </w:pPr>
    </w:p>
    <w:p w14:paraId="6A22A911" w14:textId="77777777" w:rsidR="00B9694B" w:rsidRDefault="00885F8B" w:rsidP="00747472">
      <w:pPr>
        <w:pStyle w:val="Prrafodelista"/>
        <w:numPr>
          <w:ilvl w:val="1"/>
          <w:numId w:val="51"/>
        </w:num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="00C70E1D" w:rsidRPr="00303175">
        <w:rPr>
          <w:rFonts w:ascii="Arial" w:eastAsia="Calibri" w:hAnsi="Arial" w:cs="Arial"/>
        </w:rPr>
        <w:t xml:space="preserve">l </w:t>
      </w:r>
      <w:r w:rsidR="00106217">
        <w:rPr>
          <w:rFonts w:ascii="Arial" w:eastAsia="Calibri" w:hAnsi="Arial" w:cs="Arial"/>
        </w:rPr>
        <w:t>30</w:t>
      </w:r>
      <w:r w:rsidR="00357DCC" w:rsidRPr="00303175">
        <w:rPr>
          <w:rFonts w:ascii="Arial" w:eastAsia="Calibri" w:hAnsi="Arial" w:cs="Arial"/>
        </w:rPr>
        <w:t xml:space="preserve">% del valor del incentivo para </w:t>
      </w:r>
      <w:r w:rsidR="00B9694B">
        <w:rPr>
          <w:rFonts w:ascii="Arial" w:eastAsia="Calibri" w:hAnsi="Arial" w:cs="Arial"/>
        </w:rPr>
        <w:t xml:space="preserve">las siguientes </w:t>
      </w:r>
      <w:r w:rsidR="00357DCC" w:rsidRPr="00303175">
        <w:rPr>
          <w:rFonts w:ascii="Arial" w:eastAsia="Calibri" w:hAnsi="Arial" w:cs="Arial"/>
        </w:rPr>
        <w:t xml:space="preserve">áreas </w:t>
      </w:r>
      <w:r w:rsidR="00D266DD">
        <w:rPr>
          <w:rFonts w:ascii="Arial" w:eastAsia="Calibri" w:hAnsi="Arial" w:cs="Arial"/>
        </w:rPr>
        <w:t xml:space="preserve">del predio </w:t>
      </w:r>
      <w:r w:rsidR="00357DCC" w:rsidRPr="00303175">
        <w:rPr>
          <w:rFonts w:ascii="Arial" w:eastAsia="Calibri" w:hAnsi="Arial" w:cs="Arial"/>
        </w:rPr>
        <w:t xml:space="preserve">mayores de </w:t>
      </w:r>
      <w:r w:rsidR="00852C75">
        <w:rPr>
          <w:rFonts w:ascii="Arial" w:eastAsia="Calibri" w:hAnsi="Arial" w:cs="Arial"/>
        </w:rPr>
        <w:t xml:space="preserve">100 </w:t>
      </w:r>
      <w:r w:rsidR="00357DCC" w:rsidRPr="00303175">
        <w:rPr>
          <w:rFonts w:ascii="Arial" w:eastAsia="Calibri" w:hAnsi="Arial" w:cs="Arial"/>
        </w:rPr>
        <w:t>hectáreas.</w:t>
      </w:r>
    </w:p>
    <w:p w14:paraId="4EBCF25A" w14:textId="77777777" w:rsidR="00607A7B" w:rsidRDefault="00607A7B" w:rsidP="00B9694B">
      <w:pPr>
        <w:jc w:val="both"/>
        <w:rPr>
          <w:rFonts w:ascii="Arial" w:eastAsia="Calibri" w:hAnsi="Arial" w:cs="Arial"/>
          <w:b/>
          <w:szCs w:val="24"/>
        </w:rPr>
      </w:pPr>
    </w:p>
    <w:p w14:paraId="41AA463B" w14:textId="77777777" w:rsidR="0068763F" w:rsidRDefault="00607A7B" w:rsidP="00B9694B">
      <w:p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Parágrafo. </w:t>
      </w:r>
      <w:r w:rsidR="000C1571">
        <w:rPr>
          <w:rFonts w:ascii="Arial" w:eastAsia="Calibri" w:hAnsi="Arial" w:cs="Arial"/>
          <w:szCs w:val="24"/>
        </w:rPr>
        <w:t>Los proyectos de pago por servicios ambientales financiados exclusivamente con recursos privados</w:t>
      </w:r>
      <w:r w:rsidR="0068763F">
        <w:rPr>
          <w:rFonts w:ascii="Arial" w:eastAsia="Calibri" w:hAnsi="Arial" w:cs="Arial"/>
          <w:szCs w:val="24"/>
        </w:rPr>
        <w:t>, no asociados a cumplimiento de obligaciones ambientales,</w:t>
      </w:r>
      <w:r w:rsidR="000C1571">
        <w:rPr>
          <w:rFonts w:ascii="Arial" w:eastAsia="Calibri" w:hAnsi="Arial" w:cs="Arial"/>
          <w:szCs w:val="24"/>
        </w:rPr>
        <w:t xml:space="preserve"> podrán aplicar una metodología diferente para estimar el valor, pero asignar</w:t>
      </w:r>
      <w:r w:rsidR="005523E8">
        <w:rPr>
          <w:rFonts w:ascii="Arial" w:eastAsia="Calibri" w:hAnsi="Arial" w:cs="Arial"/>
          <w:szCs w:val="24"/>
        </w:rPr>
        <w:t>án</w:t>
      </w:r>
      <w:r w:rsidR="000C1571">
        <w:rPr>
          <w:rFonts w:ascii="Arial" w:eastAsia="Calibri" w:hAnsi="Arial" w:cs="Arial"/>
          <w:szCs w:val="24"/>
        </w:rPr>
        <w:t xml:space="preserve"> un valor único </w:t>
      </w:r>
      <w:r w:rsidR="000C6C56">
        <w:rPr>
          <w:rFonts w:ascii="Arial" w:eastAsia="Calibri" w:hAnsi="Arial" w:cs="Arial"/>
          <w:szCs w:val="24"/>
        </w:rPr>
        <w:t xml:space="preserve">por hectárea </w:t>
      </w:r>
      <w:r w:rsidR="000C1571">
        <w:rPr>
          <w:rFonts w:ascii="Arial" w:eastAsia="Calibri" w:hAnsi="Arial" w:cs="Arial"/>
          <w:szCs w:val="24"/>
        </w:rPr>
        <w:t>para</w:t>
      </w:r>
      <w:r w:rsidR="00222ABA">
        <w:rPr>
          <w:rFonts w:ascii="Arial" w:eastAsia="Calibri" w:hAnsi="Arial" w:cs="Arial"/>
          <w:szCs w:val="24"/>
        </w:rPr>
        <w:t xml:space="preserve"> los predios de una misma área o ecosistema estratégico. </w:t>
      </w:r>
    </w:p>
    <w:p w14:paraId="3C550F9D" w14:textId="77777777" w:rsidR="0068763F" w:rsidRDefault="0068763F" w:rsidP="00B9694B">
      <w:pPr>
        <w:jc w:val="both"/>
        <w:rPr>
          <w:rFonts w:ascii="Arial" w:eastAsia="Calibri" w:hAnsi="Arial" w:cs="Arial"/>
          <w:szCs w:val="24"/>
        </w:rPr>
      </w:pPr>
    </w:p>
    <w:p w14:paraId="2644CD22" w14:textId="77777777" w:rsidR="000C1571" w:rsidRDefault="00222ABA" w:rsidP="00B9694B">
      <w:pPr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lastRenderedPageBreak/>
        <w:t>Si el valor único así establecido es diferente al valor</w:t>
      </w:r>
      <w:r w:rsidR="000C1571">
        <w:rPr>
          <w:rFonts w:ascii="Arial" w:eastAsia="Calibri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</w:rPr>
        <w:t>único de otro proyecto financiado o cofinanciado con recursos públicos dentro de la misma área o ecosistema estratégico, deberá aplicar la metodología establecida en el presente artículo para estimar el valor</w:t>
      </w:r>
      <w:r w:rsidR="0068763F">
        <w:rPr>
          <w:rFonts w:ascii="Arial" w:eastAsia="Calibri" w:hAnsi="Arial" w:cs="Arial"/>
          <w:szCs w:val="24"/>
        </w:rPr>
        <w:t xml:space="preserve"> del incentivo</w:t>
      </w:r>
      <w:r>
        <w:rPr>
          <w:rFonts w:ascii="Arial" w:eastAsia="Calibri" w:hAnsi="Arial" w:cs="Arial"/>
          <w:szCs w:val="24"/>
        </w:rPr>
        <w:t xml:space="preserve">. </w:t>
      </w:r>
    </w:p>
    <w:p w14:paraId="387E55B0" w14:textId="77777777" w:rsidR="0075458F" w:rsidRDefault="0075458F" w:rsidP="008850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  <w:b/>
          <w:szCs w:val="24"/>
        </w:rPr>
      </w:pPr>
    </w:p>
    <w:p w14:paraId="61AA0D96" w14:textId="77777777" w:rsidR="0021176E" w:rsidRPr="007A217B" w:rsidRDefault="00E31E68" w:rsidP="008850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 xml:space="preserve">Artículo </w:t>
      </w:r>
      <w:bookmarkStart w:id="1" w:name="_Hlk508876253"/>
      <w:r>
        <w:rPr>
          <w:rFonts w:ascii="Arial" w:eastAsia="Calibri" w:hAnsi="Arial" w:cs="Arial"/>
          <w:b/>
          <w:szCs w:val="24"/>
        </w:rPr>
        <w:t>2.2.9.</w:t>
      </w:r>
      <w:r w:rsidR="007A217B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</w:t>
      </w:r>
      <w:bookmarkEnd w:id="1"/>
      <w:r w:rsidR="004A250B">
        <w:rPr>
          <w:rFonts w:ascii="Arial" w:eastAsia="Calibri" w:hAnsi="Arial" w:cs="Arial"/>
          <w:b/>
          <w:szCs w:val="24"/>
        </w:rPr>
        <w:t>6</w:t>
      </w:r>
      <w:r w:rsidR="000E4206">
        <w:rPr>
          <w:rFonts w:ascii="Arial" w:eastAsia="Calibri" w:hAnsi="Arial" w:cs="Arial"/>
          <w:b/>
          <w:szCs w:val="24"/>
        </w:rPr>
        <w:t>. Identificación de fuentes financieras y mecanismos para el manejo de recursos.</w:t>
      </w:r>
      <w:r w:rsidRPr="001D6F96">
        <w:rPr>
          <w:rFonts w:ascii="Arial" w:eastAsia="Calibri" w:hAnsi="Arial" w:cs="Arial"/>
        </w:rPr>
        <w:t xml:space="preserve"> </w:t>
      </w:r>
      <w:r w:rsidR="007A217B">
        <w:rPr>
          <w:rFonts w:ascii="Arial" w:eastAsia="Calibri" w:hAnsi="Arial" w:cs="Arial"/>
        </w:rPr>
        <w:t>S</w:t>
      </w:r>
      <w:r w:rsidR="00C8703A">
        <w:rPr>
          <w:rFonts w:ascii="Arial" w:eastAsia="Calibri" w:hAnsi="Arial" w:cs="Arial"/>
        </w:rPr>
        <w:t xml:space="preserve">e tendrán en cuenta las fuentes señaladas </w:t>
      </w:r>
      <w:r w:rsidR="0061118B">
        <w:rPr>
          <w:rFonts w:ascii="Arial" w:eastAsia="Calibri" w:hAnsi="Arial" w:cs="Arial"/>
        </w:rPr>
        <w:t>en los artículos 17 y 18 d</w:t>
      </w:r>
      <w:r w:rsidR="00C8703A">
        <w:rPr>
          <w:rFonts w:ascii="Arial" w:eastAsia="Calibri" w:hAnsi="Arial" w:cs="Arial"/>
        </w:rPr>
        <w:t>el Decreto</w:t>
      </w:r>
      <w:r w:rsidR="0065333D">
        <w:rPr>
          <w:rFonts w:ascii="Arial" w:eastAsia="Calibri" w:hAnsi="Arial" w:cs="Arial"/>
        </w:rPr>
        <w:t xml:space="preserve"> Ley</w:t>
      </w:r>
      <w:r w:rsidR="00C8703A">
        <w:rPr>
          <w:rFonts w:ascii="Arial" w:eastAsia="Calibri" w:hAnsi="Arial" w:cs="Arial"/>
        </w:rPr>
        <w:t xml:space="preserve"> 870 de 2017 que</w:t>
      </w:r>
      <w:r w:rsidR="00885098">
        <w:rPr>
          <w:rFonts w:ascii="Arial" w:eastAsia="Calibri" w:hAnsi="Arial" w:cs="Arial"/>
        </w:rPr>
        <w:t>, en lo que respecta</w:t>
      </w:r>
      <w:r w:rsidR="00C8703A">
        <w:rPr>
          <w:rFonts w:ascii="Arial" w:eastAsia="Calibri" w:hAnsi="Arial" w:cs="Arial"/>
        </w:rPr>
        <w:t xml:space="preserve"> a los recursos habilitados en la ley</w:t>
      </w:r>
      <w:r w:rsidR="00885098">
        <w:rPr>
          <w:rFonts w:ascii="Arial" w:eastAsia="Calibri" w:hAnsi="Arial" w:cs="Arial"/>
        </w:rPr>
        <w:t xml:space="preserve">, están </w:t>
      </w:r>
      <w:r w:rsidR="00C8703A">
        <w:rPr>
          <w:rFonts w:ascii="Arial" w:eastAsia="Calibri" w:hAnsi="Arial" w:cs="Arial"/>
        </w:rPr>
        <w:t>los artículos 108 de la Ley 99 de 1993, modificado por el artículo 174 de la Ley 1753 de 2015, y 111 de la Ley 99 de 1993 modificado por el artículo 210 de la ley 145</w:t>
      </w:r>
      <w:r w:rsidR="00C8703A" w:rsidRPr="007A217B">
        <w:rPr>
          <w:rFonts w:ascii="Arial" w:eastAsia="Calibri" w:hAnsi="Arial" w:cs="Arial"/>
        </w:rPr>
        <w:t>0 de 2011.</w:t>
      </w:r>
      <w:r w:rsidR="00D266DD" w:rsidRPr="007A217B">
        <w:rPr>
          <w:rFonts w:ascii="Arial" w:eastAsia="Calibri" w:hAnsi="Arial" w:cs="Arial"/>
        </w:rPr>
        <w:t xml:space="preserve"> </w:t>
      </w:r>
    </w:p>
    <w:p w14:paraId="53D82CBA" w14:textId="77777777" w:rsidR="00885098" w:rsidRPr="007A217B" w:rsidRDefault="00885098" w:rsidP="00421C8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</w:p>
    <w:p w14:paraId="2738B15D" w14:textId="77777777" w:rsidR="00331833" w:rsidRDefault="00885098" w:rsidP="003318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  <w:r w:rsidRPr="007A217B">
        <w:rPr>
          <w:rFonts w:ascii="Arial" w:eastAsia="Calibri" w:hAnsi="Arial" w:cs="Arial"/>
        </w:rPr>
        <w:t>Las personas públicas o privad</w:t>
      </w:r>
      <w:r w:rsidR="00254018" w:rsidRPr="007A217B">
        <w:rPr>
          <w:rFonts w:ascii="Arial" w:eastAsia="Calibri" w:hAnsi="Arial" w:cs="Arial"/>
        </w:rPr>
        <w:t>a</w:t>
      </w:r>
      <w:r w:rsidRPr="007A217B">
        <w:rPr>
          <w:rFonts w:ascii="Arial" w:eastAsia="Calibri" w:hAnsi="Arial" w:cs="Arial"/>
        </w:rPr>
        <w:t>s que implementen proyectos de pago por servicios ambientales establecerán los mecanismos</w:t>
      </w:r>
      <w:r w:rsidR="00ED1620" w:rsidRPr="007A217B">
        <w:rPr>
          <w:rFonts w:ascii="Arial" w:eastAsia="Calibri" w:hAnsi="Arial" w:cs="Arial"/>
        </w:rPr>
        <w:t xml:space="preserve"> financieros y operativos</w:t>
      </w:r>
      <w:r w:rsidRPr="007A217B">
        <w:rPr>
          <w:rFonts w:ascii="Arial" w:eastAsia="Calibri" w:hAnsi="Arial" w:cs="Arial"/>
        </w:rPr>
        <w:t xml:space="preserve">, plataformas tecnológicas y soporte de las instituciones financieras </w:t>
      </w:r>
      <w:r w:rsidR="005C1708" w:rsidRPr="007A217B">
        <w:rPr>
          <w:rFonts w:ascii="Arial" w:eastAsia="Calibri" w:hAnsi="Arial" w:cs="Arial"/>
        </w:rPr>
        <w:t>d</w:t>
      </w:r>
      <w:r w:rsidRPr="007A217B">
        <w:rPr>
          <w:rFonts w:ascii="Arial" w:eastAsia="Calibri" w:hAnsi="Arial" w:cs="Arial"/>
        </w:rPr>
        <w:t>el país para que</w:t>
      </w:r>
      <w:r w:rsidR="005D1899" w:rsidRPr="007A217B">
        <w:rPr>
          <w:rFonts w:ascii="Arial" w:eastAsia="Calibri" w:hAnsi="Arial" w:cs="Arial"/>
        </w:rPr>
        <w:t>,</w:t>
      </w:r>
      <w:r w:rsidRPr="007A217B">
        <w:rPr>
          <w:rFonts w:ascii="Arial" w:eastAsia="Calibri" w:hAnsi="Arial" w:cs="Arial"/>
        </w:rPr>
        <w:t xml:space="preserve"> de acuerdo a </w:t>
      </w:r>
      <w:r w:rsidR="005D1899" w:rsidRPr="007A217B">
        <w:rPr>
          <w:rFonts w:ascii="Arial" w:eastAsia="Calibri" w:hAnsi="Arial" w:cs="Arial"/>
        </w:rPr>
        <w:t xml:space="preserve">las particularidades de cada proyecto y región, </w:t>
      </w:r>
      <w:r w:rsidR="00ED1620" w:rsidRPr="007A217B">
        <w:rPr>
          <w:rFonts w:ascii="Arial" w:eastAsia="Calibri" w:hAnsi="Arial" w:cs="Arial"/>
        </w:rPr>
        <w:t xml:space="preserve">se facilite la </w:t>
      </w:r>
      <w:r w:rsidR="005D1899" w:rsidRPr="007A217B">
        <w:rPr>
          <w:rFonts w:ascii="Arial" w:eastAsia="Calibri" w:hAnsi="Arial" w:cs="Arial"/>
        </w:rPr>
        <w:t xml:space="preserve"> </w:t>
      </w:r>
      <w:r w:rsidR="00ED1620" w:rsidRPr="007A217B">
        <w:rPr>
          <w:rFonts w:ascii="Arial" w:eastAsia="Calibri" w:hAnsi="Arial" w:cs="Arial"/>
        </w:rPr>
        <w:t>articulación de recursos provenientes de las diferentes fuentes de financiación y se</w:t>
      </w:r>
      <w:r w:rsidR="00ED1620" w:rsidRPr="007A217B">
        <w:rPr>
          <w:rFonts w:ascii="Segoe UI" w:hAnsi="Segoe UI" w:cs="Segoe UI"/>
          <w:color w:val="000000"/>
          <w:sz w:val="23"/>
          <w:szCs w:val="23"/>
          <w:lang w:val="es-CO" w:eastAsia="es-CO"/>
        </w:rPr>
        <w:t xml:space="preserve"> </w:t>
      </w:r>
      <w:r w:rsidR="005D1899" w:rsidRPr="007A217B">
        <w:rPr>
          <w:rFonts w:ascii="Arial" w:eastAsia="Calibri" w:hAnsi="Arial" w:cs="Arial"/>
        </w:rPr>
        <w:t xml:space="preserve">desarrolle el proyecto de la </w:t>
      </w:r>
      <w:r w:rsidRPr="007A217B">
        <w:rPr>
          <w:rFonts w:ascii="Arial" w:eastAsia="Calibri" w:hAnsi="Arial" w:cs="Arial"/>
        </w:rPr>
        <w:t>maneras más idónea, eficiente y transparente para el suministro de los recursos por parte de lo</w:t>
      </w:r>
      <w:r>
        <w:rPr>
          <w:rFonts w:ascii="Arial" w:eastAsia="Calibri" w:hAnsi="Arial" w:cs="Arial"/>
        </w:rPr>
        <w:t xml:space="preserve">s pagadores y la recepción de los mismos por parte de los beneficiarios del incentivo. </w:t>
      </w:r>
    </w:p>
    <w:p w14:paraId="44F915CD" w14:textId="77777777" w:rsidR="00B34E7E" w:rsidRDefault="00B34E7E" w:rsidP="003318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</w:p>
    <w:p w14:paraId="22C62B39" w14:textId="77777777" w:rsidR="001522D4" w:rsidRPr="001522D4" w:rsidRDefault="00B34E7E" w:rsidP="007A217B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 w:rsidRPr="0061118B">
        <w:rPr>
          <w:rFonts w:ascii="Arial" w:eastAsia="Calibri" w:hAnsi="Arial" w:cs="Arial"/>
          <w:b/>
        </w:rPr>
        <w:t>Parágrafo</w:t>
      </w:r>
      <w:r>
        <w:rPr>
          <w:rFonts w:ascii="Arial" w:eastAsia="Calibri" w:hAnsi="Arial" w:cs="Arial"/>
        </w:rPr>
        <w:t>.</w:t>
      </w:r>
      <w:r w:rsidR="00B4075F">
        <w:rPr>
          <w:rFonts w:ascii="Arial" w:eastAsia="Calibri" w:hAnsi="Arial" w:cs="Arial"/>
          <w:szCs w:val="24"/>
        </w:rPr>
        <w:t xml:space="preserve"> </w:t>
      </w:r>
      <w:r w:rsidR="001522D4">
        <w:rPr>
          <w:rFonts w:ascii="Arial" w:eastAsia="Calibri" w:hAnsi="Arial" w:cs="Arial"/>
          <w:szCs w:val="24"/>
        </w:rPr>
        <w:t>L</w:t>
      </w:r>
      <w:r w:rsidR="001522D4" w:rsidRPr="00D704A8">
        <w:rPr>
          <w:rFonts w:ascii="Arial" w:eastAsia="Calibri" w:hAnsi="Arial" w:cs="Arial"/>
          <w:szCs w:val="24"/>
        </w:rPr>
        <w:t>os municipios, distritos y departamentos</w:t>
      </w:r>
      <w:r w:rsidR="001522D4">
        <w:rPr>
          <w:rFonts w:ascii="Arial" w:eastAsia="Calibri" w:hAnsi="Arial" w:cs="Arial"/>
          <w:szCs w:val="24"/>
        </w:rPr>
        <w:t xml:space="preserve"> incorporarán </w:t>
      </w:r>
      <w:r w:rsidR="001522D4" w:rsidRPr="00D704A8">
        <w:rPr>
          <w:rFonts w:ascii="Arial" w:eastAsia="Calibri" w:hAnsi="Arial" w:cs="Arial"/>
          <w:szCs w:val="24"/>
        </w:rPr>
        <w:t>los ingresos corrientes a los que se refiere el artículo 111 de la ley 99 de 1993, modificado por el artículo 210 de la Ley 1450 de 2011</w:t>
      </w:r>
      <w:r w:rsidR="00E751B2">
        <w:rPr>
          <w:rFonts w:ascii="Arial" w:eastAsia="Calibri" w:hAnsi="Arial" w:cs="Arial"/>
          <w:szCs w:val="24"/>
        </w:rPr>
        <w:t>,</w:t>
      </w:r>
      <w:r w:rsidR="001522D4">
        <w:rPr>
          <w:rFonts w:ascii="Arial" w:eastAsia="Calibri" w:hAnsi="Arial" w:cs="Arial"/>
          <w:szCs w:val="24"/>
        </w:rPr>
        <w:t xml:space="preserve"> en </w:t>
      </w:r>
      <w:r w:rsidR="001522D4" w:rsidRPr="00D704A8">
        <w:rPr>
          <w:rFonts w:ascii="Arial" w:eastAsia="Calibri" w:hAnsi="Arial" w:cs="Arial"/>
          <w:szCs w:val="24"/>
        </w:rPr>
        <w:t>sus planes de desarrollo y presupuestos anuales respectivos, individualizando las partidas destinadas para el pago por servicios ambientales y la adquisición y mantenimiento de predios</w:t>
      </w:r>
      <w:r w:rsidR="00B4075F">
        <w:rPr>
          <w:rFonts w:ascii="Arial" w:eastAsia="Calibri" w:hAnsi="Arial" w:cs="Arial"/>
          <w:szCs w:val="24"/>
        </w:rPr>
        <w:t>.</w:t>
      </w:r>
    </w:p>
    <w:p w14:paraId="2774E3B4" w14:textId="77777777" w:rsidR="0044428F" w:rsidRDefault="0044428F" w:rsidP="006672AA">
      <w:pPr>
        <w:shd w:val="clear" w:color="auto" w:fill="FFFFFF"/>
        <w:spacing w:line="264" w:lineRule="auto"/>
        <w:ind w:right="49"/>
        <w:jc w:val="both"/>
        <w:rPr>
          <w:rFonts w:ascii="Arial" w:hAnsi="Arial" w:cs="Arial"/>
          <w:szCs w:val="24"/>
        </w:rPr>
      </w:pPr>
    </w:p>
    <w:p w14:paraId="4A503A7F" w14:textId="77777777" w:rsidR="00B65CD5" w:rsidRDefault="00C81D47" w:rsidP="006672AA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</w:rPr>
        <w:t xml:space="preserve">Artículo </w:t>
      </w:r>
      <w:r>
        <w:rPr>
          <w:rFonts w:ascii="Arial" w:eastAsia="Calibri" w:hAnsi="Arial" w:cs="Arial"/>
          <w:b/>
          <w:szCs w:val="24"/>
        </w:rPr>
        <w:t>2.2.9.</w:t>
      </w:r>
      <w:r w:rsidR="007A217B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.2.</w:t>
      </w:r>
      <w:r w:rsidR="004A250B">
        <w:rPr>
          <w:rFonts w:ascii="Arial" w:eastAsia="Calibri" w:hAnsi="Arial" w:cs="Arial"/>
          <w:b/>
          <w:szCs w:val="24"/>
        </w:rPr>
        <w:t>7</w:t>
      </w:r>
      <w:r>
        <w:rPr>
          <w:rFonts w:ascii="Arial" w:eastAsia="Calibri" w:hAnsi="Arial" w:cs="Arial"/>
          <w:b/>
          <w:szCs w:val="24"/>
        </w:rPr>
        <w:t xml:space="preserve">. </w:t>
      </w:r>
      <w:r>
        <w:rPr>
          <w:rFonts w:ascii="Arial" w:eastAsia="Calibri" w:hAnsi="Arial" w:cs="Arial"/>
          <w:b/>
        </w:rPr>
        <w:t xml:space="preserve">Inversión de recursos en áreas y ecosistemas estratégicos localizados fuera de la jurisdicción. </w:t>
      </w:r>
      <w:r w:rsidRPr="00D704A8">
        <w:rPr>
          <w:rFonts w:ascii="Arial" w:eastAsia="Calibri" w:hAnsi="Arial" w:cs="Arial"/>
          <w:szCs w:val="24"/>
        </w:rPr>
        <w:t>Las entidades territoriales</w:t>
      </w:r>
      <w:r>
        <w:rPr>
          <w:rFonts w:ascii="Arial" w:eastAsia="Calibri" w:hAnsi="Arial" w:cs="Arial"/>
          <w:szCs w:val="24"/>
        </w:rPr>
        <w:t>, autoridades ambientales y otras entidades p</w:t>
      </w:r>
      <w:r w:rsidR="00E751B2">
        <w:rPr>
          <w:rFonts w:ascii="Arial" w:eastAsia="Calibri" w:hAnsi="Arial" w:cs="Arial"/>
          <w:szCs w:val="24"/>
        </w:rPr>
        <w:t>ú</w:t>
      </w:r>
      <w:r>
        <w:rPr>
          <w:rFonts w:ascii="Arial" w:eastAsia="Calibri" w:hAnsi="Arial" w:cs="Arial"/>
          <w:szCs w:val="24"/>
        </w:rPr>
        <w:t xml:space="preserve">blicas </w:t>
      </w:r>
      <w:r w:rsidRPr="00D704A8">
        <w:rPr>
          <w:rFonts w:ascii="Arial" w:eastAsia="Calibri" w:hAnsi="Arial" w:cs="Arial"/>
          <w:szCs w:val="24"/>
        </w:rPr>
        <w:t xml:space="preserve">podrán invertir recursos por fuera de su jurisdicción, siempre que el área seleccionada para la adquisición, mantenimiento o pago por servicios ambientales sea considerada estratégica para la conservación </w:t>
      </w:r>
      <w:r w:rsidR="00CD2908">
        <w:rPr>
          <w:rFonts w:ascii="Arial" w:eastAsia="Calibri" w:hAnsi="Arial" w:cs="Arial"/>
          <w:szCs w:val="24"/>
        </w:rPr>
        <w:t xml:space="preserve">de los servicios ambientales </w:t>
      </w:r>
      <w:r w:rsidR="00B65CD5">
        <w:rPr>
          <w:rFonts w:ascii="Arial" w:eastAsia="Calibri" w:hAnsi="Arial" w:cs="Arial"/>
          <w:szCs w:val="24"/>
        </w:rPr>
        <w:t xml:space="preserve">de los cuales se beneficia </w:t>
      </w:r>
      <w:r w:rsidRPr="00D704A8">
        <w:rPr>
          <w:rFonts w:ascii="Arial" w:eastAsia="Calibri" w:hAnsi="Arial" w:cs="Arial"/>
          <w:szCs w:val="24"/>
        </w:rPr>
        <w:t xml:space="preserve">su </w:t>
      </w:r>
      <w:r w:rsidR="00B65CD5">
        <w:rPr>
          <w:rFonts w:ascii="Arial" w:eastAsia="Calibri" w:hAnsi="Arial" w:cs="Arial"/>
          <w:szCs w:val="24"/>
        </w:rPr>
        <w:t xml:space="preserve">respectiva </w:t>
      </w:r>
      <w:r w:rsidRPr="00D704A8">
        <w:rPr>
          <w:rFonts w:ascii="Arial" w:eastAsia="Calibri" w:hAnsi="Arial" w:cs="Arial"/>
          <w:szCs w:val="24"/>
        </w:rPr>
        <w:t>jurisdicción</w:t>
      </w:r>
      <w:r>
        <w:rPr>
          <w:rFonts w:ascii="Arial" w:eastAsia="Calibri" w:hAnsi="Arial" w:cs="Arial"/>
          <w:szCs w:val="24"/>
        </w:rPr>
        <w:t>.</w:t>
      </w:r>
      <w:r w:rsidRPr="00D704A8">
        <w:rPr>
          <w:rFonts w:ascii="Arial" w:eastAsia="Calibri" w:hAnsi="Arial" w:cs="Arial"/>
          <w:szCs w:val="24"/>
        </w:rPr>
        <w:t xml:space="preserve"> </w:t>
      </w:r>
    </w:p>
    <w:p w14:paraId="02E0E645" w14:textId="77777777" w:rsidR="001D6201" w:rsidRDefault="001D6201" w:rsidP="006672AA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  <w:szCs w:val="24"/>
        </w:rPr>
      </w:pPr>
    </w:p>
    <w:p w14:paraId="08EE872A" w14:textId="77777777" w:rsidR="00C81D47" w:rsidRDefault="0005323A" w:rsidP="006672AA">
      <w:pPr>
        <w:shd w:val="clear" w:color="auto" w:fill="FFFFFF"/>
        <w:spacing w:line="264" w:lineRule="auto"/>
        <w:ind w:right="49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</w:rPr>
        <w:lastRenderedPageBreak/>
        <w:t xml:space="preserve">Estas </w:t>
      </w:r>
      <w:r w:rsidR="00C81D47">
        <w:rPr>
          <w:rFonts w:ascii="Arial" w:eastAsia="Calibri" w:hAnsi="Arial" w:cs="Arial"/>
          <w:szCs w:val="24"/>
        </w:rPr>
        <w:t>actividad</w:t>
      </w:r>
      <w:r>
        <w:rPr>
          <w:rFonts w:ascii="Arial" w:eastAsia="Calibri" w:hAnsi="Arial" w:cs="Arial"/>
          <w:szCs w:val="24"/>
        </w:rPr>
        <w:t xml:space="preserve">es se </w:t>
      </w:r>
      <w:r w:rsidR="00C81D47">
        <w:rPr>
          <w:rFonts w:ascii="Arial" w:eastAsia="Calibri" w:hAnsi="Arial" w:cs="Arial"/>
          <w:szCs w:val="24"/>
        </w:rPr>
        <w:t>adelantar</w:t>
      </w:r>
      <w:r>
        <w:rPr>
          <w:rFonts w:ascii="Arial" w:eastAsia="Calibri" w:hAnsi="Arial" w:cs="Arial"/>
          <w:szCs w:val="24"/>
        </w:rPr>
        <w:t xml:space="preserve">án, preferiblemente, </w:t>
      </w:r>
      <w:r w:rsidR="00C81D47">
        <w:rPr>
          <w:rFonts w:ascii="Arial" w:eastAsia="Calibri" w:hAnsi="Arial" w:cs="Arial"/>
          <w:szCs w:val="24"/>
        </w:rPr>
        <w:t>en coordinación y</w:t>
      </w:r>
      <w:r>
        <w:rPr>
          <w:rFonts w:ascii="Arial" w:eastAsia="Calibri" w:hAnsi="Arial" w:cs="Arial"/>
          <w:szCs w:val="24"/>
        </w:rPr>
        <w:t xml:space="preserve"> </w:t>
      </w:r>
      <w:r w:rsidR="00C81D47">
        <w:rPr>
          <w:rFonts w:ascii="Arial" w:eastAsia="Calibri" w:hAnsi="Arial" w:cs="Arial"/>
          <w:szCs w:val="24"/>
        </w:rPr>
        <w:t>en cofinanciación</w:t>
      </w:r>
      <w:r>
        <w:rPr>
          <w:rFonts w:ascii="Arial" w:eastAsia="Calibri" w:hAnsi="Arial" w:cs="Arial"/>
          <w:szCs w:val="24"/>
        </w:rPr>
        <w:t xml:space="preserve"> para articular</w:t>
      </w:r>
      <w:r w:rsidR="00C81D47" w:rsidRPr="00D704A8">
        <w:rPr>
          <w:rFonts w:ascii="Arial" w:eastAsia="Calibri" w:hAnsi="Arial" w:cs="Arial"/>
          <w:szCs w:val="24"/>
        </w:rPr>
        <w:t xml:space="preserve"> </w:t>
      </w:r>
      <w:r w:rsidR="00C81D47">
        <w:rPr>
          <w:rFonts w:ascii="Arial" w:eastAsia="Calibri" w:hAnsi="Arial" w:cs="Arial"/>
          <w:szCs w:val="24"/>
        </w:rPr>
        <w:t>la intervención en el territorio de estas entidades para</w:t>
      </w:r>
      <w:r w:rsidR="00C81D47" w:rsidRPr="00D704A8">
        <w:rPr>
          <w:rFonts w:ascii="Arial" w:eastAsia="Calibri" w:hAnsi="Arial" w:cs="Arial"/>
          <w:szCs w:val="24"/>
        </w:rPr>
        <w:t xml:space="preserve"> la conservación de </w:t>
      </w:r>
      <w:r w:rsidR="00C81D47">
        <w:rPr>
          <w:rFonts w:ascii="Arial" w:eastAsia="Calibri" w:hAnsi="Arial" w:cs="Arial"/>
          <w:szCs w:val="24"/>
        </w:rPr>
        <w:t>los</w:t>
      </w:r>
      <w:r w:rsidR="00C81D47" w:rsidRPr="00D704A8">
        <w:rPr>
          <w:rFonts w:ascii="Arial" w:eastAsia="Calibri" w:hAnsi="Arial" w:cs="Arial"/>
          <w:szCs w:val="24"/>
        </w:rPr>
        <w:t xml:space="preserve"> servicios </w:t>
      </w:r>
      <w:r w:rsidR="00C81D47">
        <w:rPr>
          <w:rFonts w:ascii="Arial" w:eastAsia="Calibri" w:hAnsi="Arial" w:cs="Arial"/>
          <w:szCs w:val="24"/>
        </w:rPr>
        <w:t>am</w:t>
      </w:r>
      <w:r w:rsidR="00C81D47" w:rsidRPr="00D704A8">
        <w:rPr>
          <w:rFonts w:ascii="Arial" w:eastAsia="Calibri" w:hAnsi="Arial" w:cs="Arial"/>
          <w:szCs w:val="24"/>
        </w:rPr>
        <w:t>bientales</w:t>
      </w:r>
      <w:r w:rsidR="00C81D47">
        <w:rPr>
          <w:rFonts w:ascii="Arial" w:eastAsia="Calibri" w:hAnsi="Arial" w:cs="Arial"/>
          <w:szCs w:val="24"/>
        </w:rPr>
        <w:t xml:space="preserve"> en las áreas y ecosistemas estratégicos</w:t>
      </w:r>
      <w:r>
        <w:rPr>
          <w:rFonts w:ascii="Arial" w:eastAsia="Calibri" w:hAnsi="Arial" w:cs="Arial"/>
          <w:szCs w:val="24"/>
        </w:rPr>
        <w:t>.</w:t>
      </w:r>
    </w:p>
    <w:p w14:paraId="41C3FC2D" w14:textId="77777777" w:rsidR="00C81D47" w:rsidRDefault="00C81D47" w:rsidP="006672AA">
      <w:pPr>
        <w:shd w:val="clear" w:color="auto" w:fill="FFFFFF"/>
        <w:spacing w:line="264" w:lineRule="auto"/>
        <w:ind w:right="49"/>
        <w:jc w:val="both"/>
        <w:rPr>
          <w:rFonts w:ascii="Arial" w:hAnsi="Arial" w:cs="Arial"/>
          <w:szCs w:val="24"/>
        </w:rPr>
      </w:pPr>
    </w:p>
    <w:p w14:paraId="16AE1160" w14:textId="77777777" w:rsidR="00120561" w:rsidRDefault="007A7AC0" w:rsidP="007A7AC0">
      <w:pPr>
        <w:shd w:val="clear" w:color="auto" w:fill="FFFFFF"/>
        <w:spacing w:line="264" w:lineRule="auto"/>
        <w:ind w:right="49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SECCIÓN</w:t>
      </w:r>
      <w:r w:rsidR="00120561">
        <w:rPr>
          <w:rFonts w:ascii="Arial" w:hAnsi="Arial" w:cs="Arial"/>
          <w:b/>
          <w:szCs w:val="24"/>
        </w:rPr>
        <w:t xml:space="preserve"> 3</w:t>
      </w:r>
    </w:p>
    <w:p w14:paraId="2EDD3B8F" w14:textId="77777777" w:rsidR="00331BD6" w:rsidRPr="001D6F96" w:rsidRDefault="0063430C" w:rsidP="00331BD6">
      <w:pPr>
        <w:ind w:left="7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DIRECTRICES </w:t>
      </w:r>
      <w:r w:rsidR="00331BD6" w:rsidRPr="001D6F96">
        <w:rPr>
          <w:rFonts w:ascii="Arial" w:eastAsia="Calibri" w:hAnsi="Arial" w:cs="Arial"/>
          <w:b/>
        </w:rPr>
        <w:t xml:space="preserve">PARA LA IMPLEMENTACIÓN, MONITOREO Y SEGUIMIENTO DE PROYECTOS DE PAGO POR SERVICIOS AMBIENTALES </w:t>
      </w:r>
    </w:p>
    <w:p w14:paraId="7842B2D0" w14:textId="77777777" w:rsidR="00852C75" w:rsidRDefault="00852C75" w:rsidP="00331BD6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</w:p>
    <w:p w14:paraId="31D2DBE9" w14:textId="77777777" w:rsidR="005E4279" w:rsidRDefault="00EB4A43" w:rsidP="00460F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7A217B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.3.</w:t>
      </w:r>
      <w:r w:rsidR="003E4B5F">
        <w:rPr>
          <w:rFonts w:ascii="Arial" w:eastAsia="Calibri" w:hAnsi="Arial" w:cs="Arial"/>
          <w:b/>
          <w:szCs w:val="24"/>
        </w:rPr>
        <w:t>1</w:t>
      </w:r>
      <w:r>
        <w:rPr>
          <w:rFonts w:ascii="Arial" w:eastAsia="Calibri" w:hAnsi="Arial" w:cs="Arial"/>
          <w:b/>
          <w:szCs w:val="24"/>
        </w:rPr>
        <w:t>.</w:t>
      </w:r>
      <w:r w:rsidR="00331BD6" w:rsidRPr="00EB4A43">
        <w:rPr>
          <w:rFonts w:ascii="Arial" w:eastAsia="Calibri" w:hAnsi="Arial" w:cs="Arial"/>
          <w:szCs w:val="24"/>
        </w:rPr>
        <w:t xml:space="preserve"> </w:t>
      </w:r>
      <w:r w:rsidR="00331BD6" w:rsidRPr="00EB4A43">
        <w:rPr>
          <w:rFonts w:ascii="Arial" w:eastAsia="Calibri" w:hAnsi="Arial" w:cs="Arial"/>
          <w:b/>
        </w:rPr>
        <w:t>Formalización de acuerdos.</w:t>
      </w:r>
      <w:r w:rsidR="0063430C">
        <w:rPr>
          <w:rFonts w:ascii="Arial" w:eastAsia="Calibri" w:hAnsi="Arial" w:cs="Arial"/>
        </w:rPr>
        <w:t xml:space="preserve"> El otorgamiento del incentivo de pago por servicios ambientales se formalizará</w:t>
      </w:r>
      <w:r w:rsidR="00EC3232">
        <w:rPr>
          <w:rFonts w:ascii="Arial" w:eastAsia="Calibri" w:hAnsi="Arial" w:cs="Arial"/>
        </w:rPr>
        <w:t xml:space="preserve"> </w:t>
      </w:r>
      <w:r w:rsidR="00331BD6" w:rsidRPr="00EB4A43">
        <w:rPr>
          <w:rFonts w:ascii="Arial" w:eastAsia="Calibri" w:hAnsi="Arial" w:cs="Arial"/>
        </w:rPr>
        <w:t xml:space="preserve">a través de </w:t>
      </w:r>
      <w:r w:rsidR="003161AC">
        <w:rPr>
          <w:rFonts w:ascii="Arial" w:eastAsia="Calibri" w:hAnsi="Arial" w:cs="Arial"/>
        </w:rPr>
        <w:t xml:space="preserve">un </w:t>
      </w:r>
      <w:r w:rsidR="0063430C">
        <w:rPr>
          <w:rFonts w:ascii="Arial" w:eastAsia="Calibri" w:hAnsi="Arial" w:cs="Arial"/>
        </w:rPr>
        <w:t>acuerdo</w:t>
      </w:r>
      <w:r w:rsidR="003161AC">
        <w:rPr>
          <w:rFonts w:ascii="Arial" w:eastAsia="Calibri" w:hAnsi="Arial" w:cs="Arial"/>
        </w:rPr>
        <w:t xml:space="preserve"> voluntario</w:t>
      </w:r>
      <w:r w:rsidR="0063430C">
        <w:rPr>
          <w:rFonts w:ascii="Arial" w:eastAsia="Calibri" w:hAnsi="Arial" w:cs="Arial"/>
        </w:rPr>
        <w:t xml:space="preserve"> </w:t>
      </w:r>
      <w:r w:rsidR="00331BD6" w:rsidRPr="00EB4A43">
        <w:rPr>
          <w:rFonts w:ascii="Arial" w:eastAsia="Calibri" w:hAnsi="Arial" w:cs="Arial"/>
        </w:rPr>
        <w:t xml:space="preserve">que </w:t>
      </w:r>
      <w:r w:rsidR="00460FE7" w:rsidRPr="00852C75">
        <w:rPr>
          <w:rFonts w:ascii="Arial" w:eastAsia="Calibri" w:hAnsi="Arial" w:cs="Arial"/>
        </w:rPr>
        <w:t>constará por escrito y</w:t>
      </w:r>
      <w:r w:rsidR="00460FE7" w:rsidRPr="001D6F96">
        <w:rPr>
          <w:rFonts w:ascii="Arial" w:eastAsia="Calibri" w:hAnsi="Arial" w:cs="Arial"/>
        </w:rPr>
        <w:t xml:space="preserve"> su contenido corresponderá a lo que las normas civiles y comerciales estable</w:t>
      </w:r>
      <w:r w:rsidR="0007216F">
        <w:rPr>
          <w:rFonts w:ascii="Arial" w:eastAsia="Calibri" w:hAnsi="Arial" w:cs="Arial"/>
        </w:rPr>
        <w:t>cen</w:t>
      </w:r>
      <w:r w:rsidR="00460FE7" w:rsidRPr="001D6F96">
        <w:rPr>
          <w:rFonts w:ascii="Arial" w:eastAsia="Calibri" w:hAnsi="Arial" w:cs="Arial"/>
        </w:rPr>
        <w:t xml:space="preserve"> para este</w:t>
      </w:r>
      <w:r w:rsidR="003161AC">
        <w:rPr>
          <w:rFonts w:ascii="Arial" w:eastAsia="Calibri" w:hAnsi="Arial" w:cs="Arial"/>
        </w:rPr>
        <w:t xml:space="preserve"> fin.</w:t>
      </w:r>
      <w:r w:rsidR="00460FE7" w:rsidRPr="001D6F96">
        <w:rPr>
          <w:rFonts w:ascii="Arial" w:eastAsia="Calibri" w:hAnsi="Arial" w:cs="Arial"/>
        </w:rPr>
        <w:t xml:space="preserve"> </w:t>
      </w:r>
    </w:p>
    <w:p w14:paraId="014B4759" w14:textId="77777777" w:rsidR="00797814" w:rsidRDefault="00797814" w:rsidP="00460F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</w:p>
    <w:p w14:paraId="3FFCE2AB" w14:textId="77777777" w:rsidR="00772880" w:rsidRDefault="0007216F" w:rsidP="000E4B50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En todo caso, los</w:t>
      </w:r>
      <w:r w:rsidR="005E4279" w:rsidRPr="001D6F96">
        <w:rPr>
          <w:rFonts w:ascii="Arial" w:eastAsia="Calibri" w:hAnsi="Arial" w:cs="Arial"/>
        </w:rPr>
        <w:t xml:space="preserve"> </w:t>
      </w:r>
      <w:r w:rsidR="003161AC">
        <w:rPr>
          <w:rFonts w:ascii="Arial" w:eastAsia="Calibri" w:hAnsi="Arial" w:cs="Arial"/>
        </w:rPr>
        <w:t>acuerdo</w:t>
      </w:r>
      <w:r>
        <w:rPr>
          <w:rFonts w:ascii="Arial" w:eastAsia="Calibri" w:hAnsi="Arial" w:cs="Arial"/>
        </w:rPr>
        <w:t>s contendrán</w:t>
      </w:r>
      <w:r w:rsidR="004510EF">
        <w:rPr>
          <w:rFonts w:ascii="Arial" w:eastAsia="Calibri" w:hAnsi="Arial" w:cs="Arial"/>
        </w:rPr>
        <w:t xml:space="preserve">, entre otros: </w:t>
      </w:r>
      <w:r>
        <w:rPr>
          <w:rFonts w:ascii="Arial" w:eastAsia="Calibri" w:hAnsi="Arial" w:cs="Arial"/>
        </w:rPr>
        <w:t xml:space="preserve"> </w:t>
      </w:r>
    </w:p>
    <w:p w14:paraId="6390A2F2" w14:textId="77777777" w:rsidR="004F6B49" w:rsidRDefault="004F6B49" w:rsidP="000E4B50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1AD9DD5F" w14:textId="7FAAEF56" w:rsidR="00772880" w:rsidRDefault="00772880" w:rsidP="00F12463">
      <w:pPr>
        <w:pStyle w:val="Prrafodelista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="0007216F" w:rsidRPr="00772880">
        <w:rPr>
          <w:rFonts w:ascii="Arial" w:eastAsia="Calibri" w:hAnsi="Arial" w:cs="Arial"/>
        </w:rPr>
        <w:t>l término de duración que</w:t>
      </w:r>
      <w:r w:rsidR="003161AC" w:rsidRPr="00772880">
        <w:rPr>
          <w:rFonts w:ascii="Arial" w:eastAsia="Calibri" w:hAnsi="Arial" w:cs="Arial"/>
        </w:rPr>
        <w:t xml:space="preserve"> </w:t>
      </w:r>
      <w:r w:rsidR="005E4279" w:rsidRPr="00772880">
        <w:rPr>
          <w:rFonts w:ascii="Arial" w:eastAsia="Calibri" w:hAnsi="Arial" w:cs="Arial"/>
        </w:rPr>
        <w:t>será hasta por cinco</w:t>
      </w:r>
      <w:r w:rsidR="004C41C6">
        <w:rPr>
          <w:rFonts w:ascii="Arial" w:eastAsia="Calibri" w:hAnsi="Arial" w:cs="Arial"/>
        </w:rPr>
        <w:t xml:space="preserve"> (5)</w:t>
      </w:r>
      <w:r w:rsidR="005E4279" w:rsidRPr="00772880">
        <w:rPr>
          <w:rFonts w:ascii="Arial" w:eastAsia="Calibri" w:hAnsi="Arial" w:cs="Arial"/>
        </w:rPr>
        <w:t xml:space="preserve"> años, prorrogable</w:t>
      </w:r>
      <w:r w:rsidR="000F016B" w:rsidRPr="00772880">
        <w:rPr>
          <w:rFonts w:ascii="Arial" w:eastAsia="Calibri" w:hAnsi="Arial" w:cs="Arial"/>
        </w:rPr>
        <w:t>s</w:t>
      </w:r>
      <w:r w:rsidR="005E4279" w:rsidRPr="00772880">
        <w:rPr>
          <w:rFonts w:ascii="Arial" w:eastAsia="Calibri" w:hAnsi="Arial" w:cs="Arial"/>
        </w:rPr>
        <w:t xml:space="preserve"> a fin de </w:t>
      </w:r>
      <w:r w:rsidR="0007216F" w:rsidRPr="00772880">
        <w:rPr>
          <w:rFonts w:ascii="Arial" w:eastAsia="Calibri" w:hAnsi="Arial" w:cs="Arial"/>
        </w:rPr>
        <w:t xml:space="preserve">que, según la evolución del proyecto y los recursos disponibles, se </w:t>
      </w:r>
      <w:r w:rsidR="005E4279" w:rsidRPr="00772880">
        <w:rPr>
          <w:rFonts w:ascii="Arial" w:eastAsia="Calibri" w:hAnsi="Arial" w:cs="Arial"/>
        </w:rPr>
        <w:t>cumpl</w:t>
      </w:r>
      <w:r w:rsidR="0007216F" w:rsidRPr="00772880">
        <w:rPr>
          <w:rFonts w:ascii="Arial" w:eastAsia="Calibri" w:hAnsi="Arial" w:cs="Arial"/>
        </w:rPr>
        <w:t>a</w:t>
      </w:r>
      <w:r w:rsidR="005E4279" w:rsidRPr="00772880">
        <w:rPr>
          <w:rFonts w:ascii="Arial" w:eastAsia="Calibri" w:hAnsi="Arial" w:cs="Arial"/>
        </w:rPr>
        <w:t xml:space="preserve"> con el objeto del incentivo</w:t>
      </w:r>
      <w:r w:rsidR="007A217B">
        <w:rPr>
          <w:rFonts w:ascii="Arial" w:eastAsia="Calibri" w:hAnsi="Arial" w:cs="Arial"/>
        </w:rPr>
        <w:t>.</w:t>
      </w:r>
    </w:p>
    <w:p w14:paraId="16416892" w14:textId="77777777" w:rsidR="00F12463" w:rsidRPr="00F12463" w:rsidRDefault="00F12463" w:rsidP="00F12463">
      <w:pPr>
        <w:pStyle w:val="Prrafodelista"/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44E9455B" w14:textId="06E05DE2" w:rsidR="000C3FCC" w:rsidRDefault="00772880" w:rsidP="000C3FCC">
      <w:pPr>
        <w:pStyle w:val="Prrafodelista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</w:t>
      </w:r>
      <w:r w:rsidR="00562873" w:rsidRPr="00772880">
        <w:rPr>
          <w:rFonts w:ascii="Arial" w:eastAsia="Calibri" w:hAnsi="Arial" w:cs="Arial"/>
        </w:rPr>
        <w:t xml:space="preserve">a descripción y extensión del área </w:t>
      </w:r>
      <w:r w:rsidR="00CE729E">
        <w:rPr>
          <w:rFonts w:ascii="Arial" w:eastAsia="Calibri" w:hAnsi="Arial" w:cs="Arial"/>
        </w:rPr>
        <w:t xml:space="preserve">y predio </w:t>
      </w:r>
      <w:r w:rsidR="00562873" w:rsidRPr="00772880">
        <w:rPr>
          <w:rFonts w:ascii="Arial" w:eastAsia="Calibri" w:hAnsi="Arial" w:cs="Arial"/>
        </w:rPr>
        <w:t xml:space="preserve">objeto del incentivo para </w:t>
      </w:r>
      <w:r w:rsidR="001C6881" w:rsidRPr="00772880">
        <w:rPr>
          <w:rFonts w:ascii="Arial" w:eastAsia="Calibri" w:hAnsi="Arial" w:cs="Arial"/>
        </w:rPr>
        <w:t>ese per</w:t>
      </w:r>
      <w:r w:rsidR="006D4CD3">
        <w:rPr>
          <w:rFonts w:ascii="Arial" w:eastAsia="Calibri" w:hAnsi="Arial" w:cs="Arial"/>
        </w:rPr>
        <w:t>í</w:t>
      </w:r>
      <w:r w:rsidR="001C6881" w:rsidRPr="00772880">
        <w:rPr>
          <w:rFonts w:ascii="Arial" w:eastAsia="Calibri" w:hAnsi="Arial" w:cs="Arial"/>
        </w:rPr>
        <w:t>odo</w:t>
      </w:r>
      <w:r w:rsidR="007A217B">
        <w:rPr>
          <w:rFonts w:ascii="Arial" w:eastAsia="Calibri" w:hAnsi="Arial" w:cs="Arial"/>
        </w:rPr>
        <w:t>.</w:t>
      </w:r>
    </w:p>
    <w:p w14:paraId="66557371" w14:textId="77777777" w:rsidR="00F12463" w:rsidRPr="00F12463" w:rsidRDefault="00F12463" w:rsidP="00F12463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4416947E" w14:textId="77777777" w:rsidR="001D6201" w:rsidRDefault="00772880" w:rsidP="00747472">
      <w:pPr>
        <w:pStyle w:val="Prrafodelista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7A217B">
        <w:rPr>
          <w:rFonts w:ascii="Arial" w:eastAsia="Calibri" w:hAnsi="Arial" w:cs="Arial"/>
        </w:rPr>
        <w:t>L</w:t>
      </w:r>
      <w:r w:rsidR="000D5A73" w:rsidRPr="007A217B">
        <w:rPr>
          <w:rFonts w:ascii="Arial" w:eastAsia="Calibri" w:hAnsi="Arial" w:cs="Arial"/>
        </w:rPr>
        <w:t>as condiciones para el uso sostenible</w:t>
      </w:r>
      <w:r w:rsidRPr="007A217B">
        <w:rPr>
          <w:rFonts w:ascii="Arial" w:eastAsia="Calibri" w:hAnsi="Arial" w:cs="Arial"/>
        </w:rPr>
        <w:t xml:space="preserve"> </w:t>
      </w:r>
      <w:r w:rsidR="000D5A73" w:rsidRPr="007A217B">
        <w:rPr>
          <w:rFonts w:ascii="Arial" w:eastAsia="Calibri" w:hAnsi="Arial" w:cs="Arial"/>
        </w:rPr>
        <w:t xml:space="preserve">del área </w:t>
      </w:r>
      <w:r w:rsidRPr="007A217B">
        <w:rPr>
          <w:rFonts w:ascii="Arial" w:eastAsia="Calibri" w:hAnsi="Arial" w:cs="Arial"/>
        </w:rPr>
        <w:t>beneficiada</w:t>
      </w:r>
      <w:r w:rsidR="00977FED" w:rsidRPr="007A217B">
        <w:rPr>
          <w:rFonts w:ascii="Arial" w:eastAsia="Calibri" w:hAnsi="Arial" w:cs="Arial"/>
        </w:rPr>
        <w:t xml:space="preserve"> con el incentivo</w:t>
      </w:r>
      <w:r w:rsidR="00434A72" w:rsidRPr="007A217B">
        <w:rPr>
          <w:rFonts w:ascii="Arial" w:eastAsia="Calibri" w:hAnsi="Arial" w:cs="Arial"/>
        </w:rPr>
        <w:t xml:space="preserve">. </w:t>
      </w:r>
    </w:p>
    <w:p w14:paraId="314B76D9" w14:textId="77777777" w:rsidR="001D6201" w:rsidRPr="00747472" w:rsidRDefault="001D6201" w:rsidP="00747472">
      <w:pPr>
        <w:pStyle w:val="Prrafodelista"/>
        <w:rPr>
          <w:rFonts w:ascii="Arial" w:eastAsia="Calibri" w:hAnsi="Arial" w:cs="Arial"/>
        </w:rPr>
      </w:pPr>
    </w:p>
    <w:p w14:paraId="371B2AD7" w14:textId="77777777" w:rsidR="00434A72" w:rsidRPr="007A217B" w:rsidRDefault="00434A72" w:rsidP="00747472">
      <w:pPr>
        <w:pStyle w:val="Prrafodelista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1D6201">
        <w:rPr>
          <w:rFonts w:ascii="Arial" w:eastAsia="Calibri" w:hAnsi="Arial" w:cs="Arial"/>
        </w:rPr>
        <w:t>En cuanto a</w:t>
      </w:r>
      <w:r w:rsidR="00977FED" w:rsidRPr="001D6201">
        <w:rPr>
          <w:rFonts w:ascii="Arial" w:eastAsia="Calibri" w:hAnsi="Arial" w:cs="Arial"/>
        </w:rPr>
        <w:t>l área</w:t>
      </w:r>
      <w:r w:rsidRPr="001D6201">
        <w:rPr>
          <w:rFonts w:ascii="Arial" w:eastAsia="Calibri" w:hAnsi="Arial" w:cs="Arial"/>
        </w:rPr>
        <w:t xml:space="preserve"> no beneficiada, se acordarán las condiciones mínimas </w:t>
      </w:r>
      <w:r w:rsidRPr="007A217B">
        <w:rPr>
          <w:rFonts w:ascii="Arial" w:eastAsia="Calibri" w:hAnsi="Arial" w:cs="Arial"/>
        </w:rPr>
        <w:t>para su manejo de acuerdo a</w:t>
      </w:r>
      <w:r w:rsidR="002F3B60" w:rsidRPr="007A217B">
        <w:rPr>
          <w:rFonts w:ascii="Arial" w:eastAsia="Calibri" w:hAnsi="Arial" w:cs="Arial"/>
        </w:rPr>
        <w:t>l régimen de uso</w:t>
      </w:r>
      <w:r w:rsidRPr="007A217B">
        <w:rPr>
          <w:rFonts w:ascii="Arial" w:eastAsia="Calibri" w:hAnsi="Arial" w:cs="Arial"/>
        </w:rPr>
        <w:t xml:space="preserve"> establecido en l</w:t>
      </w:r>
      <w:r w:rsidR="002F3B60" w:rsidRPr="007A217B">
        <w:rPr>
          <w:rFonts w:ascii="Arial" w:eastAsia="Calibri" w:hAnsi="Arial" w:cs="Arial"/>
        </w:rPr>
        <w:t>as normas y</w:t>
      </w:r>
      <w:r w:rsidRPr="007A217B">
        <w:rPr>
          <w:rFonts w:ascii="Arial" w:eastAsia="Calibri" w:hAnsi="Arial" w:cs="Arial"/>
        </w:rPr>
        <w:t xml:space="preserve"> las buenas prácticas ambientales</w:t>
      </w:r>
      <w:r w:rsidR="00CE729E" w:rsidRPr="007A217B">
        <w:rPr>
          <w:rFonts w:ascii="Arial" w:eastAsia="Calibri" w:hAnsi="Arial" w:cs="Arial"/>
        </w:rPr>
        <w:t xml:space="preserve"> requeridas.</w:t>
      </w:r>
      <w:r w:rsidR="00EF428E" w:rsidRPr="007A217B">
        <w:rPr>
          <w:rFonts w:ascii="Arial" w:eastAsia="Calibri" w:hAnsi="Arial" w:cs="Arial"/>
        </w:rPr>
        <w:t xml:space="preserve"> </w:t>
      </w:r>
    </w:p>
    <w:p w14:paraId="284742F0" w14:textId="77777777" w:rsidR="007A217B" w:rsidRPr="007A217B" w:rsidRDefault="007A217B" w:rsidP="007A217B">
      <w:pPr>
        <w:pStyle w:val="Prrafodelista"/>
        <w:rPr>
          <w:rFonts w:ascii="Arial" w:eastAsia="Calibri" w:hAnsi="Arial" w:cs="Arial"/>
        </w:rPr>
      </w:pPr>
    </w:p>
    <w:p w14:paraId="50DFB9F1" w14:textId="77777777" w:rsidR="005E4279" w:rsidRPr="00772880" w:rsidRDefault="00EF428E" w:rsidP="00747472">
      <w:pPr>
        <w:pStyle w:val="Prrafodelista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7A217B">
        <w:rPr>
          <w:rFonts w:ascii="Arial" w:eastAsia="Calibri" w:hAnsi="Arial" w:cs="Arial"/>
        </w:rPr>
        <w:t>L</w:t>
      </w:r>
      <w:r w:rsidR="006411FF" w:rsidRPr="007A217B">
        <w:rPr>
          <w:rFonts w:ascii="Arial" w:eastAsia="Calibri" w:hAnsi="Arial" w:cs="Arial"/>
        </w:rPr>
        <w:t>as acciones de administración y custodia en las áreas</w:t>
      </w:r>
      <w:r w:rsidR="006411FF" w:rsidRPr="00772880">
        <w:rPr>
          <w:rFonts w:ascii="Arial" w:eastAsia="Calibri" w:hAnsi="Arial" w:cs="Arial"/>
        </w:rPr>
        <w:t xml:space="preserve"> cubiertas con el incentivo que debe asumir el beneficiario del</w:t>
      </w:r>
      <w:r w:rsidR="004510EF" w:rsidRPr="00772880">
        <w:rPr>
          <w:rFonts w:ascii="Arial" w:eastAsia="Calibri" w:hAnsi="Arial" w:cs="Arial"/>
        </w:rPr>
        <w:t xml:space="preserve"> mismo</w:t>
      </w:r>
      <w:r w:rsidR="006411FF" w:rsidRPr="00772880">
        <w:rPr>
          <w:rFonts w:ascii="Arial" w:eastAsia="Calibri" w:hAnsi="Arial" w:cs="Arial"/>
        </w:rPr>
        <w:t>.</w:t>
      </w:r>
    </w:p>
    <w:p w14:paraId="31ED3AB4" w14:textId="77777777" w:rsidR="005E4279" w:rsidRPr="00EB4A43" w:rsidRDefault="005E4279" w:rsidP="00460F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hAnsi="Arial" w:cs="Arial"/>
          <w:szCs w:val="24"/>
        </w:rPr>
      </w:pPr>
    </w:p>
    <w:p w14:paraId="7BF73C81" w14:textId="1E7A84A0" w:rsidR="007F0A8D" w:rsidRDefault="000F016B" w:rsidP="00F124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Para cumplir con e</w:t>
      </w:r>
      <w:r w:rsidR="00331BD6" w:rsidRPr="00852C75">
        <w:rPr>
          <w:rFonts w:ascii="Arial" w:eastAsia="Calibri" w:hAnsi="Arial" w:cs="Arial"/>
        </w:rPr>
        <w:t xml:space="preserve">l proceso de </w:t>
      </w:r>
      <w:r w:rsidR="00331BD6" w:rsidRPr="004170AA">
        <w:rPr>
          <w:rFonts w:ascii="Arial" w:eastAsia="Calibri" w:hAnsi="Arial" w:cs="Arial"/>
        </w:rPr>
        <w:t xml:space="preserve">selección de los beneficiarios del incentivo de pago por servicios ambientales </w:t>
      </w:r>
      <w:r w:rsidRPr="004170AA">
        <w:rPr>
          <w:rFonts w:ascii="Arial" w:eastAsia="Calibri" w:hAnsi="Arial" w:cs="Arial"/>
        </w:rPr>
        <w:t xml:space="preserve">y posterior firma del </w:t>
      </w:r>
      <w:r w:rsidR="004002D0">
        <w:rPr>
          <w:rFonts w:ascii="Arial" w:eastAsia="Calibri" w:hAnsi="Arial" w:cs="Arial"/>
        </w:rPr>
        <w:t>acuerdo</w:t>
      </w:r>
      <w:r w:rsidRPr="004170AA">
        <w:rPr>
          <w:rFonts w:ascii="Arial" w:eastAsia="Calibri" w:hAnsi="Arial" w:cs="Arial"/>
        </w:rPr>
        <w:t>,</w:t>
      </w:r>
      <w:r w:rsidR="00B351F4" w:rsidRPr="004170AA">
        <w:rPr>
          <w:rFonts w:ascii="Arial" w:eastAsia="Calibri" w:hAnsi="Arial" w:cs="Arial"/>
        </w:rPr>
        <w:t xml:space="preserve"> se sujetarán </w:t>
      </w:r>
      <w:r w:rsidR="00AC1850" w:rsidRPr="004170AA">
        <w:rPr>
          <w:rFonts w:ascii="Arial" w:eastAsia="Calibri" w:hAnsi="Arial" w:cs="Arial"/>
        </w:rPr>
        <w:t>a</w:t>
      </w:r>
      <w:r w:rsidR="000C36C0" w:rsidRPr="004170AA">
        <w:rPr>
          <w:rFonts w:ascii="Arial" w:eastAsia="Calibri" w:hAnsi="Arial" w:cs="Arial"/>
        </w:rPr>
        <w:t xml:space="preserve"> lo previsto en este decreto, especialmente lo referente a criterios para la selección de predios </w:t>
      </w:r>
      <w:r w:rsidR="000C36C0" w:rsidRPr="004170AA">
        <w:rPr>
          <w:rFonts w:ascii="Arial" w:eastAsia="Calibri" w:hAnsi="Arial" w:cs="Arial"/>
        </w:rPr>
        <w:lastRenderedPageBreak/>
        <w:t>y las condiciones para ser beneficiarios del incentivo, según las característica</w:t>
      </w:r>
      <w:r w:rsidR="00F12463">
        <w:rPr>
          <w:rFonts w:ascii="Arial" w:eastAsia="Calibri" w:hAnsi="Arial" w:cs="Arial"/>
        </w:rPr>
        <w:t>s específicas de cada proyecto.</w:t>
      </w:r>
    </w:p>
    <w:p w14:paraId="585005AB" w14:textId="77777777" w:rsidR="00AC57A7" w:rsidRDefault="00AC57A7" w:rsidP="00F1246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9"/>
        <w:jc w:val="both"/>
        <w:rPr>
          <w:rFonts w:ascii="Arial" w:eastAsia="Calibri" w:hAnsi="Arial" w:cs="Arial"/>
          <w:b/>
        </w:rPr>
      </w:pPr>
    </w:p>
    <w:p w14:paraId="56D91048" w14:textId="642CB5CB" w:rsidR="007A3397" w:rsidRPr="004170AA" w:rsidRDefault="005E4279" w:rsidP="001C6881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4170AA">
        <w:rPr>
          <w:rFonts w:ascii="Arial" w:eastAsia="Calibri" w:hAnsi="Arial" w:cs="Arial"/>
          <w:b/>
        </w:rPr>
        <w:t xml:space="preserve">Parágrafo </w:t>
      </w:r>
      <w:r w:rsidR="00797814" w:rsidRPr="004170AA">
        <w:rPr>
          <w:rFonts w:ascii="Arial" w:eastAsia="Calibri" w:hAnsi="Arial" w:cs="Arial"/>
          <w:b/>
        </w:rPr>
        <w:t>1</w:t>
      </w:r>
      <w:r w:rsidRPr="004170AA">
        <w:rPr>
          <w:rFonts w:ascii="Arial" w:eastAsia="Calibri" w:hAnsi="Arial" w:cs="Arial"/>
        </w:rPr>
        <w:t xml:space="preserve">. </w:t>
      </w:r>
      <w:r w:rsidR="001C6881" w:rsidRPr="004170AA">
        <w:rPr>
          <w:rFonts w:ascii="Arial" w:eastAsia="Calibri" w:hAnsi="Arial" w:cs="Arial"/>
        </w:rPr>
        <w:t xml:space="preserve">El valor del incentivo acordado, sea en dinero o en especie, estará respaldado con los </w:t>
      </w:r>
      <w:r w:rsidR="00AC1850" w:rsidRPr="004170AA">
        <w:rPr>
          <w:rFonts w:ascii="Arial" w:eastAsia="Calibri" w:hAnsi="Arial" w:cs="Arial"/>
        </w:rPr>
        <w:t>estudios y</w:t>
      </w:r>
      <w:r w:rsidR="00AC1850">
        <w:rPr>
          <w:rFonts w:ascii="Arial" w:eastAsia="Calibri" w:hAnsi="Arial" w:cs="Arial"/>
        </w:rPr>
        <w:t xml:space="preserve"> </w:t>
      </w:r>
      <w:r w:rsidR="001C6881" w:rsidRPr="001D6F96">
        <w:rPr>
          <w:rFonts w:ascii="Arial" w:eastAsia="Calibri" w:hAnsi="Arial" w:cs="Arial"/>
        </w:rPr>
        <w:t xml:space="preserve">documentos </w:t>
      </w:r>
      <w:r w:rsidR="00083363">
        <w:rPr>
          <w:rFonts w:ascii="Arial" w:eastAsia="Calibri" w:hAnsi="Arial" w:cs="Arial"/>
        </w:rPr>
        <w:t xml:space="preserve">que permitan evidenciar la manera como se </w:t>
      </w:r>
      <w:r w:rsidR="00083363" w:rsidRPr="004170AA">
        <w:rPr>
          <w:rFonts w:ascii="Arial" w:eastAsia="Calibri" w:hAnsi="Arial" w:cs="Arial"/>
        </w:rPr>
        <w:t>obtuvo el valor del incentivo</w:t>
      </w:r>
      <w:r w:rsidR="001C6881" w:rsidRPr="004170AA">
        <w:rPr>
          <w:rFonts w:ascii="Arial" w:eastAsia="Calibri" w:hAnsi="Arial" w:cs="Arial"/>
        </w:rPr>
        <w:t xml:space="preserve">, los cuales harán parte integral del </w:t>
      </w:r>
      <w:r w:rsidR="004002D0">
        <w:rPr>
          <w:rFonts w:ascii="Arial" w:eastAsia="Calibri" w:hAnsi="Arial" w:cs="Arial"/>
        </w:rPr>
        <w:t>acuerdo.</w:t>
      </w:r>
    </w:p>
    <w:p w14:paraId="605277E4" w14:textId="77777777" w:rsidR="00FB27E1" w:rsidRPr="004170AA" w:rsidRDefault="00FB27E1" w:rsidP="001C6881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56CE4895" w14:textId="7FF869F5" w:rsidR="00FB27E1" w:rsidRDefault="00FB27E1" w:rsidP="001C6881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  <w:r w:rsidRPr="004170AA">
        <w:rPr>
          <w:rFonts w:ascii="Arial" w:eastAsia="Calibri" w:hAnsi="Arial" w:cs="Arial"/>
          <w:b/>
          <w:szCs w:val="24"/>
        </w:rPr>
        <w:t xml:space="preserve">Parágrafo 2. </w:t>
      </w:r>
      <w:r w:rsidRPr="004170AA">
        <w:rPr>
          <w:rFonts w:ascii="Arial" w:eastAsia="Calibri" w:hAnsi="Arial" w:cs="Arial"/>
        </w:rPr>
        <w:t xml:space="preserve">Un proyecto de pago por servicios ambientales podrá incluir diferentes modalidades de pago por servicios ambientales en una misma área y ecosistema estratégico, sin que implique que se pague por encima del valor </w:t>
      </w:r>
      <w:r w:rsidR="00EC7D9B" w:rsidRPr="004170AA">
        <w:rPr>
          <w:rFonts w:ascii="Arial" w:eastAsia="Calibri" w:hAnsi="Arial" w:cs="Arial"/>
        </w:rPr>
        <w:t xml:space="preserve">estimado de acuerdo a lo establecido en el artículo </w:t>
      </w:r>
      <w:r w:rsidR="001D7696">
        <w:rPr>
          <w:rFonts w:ascii="Arial" w:eastAsia="Calibri" w:hAnsi="Arial" w:cs="Arial"/>
        </w:rPr>
        <w:t xml:space="preserve">2.2.9.8.2.5 </w:t>
      </w:r>
      <w:r w:rsidR="005827FA">
        <w:rPr>
          <w:rFonts w:ascii="Arial" w:eastAsia="Calibri" w:hAnsi="Arial" w:cs="Arial"/>
        </w:rPr>
        <w:t>del presente decreto</w:t>
      </w:r>
      <w:r w:rsidRPr="004170AA">
        <w:rPr>
          <w:rFonts w:ascii="Arial" w:eastAsia="Calibri" w:hAnsi="Arial" w:cs="Arial"/>
        </w:rPr>
        <w:t>, ni que se pague dos o más veces el incentivo en la misma área del predio.</w:t>
      </w:r>
    </w:p>
    <w:p w14:paraId="42C36567" w14:textId="77777777" w:rsidR="00540EF9" w:rsidRDefault="00540EF9" w:rsidP="001C6881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</w:rPr>
      </w:pPr>
    </w:p>
    <w:p w14:paraId="5D16021F" w14:textId="39994CD7" w:rsidR="00CE4EF6" w:rsidRPr="00CE4EF6" w:rsidRDefault="00CE4EF6" w:rsidP="00747472">
      <w:pPr>
        <w:pBdr>
          <w:top w:val="nil"/>
          <w:left w:val="nil"/>
          <w:bottom w:val="nil"/>
          <w:right w:val="nil"/>
          <w:between w:val="nil"/>
        </w:pBdr>
        <w:ind w:right="150"/>
        <w:jc w:val="both"/>
        <w:rPr>
          <w:rFonts w:ascii="Arial" w:eastAsia="Calibri" w:hAnsi="Arial" w:cs="Arial"/>
          <w:b/>
        </w:rPr>
      </w:pPr>
      <w:r w:rsidRPr="00CE4EF6">
        <w:rPr>
          <w:rFonts w:ascii="Arial" w:eastAsia="Calibri" w:hAnsi="Arial" w:cs="Arial"/>
          <w:b/>
        </w:rPr>
        <w:t xml:space="preserve">Parágrafo </w:t>
      </w:r>
      <w:r w:rsidR="00EC7D9B">
        <w:rPr>
          <w:rFonts w:ascii="Arial" w:eastAsia="Calibri" w:hAnsi="Arial" w:cs="Arial"/>
          <w:b/>
        </w:rPr>
        <w:t>3</w:t>
      </w:r>
      <w:r w:rsidRPr="00CE4EF6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</w:t>
      </w:r>
      <w:r w:rsidR="00D353B4">
        <w:rPr>
          <w:rFonts w:ascii="Arial" w:eastAsia="Calibri" w:hAnsi="Arial" w:cs="Arial"/>
        </w:rPr>
        <w:t>La</w:t>
      </w:r>
      <w:r w:rsidRPr="00CE4EF6">
        <w:rPr>
          <w:rFonts w:ascii="Arial" w:eastAsia="Calibri" w:hAnsi="Arial" w:cs="Arial"/>
        </w:rPr>
        <w:t xml:space="preserve">s </w:t>
      </w:r>
      <w:r w:rsidR="00D353B4">
        <w:rPr>
          <w:rFonts w:ascii="Arial" w:eastAsia="Calibri" w:hAnsi="Arial" w:cs="Arial"/>
        </w:rPr>
        <w:t>personas públicas o privad</w:t>
      </w:r>
      <w:r w:rsidR="004170AA">
        <w:rPr>
          <w:rFonts w:ascii="Arial" w:eastAsia="Calibri" w:hAnsi="Arial" w:cs="Arial"/>
        </w:rPr>
        <w:t>a</w:t>
      </w:r>
      <w:r w:rsidR="00D353B4">
        <w:rPr>
          <w:rFonts w:ascii="Arial" w:eastAsia="Calibri" w:hAnsi="Arial" w:cs="Arial"/>
        </w:rPr>
        <w:t xml:space="preserve">s que </w:t>
      </w:r>
      <w:r w:rsidRPr="00CE4EF6">
        <w:rPr>
          <w:rFonts w:ascii="Arial" w:eastAsia="Calibri" w:hAnsi="Arial" w:cs="Arial"/>
        </w:rPr>
        <w:t>implement</w:t>
      </w:r>
      <w:r w:rsidR="00D353B4">
        <w:rPr>
          <w:rFonts w:ascii="Arial" w:eastAsia="Calibri" w:hAnsi="Arial" w:cs="Arial"/>
        </w:rPr>
        <w:t>en</w:t>
      </w:r>
      <w:r w:rsidRPr="00CE4EF6">
        <w:rPr>
          <w:rFonts w:ascii="Arial" w:eastAsia="Calibri" w:hAnsi="Arial" w:cs="Arial"/>
        </w:rPr>
        <w:t xml:space="preserve"> </w:t>
      </w:r>
      <w:r w:rsidR="00D353B4">
        <w:rPr>
          <w:rFonts w:ascii="Arial" w:eastAsia="Calibri" w:hAnsi="Arial" w:cs="Arial"/>
        </w:rPr>
        <w:t>los</w:t>
      </w:r>
      <w:r w:rsidRPr="00CE4EF6">
        <w:rPr>
          <w:rFonts w:ascii="Arial" w:eastAsia="Calibri" w:hAnsi="Arial" w:cs="Arial"/>
        </w:rPr>
        <w:t xml:space="preserve"> proyecto</w:t>
      </w:r>
      <w:r w:rsidR="00D353B4">
        <w:rPr>
          <w:rFonts w:ascii="Arial" w:eastAsia="Calibri" w:hAnsi="Arial" w:cs="Arial"/>
        </w:rPr>
        <w:t>s</w:t>
      </w:r>
      <w:r w:rsidRPr="00CE4EF6">
        <w:rPr>
          <w:rFonts w:ascii="Arial" w:eastAsia="Calibri" w:hAnsi="Arial" w:cs="Arial"/>
          <w:b/>
        </w:rPr>
        <w:t xml:space="preserve"> </w:t>
      </w:r>
      <w:r w:rsidRPr="00CE4EF6">
        <w:rPr>
          <w:rFonts w:ascii="Arial" w:eastAsia="Calibri" w:hAnsi="Arial" w:cs="Arial"/>
        </w:rPr>
        <w:t xml:space="preserve">deberán efectuar </w:t>
      </w:r>
      <w:r>
        <w:rPr>
          <w:rFonts w:ascii="Arial" w:eastAsia="Calibri" w:hAnsi="Arial" w:cs="Arial"/>
        </w:rPr>
        <w:t xml:space="preserve">el </w:t>
      </w:r>
      <w:r w:rsidRPr="00CE4EF6">
        <w:rPr>
          <w:rFonts w:ascii="Arial" w:eastAsia="Calibri" w:hAnsi="Arial" w:cs="Arial"/>
        </w:rPr>
        <w:t>seguimi</w:t>
      </w:r>
      <w:r>
        <w:rPr>
          <w:rFonts w:ascii="Arial" w:eastAsia="Calibri" w:hAnsi="Arial" w:cs="Arial"/>
        </w:rPr>
        <w:t>en</w:t>
      </w:r>
      <w:r w:rsidRPr="00CE4EF6">
        <w:rPr>
          <w:rFonts w:ascii="Arial" w:eastAsia="Calibri" w:hAnsi="Arial" w:cs="Arial"/>
        </w:rPr>
        <w:t xml:space="preserve">to </w:t>
      </w:r>
      <w:r>
        <w:rPr>
          <w:rFonts w:ascii="Arial" w:eastAsia="Calibri" w:hAnsi="Arial" w:cs="Arial"/>
        </w:rPr>
        <w:t xml:space="preserve">requerido para verificar el cumplimiento de las obligaciones </w:t>
      </w:r>
      <w:r w:rsidR="004002D0">
        <w:rPr>
          <w:rFonts w:ascii="Arial" w:eastAsia="Calibri" w:hAnsi="Arial" w:cs="Arial"/>
        </w:rPr>
        <w:t>estipuladas en los acuerdos</w:t>
      </w:r>
      <w:r>
        <w:rPr>
          <w:rFonts w:ascii="Arial" w:eastAsia="Calibri" w:hAnsi="Arial" w:cs="Arial"/>
        </w:rPr>
        <w:t xml:space="preserve">. En todo caso, previo al pago del incentivo, </w:t>
      </w:r>
      <w:r w:rsidR="004002D0">
        <w:rPr>
          <w:rFonts w:ascii="Arial" w:eastAsia="Calibri" w:hAnsi="Arial" w:cs="Arial"/>
        </w:rPr>
        <w:t xml:space="preserve">se </w:t>
      </w:r>
      <w:r>
        <w:rPr>
          <w:rFonts w:ascii="Arial" w:eastAsia="Calibri" w:hAnsi="Arial" w:cs="Arial"/>
        </w:rPr>
        <w:t>verificarán el uso acordado del suelo en los predios objeto del incentivo y demás obligaciones pactadas.</w:t>
      </w:r>
    </w:p>
    <w:p w14:paraId="305C5A12" w14:textId="77777777" w:rsidR="00331BD6" w:rsidRPr="001D6F96" w:rsidRDefault="00331BD6" w:rsidP="00331BD6">
      <w:pPr>
        <w:jc w:val="both"/>
        <w:rPr>
          <w:rFonts w:ascii="Arial" w:eastAsia="Calibri" w:hAnsi="Arial" w:cs="Arial"/>
        </w:rPr>
      </w:pPr>
    </w:p>
    <w:p w14:paraId="61F83336" w14:textId="22BC8ECD" w:rsidR="00331BD6" w:rsidRPr="00331BD6" w:rsidRDefault="00877C72" w:rsidP="008146AA">
      <w:pPr>
        <w:shd w:val="clear" w:color="auto" w:fill="FFFFFF"/>
        <w:spacing w:line="264" w:lineRule="auto"/>
        <w:ind w:right="49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Cs w:val="24"/>
        </w:rPr>
        <w:t>Artíc</w:t>
      </w:r>
      <w:r w:rsidRPr="004170AA">
        <w:rPr>
          <w:rFonts w:ascii="Arial" w:eastAsia="Calibri" w:hAnsi="Arial" w:cs="Arial"/>
          <w:b/>
          <w:szCs w:val="24"/>
        </w:rPr>
        <w:t>ulo 2.2.9.</w:t>
      </w:r>
      <w:r w:rsidR="008D0057">
        <w:rPr>
          <w:rFonts w:ascii="Arial" w:eastAsia="Calibri" w:hAnsi="Arial" w:cs="Arial"/>
          <w:b/>
          <w:szCs w:val="24"/>
        </w:rPr>
        <w:t>8</w:t>
      </w:r>
      <w:r w:rsidRPr="004170AA">
        <w:rPr>
          <w:rFonts w:ascii="Arial" w:eastAsia="Calibri" w:hAnsi="Arial" w:cs="Arial"/>
          <w:b/>
          <w:szCs w:val="24"/>
        </w:rPr>
        <w:t>.3.</w:t>
      </w:r>
      <w:r w:rsidR="003E4B5F" w:rsidRPr="004170AA">
        <w:rPr>
          <w:rFonts w:ascii="Arial" w:eastAsia="Calibri" w:hAnsi="Arial" w:cs="Arial"/>
          <w:b/>
          <w:szCs w:val="24"/>
        </w:rPr>
        <w:t>2</w:t>
      </w:r>
      <w:r w:rsidRPr="004170AA">
        <w:rPr>
          <w:rFonts w:ascii="Arial" w:eastAsia="Calibri" w:hAnsi="Arial" w:cs="Arial"/>
          <w:b/>
          <w:szCs w:val="24"/>
        </w:rPr>
        <w:t>.</w:t>
      </w:r>
      <w:r w:rsidR="00331BD6" w:rsidRPr="004170AA">
        <w:rPr>
          <w:rFonts w:ascii="Arial" w:eastAsia="Calibri" w:hAnsi="Arial" w:cs="Arial"/>
          <w:szCs w:val="24"/>
        </w:rPr>
        <w:t xml:space="preserve"> </w:t>
      </w:r>
      <w:r w:rsidR="008F1059" w:rsidRPr="004170AA">
        <w:rPr>
          <w:rFonts w:ascii="Arial" w:eastAsia="Calibri" w:hAnsi="Arial" w:cs="Arial"/>
          <w:b/>
        </w:rPr>
        <w:t>R</w:t>
      </w:r>
      <w:r w:rsidR="00031083" w:rsidRPr="004170AA">
        <w:rPr>
          <w:rFonts w:ascii="Arial" w:eastAsia="Calibri" w:hAnsi="Arial" w:cs="Arial"/>
          <w:b/>
        </w:rPr>
        <w:t xml:space="preserve">egistro </w:t>
      </w:r>
      <w:r w:rsidR="008A2D25" w:rsidRPr="004170AA">
        <w:rPr>
          <w:rFonts w:ascii="Arial" w:eastAsia="Calibri" w:hAnsi="Arial" w:cs="Arial"/>
          <w:b/>
        </w:rPr>
        <w:t>de los proyectos.</w:t>
      </w:r>
      <w:r w:rsidR="00E73EC7" w:rsidRPr="004170AA">
        <w:rPr>
          <w:rFonts w:ascii="Arial" w:eastAsia="Calibri" w:hAnsi="Arial" w:cs="Arial"/>
          <w:b/>
        </w:rPr>
        <w:t xml:space="preserve"> </w:t>
      </w:r>
      <w:r w:rsidR="00D353B4" w:rsidRPr="004170AA">
        <w:rPr>
          <w:rFonts w:ascii="Arial" w:eastAsia="Calibri" w:hAnsi="Arial" w:cs="Arial"/>
          <w:lang w:eastAsia="es-CO"/>
        </w:rPr>
        <w:t xml:space="preserve">Las personas públicas o </w:t>
      </w:r>
      <w:r w:rsidR="004170AA" w:rsidRPr="004170AA">
        <w:rPr>
          <w:rFonts w:ascii="Arial" w:eastAsia="Calibri" w:hAnsi="Arial" w:cs="Arial"/>
          <w:lang w:eastAsia="es-CO"/>
        </w:rPr>
        <w:t>privada</w:t>
      </w:r>
      <w:r w:rsidR="008A2D25" w:rsidRPr="004170AA">
        <w:rPr>
          <w:rFonts w:ascii="Arial" w:eastAsia="Calibri" w:hAnsi="Arial" w:cs="Arial"/>
          <w:lang w:eastAsia="es-CO"/>
        </w:rPr>
        <w:t xml:space="preserve">s que </w:t>
      </w:r>
      <w:r w:rsidR="002128C2" w:rsidRPr="004170AA">
        <w:rPr>
          <w:rFonts w:ascii="Arial" w:eastAsia="Calibri" w:hAnsi="Arial" w:cs="Arial"/>
          <w:lang w:eastAsia="es-CO"/>
        </w:rPr>
        <w:t>diseñen</w:t>
      </w:r>
      <w:r w:rsidR="008A2D25" w:rsidRPr="004170AA">
        <w:rPr>
          <w:rFonts w:ascii="Arial" w:eastAsia="Calibri" w:hAnsi="Arial" w:cs="Arial"/>
          <w:lang w:eastAsia="es-CO"/>
        </w:rPr>
        <w:t xml:space="preserve"> </w:t>
      </w:r>
      <w:r w:rsidR="008F1059" w:rsidRPr="004170AA">
        <w:rPr>
          <w:rFonts w:ascii="Arial" w:eastAsia="Calibri" w:hAnsi="Arial" w:cs="Arial"/>
          <w:lang w:eastAsia="es-CO"/>
        </w:rPr>
        <w:t>o</w:t>
      </w:r>
      <w:r w:rsidR="008A2D25" w:rsidRPr="004170AA">
        <w:rPr>
          <w:rFonts w:ascii="Arial" w:eastAsia="Calibri" w:hAnsi="Arial" w:cs="Arial"/>
          <w:lang w:eastAsia="es-CO"/>
        </w:rPr>
        <w:t xml:space="preserve"> implementen</w:t>
      </w:r>
      <w:r w:rsidR="004E05E0" w:rsidRPr="004170AA">
        <w:rPr>
          <w:rFonts w:ascii="Arial" w:eastAsia="Calibri" w:hAnsi="Arial" w:cs="Arial"/>
          <w:lang w:eastAsia="es-CO"/>
        </w:rPr>
        <w:t xml:space="preserve"> </w:t>
      </w:r>
      <w:r w:rsidR="001D7696">
        <w:rPr>
          <w:rFonts w:ascii="Arial" w:eastAsia="Calibri" w:hAnsi="Arial" w:cs="Arial"/>
          <w:lang w:eastAsia="es-CO"/>
        </w:rPr>
        <w:t>proyectos de pago por servicios a</w:t>
      </w:r>
      <w:r w:rsidR="008A2D25" w:rsidRPr="004170AA">
        <w:rPr>
          <w:rFonts w:ascii="Arial" w:eastAsia="Calibri" w:hAnsi="Arial" w:cs="Arial"/>
          <w:lang w:eastAsia="es-CO"/>
        </w:rPr>
        <w:t>mbientales</w:t>
      </w:r>
      <w:r w:rsidR="004E05E0" w:rsidRPr="004170AA">
        <w:rPr>
          <w:rFonts w:ascii="Arial" w:eastAsia="Calibri" w:hAnsi="Arial" w:cs="Arial"/>
          <w:lang w:eastAsia="es-CO"/>
        </w:rPr>
        <w:t>,</w:t>
      </w:r>
      <w:r w:rsidR="008A2D25" w:rsidRPr="004170AA">
        <w:rPr>
          <w:rFonts w:ascii="Arial" w:eastAsia="Calibri" w:hAnsi="Arial" w:cs="Arial"/>
          <w:lang w:eastAsia="es-CO"/>
        </w:rPr>
        <w:t xml:space="preserve"> deberán registrarlo</w:t>
      </w:r>
      <w:r w:rsidR="008146AA" w:rsidRPr="004170AA">
        <w:rPr>
          <w:rFonts w:ascii="Arial" w:eastAsia="Calibri" w:hAnsi="Arial" w:cs="Arial"/>
          <w:lang w:eastAsia="es-CO"/>
        </w:rPr>
        <w:t xml:space="preserve"> presentando la siguiente</w:t>
      </w:r>
      <w:r w:rsidR="008A2D25" w:rsidRPr="004170AA">
        <w:rPr>
          <w:rFonts w:ascii="Arial" w:eastAsia="Calibri" w:hAnsi="Arial" w:cs="Arial"/>
          <w:lang w:eastAsia="es-CO"/>
        </w:rPr>
        <w:t xml:space="preserve"> </w:t>
      </w:r>
      <w:r w:rsidR="008146AA" w:rsidRPr="004170AA">
        <w:rPr>
          <w:rFonts w:ascii="Arial" w:eastAsia="Calibri" w:hAnsi="Arial" w:cs="Arial"/>
          <w:lang w:eastAsia="es-CO"/>
        </w:rPr>
        <w:t xml:space="preserve">información </w:t>
      </w:r>
      <w:r w:rsidR="008A2D25" w:rsidRPr="004170AA">
        <w:rPr>
          <w:rFonts w:ascii="Arial" w:eastAsia="Calibri" w:hAnsi="Arial" w:cs="Arial"/>
          <w:lang w:eastAsia="es-CO"/>
        </w:rPr>
        <w:t xml:space="preserve">ante la autoridad ambiental </w:t>
      </w:r>
      <w:r w:rsidR="007370FF" w:rsidRPr="004170AA">
        <w:rPr>
          <w:rFonts w:ascii="Arial" w:eastAsia="Calibri" w:hAnsi="Arial" w:cs="Arial"/>
          <w:lang w:eastAsia="es-CO"/>
        </w:rPr>
        <w:t>de la jurisdicción donde esté ubicada el área o ecosistema estratégico</w:t>
      </w:r>
      <w:r w:rsidR="00187CAD" w:rsidRPr="004170AA">
        <w:rPr>
          <w:rFonts w:ascii="Arial" w:eastAsia="Calibri" w:hAnsi="Arial" w:cs="Arial"/>
          <w:lang w:eastAsia="es-CO"/>
        </w:rPr>
        <w:t>:</w:t>
      </w:r>
      <w:r w:rsidR="008A2D25" w:rsidRPr="001D6F96">
        <w:rPr>
          <w:rFonts w:ascii="Arial" w:eastAsia="Calibri" w:hAnsi="Arial" w:cs="Arial"/>
          <w:lang w:eastAsia="es-CO"/>
        </w:rPr>
        <w:t xml:space="preserve"> </w:t>
      </w:r>
    </w:p>
    <w:p w14:paraId="09D1942F" w14:textId="77777777" w:rsidR="00AE4624" w:rsidRDefault="00AE4624" w:rsidP="00747472">
      <w:pPr>
        <w:pStyle w:val="Textoindependiente"/>
        <w:widowControl w:val="0"/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</w:p>
    <w:p w14:paraId="482E8253" w14:textId="77777777" w:rsidR="008A2D25" w:rsidRPr="001D6F96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1D6F96">
        <w:rPr>
          <w:rFonts w:ascii="Arial" w:eastAsia="Calibri" w:hAnsi="Arial" w:cs="Arial"/>
          <w:lang w:eastAsia="es-CO"/>
        </w:rPr>
        <w:t>Nombre del proyecto</w:t>
      </w:r>
    </w:p>
    <w:p w14:paraId="3B4A8D48" w14:textId="77777777" w:rsidR="007F0A8D" w:rsidRPr="007F0A8D" w:rsidRDefault="008A2D25" w:rsidP="007F0A8D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1D6F96">
        <w:rPr>
          <w:rFonts w:ascii="Arial" w:eastAsia="Calibri" w:hAnsi="Arial" w:cs="Arial"/>
          <w:lang w:eastAsia="es-CO"/>
        </w:rPr>
        <w:t xml:space="preserve">Tipo de proyecto: voluntario o en cumplimiento de obligaciones </w:t>
      </w:r>
      <w:r w:rsidR="002128C2">
        <w:rPr>
          <w:rFonts w:ascii="Arial" w:eastAsia="Calibri" w:hAnsi="Arial" w:cs="Arial"/>
          <w:lang w:eastAsia="es-CO"/>
        </w:rPr>
        <w:t>ambientales</w:t>
      </w:r>
    </w:p>
    <w:p w14:paraId="361AE8E9" w14:textId="77777777" w:rsidR="008A2D25" w:rsidRPr="001D6F96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1D6F96">
        <w:rPr>
          <w:rFonts w:ascii="Arial" w:eastAsia="Calibri" w:hAnsi="Arial" w:cs="Arial"/>
          <w:lang w:eastAsia="es-CO"/>
        </w:rPr>
        <w:t xml:space="preserve">Entidad implementadora </w:t>
      </w:r>
    </w:p>
    <w:p w14:paraId="4165FFBF" w14:textId="77777777" w:rsidR="008A2D25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>
        <w:rPr>
          <w:rFonts w:ascii="Arial" w:eastAsia="Calibri" w:hAnsi="Arial" w:cs="Arial"/>
          <w:lang w:eastAsia="es-CO"/>
        </w:rPr>
        <w:t>Actores financiadores</w:t>
      </w:r>
    </w:p>
    <w:p w14:paraId="011118B5" w14:textId="77777777" w:rsidR="008A2D25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>
        <w:rPr>
          <w:rFonts w:ascii="Arial" w:eastAsia="Calibri" w:hAnsi="Arial" w:cs="Arial"/>
          <w:lang w:eastAsia="es-CO"/>
        </w:rPr>
        <w:t xml:space="preserve">Modalidad de proyecto de PSA </w:t>
      </w:r>
    </w:p>
    <w:p w14:paraId="07ED94D3" w14:textId="77777777" w:rsidR="008A2D25" w:rsidRPr="00F60A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>
        <w:rPr>
          <w:rFonts w:ascii="Arial" w:eastAsia="Calibri" w:hAnsi="Arial" w:cs="Arial"/>
          <w:lang w:eastAsia="es-CO"/>
        </w:rPr>
        <w:t>Beneficiarios directos de los servicios ambientales</w:t>
      </w:r>
    </w:p>
    <w:p w14:paraId="4073178E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1D6F96">
        <w:rPr>
          <w:rFonts w:ascii="Arial" w:eastAsia="Calibri" w:hAnsi="Arial" w:cs="Arial"/>
          <w:lang w:eastAsia="es-CO"/>
        </w:rPr>
        <w:t>Localización de</w:t>
      </w:r>
      <w:r w:rsidRPr="004170AA">
        <w:rPr>
          <w:rFonts w:ascii="Arial" w:eastAsia="Calibri" w:hAnsi="Arial" w:cs="Arial"/>
          <w:lang w:eastAsia="es-CO"/>
        </w:rPr>
        <w:t>l proyecto: área y ecosistema estratégico,</w:t>
      </w:r>
      <w:r w:rsidR="00E73EC7" w:rsidRPr="004170AA">
        <w:rPr>
          <w:rFonts w:ascii="Arial" w:eastAsia="Calibri" w:hAnsi="Arial" w:cs="Arial"/>
          <w:lang w:eastAsia="es-CO"/>
        </w:rPr>
        <w:t xml:space="preserve"> departamento, municipios</w:t>
      </w:r>
      <w:r w:rsidR="00187CAD" w:rsidRPr="004170AA">
        <w:rPr>
          <w:rFonts w:ascii="Arial" w:eastAsia="Calibri" w:hAnsi="Arial" w:cs="Arial"/>
          <w:lang w:eastAsia="es-CO"/>
        </w:rPr>
        <w:t xml:space="preserve"> y vereda.</w:t>
      </w:r>
    </w:p>
    <w:p w14:paraId="1A5B6AB5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Área total del proyecto en preservación y restauración (hectáreas)</w:t>
      </w:r>
    </w:p>
    <w:p w14:paraId="401961E5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Valor del incentivo a reconocer ($/ha/año)</w:t>
      </w:r>
    </w:p>
    <w:p w14:paraId="28CD5440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Método de estimación del valor del incentiv</w:t>
      </w:r>
      <w:r w:rsidR="002128C2" w:rsidRPr="004170AA">
        <w:rPr>
          <w:rFonts w:ascii="Arial" w:eastAsia="Calibri" w:hAnsi="Arial" w:cs="Arial"/>
          <w:lang w:eastAsia="es-CO"/>
        </w:rPr>
        <w:t>o</w:t>
      </w:r>
      <w:r w:rsidRPr="004170AA">
        <w:rPr>
          <w:rFonts w:ascii="Arial" w:eastAsia="Calibri" w:hAnsi="Arial" w:cs="Arial"/>
          <w:lang w:eastAsia="es-CO"/>
        </w:rPr>
        <w:t xml:space="preserve"> (beneficio neto o valor de la renta)</w:t>
      </w:r>
    </w:p>
    <w:p w14:paraId="6825EEB8" w14:textId="77777777" w:rsidR="008A2D25" w:rsidRPr="004170AA" w:rsidRDefault="00C70E1D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lastRenderedPageBreak/>
        <w:t xml:space="preserve">Valor del </w:t>
      </w:r>
      <w:r w:rsidR="008A2D25" w:rsidRPr="004170AA">
        <w:rPr>
          <w:rFonts w:ascii="Arial" w:eastAsia="Calibri" w:hAnsi="Arial" w:cs="Arial"/>
          <w:lang w:eastAsia="es-CO"/>
        </w:rPr>
        <w:t xml:space="preserve">avalúo </w:t>
      </w:r>
      <w:r w:rsidR="00BA41EA" w:rsidRPr="004170AA">
        <w:rPr>
          <w:rFonts w:ascii="Arial" w:eastAsia="Calibri" w:hAnsi="Arial" w:cs="Arial"/>
          <w:lang w:eastAsia="es-CO"/>
        </w:rPr>
        <w:t>catastral</w:t>
      </w:r>
      <w:r w:rsidR="008A2D25" w:rsidRPr="004170AA">
        <w:rPr>
          <w:rFonts w:ascii="Arial" w:eastAsia="Calibri" w:hAnsi="Arial" w:cs="Arial"/>
          <w:lang w:eastAsia="es-CO"/>
        </w:rPr>
        <w:t xml:space="preserve"> promedio por hectárea </w:t>
      </w:r>
    </w:p>
    <w:p w14:paraId="1243F006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 xml:space="preserve">Información de los predios </w:t>
      </w:r>
      <w:r w:rsidR="008255EC" w:rsidRPr="004170AA">
        <w:rPr>
          <w:rFonts w:ascii="Arial" w:eastAsia="Calibri" w:hAnsi="Arial" w:cs="Arial"/>
          <w:lang w:eastAsia="es-CO"/>
        </w:rPr>
        <w:t>seleccionados</w:t>
      </w:r>
      <w:r w:rsidRPr="004170AA">
        <w:rPr>
          <w:rFonts w:ascii="Arial" w:eastAsia="Calibri" w:hAnsi="Arial" w:cs="Arial"/>
          <w:lang w:eastAsia="es-CO"/>
        </w:rPr>
        <w:t>, que contenga la cédula catastral, dirección, folio de matr</w:t>
      </w:r>
      <w:r w:rsidR="00FB1BC6" w:rsidRPr="004170AA">
        <w:rPr>
          <w:rFonts w:ascii="Arial" w:eastAsia="Calibri" w:hAnsi="Arial" w:cs="Arial"/>
          <w:lang w:eastAsia="es-CO"/>
        </w:rPr>
        <w:t>í</w:t>
      </w:r>
      <w:r w:rsidRPr="004170AA">
        <w:rPr>
          <w:rFonts w:ascii="Arial" w:eastAsia="Calibri" w:hAnsi="Arial" w:cs="Arial"/>
          <w:lang w:eastAsia="es-CO"/>
        </w:rPr>
        <w:t>cula inmobiliaria, número de escritura pública y año</w:t>
      </w:r>
    </w:p>
    <w:p w14:paraId="535BCE3A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Área de</w:t>
      </w:r>
      <w:r w:rsidR="008255EC" w:rsidRPr="004170AA">
        <w:rPr>
          <w:rFonts w:ascii="Arial" w:eastAsia="Calibri" w:hAnsi="Arial" w:cs="Arial"/>
          <w:lang w:eastAsia="es-CO"/>
        </w:rPr>
        <w:t xml:space="preserve"> </w:t>
      </w:r>
      <w:r w:rsidRPr="004170AA">
        <w:rPr>
          <w:rFonts w:ascii="Arial" w:eastAsia="Calibri" w:hAnsi="Arial" w:cs="Arial"/>
          <w:lang w:eastAsia="es-CO"/>
        </w:rPr>
        <w:t>l</w:t>
      </w:r>
      <w:r w:rsidR="008255EC" w:rsidRPr="004170AA">
        <w:rPr>
          <w:rFonts w:ascii="Arial" w:eastAsia="Calibri" w:hAnsi="Arial" w:cs="Arial"/>
          <w:lang w:eastAsia="es-CO"/>
        </w:rPr>
        <w:t>os</w:t>
      </w:r>
      <w:r w:rsidRPr="004170AA">
        <w:rPr>
          <w:rFonts w:ascii="Arial" w:eastAsia="Calibri" w:hAnsi="Arial" w:cs="Arial"/>
          <w:lang w:eastAsia="es-CO"/>
        </w:rPr>
        <w:t xml:space="preserve"> predio</w:t>
      </w:r>
      <w:r w:rsidR="008255EC" w:rsidRPr="004170AA">
        <w:rPr>
          <w:rFonts w:ascii="Arial" w:eastAsia="Calibri" w:hAnsi="Arial" w:cs="Arial"/>
          <w:lang w:eastAsia="es-CO"/>
        </w:rPr>
        <w:t>s</w:t>
      </w:r>
      <w:r w:rsidRPr="004170AA">
        <w:rPr>
          <w:rFonts w:ascii="Arial" w:eastAsia="Calibri" w:hAnsi="Arial" w:cs="Arial"/>
          <w:lang w:eastAsia="es-CO"/>
        </w:rPr>
        <w:t xml:space="preserve"> que hace</w:t>
      </w:r>
      <w:r w:rsidR="00AB7C7C" w:rsidRPr="004170AA">
        <w:rPr>
          <w:rFonts w:ascii="Arial" w:eastAsia="Calibri" w:hAnsi="Arial" w:cs="Arial"/>
          <w:lang w:eastAsia="es-CO"/>
        </w:rPr>
        <w:t>n</w:t>
      </w:r>
      <w:r w:rsidRPr="004170AA">
        <w:rPr>
          <w:rFonts w:ascii="Arial" w:eastAsia="Calibri" w:hAnsi="Arial" w:cs="Arial"/>
          <w:lang w:eastAsia="es-CO"/>
        </w:rPr>
        <w:t xml:space="preserve"> parte del área y ecosistema estratégico y que </w:t>
      </w:r>
      <w:r w:rsidR="008255EC" w:rsidRPr="004170AA">
        <w:rPr>
          <w:rFonts w:ascii="Arial" w:eastAsia="Calibri" w:hAnsi="Arial" w:cs="Arial"/>
          <w:lang w:eastAsia="es-CO"/>
        </w:rPr>
        <w:t>son</w:t>
      </w:r>
      <w:r w:rsidRPr="004170AA">
        <w:rPr>
          <w:rFonts w:ascii="Arial" w:eastAsia="Calibri" w:hAnsi="Arial" w:cs="Arial"/>
          <w:lang w:eastAsia="es-CO"/>
        </w:rPr>
        <w:t xml:space="preserve"> sujeto</w:t>
      </w:r>
      <w:r w:rsidR="008255EC" w:rsidRPr="004170AA">
        <w:rPr>
          <w:rFonts w:ascii="Arial" w:eastAsia="Calibri" w:hAnsi="Arial" w:cs="Arial"/>
          <w:lang w:eastAsia="es-CO"/>
        </w:rPr>
        <w:t>s</w:t>
      </w:r>
      <w:r w:rsidRPr="004170AA">
        <w:rPr>
          <w:rFonts w:ascii="Arial" w:eastAsia="Calibri" w:hAnsi="Arial" w:cs="Arial"/>
          <w:lang w:eastAsia="es-CO"/>
        </w:rPr>
        <w:t xml:space="preserve"> del incentivo</w:t>
      </w:r>
      <w:r w:rsidR="000C3FCC">
        <w:rPr>
          <w:rFonts w:ascii="Arial" w:eastAsia="Calibri" w:hAnsi="Arial" w:cs="Arial"/>
          <w:lang w:eastAsia="es-CO"/>
        </w:rPr>
        <w:t>.</w:t>
      </w:r>
    </w:p>
    <w:p w14:paraId="04035BD1" w14:textId="77777777" w:rsidR="008A2D25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Número de familias beneficiarias del incentivo</w:t>
      </w:r>
    </w:p>
    <w:p w14:paraId="0FE6251D" w14:textId="77777777" w:rsidR="008A2D25" w:rsidRPr="004170AA" w:rsidRDefault="00AE4624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>
        <w:rPr>
          <w:rFonts w:ascii="Arial" w:eastAsia="Calibri" w:hAnsi="Arial" w:cs="Arial"/>
          <w:lang w:eastAsia="es-CO"/>
        </w:rPr>
        <w:t>Duración del A</w:t>
      </w:r>
      <w:r w:rsidR="008A2D25" w:rsidRPr="004170AA">
        <w:rPr>
          <w:rFonts w:ascii="Arial" w:eastAsia="Calibri" w:hAnsi="Arial" w:cs="Arial"/>
          <w:lang w:eastAsia="es-CO"/>
        </w:rPr>
        <w:t>cuerdo (años)</w:t>
      </w:r>
    </w:p>
    <w:p w14:paraId="0B2A8841" w14:textId="77777777" w:rsidR="00187CAD" w:rsidRPr="004170AA" w:rsidRDefault="008A2D25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Gastos asociados</w:t>
      </w:r>
    </w:p>
    <w:p w14:paraId="79B9DA5C" w14:textId="77777777" w:rsidR="004170AA" w:rsidRPr="004170AA" w:rsidRDefault="00187CAD" w:rsidP="00747472">
      <w:pPr>
        <w:pStyle w:val="Textoindependiente"/>
        <w:widowControl w:val="0"/>
        <w:numPr>
          <w:ilvl w:val="0"/>
          <w:numId w:val="53"/>
        </w:numPr>
        <w:tabs>
          <w:tab w:val="left" w:pos="988"/>
        </w:tabs>
        <w:suppressAutoHyphens/>
        <w:rPr>
          <w:rFonts w:ascii="Arial" w:eastAsia="Calibri" w:hAnsi="Arial" w:cs="Arial"/>
          <w:lang w:eastAsia="es-CO"/>
        </w:rPr>
      </w:pPr>
      <w:r w:rsidRPr="004170AA">
        <w:rPr>
          <w:rFonts w:ascii="Arial" w:eastAsia="Calibri" w:hAnsi="Arial" w:cs="Arial"/>
          <w:lang w:eastAsia="es-CO"/>
        </w:rPr>
        <w:t>Autoridad ambiental de la jurisdicción</w:t>
      </w:r>
      <w:r w:rsidR="004170AA" w:rsidRPr="004170AA">
        <w:rPr>
          <w:rFonts w:ascii="Arial" w:eastAsia="Calibri" w:hAnsi="Arial" w:cs="Arial"/>
          <w:lang w:eastAsia="es-CO"/>
        </w:rPr>
        <w:t xml:space="preserve"> en donde está ubicado el área o ecosistema estratégico y el predio, y donde se encuentran los interesados del servicio ambiental. </w:t>
      </w:r>
    </w:p>
    <w:p w14:paraId="2271A45F" w14:textId="77777777" w:rsidR="00187CAD" w:rsidRDefault="00187CAD" w:rsidP="00FB1BC6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7CBB82A3" w14:textId="3DD10FE3" w:rsidR="004002D0" w:rsidRDefault="00EE0354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  <w:r w:rsidRPr="002F687D">
        <w:rPr>
          <w:rFonts w:ascii="Arial" w:eastAsia="Calibri" w:hAnsi="Arial" w:cs="Arial"/>
          <w:b/>
        </w:rPr>
        <w:t>Artículo 2.2.9.</w:t>
      </w:r>
      <w:r w:rsidR="008D0057">
        <w:rPr>
          <w:rFonts w:ascii="Arial" w:eastAsia="Calibri" w:hAnsi="Arial" w:cs="Arial"/>
          <w:b/>
        </w:rPr>
        <w:t>8</w:t>
      </w:r>
      <w:r w:rsidRPr="002F687D">
        <w:rPr>
          <w:rFonts w:ascii="Arial" w:eastAsia="Calibri" w:hAnsi="Arial" w:cs="Arial"/>
          <w:b/>
        </w:rPr>
        <w:t>.3.3. Reportes de infor</w:t>
      </w:r>
      <w:r w:rsidRPr="004170AA">
        <w:rPr>
          <w:rFonts w:ascii="Arial" w:eastAsia="Calibri" w:hAnsi="Arial" w:cs="Arial"/>
          <w:b/>
        </w:rPr>
        <w:t>mación</w:t>
      </w:r>
      <w:r w:rsidR="00434CB0" w:rsidRPr="004170AA">
        <w:rPr>
          <w:rFonts w:ascii="Arial" w:eastAsia="Calibri" w:hAnsi="Arial" w:cs="Arial"/>
          <w:b/>
        </w:rPr>
        <w:t xml:space="preserve"> de seguimiento</w:t>
      </w:r>
      <w:r w:rsidRPr="004170AA">
        <w:rPr>
          <w:rFonts w:ascii="Arial" w:eastAsia="Calibri" w:hAnsi="Arial" w:cs="Arial"/>
          <w:b/>
        </w:rPr>
        <w:t>.</w:t>
      </w:r>
      <w:r w:rsidRPr="004170AA">
        <w:rPr>
          <w:rFonts w:ascii="Arial" w:eastAsia="Calibri" w:hAnsi="Arial" w:cs="Arial"/>
        </w:rPr>
        <w:t xml:space="preserve"> </w:t>
      </w:r>
      <w:r w:rsidR="00FC2861">
        <w:rPr>
          <w:rFonts w:ascii="Arial" w:eastAsia="Calibri" w:hAnsi="Arial" w:cs="Arial"/>
        </w:rPr>
        <w:t>L</w:t>
      </w:r>
      <w:r w:rsidR="00D353B4" w:rsidRPr="004170AA">
        <w:rPr>
          <w:rFonts w:ascii="Arial" w:eastAsia="Calibri" w:hAnsi="Arial" w:cs="Arial"/>
        </w:rPr>
        <w:t>a</w:t>
      </w:r>
      <w:r w:rsidRPr="004170AA">
        <w:rPr>
          <w:rFonts w:ascii="Arial" w:eastAsia="Calibri" w:hAnsi="Arial" w:cs="Arial"/>
        </w:rPr>
        <w:t xml:space="preserve">s </w:t>
      </w:r>
      <w:r w:rsidR="00D353B4" w:rsidRPr="004170AA">
        <w:rPr>
          <w:rFonts w:ascii="Arial" w:eastAsia="Calibri" w:hAnsi="Arial" w:cs="Arial"/>
        </w:rPr>
        <w:t>personas públicas y privados</w:t>
      </w:r>
      <w:r w:rsidRPr="004170AA">
        <w:rPr>
          <w:rFonts w:ascii="Arial" w:eastAsia="Calibri" w:hAnsi="Arial" w:cs="Arial"/>
        </w:rPr>
        <w:t xml:space="preserve"> </w:t>
      </w:r>
      <w:r w:rsidR="00434CB0" w:rsidRPr="004170AA">
        <w:rPr>
          <w:rFonts w:ascii="Arial" w:eastAsia="Calibri" w:hAnsi="Arial" w:cs="Arial"/>
        </w:rPr>
        <w:t xml:space="preserve">que implementan </w:t>
      </w:r>
      <w:r w:rsidRPr="004170AA">
        <w:rPr>
          <w:rFonts w:ascii="Arial" w:eastAsia="Calibri" w:hAnsi="Arial" w:cs="Arial"/>
        </w:rPr>
        <w:t xml:space="preserve">proyectos </w:t>
      </w:r>
      <w:r w:rsidR="00434CB0" w:rsidRPr="004170AA">
        <w:rPr>
          <w:rFonts w:ascii="Arial" w:eastAsia="Calibri" w:hAnsi="Arial" w:cs="Arial"/>
        </w:rPr>
        <w:t xml:space="preserve">de pagos por servicios ambientales </w:t>
      </w:r>
      <w:r w:rsidRPr="004170AA">
        <w:rPr>
          <w:rFonts w:ascii="Arial" w:eastAsia="Calibri" w:hAnsi="Arial" w:cs="Arial"/>
        </w:rPr>
        <w:t>deberán presentar ante la a</w:t>
      </w:r>
      <w:r w:rsidR="008D0057">
        <w:rPr>
          <w:rFonts w:ascii="Arial" w:eastAsia="Calibri" w:hAnsi="Arial" w:cs="Arial"/>
        </w:rPr>
        <w:t xml:space="preserve">utoridad ambiental competente, </w:t>
      </w:r>
      <w:r w:rsidRPr="004170AA">
        <w:rPr>
          <w:rFonts w:ascii="Arial" w:eastAsia="Calibri" w:hAnsi="Arial" w:cs="Arial"/>
        </w:rPr>
        <w:t xml:space="preserve">información de los proyectos </w:t>
      </w:r>
      <w:r w:rsidR="00107B1A">
        <w:rPr>
          <w:rFonts w:ascii="Arial" w:eastAsia="Calibri" w:hAnsi="Arial" w:cs="Arial"/>
        </w:rPr>
        <w:t xml:space="preserve">en diseño o </w:t>
      </w:r>
      <w:r w:rsidRPr="004170AA">
        <w:rPr>
          <w:rFonts w:ascii="Arial" w:eastAsia="Calibri" w:hAnsi="Arial" w:cs="Arial"/>
        </w:rPr>
        <w:t>implementados con corte al 31 de diciembre de cada año.</w:t>
      </w:r>
      <w:r w:rsidR="00535D1D" w:rsidRPr="004170AA">
        <w:rPr>
          <w:rFonts w:ascii="Arial" w:eastAsia="Calibri" w:hAnsi="Arial" w:cs="Arial"/>
        </w:rPr>
        <w:t xml:space="preserve"> </w:t>
      </w:r>
    </w:p>
    <w:p w14:paraId="408F94E9" w14:textId="77777777" w:rsidR="004002D0" w:rsidRDefault="004002D0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5F50857C" w14:textId="35426126" w:rsidR="004002D0" w:rsidRDefault="00535D1D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  <w:r w:rsidRPr="004170AA">
        <w:rPr>
          <w:rFonts w:ascii="Arial" w:eastAsia="Calibri" w:hAnsi="Arial" w:cs="Arial"/>
        </w:rPr>
        <w:t xml:space="preserve">Para el primer reporte incluirán la información </w:t>
      </w:r>
      <w:r w:rsidR="00187CAD" w:rsidRPr="004170AA">
        <w:rPr>
          <w:rFonts w:ascii="Arial" w:eastAsia="Calibri" w:hAnsi="Arial" w:cs="Arial"/>
        </w:rPr>
        <w:t xml:space="preserve">de los proyectos de pago por servicios ambientales implementados </w:t>
      </w:r>
      <w:r w:rsidRPr="004170AA">
        <w:rPr>
          <w:rFonts w:ascii="Arial" w:eastAsia="Calibri" w:hAnsi="Arial" w:cs="Arial"/>
        </w:rPr>
        <w:t>de los diferentes años anteriores.</w:t>
      </w:r>
    </w:p>
    <w:p w14:paraId="2F1DD3E5" w14:textId="77777777" w:rsidR="004002D0" w:rsidRDefault="004002D0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2656B69C" w14:textId="77777777" w:rsidR="00AF645D" w:rsidRPr="004170AA" w:rsidRDefault="00EE0354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  <w:r w:rsidRPr="004170AA">
        <w:rPr>
          <w:rFonts w:ascii="Arial" w:eastAsia="Calibri" w:hAnsi="Arial" w:cs="Arial"/>
        </w:rPr>
        <w:t>Igualmente, las autoridades ambientales competentes deberán remitir al Ministerio de Ambiente y Desarrollo Sostenible, a más tardar el 31 de marzo de cada año, la anterior información consolidada con corte a diciembre 31 del año anterior</w:t>
      </w:r>
      <w:r w:rsidR="00187CAD" w:rsidRPr="004170AA">
        <w:rPr>
          <w:rFonts w:ascii="Arial" w:eastAsia="Calibri" w:hAnsi="Arial" w:cs="Arial"/>
        </w:rPr>
        <w:t xml:space="preserve">. </w:t>
      </w:r>
    </w:p>
    <w:p w14:paraId="67A83DE9" w14:textId="77777777" w:rsidR="00AF645D" w:rsidRPr="004170AA" w:rsidRDefault="00AF645D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3C5BF92C" w14:textId="7C701E45" w:rsidR="00EE0354" w:rsidRDefault="00187CAD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  <w:r w:rsidRPr="004170AA">
        <w:rPr>
          <w:rFonts w:ascii="Arial" w:eastAsia="Calibri" w:hAnsi="Arial" w:cs="Arial"/>
        </w:rPr>
        <w:t>La información a que se refiere este artículo</w:t>
      </w:r>
      <w:r w:rsidR="00A76C16" w:rsidRPr="004170AA">
        <w:rPr>
          <w:rFonts w:ascii="Arial" w:eastAsia="Calibri" w:hAnsi="Arial" w:cs="Arial"/>
        </w:rPr>
        <w:t xml:space="preserve">, el artículo </w:t>
      </w:r>
      <w:r w:rsidR="00FC2861" w:rsidRPr="00FC2861">
        <w:rPr>
          <w:rFonts w:ascii="Arial" w:eastAsia="Calibri" w:hAnsi="Arial" w:cs="Arial"/>
        </w:rPr>
        <w:t>2.2.9.8.</w:t>
      </w:r>
      <w:r w:rsidR="00A76C16" w:rsidRPr="004170AA">
        <w:rPr>
          <w:rFonts w:ascii="Arial" w:eastAsia="Calibri" w:hAnsi="Arial" w:cs="Arial"/>
        </w:rPr>
        <w:t xml:space="preserve">3.2 </w:t>
      </w:r>
      <w:r w:rsidR="00FC2861">
        <w:rPr>
          <w:rFonts w:ascii="Arial" w:eastAsia="Calibri" w:hAnsi="Arial" w:cs="Arial"/>
        </w:rPr>
        <w:t xml:space="preserve">de este decreto, </w:t>
      </w:r>
      <w:r w:rsidR="00A76C16" w:rsidRPr="004170AA">
        <w:rPr>
          <w:rFonts w:ascii="Arial" w:eastAsia="Calibri" w:hAnsi="Arial" w:cs="Arial"/>
        </w:rPr>
        <w:t xml:space="preserve">y sobre adquisición de predios de que trata </w:t>
      </w:r>
      <w:r w:rsidR="00107B1A">
        <w:rPr>
          <w:rFonts w:ascii="Arial" w:eastAsia="Calibri" w:hAnsi="Arial" w:cs="Arial"/>
        </w:rPr>
        <w:t xml:space="preserve">los </w:t>
      </w:r>
      <w:r w:rsidR="00A76C16" w:rsidRPr="004170AA">
        <w:rPr>
          <w:rFonts w:ascii="Arial" w:eastAsia="Calibri" w:hAnsi="Arial" w:cs="Arial"/>
        </w:rPr>
        <w:t>artículo</w:t>
      </w:r>
      <w:r w:rsidR="00107B1A">
        <w:rPr>
          <w:rFonts w:ascii="Arial" w:eastAsia="Calibri" w:hAnsi="Arial" w:cs="Arial"/>
        </w:rPr>
        <w:t>s 108 y</w:t>
      </w:r>
      <w:r w:rsidR="00A76C16" w:rsidRPr="004170AA">
        <w:rPr>
          <w:rFonts w:ascii="Arial" w:eastAsia="Calibri" w:hAnsi="Arial" w:cs="Arial"/>
        </w:rPr>
        <w:t xml:space="preserve"> 111 de la Ley 99 de 1993</w:t>
      </w:r>
      <w:r w:rsidR="00AF645D" w:rsidRPr="004170AA">
        <w:rPr>
          <w:rFonts w:ascii="Arial" w:eastAsia="Calibri" w:hAnsi="Arial" w:cs="Arial"/>
        </w:rPr>
        <w:t>,</w:t>
      </w:r>
      <w:r w:rsidRPr="004170AA">
        <w:rPr>
          <w:rFonts w:ascii="Arial" w:eastAsia="Calibri" w:hAnsi="Arial" w:cs="Arial"/>
        </w:rPr>
        <w:t xml:space="preserve"> se reportará</w:t>
      </w:r>
      <w:r w:rsidR="00EE0354" w:rsidRPr="004170AA">
        <w:rPr>
          <w:rFonts w:ascii="Arial" w:eastAsia="Calibri" w:hAnsi="Arial" w:cs="Arial"/>
        </w:rPr>
        <w:t xml:space="preserve"> de conformidad con </w:t>
      </w:r>
      <w:r w:rsidR="000125A8" w:rsidRPr="004170AA">
        <w:rPr>
          <w:rFonts w:ascii="Arial" w:eastAsia="Calibri" w:hAnsi="Arial" w:cs="Arial"/>
        </w:rPr>
        <w:t>l</w:t>
      </w:r>
      <w:r w:rsidR="00EE0354" w:rsidRPr="004170AA">
        <w:rPr>
          <w:rFonts w:ascii="Arial" w:eastAsia="Calibri" w:hAnsi="Arial" w:cs="Arial"/>
        </w:rPr>
        <w:t>os lineamientos que establezca el Ministerio de Ambiente y Desarrollo Sostenible.</w:t>
      </w:r>
    </w:p>
    <w:p w14:paraId="2F3659CD" w14:textId="77777777" w:rsidR="00107B1A" w:rsidRDefault="00107B1A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531FDEEB" w14:textId="48E8F1E6" w:rsidR="00107B1A" w:rsidRPr="004170AA" w:rsidRDefault="00107B1A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La Resolución 1781 de 2014 que trata sobre la información que deben remitir las entidades territoriales y las autoridades ambientales competentes sobre pago por servicios ambientales y adquisición de predios en el marco del artículo 111 de la Ley 99 de 1993, continuara vigente mientras no se modifique, complemente o sustituya. </w:t>
      </w:r>
    </w:p>
    <w:p w14:paraId="2F72EB8C" w14:textId="77777777" w:rsidR="00A76C16" w:rsidRPr="004170AA" w:rsidRDefault="00A76C16" w:rsidP="00EE0354">
      <w:pPr>
        <w:shd w:val="clear" w:color="auto" w:fill="FFFFFF"/>
        <w:spacing w:line="264" w:lineRule="auto"/>
        <w:ind w:right="49"/>
        <w:jc w:val="both"/>
        <w:rPr>
          <w:rFonts w:ascii="Arial" w:eastAsia="Calibri" w:hAnsi="Arial" w:cs="Arial"/>
        </w:rPr>
      </w:pPr>
    </w:p>
    <w:p w14:paraId="66C3162D" w14:textId="77777777" w:rsidR="008A2D25" w:rsidRDefault="00877C72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Cs w:val="24"/>
        </w:rPr>
        <w:t>Artículo 2.2.9.</w:t>
      </w:r>
      <w:r w:rsidR="008D0057">
        <w:rPr>
          <w:rFonts w:ascii="Arial" w:eastAsia="Calibri" w:hAnsi="Arial" w:cs="Arial"/>
          <w:b/>
          <w:szCs w:val="24"/>
        </w:rPr>
        <w:t>8</w:t>
      </w:r>
      <w:r>
        <w:rPr>
          <w:rFonts w:ascii="Arial" w:eastAsia="Calibri" w:hAnsi="Arial" w:cs="Arial"/>
          <w:b/>
          <w:szCs w:val="24"/>
        </w:rPr>
        <w:t>.3.</w:t>
      </w:r>
      <w:r w:rsidR="008D0057">
        <w:rPr>
          <w:rFonts w:ascii="Arial" w:eastAsia="Calibri" w:hAnsi="Arial" w:cs="Arial"/>
          <w:b/>
          <w:szCs w:val="24"/>
        </w:rPr>
        <w:t>4</w:t>
      </w:r>
      <w:r w:rsidRPr="008D0057">
        <w:rPr>
          <w:rFonts w:ascii="Arial" w:eastAsia="Calibri" w:hAnsi="Arial" w:cs="Arial"/>
          <w:b/>
          <w:szCs w:val="24"/>
        </w:rPr>
        <w:t>.</w:t>
      </w:r>
      <w:r w:rsidR="008A2D25" w:rsidRPr="008D0057">
        <w:rPr>
          <w:rFonts w:ascii="Arial" w:eastAsia="Calibri" w:hAnsi="Arial" w:cs="Arial"/>
          <w:szCs w:val="24"/>
        </w:rPr>
        <w:t xml:space="preserve"> </w:t>
      </w:r>
      <w:r w:rsidR="004016AC" w:rsidRPr="008D0057">
        <w:rPr>
          <w:rFonts w:ascii="Arial" w:eastAsia="Calibri" w:hAnsi="Arial" w:cs="Arial"/>
          <w:b/>
        </w:rPr>
        <w:t>M</w:t>
      </w:r>
      <w:r w:rsidR="008A2D25" w:rsidRPr="008D0057">
        <w:rPr>
          <w:rFonts w:ascii="Arial" w:eastAsia="Calibri" w:hAnsi="Arial" w:cs="Arial"/>
          <w:b/>
        </w:rPr>
        <w:t>onitoreo y seguimiento</w:t>
      </w:r>
      <w:r w:rsidR="008A2D25" w:rsidRPr="008D0057">
        <w:rPr>
          <w:rFonts w:ascii="Arial" w:eastAsia="Calibri" w:hAnsi="Arial" w:cs="Arial"/>
        </w:rPr>
        <w:t xml:space="preserve">. </w:t>
      </w:r>
      <w:r w:rsidR="004016AC" w:rsidRPr="008D0057">
        <w:rPr>
          <w:rFonts w:ascii="Arial" w:eastAsia="Calibri" w:hAnsi="Arial" w:cs="Arial"/>
        </w:rPr>
        <w:t>El Ministerio de Ambiente y Desarrollo Sostenible, como parte de las funciones asignadas por el Decreto</w:t>
      </w:r>
      <w:r w:rsidR="004002D0">
        <w:rPr>
          <w:rFonts w:ascii="Arial" w:eastAsia="Calibri" w:hAnsi="Arial" w:cs="Arial"/>
        </w:rPr>
        <w:t xml:space="preserve"> Ley</w:t>
      </w:r>
      <w:r w:rsidR="004016AC" w:rsidRPr="008D0057">
        <w:rPr>
          <w:rFonts w:ascii="Arial" w:eastAsia="Calibri" w:hAnsi="Arial" w:cs="Arial"/>
        </w:rPr>
        <w:t xml:space="preserve"> 870 de 2017, y con el apoyo de las autoridades </w:t>
      </w:r>
      <w:r w:rsidR="00850DD6" w:rsidRPr="008D0057">
        <w:rPr>
          <w:rFonts w:ascii="Arial" w:eastAsia="Calibri" w:hAnsi="Arial" w:cs="Arial"/>
        </w:rPr>
        <w:t>ambientales competentes</w:t>
      </w:r>
      <w:r w:rsidR="004016AC" w:rsidRPr="008D0057">
        <w:rPr>
          <w:rFonts w:ascii="Arial" w:eastAsia="Calibri" w:hAnsi="Arial" w:cs="Arial"/>
        </w:rPr>
        <w:t xml:space="preserve">, efectuará el monitoreo y seguimiento al </w:t>
      </w:r>
      <w:r w:rsidR="004818FB" w:rsidRPr="008D0057">
        <w:rPr>
          <w:rFonts w:ascii="Arial" w:eastAsia="Calibri" w:hAnsi="Arial" w:cs="Arial"/>
        </w:rPr>
        <w:t xml:space="preserve">Programa Nacional de Pago por Servicios Ambiental </w:t>
      </w:r>
      <w:r w:rsidR="00D94050" w:rsidRPr="008D0057">
        <w:rPr>
          <w:rFonts w:ascii="Arial" w:eastAsia="Calibri" w:hAnsi="Arial" w:cs="Arial"/>
        </w:rPr>
        <w:t xml:space="preserve">- </w:t>
      </w:r>
      <w:r w:rsidR="004818FB" w:rsidRPr="008D0057">
        <w:rPr>
          <w:rFonts w:ascii="Arial" w:eastAsia="Calibri" w:hAnsi="Arial" w:cs="Arial"/>
        </w:rPr>
        <w:t>PN PSA</w:t>
      </w:r>
      <w:r w:rsidR="004016AC" w:rsidRPr="008D0057">
        <w:rPr>
          <w:rFonts w:ascii="Arial" w:eastAsia="Calibri" w:hAnsi="Arial" w:cs="Arial"/>
        </w:rPr>
        <w:t>, para lo cual es fundamental los registros e información desarrollados con esta reglamentación</w:t>
      </w:r>
      <w:r w:rsidR="006C0FD9" w:rsidRPr="008D0057">
        <w:rPr>
          <w:rFonts w:ascii="Arial" w:eastAsia="Calibri" w:hAnsi="Arial" w:cs="Arial"/>
        </w:rPr>
        <w:t xml:space="preserve"> y demás sistemas de información pertinentes</w:t>
      </w:r>
      <w:r w:rsidR="004016AC" w:rsidRPr="008D0057">
        <w:rPr>
          <w:rFonts w:ascii="Arial" w:eastAsia="Calibri" w:hAnsi="Arial" w:cs="Arial"/>
        </w:rPr>
        <w:t>.</w:t>
      </w:r>
    </w:p>
    <w:p w14:paraId="65369EA7" w14:textId="77777777" w:rsidR="004002D0" w:rsidRPr="008D0057" w:rsidRDefault="004002D0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7B71527E" w14:textId="77777777" w:rsidR="00F02E51" w:rsidRPr="008D0057" w:rsidRDefault="00434CB0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  <w:r w:rsidRPr="008D0057">
        <w:rPr>
          <w:rFonts w:ascii="Arial" w:eastAsia="Calibri" w:hAnsi="Arial" w:cs="Arial"/>
        </w:rPr>
        <w:t>Por su parte, la</w:t>
      </w:r>
      <w:r w:rsidR="00D47D7C" w:rsidRPr="008D0057">
        <w:rPr>
          <w:rFonts w:ascii="Arial" w:eastAsia="Calibri" w:hAnsi="Arial" w:cs="Arial"/>
        </w:rPr>
        <w:t xml:space="preserve">s </w:t>
      </w:r>
      <w:r w:rsidRPr="008D0057">
        <w:rPr>
          <w:rFonts w:ascii="Arial" w:eastAsia="Calibri" w:hAnsi="Arial" w:cs="Arial"/>
        </w:rPr>
        <w:t>personas públicas y privad</w:t>
      </w:r>
      <w:r w:rsidR="00152729" w:rsidRPr="008D0057">
        <w:rPr>
          <w:rFonts w:ascii="Arial" w:eastAsia="Calibri" w:hAnsi="Arial" w:cs="Arial"/>
        </w:rPr>
        <w:t>a</w:t>
      </w:r>
      <w:r w:rsidRPr="008D0057">
        <w:rPr>
          <w:rFonts w:ascii="Arial" w:eastAsia="Calibri" w:hAnsi="Arial" w:cs="Arial"/>
        </w:rPr>
        <w:t>s que implement</w:t>
      </w:r>
      <w:r w:rsidR="00015D52" w:rsidRPr="008D0057">
        <w:rPr>
          <w:rFonts w:ascii="Arial" w:eastAsia="Calibri" w:hAnsi="Arial" w:cs="Arial"/>
        </w:rPr>
        <w:t>e</w:t>
      </w:r>
      <w:r w:rsidRPr="008D0057">
        <w:rPr>
          <w:rFonts w:ascii="Arial" w:eastAsia="Calibri" w:hAnsi="Arial" w:cs="Arial"/>
        </w:rPr>
        <w:t>n</w:t>
      </w:r>
      <w:r w:rsidR="00D47D7C" w:rsidRPr="008D0057">
        <w:rPr>
          <w:rFonts w:ascii="Arial" w:eastAsia="Calibri" w:hAnsi="Arial" w:cs="Arial"/>
        </w:rPr>
        <w:t xml:space="preserve"> los proyectos de pago por servicios ambientales efectuarán</w:t>
      </w:r>
      <w:r w:rsidR="00F61705" w:rsidRPr="008D0057">
        <w:rPr>
          <w:rFonts w:ascii="Arial" w:eastAsia="Calibri" w:hAnsi="Arial" w:cs="Arial"/>
        </w:rPr>
        <w:t xml:space="preserve">, </w:t>
      </w:r>
      <w:r w:rsidR="00535D1D" w:rsidRPr="008D0057">
        <w:rPr>
          <w:rFonts w:ascii="Arial" w:eastAsia="Calibri" w:hAnsi="Arial" w:cs="Arial"/>
        </w:rPr>
        <w:t xml:space="preserve">además de lo establecido en el artículo </w:t>
      </w:r>
      <w:r w:rsidR="00D35E0C" w:rsidRPr="00D35E0C">
        <w:rPr>
          <w:rFonts w:ascii="Arial" w:eastAsia="Calibri" w:hAnsi="Arial" w:cs="Arial"/>
        </w:rPr>
        <w:t>2.2.9.8.</w:t>
      </w:r>
      <w:r w:rsidR="00535D1D" w:rsidRPr="008D0057">
        <w:rPr>
          <w:rFonts w:ascii="Arial" w:eastAsia="Calibri" w:hAnsi="Arial" w:cs="Arial"/>
        </w:rPr>
        <w:t>3.1 del presente decreto</w:t>
      </w:r>
      <w:r w:rsidR="00FC5FFD" w:rsidRPr="008D0057">
        <w:rPr>
          <w:rFonts w:ascii="Arial" w:eastAsia="Calibri" w:hAnsi="Arial" w:cs="Arial"/>
        </w:rPr>
        <w:t>,</w:t>
      </w:r>
      <w:r w:rsidR="00535D1D" w:rsidRPr="008D0057">
        <w:rPr>
          <w:rFonts w:ascii="Arial" w:eastAsia="Calibri" w:hAnsi="Arial" w:cs="Arial"/>
        </w:rPr>
        <w:t xml:space="preserve"> </w:t>
      </w:r>
      <w:r w:rsidR="00D47D7C" w:rsidRPr="008D0057">
        <w:rPr>
          <w:rFonts w:ascii="Arial" w:eastAsia="Calibri" w:hAnsi="Arial" w:cs="Arial"/>
        </w:rPr>
        <w:t xml:space="preserve">el monitoreo y seguimiento </w:t>
      </w:r>
      <w:r w:rsidR="00FC5FFD" w:rsidRPr="008D0057">
        <w:rPr>
          <w:rFonts w:ascii="Arial" w:eastAsia="Calibri" w:hAnsi="Arial" w:cs="Arial"/>
        </w:rPr>
        <w:t>d</w:t>
      </w:r>
      <w:r w:rsidR="00D47D7C" w:rsidRPr="008D0057">
        <w:rPr>
          <w:rFonts w:ascii="Arial" w:eastAsia="Calibri" w:hAnsi="Arial" w:cs="Arial"/>
        </w:rPr>
        <w:t>el comportamiento de los servicios ambientales asociados al uso del suelo acordado dentro del área o ecosistema estratégico</w:t>
      </w:r>
      <w:r w:rsidR="00187CAD" w:rsidRPr="008D0057">
        <w:rPr>
          <w:rFonts w:ascii="Arial" w:eastAsia="Calibri" w:hAnsi="Arial" w:cs="Arial"/>
        </w:rPr>
        <w:t>, con los elementos técnicos que tengan a su disposición y el apoyo de las autoridades ambientales</w:t>
      </w:r>
      <w:r w:rsidR="00D47D7C" w:rsidRPr="008D0057">
        <w:rPr>
          <w:rFonts w:ascii="Arial" w:eastAsia="Calibri" w:hAnsi="Arial" w:cs="Arial"/>
        </w:rPr>
        <w:t xml:space="preserve">. </w:t>
      </w:r>
    </w:p>
    <w:p w14:paraId="4576A635" w14:textId="77777777" w:rsidR="00F02E51" w:rsidRPr="008D0057" w:rsidRDefault="00F02E51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150738C1" w14:textId="77777777" w:rsidR="004E7D77" w:rsidRDefault="009C74F3" w:rsidP="001418C8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  <w:r w:rsidRPr="008D0057">
        <w:rPr>
          <w:rFonts w:ascii="Arial" w:eastAsia="Calibri" w:hAnsi="Arial" w:cs="Arial"/>
        </w:rPr>
        <w:t>L</w:t>
      </w:r>
      <w:r w:rsidR="00F61705" w:rsidRPr="008D0057">
        <w:rPr>
          <w:rFonts w:ascii="Arial" w:eastAsia="Calibri" w:hAnsi="Arial" w:cs="Arial"/>
        </w:rPr>
        <w:t>a</w:t>
      </w:r>
      <w:r w:rsidR="00F02E51" w:rsidRPr="008D0057">
        <w:rPr>
          <w:rFonts w:ascii="Arial" w:eastAsia="Calibri" w:hAnsi="Arial" w:cs="Arial"/>
        </w:rPr>
        <w:t xml:space="preserve">s </w:t>
      </w:r>
      <w:r w:rsidR="00F61705" w:rsidRPr="008D0057">
        <w:rPr>
          <w:rFonts w:ascii="Arial" w:eastAsia="Calibri" w:hAnsi="Arial" w:cs="Arial"/>
        </w:rPr>
        <w:t>personas públicas y privad</w:t>
      </w:r>
      <w:r w:rsidR="00152729" w:rsidRPr="008D0057">
        <w:rPr>
          <w:rFonts w:ascii="Arial" w:eastAsia="Calibri" w:hAnsi="Arial" w:cs="Arial"/>
        </w:rPr>
        <w:t>a</w:t>
      </w:r>
      <w:r w:rsidR="00F61705" w:rsidRPr="008D0057">
        <w:rPr>
          <w:rFonts w:ascii="Arial" w:eastAsia="Calibri" w:hAnsi="Arial" w:cs="Arial"/>
        </w:rPr>
        <w:t>s que implementen</w:t>
      </w:r>
      <w:r w:rsidR="00F02E51" w:rsidRPr="008D0057">
        <w:rPr>
          <w:rFonts w:ascii="Arial" w:eastAsia="Calibri" w:hAnsi="Arial" w:cs="Arial"/>
        </w:rPr>
        <w:t xml:space="preserve"> los proyectos </w:t>
      </w:r>
      <w:r w:rsidRPr="008D0057">
        <w:rPr>
          <w:rFonts w:ascii="Arial" w:eastAsia="Calibri" w:hAnsi="Arial" w:cs="Arial"/>
        </w:rPr>
        <w:t xml:space="preserve">de pago por servicios ambientales </w:t>
      </w:r>
      <w:r w:rsidR="00F02E51" w:rsidRPr="008D0057">
        <w:rPr>
          <w:rFonts w:ascii="Arial" w:eastAsia="Calibri" w:hAnsi="Arial" w:cs="Arial"/>
        </w:rPr>
        <w:t xml:space="preserve">darán a la comunidad </w:t>
      </w:r>
      <w:r w:rsidR="005354D0" w:rsidRPr="008D0057">
        <w:rPr>
          <w:rFonts w:ascii="Arial" w:eastAsia="Calibri" w:hAnsi="Arial" w:cs="Arial"/>
        </w:rPr>
        <w:t xml:space="preserve">relacionada </w:t>
      </w:r>
      <w:r w:rsidR="001C1C01" w:rsidRPr="008D0057">
        <w:rPr>
          <w:rFonts w:ascii="Arial" w:eastAsia="Calibri" w:hAnsi="Arial" w:cs="Arial"/>
        </w:rPr>
        <w:t>e interesada en el proyecto</w:t>
      </w:r>
      <w:r w:rsidR="00186A41" w:rsidRPr="008D0057">
        <w:rPr>
          <w:rFonts w:ascii="Arial" w:eastAsia="Calibri" w:hAnsi="Arial" w:cs="Arial"/>
        </w:rPr>
        <w:t>,</w:t>
      </w:r>
      <w:r w:rsidR="005354D0" w:rsidRPr="008D0057">
        <w:rPr>
          <w:rFonts w:ascii="Arial" w:eastAsia="Calibri" w:hAnsi="Arial" w:cs="Arial"/>
        </w:rPr>
        <w:t xml:space="preserve"> </w:t>
      </w:r>
      <w:r w:rsidR="00F02E51" w:rsidRPr="008D0057">
        <w:rPr>
          <w:rFonts w:ascii="Arial" w:eastAsia="Calibri" w:hAnsi="Arial" w:cs="Arial"/>
        </w:rPr>
        <w:t>la informa</w:t>
      </w:r>
      <w:r w:rsidR="001418C8" w:rsidRPr="008D0057">
        <w:rPr>
          <w:rFonts w:ascii="Arial" w:eastAsia="Calibri" w:hAnsi="Arial" w:cs="Arial"/>
        </w:rPr>
        <w:t>ción</w:t>
      </w:r>
      <w:r w:rsidR="00F02E51" w:rsidRPr="008D0057">
        <w:rPr>
          <w:rFonts w:ascii="Arial" w:eastAsia="Calibri" w:hAnsi="Arial" w:cs="Arial"/>
        </w:rPr>
        <w:t xml:space="preserve"> y capacitación requerida</w:t>
      </w:r>
      <w:r w:rsidR="00E01DF9" w:rsidRPr="008D0057">
        <w:rPr>
          <w:rFonts w:ascii="Arial" w:eastAsia="Calibri" w:hAnsi="Arial" w:cs="Arial"/>
        </w:rPr>
        <w:t xml:space="preserve"> de acuerdo a las particularidades locales y regionales</w:t>
      </w:r>
      <w:r w:rsidR="00186A41" w:rsidRPr="008D0057">
        <w:rPr>
          <w:rFonts w:ascii="Arial" w:eastAsia="Calibri" w:hAnsi="Arial" w:cs="Arial"/>
        </w:rPr>
        <w:t>,</w:t>
      </w:r>
      <w:r w:rsidR="00F02E51" w:rsidRPr="008D0057">
        <w:rPr>
          <w:rFonts w:ascii="Arial" w:eastAsia="Calibri" w:hAnsi="Arial" w:cs="Arial"/>
        </w:rPr>
        <w:t xml:space="preserve"> buscando su participación activa </w:t>
      </w:r>
      <w:r w:rsidR="00186A41" w:rsidRPr="008D0057">
        <w:rPr>
          <w:rFonts w:ascii="Arial" w:eastAsia="Calibri" w:hAnsi="Arial" w:cs="Arial"/>
        </w:rPr>
        <w:t>que contribuya a su</w:t>
      </w:r>
      <w:r w:rsidR="00F02E51" w:rsidRPr="008D0057">
        <w:rPr>
          <w:rFonts w:ascii="Arial" w:eastAsia="Calibri" w:hAnsi="Arial" w:cs="Arial"/>
        </w:rPr>
        <w:t xml:space="preserve"> seguimiento y control </w:t>
      </w:r>
      <w:r w:rsidR="00186A41" w:rsidRPr="008D0057">
        <w:rPr>
          <w:rFonts w:ascii="Arial" w:eastAsia="Calibri" w:hAnsi="Arial" w:cs="Arial"/>
        </w:rPr>
        <w:t xml:space="preserve">y a la </w:t>
      </w:r>
      <w:r w:rsidR="005354D0" w:rsidRPr="008D0057">
        <w:rPr>
          <w:rFonts w:ascii="Arial" w:eastAsia="Calibri" w:hAnsi="Arial" w:cs="Arial"/>
        </w:rPr>
        <w:t>consolidación y sostenibilidad del incentivo.</w:t>
      </w:r>
      <w:r w:rsidR="00BF137C">
        <w:rPr>
          <w:rFonts w:ascii="Arial" w:eastAsia="Calibri" w:hAnsi="Arial" w:cs="Arial"/>
        </w:rPr>
        <w:t xml:space="preserve"> </w:t>
      </w:r>
    </w:p>
    <w:p w14:paraId="47661BF0" w14:textId="77777777" w:rsidR="004E7D77" w:rsidRDefault="004E7D77" w:rsidP="001418C8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73D31199" w14:textId="511901C7" w:rsidR="001418C8" w:rsidRPr="008D0057" w:rsidRDefault="00052E1D" w:rsidP="001418C8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  <w:r w:rsidRPr="008D0057">
        <w:rPr>
          <w:rFonts w:ascii="Arial" w:eastAsia="Calibri" w:hAnsi="Arial" w:cs="Arial"/>
        </w:rPr>
        <w:t xml:space="preserve">Igualmente, </w:t>
      </w:r>
      <w:r w:rsidR="0046765A" w:rsidRPr="008D0057">
        <w:rPr>
          <w:rFonts w:ascii="Arial" w:eastAsia="Calibri" w:hAnsi="Arial" w:cs="Arial"/>
        </w:rPr>
        <w:t xml:space="preserve">durante el desarrollo de los proyectos, </w:t>
      </w:r>
      <w:r w:rsidR="00106217" w:rsidRPr="008D0057">
        <w:rPr>
          <w:rFonts w:ascii="Arial" w:eastAsia="Calibri" w:hAnsi="Arial" w:cs="Arial"/>
        </w:rPr>
        <w:t>facilitarán la participación</w:t>
      </w:r>
      <w:r w:rsidR="00FB0A92" w:rsidRPr="008D0057">
        <w:rPr>
          <w:rFonts w:ascii="Arial" w:eastAsia="Calibri" w:hAnsi="Arial" w:cs="Arial"/>
        </w:rPr>
        <w:t xml:space="preserve"> </w:t>
      </w:r>
      <w:r w:rsidR="005354D0" w:rsidRPr="008D0057">
        <w:rPr>
          <w:rFonts w:ascii="Arial" w:eastAsia="Calibri" w:hAnsi="Arial" w:cs="Arial"/>
        </w:rPr>
        <w:t>de las autoridades ambientales</w:t>
      </w:r>
      <w:r w:rsidR="00FB0A92" w:rsidRPr="008D0057">
        <w:rPr>
          <w:rFonts w:ascii="Arial" w:eastAsia="Calibri" w:hAnsi="Arial" w:cs="Arial"/>
        </w:rPr>
        <w:t xml:space="preserve">, </w:t>
      </w:r>
      <w:r w:rsidR="00E01DF9" w:rsidRPr="008D0057">
        <w:rPr>
          <w:rFonts w:ascii="Arial" w:eastAsia="Calibri" w:hAnsi="Arial" w:cs="Arial"/>
        </w:rPr>
        <w:t>y otros actores regionales y locales</w:t>
      </w:r>
      <w:r w:rsidR="001418C8" w:rsidRPr="008D0057">
        <w:rPr>
          <w:rFonts w:ascii="Arial" w:eastAsia="Calibri" w:hAnsi="Arial" w:cs="Arial"/>
        </w:rPr>
        <w:t>, para que éstas se apropien de los mismos</w:t>
      </w:r>
      <w:r w:rsidR="00844D81" w:rsidRPr="008D0057">
        <w:rPr>
          <w:rFonts w:ascii="Arial" w:eastAsia="Calibri" w:hAnsi="Arial" w:cs="Arial"/>
        </w:rPr>
        <w:t>, efectúen el acompañamiento a los proyectos</w:t>
      </w:r>
      <w:r w:rsidR="001418C8" w:rsidRPr="008D0057">
        <w:rPr>
          <w:rFonts w:ascii="Arial" w:eastAsia="Calibri" w:hAnsi="Arial" w:cs="Arial"/>
        </w:rPr>
        <w:t xml:space="preserve"> y se conviertan en un instrumento de gestión participativa de la conservación de las áreas y ecosistemas estratégicos bajo su jurisdicción.</w:t>
      </w:r>
    </w:p>
    <w:p w14:paraId="03570C54" w14:textId="77777777" w:rsidR="00D76908" w:rsidRPr="008D0057" w:rsidRDefault="00D76908" w:rsidP="001418C8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3D809BCD" w14:textId="77777777" w:rsidR="00D76908" w:rsidRPr="00D704A8" w:rsidRDefault="00D76908" w:rsidP="00D76908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 w:rsidRPr="008D0057">
        <w:rPr>
          <w:rFonts w:ascii="Arial" w:eastAsia="Calibri" w:hAnsi="Arial" w:cs="Arial"/>
          <w:b/>
        </w:rPr>
        <w:t>Artículo 2.2.9.</w:t>
      </w:r>
      <w:r w:rsidR="008D0057" w:rsidRPr="008D0057">
        <w:rPr>
          <w:rFonts w:ascii="Arial" w:eastAsia="Calibri" w:hAnsi="Arial" w:cs="Arial"/>
          <w:b/>
        </w:rPr>
        <w:t>8</w:t>
      </w:r>
      <w:r w:rsidRPr="008D0057">
        <w:rPr>
          <w:rFonts w:ascii="Arial" w:eastAsia="Calibri" w:hAnsi="Arial" w:cs="Arial"/>
          <w:b/>
        </w:rPr>
        <w:t>.</w:t>
      </w:r>
      <w:r w:rsidR="008D0057" w:rsidRPr="008D0057">
        <w:rPr>
          <w:rFonts w:ascii="Arial" w:eastAsia="Calibri" w:hAnsi="Arial" w:cs="Arial"/>
          <w:b/>
        </w:rPr>
        <w:t>3</w:t>
      </w:r>
      <w:r w:rsidRPr="008D0057">
        <w:rPr>
          <w:rFonts w:ascii="Arial" w:eastAsia="Calibri" w:hAnsi="Arial" w:cs="Arial"/>
          <w:b/>
        </w:rPr>
        <w:t>.</w:t>
      </w:r>
      <w:r w:rsidR="008D0057" w:rsidRPr="008D0057">
        <w:rPr>
          <w:rFonts w:ascii="Arial" w:eastAsia="Calibri" w:hAnsi="Arial" w:cs="Arial"/>
          <w:b/>
        </w:rPr>
        <w:t>5</w:t>
      </w:r>
      <w:r w:rsidRPr="008D0057">
        <w:rPr>
          <w:rFonts w:ascii="Arial" w:eastAsia="Calibri" w:hAnsi="Arial" w:cs="Arial"/>
          <w:b/>
          <w:szCs w:val="24"/>
        </w:rPr>
        <w:t xml:space="preserve">. Gastos asociados a los pagos por servicios ambientales y la adquisición de predios. </w:t>
      </w:r>
      <w:r w:rsidR="000C3FCC">
        <w:rPr>
          <w:rFonts w:ascii="Arial" w:eastAsia="Calibri" w:hAnsi="Arial" w:cs="Arial"/>
          <w:szCs w:val="24"/>
        </w:rPr>
        <w:t>S</w:t>
      </w:r>
      <w:r w:rsidRPr="008D0057">
        <w:rPr>
          <w:rFonts w:ascii="Arial" w:eastAsia="Calibri" w:hAnsi="Arial" w:cs="Arial"/>
          <w:szCs w:val="24"/>
        </w:rPr>
        <w:t>e podrán atender los gastos directamente asociados</w:t>
      </w:r>
      <w:r w:rsidR="004475E9" w:rsidRPr="008D0057">
        <w:rPr>
          <w:rFonts w:ascii="Arial" w:eastAsia="Calibri" w:hAnsi="Arial" w:cs="Arial"/>
          <w:szCs w:val="24"/>
        </w:rPr>
        <w:t xml:space="preserve"> al </w:t>
      </w:r>
      <w:r w:rsidRPr="008D0057">
        <w:rPr>
          <w:rFonts w:ascii="Arial" w:eastAsia="Calibri" w:hAnsi="Arial" w:cs="Arial"/>
          <w:szCs w:val="24"/>
        </w:rPr>
        <w:t>pago por servicios ambientales</w:t>
      </w:r>
      <w:r w:rsidR="00922DC5" w:rsidRPr="008D0057">
        <w:rPr>
          <w:rFonts w:ascii="Arial" w:eastAsia="Calibri" w:hAnsi="Arial" w:cs="Arial"/>
          <w:szCs w:val="24"/>
        </w:rPr>
        <w:t xml:space="preserve"> y la adquisición de predios</w:t>
      </w:r>
      <w:r w:rsidRPr="008D0057">
        <w:rPr>
          <w:rFonts w:ascii="Arial" w:eastAsia="Calibri" w:hAnsi="Arial" w:cs="Arial"/>
          <w:szCs w:val="24"/>
        </w:rPr>
        <w:t xml:space="preserve">, tales como </w:t>
      </w:r>
      <w:r w:rsidR="004475E9" w:rsidRPr="008D0057">
        <w:rPr>
          <w:rFonts w:ascii="Arial" w:eastAsia="Calibri" w:hAnsi="Arial" w:cs="Arial"/>
          <w:szCs w:val="24"/>
        </w:rPr>
        <w:t xml:space="preserve">monitoreo y seguimiento, </w:t>
      </w:r>
      <w:r w:rsidRPr="008D0057">
        <w:rPr>
          <w:rFonts w:ascii="Arial" w:eastAsia="Calibri" w:hAnsi="Arial" w:cs="Arial"/>
          <w:szCs w:val="24"/>
        </w:rPr>
        <w:t>estudios de títulos, levantamientos topográficos, avalúos comerciales y gastos notariales y de registro. Para el caso de los predios adquiridos también podrá incluirse la custodia y administración de los mismos.</w:t>
      </w:r>
    </w:p>
    <w:p w14:paraId="09E5E48A" w14:textId="77777777" w:rsidR="004016AC" w:rsidRDefault="004016AC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317CB11C" w14:textId="17A34190" w:rsidR="00272EAF" w:rsidRDefault="00852C75" w:rsidP="00272EAF">
      <w:pPr>
        <w:shd w:val="clear" w:color="auto" w:fill="FFFFFF"/>
        <w:spacing w:line="264" w:lineRule="auto"/>
        <w:ind w:right="49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SECCIÓN </w:t>
      </w:r>
      <w:r w:rsidR="00CF385E">
        <w:rPr>
          <w:rFonts w:ascii="Arial" w:hAnsi="Arial" w:cs="Arial"/>
          <w:b/>
          <w:szCs w:val="24"/>
        </w:rPr>
        <w:t>4</w:t>
      </w:r>
    </w:p>
    <w:p w14:paraId="12F22BFB" w14:textId="34625279" w:rsidR="00845620" w:rsidRPr="00845620" w:rsidRDefault="00845620" w:rsidP="008A2D25">
      <w:pPr>
        <w:shd w:val="clear" w:color="auto" w:fill="FFFFFF"/>
        <w:spacing w:line="264" w:lineRule="auto"/>
        <w:ind w:right="49"/>
        <w:jc w:val="center"/>
        <w:rPr>
          <w:rFonts w:ascii="Arial" w:hAnsi="Arial" w:cs="Arial"/>
          <w:b/>
          <w:szCs w:val="24"/>
        </w:rPr>
      </w:pPr>
      <w:r w:rsidRPr="00845620">
        <w:rPr>
          <w:rFonts w:ascii="Arial" w:hAnsi="Arial" w:cs="Arial"/>
          <w:b/>
          <w:szCs w:val="24"/>
        </w:rPr>
        <w:lastRenderedPageBreak/>
        <w:t xml:space="preserve">INVERSIONES DE QUE TRATAN </w:t>
      </w:r>
      <w:r w:rsidRPr="00272EAF">
        <w:rPr>
          <w:rFonts w:ascii="Arial" w:eastAsia="Calibri" w:hAnsi="Arial" w:cs="Arial"/>
          <w:b/>
          <w:szCs w:val="24"/>
        </w:rPr>
        <w:t xml:space="preserve">LOS ARTÍCULOS </w:t>
      </w:r>
      <w:r w:rsidRPr="00272EAF">
        <w:rPr>
          <w:rFonts w:ascii="Arial" w:eastAsiaTheme="minorHAnsi" w:hAnsi="Arial" w:cs="Arial"/>
          <w:b/>
          <w:szCs w:val="24"/>
          <w:lang w:val="es-CO" w:eastAsia="en-US"/>
        </w:rPr>
        <w:t>108 Y 111 DE LEY 99 DE 1993, MODIFICADOS POR LOS ARTÍCULOS 174 DE LA LEY 1753 DE 2015 Y EL ARTÍCULO 210 DE LA 1450 DE 2011</w:t>
      </w:r>
      <w:r w:rsidRPr="00272EAF">
        <w:rPr>
          <w:rFonts w:ascii="Arial" w:eastAsia="Calibri" w:hAnsi="Arial" w:cs="Arial"/>
          <w:b/>
          <w:szCs w:val="24"/>
        </w:rPr>
        <w:t xml:space="preserve"> </w:t>
      </w:r>
    </w:p>
    <w:p w14:paraId="6D16E23D" w14:textId="77777777" w:rsidR="00272EAF" w:rsidRPr="00C70E1D" w:rsidRDefault="00272EAF" w:rsidP="00C70E1D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hAnsi="Arial" w:cs="Arial"/>
          <w:szCs w:val="24"/>
        </w:rPr>
      </w:pPr>
    </w:p>
    <w:p w14:paraId="21AC9DE2" w14:textId="21F22F74" w:rsidR="008B1559" w:rsidRDefault="005C462B" w:rsidP="00877C72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Artículo 2.2.9.</w:t>
      </w:r>
      <w:r w:rsidR="008D0057">
        <w:rPr>
          <w:rFonts w:ascii="Arial" w:eastAsia="Calibri" w:hAnsi="Arial" w:cs="Arial"/>
          <w:b/>
        </w:rPr>
        <w:t>8</w:t>
      </w:r>
      <w:r>
        <w:rPr>
          <w:rFonts w:ascii="Arial" w:eastAsia="Calibri" w:hAnsi="Arial" w:cs="Arial"/>
          <w:b/>
        </w:rPr>
        <w:t>.</w:t>
      </w:r>
      <w:r w:rsidR="008D0057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176AC1">
        <w:rPr>
          <w:rFonts w:ascii="Arial" w:eastAsia="Calibri" w:hAnsi="Arial" w:cs="Arial"/>
          <w:b/>
        </w:rPr>
        <w:t>1</w:t>
      </w:r>
      <w:r w:rsidR="00517C6B" w:rsidRPr="00651572">
        <w:rPr>
          <w:rFonts w:ascii="Arial" w:eastAsia="Calibri" w:hAnsi="Arial" w:cs="Arial"/>
          <w:b/>
        </w:rPr>
        <w:t xml:space="preserve">. </w:t>
      </w:r>
      <w:r w:rsidR="00C726CD" w:rsidRPr="00272EAF">
        <w:rPr>
          <w:rFonts w:ascii="Arial" w:eastAsia="Calibri" w:hAnsi="Arial" w:cs="Arial"/>
          <w:b/>
        </w:rPr>
        <w:t>Inversiones</w:t>
      </w:r>
      <w:r w:rsidR="00C726CD" w:rsidRPr="00C726CD">
        <w:rPr>
          <w:rFonts w:ascii="Arial" w:eastAsia="Calibri" w:hAnsi="Arial" w:cs="Arial"/>
          <w:b/>
        </w:rPr>
        <w:t xml:space="preserve"> </w:t>
      </w:r>
      <w:r w:rsidR="00C726CD" w:rsidRPr="00272EAF">
        <w:rPr>
          <w:rFonts w:ascii="Arial" w:eastAsia="Calibri" w:hAnsi="Arial" w:cs="Arial"/>
          <w:b/>
          <w:szCs w:val="24"/>
        </w:rPr>
        <w:t>para el pago por servicios ambientales y la adquisición y mantenimiento de predios</w:t>
      </w:r>
      <w:r w:rsidR="00D704A8" w:rsidRPr="00C726CD">
        <w:rPr>
          <w:rFonts w:ascii="Arial" w:eastAsia="Calibri" w:hAnsi="Arial" w:cs="Arial"/>
          <w:b/>
        </w:rPr>
        <w:t>.</w:t>
      </w:r>
      <w:r w:rsidR="00517C6B" w:rsidRPr="00651572">
        <w:rPr>
          <w:rFonts w:ascii="Arial" w:eastAsia="Calibri" w:hAnsi="Arial" w:cs="Arial"/>
          <w:b/>
        </w:rPr>
        <w:t xml:space="preserve"> </w:t>
      </w:r>
      <w:r w:rsidR="004952FD">
        <w:rPr>
          <w:rFonts w:ascii="Arial" w:eastAsia="Calibri" w:hAnsi="Arial" w:cs="Arial"/>
        </w:rPr>
        <w:t>L</w:t>
      </w:r>
      <w:r w:rsidR="002D70B9">
        <w:rPr>
          <w:rFonts w:ascii="Arial" w:eastAsia="Calibri" w:hAnsi="Arial" w:cs="Arial"/>
        </w:rPr>
        <w:t xml:space="preserve">os municipios, distritos y departamentos </w:t>
      </w:r>
      <w:r w:rsidR="009F261F">
        <w:rPr>
          <w:rFonts w:ascii="Arial" w:eastAsia="Calibri" w:hAnsi="Arial" w:cs="Arial"/>
        </w:rPr>
        <w:t>dedicarán</w:t>
      </w:r>
      <w:r w:rsidR="008B1559">
        <w:rPr>
          <w:rFonts w:ascii="Arial" w:eastAsia="Calibri" w:hAnsi="Arial" w:cs="Arial"/>
        </w:rPr>
        <w:t xml:space="preserve"> el porcentaje no inferior al 1% </w:t>
      </w:r>
      <w:r w:rsidR="00C245E8">
        <w:rPr>
          <w:rFonts w:ascii="Arial" w:eastAsia="Calibri" w:hAnsi="Arial" w:cs="Arial"/>
        </w:rPr>
        <w:t>de los ingresos corrientes establecido por</w:t>
      </w:r>
      <w:r w:rsidR="00A063F9">
        <w:rPr>
          <w:rFonts w:ascii="Arial" w:eastAsia="Calibri" w:hAnsi="Arial" w:cs="Arial"/>
        </w:rPr>
        <w:t xml:space="preserve"> el</w:t>
      </w:r>
      <w:r w:rsidR="008502BE">
        <w:rPr>
          <w:rFonts w:ascii="Arial" w:eastAsia="Calibri" w:hAnsi="Arial" w:cs="Arial"/>
        </w:rPr>
        <w:t xml:space="preserve"> artículo 111 de la ley 99 de 1993, modificado por el artículo 210 de la Ley 1450 de 2011</w:t>
      </w:r>
      <w:r w:rsidR="008B1559">
        <w:rPr>
          <w:rFonts w:ascii="Arial" w:eastAsia="Calibri" w:hAnsi="Arial" w:cs="Arial"/>
        </w:rPr>
        <w:t>, con sujeción a lo previsto en el presente decreto</w:t>
      </w:r>
      <w:r w:rsidR="00845620">
        <w:rPr>
          <w:rFonts w:ascii="Arial" w:eastAsia="Calibri" w:hAnsi="Arial" w:cs="Arial"/>
        </w:rPr>
        <w:t xml:space="preserve">, </w:t>
      </w:r>
      <w:r w:rsidR="00845620">
        <w:rPr>
          <w:rFonts w:ascii="Arial" w:eastAsia="Calibri" w:hAnsi="Arial" w:cs="Arial"/>
          <w:szCs w:val="24"/>
        </w:rPr>
        <w:t>priorizando lo concerniente al servicio ambiental de regulación y calidad hídrica.</w:t>
      </w:r>
    </w:p>
    <w:p w14:paraId="63134131" w14:textId="77777777" w:rsidR="00272EAF" w:rsidRDefault="00272EAF" w:rsidP="00264516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</w:p>
    <w:p w14:paraId="68D5C7FF" w14:textId="6926DAAA" w:rsidR="00264516" w:rsidRPr="00845620" w:rsidRDefault="00845620" w:rsidP="00264516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  <w:r w:rsidRPr="00272EAF">
        <w:rPr>
          <w:rFonts w:ascii="Arial" w:eastAsia="Calibri" w:hAnsi="Arial" w:cs="Arial"/>
        </w:rPr>
        <w:t xml:space="preserve">Igualmente, las autoridades ambientales en coordinación y con el apoyo de las entidades territoriales realizarán las inversiones de que trata el artículo </w:t>
      </w:r>
      <w:r w:rsidR="00272EAF">
        <w:rPr>
          <w:rFonts w:ascii="Arial" w:eastAsia="Calibri" w:hAnsi="Arial" w:cs="Arial"/>
        </w:rPr>
        <w:t>108 de Ley 99 de</w:t>
      </w:r>
      <w:r w:rsidRPr="00272EAF">
        <w:rPr>
          <w:rFonts w:ascii="Arial" w:eastAsia="Calibri" w:hAnsi="Arial" w:cs="Arial"/>
        </w:rPr>
        <w:t xml:space="preserve"> 1993, modificado por el</w:t>
      </w:r>
      <w:r w:rsidR="00272EAF">
        <w:rPr>
          <w:rFonts w:ascii="Arial" w:eastAsia="Calibri" w:hAnsi="Arial" w:cs="Arial"/>
        </w:rPr>
        <w:t xml:space="preserve"> artículo 174 de la Ley 1753 de</w:t>
      </w:r>
      <w:r w:rsidRPr="00272EAF">
        <w:rPr>
          <w:rFonts w:ascii="Arial" w:eastAsia="Calibri" w:hAnsi="Arial" w:cs="Arial"/>
        </w:rPr>
        <w:t xml:space="preserve"> 2015, en el</w:t>
      </w:r>
      <w:r w:rsidRPr="00A0315F">
        <w:rPr>
          <w:rFonts w:ascii="Arial" w:eastAsia="Calibri" w:hAnsi="Arial" w:cs="Arial"/>
        </w:rPr>
        <w:t xml:space="preserve"> marco </w:t>
      </w:r>
      <w:r w:rsidR="00A0315F" w:rsidRPr="00A0315F">
        <w:rPr>
          <w:rFonts w:ascii="Arial" w:eastAsia="Calibri" w:hAnsi="Arial" w:cs="Arial"/>
        </w:rPr>
        <w:t>de lo establecido</w:t>
      </w:r>
      <w:r w:rsidRPr="00A0315F">
        <w:rPr>
          <w:rFonts w:ascii="Arial" w:eastAsia="Calibri" w:hAnsi="Arial" w:cs="Arial"/>
        </w:rPr>
        <w:t xml:space="preserve"> en el</w:t>
      </w:r>
      <w:r w:rsidRPr="00272EAF">
        <w:rPr>
          <w:rFonts w:ascii="Arial" w:eastAsia="Calibri" w:hAnsi="Arial" w:cs="Arial"/>
        </w:rPr>
        <w:t xml:space="preserve"> presente decreto. </w:t>
      </w:r>
    </w:p>
    <w:p w14:paraId="6C66612B" w14:textId="77777777" w:rsidR="00DC6DF5" w:rsidRPr="00F6573D" w:rsidRDefault="00DC6DF5" w:rsidP="00A063F9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2EAA9F2A" w14:textId="77777777" w:rsidR="0091097C" w:rsidRDefault="00B5236A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Artículo 2.2.9.</w:t>
      </w:r>
      <w:r w:rsidR="001E2E87">
        <w:rPr>
          <w:rFonts w:ascii="Arial" w:eastAsia="Calibri" w:hAnsi="Arial" w:cs="Arial"/>
          <w:b/>
        </w:rPr>
        <w:t>8</w:t>
      </w:r>
      <w:r>
        <w:rPr>
          <w:rFonts w:ascii="Arial" w:eastAsia="Calibri" w:hAnsi="Arial" w:cs="Arial"/>
          <w:b/>
        </w:rPr>
        <w:t>.</w:t>
      </w:r>
      <w:r w:rsidR="001E2E87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1E2E87">
        <w:rPr>
          <w:rFonts w:ascii="Arial" w:eastAsia="Calibri" w:hAnsi="Arial" w:cs="Arial"/>
          <w:b/>
        </w:rPr>
        <w:t>2</w:t>
      </w:r>
      <w:r>
        <w:rPr>
          <w:rFonts w:ascii="Arial" w:eastAsia="Calibri" w:hAnsi="Arial" w:cs="Arial"/>
          <w:b/>
        </w:rPr>
        <w:t xml:space="preserve">. Adquisición y mantenimiento de predios </w:t>
      </w:r>
      <w:r w:rsidR="00DC6DF5">
        <w:rPr>
          <w:rFonts w:ascii="Arial" w:eastAsia="Calibri" w:hAnsi="Arial" w:cs="Arial"/>
        </w:rPr>
        <w:t>El procedimiento para la adquisición de predios</w:t>
      </w:r>
      <w:r w:rsidR="00AF2F53">
        <w:rPr>
          <w:rFonts w:ascii="Arial" w:eastAsia="Calibri" w:hAnsi="Arial" w:cs="Arial"/>
        </w:rPr>
        <w:t xml:space="preserve"> </w:t>
      </w:r>
      <w:r w:rsidR="007E4BD8">
        <w:rPr>
          <w:rFonts w:ascii="Arial" w:eastAsia="Calibri" w:hAnsi="Arial" w:cs="Arial"/>
        </w:rPr>
        <w:t xml:space="preserve">se regirá </w:t>
      </w:r>
      <w:r w:rsidR="00DC6DF5">
        <w:rPr>
          <w:rFonts w:ascii="Arial" w:eastAsia="Calibri" w:hAnsi="Arial" w:cs="Arial"/>
        </w:rPr>
        <w:t>por lo establecido en la Ley 388 de 1997 o la norma que lo modifique, adicione, sustituya o complemente.</w:t>
      </w:r>
    </w:p>
    <w:p w14:paraId="62A8E180" w14:textId="77777777" w:rsidR="0091097C" w:rsidRDefault="0091097C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</w:rPr>
      </w:pPr>
    </w:p>
    <w:p w14:paraId="03DFE423" w14:textId="44E55361" w:rsidR="003C4BB5" w:rsidRDefault="003C4BB5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L</w:t>
      </w:r>
      <w:r w:rsidRPr="00D704A8">
        <w:rPr>
          <w:rFonts w:ascii="Arial" w:eastAsia="Calibri" w:hAnsi="Arial" w:cs="Arial"/>
          <w:szCs w:val="24"/>
        </w:rPr>
        <w:t xml:space="preserve">a adquisición de predios por parte de los </w:t>
      </w:r>
      <w:r>
        <w:rPr>
          <w:rFonts w:ascii="Arial" w:eastAsia="Calibri" w:hAnsi="Arial" w:cs="Arial"/>
          <w:szCs w:val="24"/>
        </w:rPr>
        <w:t xml:space="preserve">proyectos de construcción y operación de </w:t>
      </w:r>
      <w:r w:rsidRPr="00D704A8">
        <w:rPr>
          <w:rFonts w:ascii="Arial" w:eastAsia="Calibri" w:hAnsi="Arial" w:cs="Arial"/>
          <w:szCs w:val="24"/>
        </w:rPr>
        <w:t>distritos de riego no sujetos a licencia ambiental</w:t>
      </w:r>
      <w:r w:rsidR="00A0315F">
        <w:rPr>
          <w:rFonts w:ascii="Arial" w:eastAsia="Calibri" w:hAnsi="Arial" w:cs="Arial"/>
          <w:szCs w:val="24"/>
        </w:rPr>
        <w:t xml:space="preserve"> de que trata el artículo 111 de la Ley 99 de 1993,</w:t>
      </w:r>
      <w:r w:rsidRPr="00D704A8">
        <w:rPr>
          <w:rFonts w:ascii="Arial" w:eastAsia="Calibri" w:hAnsi="Arial" w:cs="Arial"/>
          <w:szCs w:val="24"/>
        </w:rPr>
        <w:t xml:space="preserve"> se efectuará en las áreas </w:t>
      </w:r>
      <w:r>
        <w:rPr>
          <w:rFonts w:ascii="Arial" w:eastAsia="Calibri" w:hAnsi="Arial" w:cs="Arial"/>
          <w:szCs w:val="24"/>
        </w:rPr>
        <w:t xml:space="preserve">y ecosistemas </w:t>
      </w:r>
      <w:r w:rsidRPr="00D704A8">
        <w:rPr>
          <w:rFonts w:ascii="Arial" w:eastAsia="Calibri" w:hAnsi="Arial" w:cs="Arial"/>
          <w:szCs w:val="24"/>
        </w:rPr>
        <w:t>estratégic</w:t>
      </w:r>
      <w:r>
        <w:rPr>
          <w:rFonts w:ascii="Arial" w:eastAsia="Calibri" w:hAnsi="Arial" w:cs="Arial"/>
          <w:szCs w:val="24"/>
        </w:rPr>
        <w:t>o</w:t>
      </w:r>
      <w:r w:rsidRPr="00D704A8">
        <w:rPr>
          <w:rFonts w:ascii="Arial" w:eastAsia="Calibri" w:hAnsi="Arial" w:cs="Arial"/>
          <w:szCs w:val="24"/>
        </w:rPr>
        <w:t>s para la conservación de los recursos hídricos que los surten de agua</w:t>
      </w:r>
      <w:r>
        <w:rPr>
          <w:rFonts w:ascii="Arial" w:eastAsia="Calibri" w:hAnsi="Arial" w:cs="Arial"/>
          <w:szCs w:val="24"/>
        </w:rPr>
        <w:t>,</w:t>
      </w:r>
      <w:r w:rsidRPr="00D704A8">
        <w:rPr>
          <w:rFonts w:ascii="Arial" w:eastAsia="Calibri" w:hAnsi="Arial" w:cs="Arial"/>
          <w:szCs w:val="24"/>
        </w:rPr>
        <w:t xml:space="preserve"> determinad</w:t>
      </w:r>
      <w:r>
        <w:rPr>
          <w:rFonts w:ascii="Arial" w:eastAsia="Calibri" w:hAnsi="Arial" w:cs="Arial"/>
          <w:szCs w:val="24"/>
        </w:rPr>
        <w:t>o</w:t>
      </w:r>
      <w:r w:rsidRPr="00D704A8">
        <w:rPr>
          <w:rFonts w:ascii="Arial" w:eastAsia="Calibri" w:hAnsi="Arial" w:cs="Arial"/>
          <w:szCs w:val="24"/>
        </w:rPr>
        <w:t>s por las autoridades ambientales competentes</w:t>
      </w:r>
    </w:p>
    <w:p w14:paraId="3F3FD720" w14:textId="77777777" w:rsidR="003C4BB5" w:rsidRDefault="003C4BB5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</w:p>
    <w:p w14:paraId="0F2CBA40" w14:textId="77777777" w:rsidR="00776D13" w:rsidRDefault="0091097C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 w:rsidRPr="00D704A8">
        <w:rPr>
          <w:rFonts w:ascii="Arial" w:eastAsia="Calibri" w:hAnsi="Arial" w:cs="Arial"/>
          <w:szCs w:val="24"/>
        </w:rPr>
        <w:t xml:space="preserve">El mantenimiento </w:t>
      </w:r>
      <w:r>
        <w:rPr>
          <w:rFonts w:ascii="Arial" w:eastAsia="Calibri" w:hAnsi="Arial" w:cs="Arial"/>
          <w:szCs w:val="24"/>
        </w:rPr>
        <w:t xml:space="preserve">de predios </w:t>
      </w:r>
      <w:r w:rsidRPr="00D704A8">
        <w:rPr>
          <w:rFonts w:ascii="Arial" w:eastAsia="Calibri" w:hAnsi="Arial" w:cs="Arial"/>
          <w:szCs w:val="24"/>
        </w:rPr>
        <w:t>se refiere a aquellas actividades directamente desarrolla</w:t>
      </w:r>
      <w:r w:rsidR="00AF2F53">
        <w:rPr>
          <w:rFonts w:ascii="Arial" w:eastAsia="Calibri" w:hAnsi="Arial" w:cs="Arial"/>
          <w:szCs w:val="24"/>
        </w:rPr>
        <w:t>das</w:t>
      </w:r>
      <w:r w:rsidRPr="00D704A8">
        <w:rPr>
          <w:rFonts w:ascii="Arial" w:eastAsia="Calibri" w:hAnsi="Arial" w:cs="Arial"/>
          <w:szCs w:val="24"/>
        </w:rPr>
        <w:t xml:space="preserve"> en los predios adquiridos por las entidades territoriales para la </w:t>
      </w:r>
      <w:r w:rsidR="00AF2F53">
        <w:rPr>
          <w:rFonts w:ascii="Arial" w:eastAsia="Calibri" w:hAnsi="Arial" w:cs="Arial"/>
          <w:szCs w:val="24"/>
        </w:rPr>
        <w:t>preservación y restauración</w:t>
      </w:r>
      <w:r w:rsidRPr="00D704A8">
        <w:rPr>
          <w:rFonts w:ascii="Arial" w:eastAsia="Calibri" w:hAnsi="Arial" w:cs="Arial"/>
          <w:szCs w:val="24"/>
        </w:rPr>
        <w:t xml:space="preserve"> de los ecosistemas presentes en los mismos, para lo cual la autoridad ambiental</w:t>
      </w:r>
      <w:r w:rsidR="003C4BB5">
        <w:rPr>
          <w:rFonts w:ascii="Arial" w:eastAsia="Calibri" w:hAnsi="Arial" w:cs="Arial"/>
          <w:szCs w:val="24"/>
        </w:rPr>
        <w:t xml:space="preserve"> competente</w:t>
      </w:r>
      <w:r w:rsidRPr="00D704A8">
        <w:rPr>
          <w:rFonts w:ascii="Arial" w:eastAsia="Calibri" w:hAnsi="Arial" w:cs="Arial"/>
          <w:szCs w:val="24"/>
        </w:rPr>
        <w:t xml:space="preserve"> dará el apoyo técnico </w:t>
      </w:r>
      <w:r w:rsidR="00AF2F53">
        <w:rPr>
          <w:rFonts w:ascii="Arial" w:eastAsia="Calibri" w:hAnsi="Arial" w:cs="Arial"/>
          <w:szCs w:val="24"/>
        </w:rPr>
        <w:t>requerido por</w:t>
      </w:r>
      <w:r w:rsidRPr="00D704A8">
        <w:rPr>
          <w:rFonts w:ascii="Arial" w:eastAsia="Calibri" w:hAnsi="Arial" w:cs="Arial"/>
          <w:szCs w:val="24"/>
        </w:rPr>
        <w:t xml:space="preserve"> la entidad territorial.</w:t>
      </w:r>
    </w:p>
    <w:p w14:paraId="000B52E8" w14:textId="77777777" w:rsidR="00A0315F" w:rsidRDefault="00A0315F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</w:p>
    <w:p w14:paraId="4D784461" w14:textId="4D56153C" w:rsidR="00A0315F" w:rsidRPr="00A0315F" w:rsidRDefault="00A0315F" w:rsidP="0091097C">
      <w:pPr>
        <w:pBdr>
          <w:top w:val="nil"/>
          <w:left w:val="nil"/>
          <w:bottom w:val="nil"/>
          <w:right w:val="nil"/>
          <w:between w:val="nil"/>
        </w:pBdr>
        <w:ind w:right="4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</w:rPr>
        <w:t xml:space="preserve">Artículo 2.2.9.8.5.3. Transición. </w:t>
      </w:r>
      <w:r w:rsidRPr="00272EAF">
        <w:rPr>
          <w:rFonts w:ascii="Arial" w:eastAsia="Calibri" w:hAnsi="Arial" w:cs="Arial"/>
        </w:rPr>
        <w:t xml:space="preserve">Los procesos de adquisición, mantenimiento de predios y de implementación de pago por servicios ambientales adelantados en el marco del </w:t>
      </w:r>
      <w:r w:rsidRPr="00A0315F">
        <w:rPr>
          <w:rFonts w:ascii="Arial" w:eastAsia="Calibri" w:hAnsi="Arial" w:cs="Arial"/>
          <w:szCs w:val="24"/>
        </w:rPr>
        <w:t xml:space="preserve">Capítulo 8 del </w:t>
      </w:r>
      <w:r w:rsidRPr="00107B1A">
        <w:rPr>
          <w:rFonts w:ascii="Arial" w:eastAsia="Calibri" w:hAnsi="Arial" w:cs="Arial"/>
          <w:szCs w:val="24"/>
        </w:rPr>
        <w:t xml:space="preserve">Título 9 de la Parte 2 del Libro 2 del Decreto 1076 de 2015 </w:t>
      </w:r>
      <w:r w:rsidRPr="00107B1A">
        <w:rPr>
          <w:rFonts w:ascii="Arial" w:eastAsia="Calibri" w:hAnsi="Arial" w:cs="Arial"/>
          <w:szCs w:val="24"/>
        </w:rPr>
        <w:lastRenderedPageBreak/>
        <w:t xml:space="preserve">y que se encuentren en </w:t>
      </w:r>
      <w:r w:rsidRPr="00A0315F">
        <w:rPr>
          <w:rFonts w:ascii="Arial" w:eastAsia="Calibri" w:hAnsi="Arial" w:cs="Arial"/>
          <w:szCs w:val="24"/>
        </w:rPr>
        <w:t xml:space="preserve">ejecución, se adecuaran a las directrices expuestas en el presente decreto, en lo que haya lugar. </w:t>
      </w:r>
    </w:p>
    <w:p w14:paraId="41F1D1A3" w14:textId="77777777" w:rsidR="00176AC1" w:rsidRDefault="00176AC1" w:rsidP="001D326B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</w:rPr>
      </w:pPr>
    </w:p>
    <w:p w14:paraId="75043061" w14:textId="77777777" w:rsidR="00176AC1" w:rsidRDefault="00176AC1" w:rsidP="00176AC1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SECCION </w:t>
      </w:r>
      <w:r w:rsidR="002229F4">
        <w:rPr>
          <w:rFonts w:ascii="Arial" w:eastAsia="Calibri" w:hAnsi="Arial" w:cs="Arial"/>
          <w:b/>
          <w:szCs w:val="24"/>
        </w:rPr>
        <w:t>5</w:t>
      </w:r>
    </w:p>
    <w:p w14:paraId="3CC0F518" w14:textId="77777777" w:rsidR="00176AC1" w:rsidRDefault="00176AC1" w:rsidP="00176AC1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DISPOSICIONES FINALES</w:t>
      </w:r>
    </w:p>
    <w:p w14:paraId="51877D4C" w14:textId="77777777" w:rsidR="00176AC1" w:rsidRDefault="00176AC1" w:rsidP="00176AC1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  <w:b/>
          <w:szCs w:val="24"/>
        </w:rPr>
      </w:pPr>
    </w:p>
    <w:p w14:paraId="5BF1A0F0" w14:textId="20B675A9" w:rsidR="00E50C5A" w:rsidRDefault="00852C75" w:rsidP="00272EAF">
      <w:pPr>
        <w:pStyle w:val="Prrafodelista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right="49"/>
        <w:jc w:val="both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>Artículo 2</w:t>
      </w:r>
      <w:r w:rsidR="005D76C7">
        <w:rPr>
          <w:rFonts w:ascii="Arial" w:eastAsia="Calibri" w:hAnsi="Arial" w:cs="Arial"/>
          <w:b/>
          <w:szCs w:val="24"/>
        </w:rPr>
        <w:t xml:space="preserve">. </w:t>
      </w:r>
      <w:r w:rsidR="008A2D25">
        <w:rPr>
          <w:rFonts w:ascii="Arial" w:eastAsia="Calibri" w:hAnsi="Arial" w:cs="Arial"/>
          <w:b/>
        </w:rPr>
        <w:t>Vigencia</w:t>
      </w:r>
      <w:r w:rsidR="008A2D25" w:rsidRPr="001D6F96">
        <w:rPr>
          <w:rFonts w:ascii="Arial" w:eastAsia="Calibri" w:hAnsi="Arial" w:cs="Arial"/>
          <w:b/>
        </w:rPr>
        <w:t>.</w:t>
      </w:r>
      <w:r w:rsidR="00E50C5A" w:rsidRPr="008A2D25">
        <w:rPr>
          <w:rFonts w:ascii="Arial" w:eastAsia="Calibri" w:hAnsi="Arial" w:cs="Arial"/>
          <w:b/>
          <w:szCs w:val="24"/>
        </w:rPr>
        <w:t xml:space="preserve"> </w:t>
      </w:r>
      <w:r w:rsidR="00E50C5A" w:rsidRPr="008A2D25">
        <w:rPr>
          <w:rFonts w:ascii="Arial" w:eastAsia="Calibri" w:hAnsi="Arial" w:cs="Arial"/>
          <w:szCs w:val="24"/>
        </w:rPr>
        <w:t xml:space="preserve">El presente decreto rige a partir de su </w:t>
      </w:r>
      <w:r w:rsidR="00E50C5A" w:rsidRPr="00852C75">
        <w:rPr>
          <w:rFonts w:ascii="Arial" w:eastAsia="Calibri" w:hAnsi="Arial" w:cs="Arial"/>
          <w:szCs w:val="24"/>
        </w:rPr>
        <w:t xml:space="preserve">publicación </w:t>
      </w:r>
      <w:r w:rsidR="009A2BF4" w:rsidRPr="00852C75">
        <w:rPr>
          <w:rFonts w:ascii="Arial" w:eastAsia="Calibri" w:hAnsi="Arial" w:cs="Arial"/>
          <w:szCs w:val="24"/>
        </w:rPr>
        <w:t xml:space="preserve">en el Diario Oficial </w:t>
      </w:r>
      <w:r w:rsidR="00520B4D" w:rsidRPr="00852C75">
        <w:rPr>
          <w:rFonts w:ascii="Arial" w:eastAsia="Calibri" w:hAnsi="Arial" w:cs="Arial"/>
          <w:szCs w:val="24"/>
        </w:rPr>
        <w:t xml:space="preserve">y </w:t>
      </w:r>
      <w:r w:rsidR="00626D0F">
        <w:rPr>
          <w:rFonts w:ascii="Arial" w:eastAsia="Calibri" w:hAnsi="Arial" w:cs="Arial"/>
          <w:szCs w:val="24"/>
        </w:rPr>
        <w:t>modifica</w:t>
      </w:r>
      <w:r w:rsidR="00520B4D" w:rsidRPr="00852C75">
        <w:rPr>
          <w:rFonts w:ascii="Arial" w:eastAsia="Calibri" w:hAnsi="Arial" w:cs="Arial"/>
          <w:szCs w:val="24"/>
        </w:rPr>
        <w:t xml:space="preserve"> </w:t>
      </w:r>
      <w:r w:rsidR="009A2BF4" w:rsidRPr="00852C75">
        <w:rPr>
          <w:rFonts w:ascii="Arial" w:eastAsia="Calibri" w:hAnsi="Arial" w:cs="Arial"/>
          <w:szCs w:val="24"/>
        </w:rPr>
        <w:t xml:space="preserve">el </w:t>
      </w:r>
      <w:r w:rsidR="008F1CB6">
        <w:rPr>
          <w:rFonts w:ascii="Arial" w:eastAsia="Calibri" w:hAnsi="Arial" w:cs="Arial"/>
          <w:szCs w:val="24"/>
        </w:rPr>
        <w:t xml:space="preserve">Capítulo 8 del </w:t>
      </w:r>
      <w:r w:rsidR="008F1CB6" w:rsidRPr="009835B2">
        <w:rPr>
          <w:rFonts w:ascii="Arial" w:eastAsia="Calibri" w:hAnsi="Arial" w:cs="Arial"/>
          <w:szCs w:val="24"/>
        </w:rPr>
        <w:t>Título 9 de la Parte 2 del Libro 2 del Decreto 1076 de 2015</w:t>
      </w:r>
      <w:r w:rsidR="00A0315F">
        <w:rPr>
          <w:rFonts w:ascii="Arial" w:eastAsia="Calibri" w:hAnsi="Arial" w:cs="Arial"/>
          <w:szCs w:val="24"/>
        </w:rPr>
        <w:t>.</w:t>
      </w:r>
      <w:r w:rsidR="008F1CB6" w:rsidRPr="009835B2">
        <w:rPr>
          <w:rFonts w:ascii="Arial" w:eastAsia="Calibri" w:hAnsi="Arial" w:cs="Arial"/>
          <w:szCs w:val="24"/>
        </w:rPr>
        <w:t xml:space="preserve"> </w:t>
      </w:r>
    </w:p>
    <w:p w14:paraId="5FB7EFC0" w14:textId="77777777" w:rsidR="00AA7206" w:rsidRPr="001120D2" w:rsidRDefault="00AA7206" w:rsidP="003709EA">
      <w:pPr>
        <w:spacing w:line="264" w:lineRule="auto"/>
        <w:ind w:right="49"/>
        <w:jc w:val="both"/>
        <w:rPr>
          <w:rFonts w:ascii="Arial" w:eastAsia="Calibri" w:hAnsi="Arial" w:cs="Arial"/>
          <w:b/>
          <w:szCs w:val="24"/>
        </w:rPr>
      </w:pPr>
    </w:p>
    <w:p w14:paraId="2E758D6A" w14:textId="77777777" w:rsidR="006C56E8" w:rsidRDefault="006C56E8" w:rsidP="00DC6671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b/>
          <w:szCs w:val="24"/>
        </w:rPr>
      </w:pPr>
      <w:r w:rsidRPr="001120D2">
        <w:rPr>
          <w:rFonts w:ascii="Arial" w:hAnsi="Arial" w:cs="Arial"/>
          <w:b/>
          <w:szCs w:val="24"/>
        </w:rPr>
        <w:t>COMUNÍQUESE Y CÚMPLASE</w:t>
      </w:r>
    </w:p>
    <w:p w14:paraId="6EBEEE3A" w14:textId="77777777" w:rsidR="00AA7206" w:rsidRDefault="00AA7206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2DC6154B" w14:textId="77777777" w:rsidR="00AA7206" w:rsidRDefault="00AA7206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232B9937" w14:textId="77777777" w:rsidR="006C56E8" w:rsidRDefault="006C56E8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  <w:r w:rsidRPr="001120D2">
        <w:rPr>
          <w:rFonts w:ascii="Arial" w:hAnsi="Arial" w:cs="Arial"/>
          <w:szCs w:val="24"/>
        </w:rPr>
        <w:t>Dado en Bogotá, D.C., a los</w:t>
      </w:r>
    </w:p>
    <w:p w14:paraId="5AA1AAF2" w14:textId="77777777" w:rsidR="00AE4624" w:rsidRDefault="00AE4624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6400458E" w14:textId="77777777" w:rsidR="00AE4624" w:rsidRDefault="00AE4624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7979339F" w14:textId="77777777" w:rsidR="00AE4624" w:rsidRDefault="00AE4624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12CC87A6" w14:textId="77777777" w:rsidR="00272EAF" w:rsidRDefault="00272EAF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4B7CA812" w14:textId="77777777" w:rsidR="00272EAF" w:rsidRDefault="00272EAF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0848A04C" w14:textId="77777777" w:rsidR="00272EAF" w:rsidRDefault="00272EAF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653A2A58" w14:textId="77777777" w:rsidR="00272EAF" w:rsidRDefault="00272EAF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5D419B12" w14:textId="77777777" w:rsidR="004E7D77" w:rsidRDefault="004E7D77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38E6FB00" w14:textId="77777777" w:rsidR="004E7D77" w:rsidRPr="001120D2" w:rsidRDefault="004E7D77" w:rsidP="003709EA">
      <w:pPr>
        <w:tabs>
          <w:tab w:val="center" w:pos="4512"/>
        </w:tabs>
        <w:spacing w:line="240" w:lineRule="atLeast"/>
        <w:ind w:right="49"/>
        <w:jc w:val="center"/>
        <w:rPr>
          <w:rFonts w:ascii="Arial" w:hAnsi="Arial" w:cs="Arial"/>
          <w:szCs w:val="24"/>
        </w:rPr>
      </w:pPr>
    </w:p>
    <w:p w14:paraId="39BE4F33" w14:textId="77777777" w:rsidR="006C56E8" w:rsidRPr="001120D2" w:rsidRDefault="006C56E8">
      <w:pPr>
        <w:tabs>
          <w:tab w:val="center" w:pos="4512"/>
        </w:tabs>
        <w:spacing w:line="240" w:lineRule="atLeast"/>
        <w:rPr>
          <w:rFonts w:ascii="Arial" w:hAnsi="Arial" w:cs="Arial"/>
          <w:szCs w:val="24"/>
        </w:rPr>
      </w:pPr>
    </w:p>
    <w:p w14:paraId="54F13BDB" w14:textId="77777777" w:rsidR="006C56E8" w:rsidRPr="001120D2" w:rsidRDefault="006C56E8">
      <w:pPr>
        <w:jc w:val="center"/>
        <w:rPr>
          <w:rFonts w:ascii="Arial" w:hAnsi="Arial" w:cs="Arial"/>
          <w:b/>
          <w:szCs w:val="24"/>
        </w:rPr>
      </w:pPr>
      <w:r w:rsidRPr="001120D2">
        <w:rPr>
          <w:rFonts w:ascii="Arial" w:hAnsi="Arial" w:cs="Arial"/>
          <w:b/>
          <w:szCs w:val="24"/>
        </w:rPr>
        <w:t>LUIS GILBERTO MURILLO URRUTIA</w:t>
      </w:r>
    </w:p>
    <w:p w14:paraId="459222B7" w14:textId="77777777" w:rsidR="006C56E8" w:rsidRDefault="006C56E8">
      <w:pPr>
        <w:jc w:val="center"/>
        <w:rPr>
          <w:rFonts w:ascii="Arial" w:hAnsi="Arial" w:cs="Arial"/>
          <w:b/>
          <w:szCs w:val="24"/>
        </w:rPr>
      </w:pPr>
      <w:r w:rsidRPr="001120D2">
        <w:rPr>
          <w:rFonts w:ascii="Arial" w:hAnsi="Arial" w:cs="Arial"/>
          <w:b/>
          <w:szCs w:val="24"/>
        </w:rPr>
        <w:t>MINISTRO DE AMBIENTE Y DESARROLLO SOSTENIBLE</w:t>
      </w:r>
    </w:p>
    <w:p w14:paraId="124A9E60" w14:textId="77777777" w:rsidR="00E7033B" w:rsidRPr="00E7033B" w:rsidRDefault="00E7033B">
      <w:pPr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</w:t>
      </w:r>
      <w:bookmarkStart w:id="2" w:name="_GoBack"/>
      <w:bookmarkEnd w:id="2"/>
    </w:p>
    <w:sectPr w:rsidR="00E7033B" w:rsidRPr="00E7033B" w:rsidSect="006F23CF">
      <w:headerReference w:type="default" r:id="rId11"/>
      <w:footerReference w:type="default" r:id="rId12"/>
      <w:headerReference w:type="first" r:id="rId13"/>
      <w:footerReference w:type="first" r:id="rId14"/>
      <w:type w:val="oddPage"/>
      <w:pgSz w:w="12240" w:h="15840" w:code="1"/>
      <w:pgMar w:top="312" w:right="1701" w:bottom="2127" w:left="1701" w:header="567" w:footer="567" w:gutter="0"/>
      <w:cols w:space="720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9BA706" w16cid:durableId="1E54B6A4"/>
  <w16cid:commentId w16cid:paraId="75635E5A" w16cid:durableId="1E54B6A5"/>
  <w16cid:commentId w16cid:paraId="46BCC7A8" w16cid:durableId="1E54EF91"/>
  <w16cid:commentId w16cid:paraId="0027A659" w16cid:durableId="1E54B6A6"/>
  <w16cid:commentId w16cid:paraId="0C255D5B" w16cid:durableId="1E54B6A7"/>
  <w16cid:commentId w16cid:paraId="63FE4287" w16cid:durableId="1E54F02D"/>
  <w16cid:commentId w16cid:paraId="107B284E" w16cid:durableId="1E54B6A8"/>
  <w16cid:commentId w16cid:paraId="5FC5FBAF" w16cid:durableId="1E54B6A9"/>
  <w16cid:commentId w16cid:paraId="495564D8" w16cid:durableId="1E54B6AA"/>
  <w16cid:commentId w16cid:paraId="6C0A82CA" w16cid:durableId="1E54B6AB"/>
  <w16cid:commentId w16cid:paraId="6A4874CB" w16cid:durableId="1E54B6AC"/>
  <w16cid:commentId w16cid:paraId="78B581DC" w16cid:durableId="1E54B6AD"/>
  <w16cid:commentId w16cid:paraId="6643C743" w16cid:durableId="1E54B6AE"/>
  <w16cid:commentId w16cid:paraId="5140365F" w16cid:durableId="1E54B6AF"/>
  <w16cid:commentId w16cid:paraId="2772BCF8" w16cid:durableId="1E54B6B0"/>
  <w16cid:commentId w16cid:paraId="77C8437E" w16cid:durableId="1E54B6B1"/>
  <w16cid:commentId w16cid:paraId="58D22AF7" w16cid:durableId="1E54B6B2"/>
  <w16cid:commentId w16cid:paraId="11C718AE" w16cid:durableId="1E54B6B3"/>
  <w16cid:commentId w16cid:paraId="1E0A819C" w16cid:durableId="1E54B6B4"/>
  <w16cid:commentId w16cid:paraId="141B1292" w16cid:durableId="1E54B6B5"/>
  <w16cid:commentId w16cid:paraId="6DA416CB" w16cid:durableId="1E54B6B6"/>
  <w16cid:commentId w16cid:paraId="4B0B6CF2" w16cid:durableId="1E54B6B7"/>
  <w16cid:commentId w16cid:paraId="105F5BDB" w16cid:durableId="1E54B6B8"/>
  <w16cid:commentId w16cid:paraId="35538F2A" w16cid:durableId="1E54B6B9"/>
  <w16cid:commentId w16cid:paraId="61A81759" w16cid:durableId="1E54B6BA"/>
  <w16cid:commentId w16cid:paraId="08948A0D" w16cid:durableId="1E54B6BB"/>
  <w16cid:commentId w16cid:paraId="2C155A30" w16cid:durableId="1E54CA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D05A" w14:textId="77777777" w:rsidR="00B350D8" w:rsidRDefault="00B350D8">
      <w:r>
        <w:separator/>
      </w:r>
    </w:p>
  </w:endnote>
  <w:endnote w:type="continuationSeparator" w:id="0">
    <w:p w14:paraId="1C545319" w14:textId="77777777" w:rsidR="00B350D8" w:rsidRDefault="00B3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1B2F7" w14:textId="77777777" w:rsidR="004170AA" w:rsidRPr="00835FA4" w:rsidRDefault="004170AA" w:rsidP="00686E92">
    <w:pPr>
      <w:pStyle w:val="Piedepgina"/>
      <w:rPr>
        <w:rFonts w:ascii="Arial" w:hAnsi="Arial" w:cs="Arial"/>
        <w:color w:val="A6A6A6" w:themeColor="background1" w:themeShade="A6"/>
        <w:sz w:val="18"/>
        <w:szCs w:val="18"/>
        <w:lang w:val="es-CO"/>
      </w:rPr>
    </w:pPr>
    <w:r w:rsidRPr="00835FA4">
      <w:rPr>
        <w:rFonts w:ascii="Arial" w:hAnsi="Arial" w:cs="Arial"/>
        <w:color w:val="A6A6A6" w:themeColor="background1" w:themeShade="A6"/>
        <w:sz w:val="18"/>
        <w:szCs w:val="18"/>
        <w:lang w:val="es-CO"/>
      </w:rPr>
      <w:t>F-A-</w:t>
    </w:r>
    <w:r>
      <w:rPr>
        <w:rFonts w:ascii="Arial" w:hAnsi="Arial" w:cs="Arial"/>
        <w:color w:val="A6A6A6" w:themeColor="background1" w:themeShade="A6"/>
        <w:sz w:val="18"/>
        <w:szCs w:val="18"/>
        <w:lang w:val="es-CO"/>
      </w:rPr>
      <w:t>DOC</w:t>
    </w:r>
    <w:r w:rsidRPr="00835FA4">
      <w:rPr>
        <w:rFonts w:ascii="Arial" w:hAnsi="Arial" w:cs="Arial"/>
        <w:color w:val="A6A6A6" w:themeColor="background1" w:themeShade="A6"/>
        <w:sz w:val="18"/>
        <w:szCs w:val="18"/>
        <w:lang w:val="es-CO"/>
      </w:rPr>
      <w:t xml:space="preserve">-04                                                                Versión </w:t>
    </w:r>
    <w:r>
      <w:rPr>
        <w:rFonts w:ascii="Arial" w:hAnsi="Arial" w:cs="Arial"/>
        <w:color w:val="A6A6A6" w:themeColor="background1" w:themeShade="A6"/>
        <w:sz w:val="18"/>
        <w:szCs w:val="18"/>
        <w:lang w:val="es-CO"/>
      </w:rPr>
      <w:t>2</w:t>
    </w:r>
    <w:r w:rsidRPr="00835FA4">
      <w:rPr>
        <w:rFonts w:ascii="Arial" w:hAnsi="Arial" w:cs="Arial"/>
        <w:color w:val="A6A6A6" w:themeColor="background1" w:themeShade="A6"/>
        <w:sz w:val="18"/>
        <w:szCs w:val="18"/>
        <w:lang w:val="es-CO"/>
      </w:rPr>
      <w:t xml:space="preserve">                                                     1</w:t>
    </w:r>
    <w:r>
      <w:rPr>
        <w:rFonts w:ascii="Arial" w:hAnsi="Arial" w:cs="Arial"/>
        <w:color w:val="A6A6A6" w:themeColor="background1" w:themeShade="A6"/>
        <w:sz w:val="18"/>
        <w:szCs w:val="18"/>
        <w:lang w:val="es-CO"/>
      </w:rPr>
      <w:t>7</w:t>
    </w:r>
    <w:r w:rsidRPr="00835FA4">
      <w:rPr>
        <w:rFonts w:ascii="Arial" w:hAnsi="Arial" w:cs="Arial"/>
        <w:color w:val="A6A6A6" w:themeColor="background1" w:themeShade="A6"/>
        <w:sz w:val="18"/>
        <w:szCs w:val="18"/>
        <w:lang w:val="es-CO"/>
      </w:rPr>
      <w:t>/01/201</w:t>
    </w:r>
    <w:r>
      <w:rPr>
        <w:rFonts w:ascii="Arial" w:hAnsi="Arial" w:cs="Arial"/>
        <w:color w:val="A6A6A6" w:themeColor="background1" w:themeShade="A6"/>
        <w:sz w:val="18"/>
        <w:szCs w:val="18"/>
        <w:lang w:val="es-CO"/>
      </w:rPr>
      <w:t>4</w:t>
    </w:r>
  </w:p>
  <w:p w14:paraId="4D7B731D" w14:textId="77777777" w:rsidR="004170AA" w:rsidRPr="00686E92" w:rsidRDefault="004170AA">
    <w:pPr>
      <w:pStyle w:val="Piedepgina"/>
      <w:rPr>
        <w:lang w:val="es-C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2C5C7" w14:textId="77777777" w:rsidR="004170AA" w:rsidRPr="00E42E56" w:rsidRDefault="004170AA" w:rsidP="00686E92">
    <w:pPr>
      <w:pStyle w:val="Piedepgina"/>
      <w:rPr>
        <w:rFonts w:ascii="Arial" w:hAnsi="Arial" w:cs="Arial"/>
        <w:color w:val="808080" w:themeColor="background1" w:themeShade="80"/>
        <w:sz w:val="18"/>
        <w:szCs w:val="18"/>
        <w:lang w:val="es-CO"/>
      </w:rPr>
    </w:pP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>F-A-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>DOC</w:t>
    </w: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>-0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>4</w:t>
    </w: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 xml:space="preserve">                                                                Versión 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>2</w:t>
    </w: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 xml:space="preserve">                                                  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 xml:space="preserve">      </w:t>
    </w: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 xml:space="preserve">   1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>7</w:t>
    </w:r>
    <w:r w:rsidRPr="00E42E56">
      <w:rPr>
        <w:rFonts w:ascii="Arial" w:hAnsi="Arial" w:cs="Arial"/>
        <w:color w:val="808080" w:themeColor="background1" w:themeShade="80"/>
        <w:sz w:val="18"/>
        <w:szCs w:val="18"/>
        <w:lang w:val="es-CO"/>
      </w:rPr>
      <w:t>/01/201</w:t>
    </w:r>
    <w:r>
      <w:rPr>
        <w:rFonts w:ascii="Arial" w:hAnsi="Arial" w:cs="Arial"/>
        <w:color w:val="808080" w:themeColor="background1" w:themeShade="80"/>
        <w:sz w:val="18"/>
        <w:szCs w:val="18"/>
        <w:lang w:val="es-CO"/>
      </w:rPr>
      <w:t>4</w:t>
    </w:r>
  </w:p>
  <w:p w14:paraId="1C6A2143" w14:textId="77777777" w:rsidR="004170AA" w:rsidRPr="00686E92" w:rsidRDefault="004170AA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4CEC4" w14:textId="77777777" w:rsidR="00B350D8" w:rsidRDefault="00B350D8">
      <w:r>
        <w:separator/>
      </w:r>
    </w:p>
  </w:footnote>
  <w:footnote w:type="continuationSeparator" w:id="0">
    <w:p w14:paraId="7374DE31" w14:textId="77777777" w:rsidR="00B350D8" w:rsidRDefault="00B35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B184" w14:textId="77777777" w:rsidR="004170AA" w:rsidRPr="00C43C41" w:rsidRDefault="0065333D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96EA23" wp14:editId="13A0ECA0">
              <wp:simplePos x="0" y="0"/>
              <wp:positionH relativeFrom="margin">
                <wp:align>center</wp:align>
              </wp:positionH>
              <wp:positionV relativeFrom="paragraph">
                <wp:posOffset>-1788795</wp:posOffset>
              </wp:positionV>
              <wp:extent cx="6231890" cy="10763250"/>
              <wp:effectExtent l="0" t="0" r="16510" b="19050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31890" cy="1076325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8B017E" id="Freeform 4" o:spid="_x0000_s1026" style="position:absolute;margin-left:0;margin-top:-140.85pt;width:490.7pt;height:847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" path="m640,l383,32,192,128,65,255,,384,,19616r65,129l192,19872r191,96l640,20000r18720,l19617,19968r191,-96l19935,19745r65,-129l20000,384r-65,-129l19808,128,19617,32,19360,,640,xe" filled="f">
              <v:path arrowok="t" o:connecttype="custom" o:connectlocs="199420,0;119341,17221;59826,68885;20254,137231;0,206654;0,10556596;20254,10626019;59826,10694365;119341,10746029;199420,10763250;6032470,10763250;6112549,10746029;6172064,10694365;6211636,10626019;6231890,10556596;6231890,206654;6211636,137231;6172064,68885;6112549,17221;6032470,0;199420,0" o:connectangles="0,0,0,0,0,0,0,0,0,0,0,0,0,0,0,0,0,0,0,0,0"/>
              <w10:wrap anchorx="margin"/>
            </v:shape>
          </w:pict>
        </mc:Fallback>
      </mc:AlternateContent>
    </w:r>
    <w:r w:rsidR="004170AA">
      <w:rPr>
        <w:rFonts w:ascii="Arial" w:hAnsi="Arial" w:cs="Arial"/>
        <w:sz w:val="22"/>
        <w:szCs w:val="22"/>
      </w:rPr>
      <w:t>Decreto No.</w:t>
    </w:r>
    <w:r w:rsidR="004170AA">
      <w:rPr>
        <w:rFonts w:ascii="Arial" w:hAnsi="Arial" w:cs="Arial"/>
        <w:sz w:val="22"/>
        <w:szCs w:val="22"/>
      </w:rPr>
      <w:tab/>
      <w:t>del</w:t>
    </w:r>
    <w:r w:rsidR="004170AA">
      <w:rPr>
        <w:rFonts w:ascii="Arial" w:hAnsi="Arial" w:cs="Arial"/>
        <w:sz w:val="22"/>
        <w:szCs w:val="22"/>
      </w:rPr>
      <w:tab/>
    </w:r>
    <w:r w:rsidR="004170AA" w:rsidRPr="00A7077B">
      <w:rPr>
        <w:rFonts w:ascii="Arial" w:hAnsi="Arial" w:cs="Arial"/>
        <w:sz w:val="22"/>
        <w:szCs w:val="22"/>
      </w:rPr>
      <w:t>Hoja No.</w:t>
    </w:r>
    <w:r w:rsidR="004170AA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4170A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4170AA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4170A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2C5377">
      <w:rPr>
        <w:rStyle w:val="Nmerodepgina"/>
        <w:rFonts w:ascii="Arial" w:hAnsi="Arial" w:cs="Arial"/>
        <w:noProof/>
        <w:sz w:val="22"/>
        <w:szCs w:val="22"/>
        <w:lang w:val="es-ES_tradnl"/>
      </w:rPr>
      <w:t>17</w:t>
    </w:r>
    <w:r w:rsidR="004170AA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651CFB98" w14:textId="77777777" w:rsidR="004170AA" w:rsidRPr="00E851DA" w:rsidRDefault="004170AA">
    <w:pPr>
      <w:ind w:right="360"/>
      <w:rPr>
        <w:rFonts w:ascii="Arial" w:hAnsi="Arial" w:cs="Arial"/>
        <w:i/>
        <w:color w:val="808080"/>
        <w:szCs w:val="24"/>
      </w:rPr>
    </w:pPr>
  </w:p>
  <w:p w14:paraId="23ECE14B" w14:textId="77777777" w:rsidR="004170AA" w:rsidRDefault="004170AA" w:rsidP="003F55C1">
    <w:pPr>
      <w:ind w:left="-284" w:right="524"/>
      <w:jc w:val="center"/>
      <w:rPr>
        <w:rFonts w:ascii="Arial" w:hAnsi="Arial" w:cs="Arial"/>
        <w:i/>
        <w:iCs/>
        <w:szCs w:val="24"/>
      </w:rPr>
    </w:pPr>
  </w:p>
  <w:p w14:paraId="518BC360" w14:textId="18CA8856" w:rsidR="004170AA" w:rsidRDefault="004170AA" w:rsidP="00650304">
    <w:pPr>
      <w:pStyle w:val="Ttulo3"/>
      <w:ind w:right="-93"/>
      <w:rPr>
        <w:rFonts w:cs="Arial"/>
        <w:i/>
        <w:szCs w:val="24"/>
      </w:rPr>
    </w:pPr>
    <w:r w:rsidRPr="003F55C1">
      <w:rPr>
        <w:rFonts w:cs="Arial"/>
        <w:i/>
        <w:szCs w:val="24"/>
      </w:rPr>
      <w:t>«</w:t>
    </w:r>
    <w:r w:rsidRPr="00052386">
      <w:rPr>
        <w:i/>
        <w:sz w:val="22"/>
      </w:rPr>
      <w:t xml:space="preserve"> </w:t>
    </w:r>
    <w:r w:rsidRPr="004800D4">
      <w:rPr>
        <w:i/>
        <w:sz w:val="22"/>
      </w:rPr>
      <w:t xml:space="preserve">Por el cual se </w:t>
    </w:r>
    <w:r>
      <w:rPr>
        <w:i/>
        <w:sz w:val="22"/>
      </w:rPr>
      <w:t xml:space="preserve">modifica el </w:t>
    </w:r>
    <w:r w:rsidRPr="005C2779">
      <w:rPr>
        <w:i/>
        <w:sz w:val="22"/>
      </w:rPr>
      <w:t xml:space="preserve"> </w:t>
    </w:r>
    <w:r w:rsidRPr="004800D4">
      <w:rPr>
        <w:i/>
        <w:sz w:val="22"/>
      </w:rPr>
      <w:t>capítulo</w:t>
    </w:r>
    <w:r>
      <w:rPr>
        <w:i/>
        <w:sz w:val="22"/>
      </w:rPr>
      <w:t xml:space="preserve"> 8</w:t>
    </w:r>
    <w:r w:rsidRPr="004800D4">
      <w:rPr>
        <w:i/>
        <w:sz w:val="22"/>
      </w:rPr>
      <w:t xml:space="preserve"> </w:t>
    </w:r>
    <w:r>
      <w:rPr>
        <w:i/>
        <w:sz w:val="22"/>
      </w:rPr>
      <w:t>del</w:t>
    </w:r>
    <w:r w:rsidRPr="004800D4">
      <w:rPr>
        <w:i/>
        <w:sz w:val="22"/>
      </w:rPr>
      <w:t xml:space="preserve"> Título 9 de la Parte 2 del Libro 2 del Decreto 1076 de 2015, Decreto Único Reglamentario del Sector Ambiente y Desarrollo Sostenible, en lo relacionado con </w:t>
    </w:r>
    <w:r>
      <w:rPr>
        <w:i/>
        <w:sz w:val="22"/>
      </w:rPr>
      <w:t xml:space="preserve">la reglamentación de los componentes generales </w:t>
    </w:r>
    <w:r w:rsidRPr="00C30CBA">
      <w:rPr>
        <w:i/>
        <w:sz w:val="22"/>
      </w:rPr>
      <w:t>d</w:t>
    </w:r>
    <w:r>
      <w:rPr>
        <w:i/>
        <w:sz w:val="22"/>
      </w:rPr>
      <w:t>el</w:t>
    </w:r>
    <w:r w:rsidRPr="005C2779">
      <w:rPr>
        <w:i/>
        <w:sz w:val="22"/>
      </w:rPr>
      <w:t xml:space="preserve"> incentivo de pago por servicios ambientales y la adquisición y mantenimiento de predios en áreas y ecosistemas estratégicos que tratan el </w:t>
    </w:r>
    <w:r w:rsidRPr="00C30CBA">
      <w:rPr>
        <w:i/>
        <w:sz w:val="22"/>
      </w:rPr>
      <w:t>Decreto Ley 870 de 2017</w:t>
    </w:r>
    <w:r>
      <w:rPr>
        <w:i/>
        <w:sz w:val="22"/>
      </w:rPr>
      <w:t xml:space="preserve"> y</w:t>
    </w:r>
    <w:r w:rsidR="00F6573D" w:rsidRPr="00F6573D">
      <w:rPr>
        <w:i/>
        <w:sz w:val="22"/>
      </w:rPr>
      <w:t xml:space="preserve"> los artículos 108 y 111 de Ley 99 de 1993, modificados por los artículos 174 de la Ley 1753 de 2015 y 210 de la Ley 1450 de 2011, respectivamente</w:t>
    </w:r>
    <w:r>
      <w:rPr>
        <w:i/>
        <w:sz w:val="22"/>
      </w:rPr>
      <w:t>.</w:t>
    </w:r>
    <w:r w:rsidRPr="003F55C1">
      <w:rPr>
        <w:rFonts w:cs="Arial"/>
        <w:i/>
        <w:szCs w:val="24"/>
      </w:rPr>
      <w:t>»</w:t>
    </w:r>
  </w:p>
  <w:p w14:paraId="79D31E80" w14:textId="77777777" w:rsidR="00906A3D" w:rsidRPr="005117D5" w:rsidRDefault="00906A3D" w:rsidP="0074747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FDC5B" w14:textId="77777777" w:rsidR="004170AA" w:rsidRDefault="004170AA">
    <w:pPr>
      <w:jc w:val="center"/>
      <w:rPr>
        <w:rFonts w:ascii="Arial" w:hAnsi="Arial"/>
        <w:sz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A27A89" wp14:editId="3743AD64">
              <wp:simplePos x="0" y="0"/>
              <wp:positionH relativeFrom="column">
                <wp:posOffset>2037080</wp:posOffset>
              </wp:positionH>
              <wp:positionV relativeFrom="paragraph">
                <wp:posOffset>24130</wp:posOffset>
              </wp:positionV>
              <wp:extent cx="1557020" cy="914400"/>
              <wp:effectExtent l="0" t="0" r="508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5702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75D03231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REPÚBLICA DE COLOMBIA</w:t>
                          </w:r>
                        </w:p>
                        <w:p w14:paraId="4F227DF5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lang w:val="es-CO" w:eastAsia="es-CO"/>
                            </w:rPr>
                            <w:drawing>
                              <wp:inline distT="0" distB="0" distL="0" distR="0" wp14:anchorId="1C044FD0" wp14:editId="6C76A7EA">
                                <wp:extent cx="638175" cy="828675"/>
                                <wp:effectExtent l="19050" t="0" r="9525" b="0"/>
                                <wp:docPr id="27" name="Imagen 27" descr="escudo_sombra_plantilla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scudo_sombra_plantilla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828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46F917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32CEE66F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466B0C90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13CDBACB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5683C65A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185D44E9" w14:textId="77777777" w:rsidR="004170AA" w:rsidRDefault="004170AA">
                          <w:pPr>
                            <w:jc w:val="center"/>
                            <w:rPr>
                              <w:rFonts w:ascii="Arial" w:hAnsi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A27A89" id="Rectangle 2" o:spid="_x0000_s1026" style="position:absolute;left:0;text-align:left;margin-left:160.4pt;margin-top:1.9pt;width:122.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" stroked="f">
              <v:textbox inset="0,0,0,0">
                <w:txbxContent>
                  <w:p w14:paraId="75D03231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REPÚBLICA DE COLOMBIA</w:t>
                    </w:r>
                  </w:p>
                  <w:p w14:paraId="4F227DF5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noProof/>
                        <w:lang w:val="es-CO" w:eastAsia="es-CO"/>
                      </w:rPr>
                      <w:drawing>
                        <wp:inline distT="0" distB="0" distL="0" distR="0" wp14:anchorId="1C044FD0" wp14:editId="6C76A7EA">
                          <wp:extent cx="638175" cy="828675"/>
                          <wp:effectExtent l="19050" t="0" r="9525" b="0"/>
                          <wp:docPr id="27" name="Imagen 27" descr="escudo_sombra_plantilla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escudo_sombra_plantilla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82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46F917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32CEE66F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466B0C90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13CDBACB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5683C65A" w14:textId="77777777" w:rsidR="004170AA" w:rsidRDefault="004170AA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14:paraId="185D44E9" w14:textId="77777777" w:rsidR="004170AA" w:rsidRDefault="004170AA">
                    <w:pPr>
                      <w:jc w:val="center"/>
                      <w:rPr>
                        <w:rFonts w:ascii="Arial" w:hAnsi="Arial"/>
                        <w:sz w:val="32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C756A18" w14:textId="77777777" w:rsidR="004170AA" w:rsidRDefault="004170AA">
    <w:pPr>
      <w:jc w:val="center"/>
      <w:rPr>
        <w:rFonts w:ascii="Arial" w:hAnsi="Arial"/>
        <w:sz w:val="16"/>
      </w:rPr>
    </w:pPr>
  </w:p>
  <w:p w14:paraId="6F740F28" w14:textId="77777777" w:rsidR="004170AA" w:rsidRDefault="006579DE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A5FA414" wp14:editId="124DD1FF">
              <wp:simplePos x="0" y="0"/>
              <wp:positionH relativeFrom="margin">
                <wp:align>center</wp:align>
              </wp:positionH>
              <wp:positionV relativeFrom="paragraph">
                <wp:posOffset>196850</wp:posOffset>
              </wp:positionV>
              <wp:extent cx="6086475" cy="8601075"/>
              <wp:effectExtent l="0" t="0" r="28575" b="28575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86475" cy="860107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66303" id="Freeform 1" o:spid="_x0000_s1026" style="position:absolute;margin-left:0;margin-top:15.5pt;width:479.25pt;height:677.2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" path="m640,l383,32,192,128,65,255,,384,,19616r65,129l192,19872r191,96l640,20000r18720,l19617,19968r191,-96l19935,19745r65,-129l20000,384r-65,-129l19808,128,19617,32,19360,,640,xe">
              <v:path arrowok="t" o:connecttype="custom" o:connectlocs="194767,0;116556,13762;58430,55047;19781,109664;0,165141;0,8435934;19781,8491411;58430,8546028;116556,8587313;194767,8601075;5891708,8601075;5969919,8587313;6028045,8546028;6066694,8491411;6086475,8435934;6086475,165141;6066694,109664;6028045,55047;5969919,13762;5891708,0;194767,0" o:connectangles="0,0,0,0,0,0,0,0,0,0,0,0,0,0,0,0,0,0,0,0,0"/>
              <w10:wrap anchorx="margin"/>
            </v:shape>
          </w:pict>
        </mc:Fallback>
      </mc:AlternateContent>
    </w:r>
  </w:p>
  <w:p w14:paraId="527655DC" w14:textId="77777777" w:rsidR="004170AA" w:rsidRDefault="004170AA">
    <w:pPr>
      <w:jc w:val="center"/>
      <w:rPr>
        <w:rFonts w:ascii="Arial" w:hAnsi="Arial"/>
      </w:rPr>
    </w:pPr>
  </w:p>
  <w:p w14:paraId="20C8BB28" w14:textId="77777777" w:rsidR="004170AA" w:rsidRDefault="004170AA">
    <w:pPr>
      <w:jc w:val="center"/>
      <w:rPr>
        <w:rFonts w:ascii="Arial" w:hAnsi="Arial"/>
      </w:rPr>
    </w:pPr>
  </w:p>
  <w:p w14:paraId="4FC0A607" w14:textId="77777777" w:rsidR="004170AA" w:rsidRDefault="004170AA">
    <w:pPr>
      <w:jc w:val="center"/>
      <w:rPr>
        <w:rFonts w:ascii="Arial" w:hAnsi="Arial"/>
        <w:b/>
        <w:sz w:val="32"/>
      </w:rPr>
    </w:pPr>
  </w:p>
  <w:p w14:paraId="2CAE32BC" w14:textId="77777777" w:rsidR="004170AA" w:rsidRDefault="004170AA">
    <w:pPr>
      <w:jc w:val="center"/>
      <w:rPr>
        <w:rFonts w:ascii="Arial" w:hAnsi="Arial"/>
        <w:sz w:val="22"/>
      </w:rPr>
    </w:pPr>
  </w:p>
  <w:p w14:paraId="31DD281F" w14:textId="77777777" w:rsidR="004170AA" w:rsidRDefault="004170AA">
    <w:pPr>
      <w:jc w:val="center"/>
      <w:rPr>
        <w:rFonts w:ascii="Arial" w:hAnsi="Arial"/>
        <w:sz w:val="22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A79CD2" wp14:editId="3737E16F">
              <wp:simplePos x="0" y="0"/>
              <wp:positionH relativeFrom="column">
                <wp:posOffset>553720</wp:posOffset>
              </wp:positionH>
              <wp:positionV relativeFrom="paragraph">
                <wp:posOffset>12700</wp:posOffset>
              </wp:positionV>
              <wp:extent cx="4513580" cy="1501140"/>
              <wp:effectExtent l="0" t="0" r="1270" b="381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50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93F92E5" w14:textId="77777777" w:rsidR="004170AA" w:rsidRPr="001E76E0" w:rsidRDefault="004170AA" w:rsidP="00D06730">
                          <w:pPr>
                            <w:pStyle w:val="Ttulo2"/>
                            <w:rPr>
                              <w:rFonts w:ascii="Arial Narrow" w:hAnsi="Arial Narrow"/>
                              <w:sz w:val="30"/>
                              <w:szCs w:val="30"/>
                            </w:rPr>
                          </w:pPr>
                          <w:r w:rsidRPr="001E76E0">
                            <w:rPr>
                              <w:rFonts w:ascii="Arial Narrow" w:hAnsi="Arial Narrow"/>
                              <w:sz w:val="30"/>
                              <w:szCs w:val="30"/>
                            </w:rPr>
                            <w:t>MINISTERIO DE AMBIENTE Y   DESARROLLO SOSTENIBLE</w:t>
                          </w:r>
                        </w:p>
                        <w:p w14:paraId="26F32B4B" w14:textId="77777777" w:rsidR="004170AA" w:rsidRPr="001E76E0" w:rsidRDefault="004170AA">
                          <w:pPr>
                            <w:pStyle w:val="Ttulo3"/>
                            <w:rPr>
                              <w:rFonts w:ascii="Arial Narrow" w:hAnsi="Arial Narrow"/>
                              <w:sz w:val="30"/>
                              <w:szCs w:val="30"/>
                            </w:rPr>
                          </w:pPr>
                        </w:p>
                        <w:p w14:paraId="59D09664" w14:textId="77777777" w:rsidR="004170AA" w:rsidRPr="001E76E0" w:rsidRDefault="004170AA" w:rsidP="000D2B9D">
                          <w:pPr>
                            <w:pStyle w:val="Ttulo3"/>
                            <w:rPr>
                              <w:sz w:val="30"/>
                              <w:szCs w:val="30"/>
                            </w:rPr>
                          </w:pPr>
                        </w:p>
                        <w:p w14:paraId="3226525F" w14:textId="77777777" w:rsidR="004170AA" w:rsidRPr="001E76E0" w:rsidRDefault="004170AA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0"/>
                              <w:szCs w:val="30"/>
                            </w:rPr>
                          </w:pPr>
                          <w:r w:rsidRPr="001E76E0">
                            <w:rPr>
                              <w:sz w:val="30"/>
                              <w:szCs w:val="30"/>
                            </w:rPr>
                            <w:t>DECRETO No.______________</w:t>
                          </w:r>
                          <w:r w:rsidRPr="001E76E0">
                            <w:rPr>
                              <w:rFonts w:cs="Arial"/>
                              <w:b/>
                              <w:sz w:val="30"/>
                              <w:szCs w:val="30"/>
                            </w:rPr>
                            <w:t xml:space="preserve"> </w:t>
                          </w:r>
                        </w:p>
                        <w:p w14:paraId="0332CA67" w14:textId="77777777" w:rsidR="004170AA" w:rsidRPr="001E76E0" w:rsidRDefault="004170AA" w:rsidP="000D2B9D">
                          <w:pPr>
                            <w:rPr>
                              <w:sz w:val="30"/>
                              <w:szCs w:val="30"/>
                              <w:lang w:val="es-ES_tradnl"/>
                            </w:rPr>
                          </w:pPr>
                        </w:p>
                        <w:p w14:paraId="4E8B7442" w14:textId="77777777" w:rsidR="004170AA" w:rsidRPr="001E76E0" w:rsidRDefault="004170AA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0"/>
                              <w:szCs w:val="30"/>
                            </w:rPr>
                          </w:pPr>
                          <w:r w:rsidRPr="001E76E0">
                            <w:rPr>
                              <w:rFonts w:ascii="Arial Narrow" w:hAnsi="Arial Narrow" w:cs="Arial"/>
                              <w:b/>
                              <w:sz w:val="30"/>
                              <w:szCs w:val="30"/>
                            </w:rPr>
                            <w:t xml:space="preserve"> (                           )</w:t>
                          </w:r>
                        </w:p>
                        <w:p w14:paraId="56F7F393" w14:textId="77777777" w:rsidR="004170AA" w:rsidRPr="001E76E0" w:rsidRDefault="004170AA">
                          <w:pPr>
                            <w:jc w:val="center"/>
                            <w:rPr>
                              <w:rFonts w:ascii="Arial Narrow" w:hAnsi="Arial Narrow"/>
                              <w:sz w:val="30"/>
                              <w:szCs w:val="30"/>
                            </w:rPr>
                          </w:pPr>
                        </w:p>
                        <w:p w14:paraId="014838F4" w14:textId="77777777" w:rsidR="004170AA" w:rsidRPr="001E76E0" w:rsidRDefault="004170AA">
                          <w:pPr>
                            <w:jc w:val="center"/>
                            <w:rPr>
                              <w:sz w:val="30"/>
                              <w:szCs w:val="30"/>
                            </w:rPr>
                          </w:pPr>
                        </w:p>
                        <w:p w14:paraId="4ABDA75B" w14:textId="77777777" w:rsidR="004170AA" w:rsidRDefault="004170AA">
                          <w:pPr>
                            <w:jc w:val="center"/>
                          </w:pPr>
                        </w:p>
                        <w:p w14:paraId="68CA292C" w14:textId="77777777" w:rsidR="004170AA" w:rsidRDefault="004170A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A79CD2" id="Rectangle 3" o:spid="_x0000_s1027" style="position:absolute;left:0;text-align:left;margin-left:43.6pt;margin-top:1pt;width:355.4pt;height:1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" stroked="f">
              <v:textbox inset="0,0,0,0">
                <w:txbxContent>
                  <w:p w14:paraId="493F92E5" w14:textId="77777777" w:rsidR="004170AA" w:rsidRPr="001E76E0" w:rsidRDefault="004170AA" w:rsidP="00D06730">
                    <w:pPr>
                      <w:pStyle w:val="Ttulo2"/>
                      <w:rPr>
                        <w:rFonts w:ascii="Arial Narrow" w:hAnsi="Arial Narrow"/>
                        <w:sz w:val="30"/>
                        <w:szCs w:val="30"/>
                      </w:rPr>
                    </w:pPr>
                    <w:r w:rsidRPr="001E76E0">
                      <w:rPr>
                        <w:rFonts w:ascii="Arial Narrow" w:hAnsi="Arial Narrow"/>
                        <w:sz w:val="30"/>
                        <w:szCs w:val="30"/>
                      </w:rPr>
                      <w:t>MINISTERIO DE AMBIENTE Y   DESARROLLO SOSTENIBLE</w:t>
                    </w:r>
                  </w:p>
                  <w:p w14:paraId="26F32B4B" w14:textId="77777777" w:rsidR="004170AA" w:rsidRPr="001E76E0" w:rsidRDefault="004170AA">
                    <w:pPr>
                      <w:pStyle w:val="Ttulo3"/>
                      <w:rPr>
                        <w:rFonts w:ascii="Arial Narrow" w:hAnsi="Arial Narrow"/>
                        <w:sz w:val="30"/>
                        <w:szCs w:val="30"/>
                      </w:rPr>
                    </w:pPr>
                  </w:p>
                  <w:p w14:paraId="59D09664" w14:textId="77777777" w:rsidR="004170AA" w:rsidRPr="001E76E0" w:rsidRDefault="004170AA" w:rsidP="000D2B9D">
                    <w:pPr>
                      <w:pStyle w:val="Ttulo3"/>
                      <w:rPr>
                        <w:sz w:val="30"/>
                        <w:szCs w:val="30"/>
                      </w:rPr>
                    </w:pPr>
                  </w:p>
                  <w:p w14:paraId="3226525F" w14:textId="77777777" w:rsidR="004170AA" w:rsidRPr="001E76E0" w:rsidRDefault="004170AA" w:rsidP="000D2B9D">
                    <w:pPr>
                      <w:pStyle w:val="Ttulo3"/>
                      <w:rPr>
                        <w:rFonts w:cs="Arial"/>
                        <w:b/>
                        <w:sz w:val="30"/>
                        <w:szCs w:val="30"/>
                      </w:rPr>
                    </w:pPr>
                    <w:r w:rsidRPr="001E76E0">
                      <w:rPr>
                        <w:sz w:val="30"/>
                        <w:szCs w:val="30"/>
                      </w:rPr>
                      <w:t>DECRETO No.______________</w:t>
                    </w:r>
                    <w:r w:rsidRPr="001E76E0">
                      <w:rPr>
                        <w:rFonts w:cs="Arial"/>
                        <w:b/>
                        <w:sz w:val="30"/>
                        <w:szCs w:val="30"/>
                      </w:rPr>
                      <w:t xml:space="preserve"> </w:t>
                    </w:r>
                  </w:p>
                  <w:p w14:paraId="0332CA67" w14:textId="77777777" w:rsidR="004170AA" w:rsidRPr="001E76E0" w:rsidRDefault="004170AA" w:rsidP="000D2B9D">
                    <w:pPr>
                      <w:rPr>
                        <w:sz w:val="30"/>
                        <w:szCs w:val="30"/>
                        <w:lang w:val="es-ES_tradnl"/>
                      </w:rPr>
                    </w:pPr>
                  </w:p>
                  <w:p w14:paraId="4E8B7442" w14:textId="77777777" w:rsidR="004170AA" w:rsidRPr="001E76E0" w:rsidRDefault="004170AA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0"/>
                        <w:szCs w:val="30"/>
                      </w:rPr>
                    </w:pPr>
                    <w:r w:rsidRPr="001E76E0">
                      <w:rPr>
                        <w:rFonts w:ascii="Arial Narrow" w:hAnsi="Arial Narrow" w:cs="Arial"/>
                        <w:b/>
                        <w:sz w:val="30"/>
                        <w:szCs w:val="30"/>
                      </w:rPr>
                      <w:t xml:space="preserve"> (                           )</w:t>
                    </w:r>
                  </w:p>
                  <w:p w14:paraId="56F7F393" w14:textId="77777777" w:rsidR="004170AA" w:rsidRPr="001E76E0" w:rsidRDefault="004170AA">
                    <w:pPr>
                      <w:jc w:val="center"/>
                      <w:rPr>
                        <w:rFonts w:ascii="Arial Narrow" w:hAnsi="Arial Narrow"/>
                        <w:sz w:val="30"/>
                        <w:szCs w:val="30"/>
                      </w:rPr>
                    </w:pPr>
                  </w:p>
                  <w:p w14:paraId="014838F4" w14:textId="77777777" w:rsidR="004170AA" w:rsidRPr="001E76E0" w:rsidRDefault="004170AA">
                    <w:pPr>
                      <w:jc w:val="center"/>
                      <w:rPr>
                        <w:sz w:val="30"/>
                        <w:szCs w:val="30"/>
                      </w:rPr>
                    </w:pPr>
                  </w:p>
                  <w:p w14:paraId="4ABDA75B" w14:textId="77777777" w:rsidR="004170AA" w:rsidRDefault="004170AA">
                    <w:pPr>
                      <w:jc w:val="center"/>
                    </w:pPr>
                  </w:p>
                  <w:p w14:paraId="68CA292C" w14:textId="77777777" w:rsidR="004170AA" w:rsidRDefault="004170AA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0C58EE3A" w14:textId="77777777" w:rsidR="004170AA" w:rsidRDefault="004170AA">
    <w:pPr>
      <w:jc w:val="center"/>
      <w:rPr>
        <w:rFonts w:ascii="Arial" w:hAnsi="Arial"/>
        <w:sz w:val="22"/>
      </w:rPr>
    </w:pPr>
  </w:p>
  <w:p w14:paraId="4AB7ED0E" w14:textId="77777777" w:rsidR="004170AA" w:rsidRDefault="004170AA">
    <w:pPr>
      <w:jc w:val="center"/>
      <w:rPr>
        <w:rFonts w:ascii="Arial" w:hAnsi="Arial"/>
        <w:sz w:val="22"/>
      </w:rPr>
    </w:pPr>
  </w:p>
  <w:p w14:paraId="0D0DFE97" w14:textId="77777777" w:rsidR="004170AA" w:rsidRDefault="004170AA">
    <w:pPr>
      <w:jc w:val="center"/>
      <w:rPr>
        <w:rFonts w:ascii="Arial" w:hAnsi="Arial"/>
        <w:sz w:val="22"/>
      </w:rPr>
    </w:pPr>
  </w:p>
  <w:p w14:paraId="6CECABC9" w14:textId="77777777" w:rsidR="004170AA" w:rsidRDefault="004170AA">
    <w:pPr>
      <w:jc w:val="center"/>
      <w:rPr>
        <w:rFonts w:ascii="Arial" w:hAnsi="Arial"/>
        <w:sz w:val="22"/>
      </w:rPr>
    </w:pPr>
  </w:p>
  <w:p w14:paraId="4E87426B" w14:textId="77777777" w:rsidR="004170AA" w:rsidRDefault="004170AA">
    <w:pPr>
      <w:jc w:val="center"/>
      <w:rPr>
        <w:rFonts w:ascii="Arial" w:hAnsi="Arial"/>
        <w:sz w:val="22"/>
      </w:rPr>
    </w:pPr>
  </w:p>
  <w:p w14:paraId="360BDB36" w14:textId="77777777" w:rsidR="004170AA" w:rsidRDefault="004170AA">
    <w:pPr>
      <w:jc w:val="center"/>
      <w:rPr>
        <w:rFonts w:ascii="Arial" w:hAnsi="Arial"/>
        <w:sz w:val="22"/>
      </w:rPr>
    </w:pPr>
  </w:p>
  <w:p w14:paraId="7FE5865F" w14:textId="77777777" w:rsidR="004170AA" w:rsidRDefault="004170AA">
    <w:pPr>
      <w:jc w:val="center"/>
      <w:rPr>
        <w:rFonts w:ascii="Arial" w:hAnsi="Arial"/>
        <w:sz w:val="22"/>
      </w:rPr>
    </w:pPr>
  </w:p>
  <w:p w14:paraId="2360EFF6" w14:textId="77777777" w:rsidR="004170AA" w:rsidRPr="00652A5F" w:rsidRDefault="004170AA">
    <w:pPr>
      <w:jc w:val="center"/>
      <w:rPr>
        <w:rFonts w:ascii="Arial" w:hAnsi="Arial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A428B"/>
    <w:multiLevelType w:val="hybridMultilevel"/>
    <w:tmpl w:val="287EC782"/>
    <w:lvl w:ilvl="0" w:tplc="3DCAC4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23EF"/>
    <w:multiLevelType w:val="hybridMultilevel"/>
    <w:tmpl w:val="F54C09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035E5"/>
    <w:multiLevelType w:val="hybridMultilevel"/>
    <w:tmpl w:val="278C9E5C"/>
    <w:lvl w:ilvl="0" w:tplc="CF4C3FA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82B93"/>
    <w:multiLevelType w:val="hybridMultilevel"/>
    <w:tmpl w:val="D7F8E3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C6C"/>
    <w:multiLevelType w:val="hybridMultilevel"/>
    <w:tmpl w:val="5AC0E04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62EE5"/>
    <w:multiLevelType w:val="hybridMultilevel"/>
    <w:tmpl w:val="F0E89C0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317DD"/>
    <w:multiLevelType w:val="hybridMultilevel"/>
    <w:tmpl w:val="C64025B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069F8"/>
    <w:multiLevelType w:val="hybridMultilevel"/>
    <w:tmpl w:val="5F5A90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57E67"/>
    <w:multiLevelType w:val="hybridMultilevel"/>
    <w:tmpl w:val="0B669E1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64914"/>
    <w:multiLevelType w:val="hybridMultilevel"/>
    <w:tmpl w:val="7D302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3C33"/>
    <w:multiLevelType w:val="hybridMultilevel"/>
    <w:tmpl w:val="CEA65ACE"/>
    <w:lvl w:ilvl="0" w:tplc="132840B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A080F"/>
    <w:multiLevelType w:val="hybridMultilevel"/>
    <w:tmpl w:val="D5BAC0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33E53"/>
    <w:multiLevelType w:val="hybridMultilevel"/>
    <w:tmpl w:val="774C24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60E7D"/>
    <w:multiLevelType w:val="hybridMultilevel"/>
    <w:tmpl w:val="120CAD1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75F00"/>
    <w:multiLevelType w:val="hybridMultilevel"/>
    <w:tmpl w:val="B03A35BC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E3B53FA"/>
    <w:multiLevelType w:val="multilevel"/>
    <w:tmpl w:val="A5705C9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04F34"/>
    <w:multiLevelType w:val="hybridMultilevel"/>
    <w:tmpl w:val="DA94F77C"/>
    <w:lvl w:ilvl="0" w:tplc="0FD6DDB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C33D41"/>
    <w:multiLevelType w:val="hybridMultilevel"/>
    <w:tmpl w:val="4530BEA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F104C"/>
    <w:multiLevelType w:val="hybridMultilevel"/>
    <w:tmpl w:val="C80E5F5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E0C32"/>
    <w:multiLevelType w:val="hybridMultilevel"/>
    <w:tmpl w:val="751E6D02"/>
    <w:lvl w:ilvl="0" w:tplc="7BBAF50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FA4B16"/>
    <w:multiLevelType w:val="hybridMultilevel"/>
    <w:tmpl w:val="B84E3D4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2B83"/>
    <w:multiLevelType w:val="hybridMultilevel"/>
    <w:tmpl w:val="F4E24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34526"/>
    <w:multiLevelType w:val="hybridMultilevel"/>
    <w:tmpl w:val="78780C08"/>
    <w:lvl w:ilvl="0" w:tplc="ED567B2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67FF9"/>
    <w:multiLevelType w:val="hybridMultilevel"/>
    <w:tmpl w:val="7F0A169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096DC9"/>
    <w:multiLevelType w:val="hybridMultilevel"/>
    <w:tmpl w:val="4E8254DE"/>
    <w:lvl w:ilvl="0" w:tplc="5E2A0E0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F902E8"/>
    <w:multiLevelType w:val="hybridMultilevel"/>
    <w:tmpl w:val="49329BE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89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36751"/>
    <w:multiLevelType w:val="hybridMultilevel"/>
    <w:tmpl w:val="CAC8FD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740D6"/>
    <w:multiLevelType w:val="hybridMultilevel"/>
    <w:tmpl w:val="F54C09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142"/>
    <w:multiLevelType w:val="hybridMultilevel"/>
    <w:tmpl w:val="459A7E6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FEC44F7"/>
    <w:multiLevelType w:val="hybridMultilevel"/>
    <w:tmpl w:val="D7C8CD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36B40"/>
    <w:multiLevelType w:val="hybridMultilevel"/>
    <w:tmpl w:val="C90AFC7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111FE"/>
    <w:multiLevelType w:val="hybridMultilevel"/>
    <w:tmpl w:val="A106CA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70A5D3F"/>
    <w:multiLevelType w:val="hybridMultilevel"/>
    <w:tmpl w:val="BB3438B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D377F6"/>
    <w:multiLevelType w:val="hybridMultilevel"/>
    <w:tmpl w:val="3DA40578"/>
    <w:lvl w:ilvl="0" w:tplc="50B0082E">
      <w:start w:val="1"/>
      <w:numFmt w:val="decimal"/>
      <w:suff w:val="nothing"/>
      <w:lvlText w:val="Artículo %1."/>
      <w:lvlJc w:val="left"/>
      <w:pPr>
        <w:ind w:left="0" w:firstLine="0"/>
      </w:pPr>
      <w:rPr>
        <w:rFonts w:hint="default"/>
        <w:b/>
        <w:i w:val="0"/>
      </w:rPr>
    </w:lvl>
    <w:lvl w:ilvl="1" w:tplc="240A0019">
      <w:start w:val="1"/>
      <w:numFmt w:val="lowerLetter"/>
      <w:lvlText w:val="%2."/>
      <w:lvlJc w:val="left"/>
      <w:pPr>
        <w:ind w:left="-829" w:hanging="360"/>
      </w:pPr>
    </w:lvl>
    <w:lvl w:ilvl="2" w:tplc="240A001B" w:tentative="1">
      <w:start w:val="1"/>
      <w:numFmt w:val="lowerRoman"/>
      <w:lvlText w:val="%3."/>
      <w:lvlJc w:val="right"/>
      <w:pPr>
        <w:ind w:left="-109" w:hanging="180"/>
      </w:pPr>
    </w:lvl>
    <w:lvl w:ilvl="3" w:tplc="240A000F" w:tentative="1">
      <w:start w:val="1"/>
      <w:numFmt w:val="decimal"/>
      <w:lvlText w:val="%4."/>
      <w:lvlJc w:val="left"/>
      <w:pPr>
        <w:ind w:left="611" w:hanging="360"/>
      </w:pPr>
    </w:lvl>
    <w:lvl w:ilvl="4" w:tplc="240A0019" w:tentative="1">
      <w:start w:val="1"/>
      <w:numFmt w:val="lowerLetter"/>
      <w:lvlText w:val="%5."/>
      <w:lvlJc w:val="left"/>
      <w:pPr>
        <w:ind w:left="1331" w:hanging="360"/>
      </w:pPr>
    </w:lvl>
    <w:lvl w:ilvl="5" w:tplc="240A001B" w:tentative="1">
      <w:start w:val="1"/>
      <w:numFmt w:val="lowerRoman"/>
      <w:lvlText w:val="%6."/>
      <w:lvlJc w:val="right"/>
      <w:pPr>
        <w:ind w:left="2051" w:hanging="180"/>
      </w:pPr>
    </w:lvl>
    <w:lvl w:ilvl="6" w:tplc="240A000F" w:tentative="1">
      <w:start w:val="1"/>
      <w:numFmt w:val="decimal"/>
      <w:lvlText w:val="%7."/>
      <w:lvlJc w:val="left"/>
      <w:pPr>
        <w:ind w:left="2771" w:hanging="360"/>
      </w:pPr>
    </w:lvl>
    <w:lvl w:ilvl="7" w:tplc="240A0019" w:tentative="1">
      <w:start w:val="1"/>
      <w:numFmt w:val="lowerLetter"/>
      <w:lvlText w:val="%8."/>
      <w:lvlJc w:val="left"/>
      <w:pPr>
        <w:ind w:left="3491" w:hanging="360"/>
      </w:pPr>
    </w:lvl>
    <w:lvl w:ilvl="8" w:tplc="240A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34" w15:restartNumberingAfterBreak="0">
    <w:nsid w:val="58C009B1"/>
    <w:multiLevelType w:val="multilevel"/>
    <w:tmpl w:val="F95A9EC8"/>
    <w:lvl w:ilvl="0">
      <w:start w:val="1"/>
      <w:numFmt w:val="lowerLetter"/>
      <w:lvlText w:val="%1."/>
      <w:lvlJc w:val="left"/>
      <w:pPr>
        <w:ind w:left="720" w:hanging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593B75A8"/>
    <w:multiLevelType w:val="hybridMultilevel"/>
    <w:tmpl w:val="FFD42B0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A2BEE"/>
    <w:multiLevelType w:val="hybridMultilevel"/>
    <w:tmpl w:val="2200C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302A01"/>
    <w:multiLevelType w:val="hybridMultilevel"/>
    <w:tmpl w:val="240086EA"/>
    <w:lvl w:ilvl="0" w:tplc="277C492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5FD74E3"/>
    <w:multiLevelType w:val="hybridMultilevel"/>
    <w:tmpl w:val="41FA9FA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F2403"/>
    <w:multiLevelType w:val="hybridMultilevel"/>
    <w:tmpl w:val="7878351C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7627531"/>
    <w:multiLevelType w:val="hybridMultilevel"/>
    <w:tmpl w:val="203AB2E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928612B"/>
    <w:multiLevelType w:val="hybridMultilevel"/>
    <w:tmpl w:val="D84EB2B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F257D"/>
    <w:multiLevelType w:val="hybridMultilevel"/>
    <w:tmpl w:val="D06673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509DD"/>
    <w:multiLevelType w:val="hybridMultilevel"/>
    <w:tmpl w:val="06F2D942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05A7A"/>
    <w:multiLevelType w:val="hybridMultilevel"/>
    <w:tmpl w:val="7450B4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932C9"/>
    <w:multiLevelType w:val="hybridMultilevel"/>
    <w:tmpl w:val="1BEA33E0"/>
    <w:lvl w:ilvl="0" w:tplc="3DCAC4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854B4E"/>
    <w:multiLevelType w:val="hybridMultilevel"/>
    <w:tmpl w:val="53DEEAB4"/>
    <w:lvl w:ilvl="0" w:tplc="872ABB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364569"/>
    <w:multiLevelType w:val="hybridMultilevel"/>
    <w:tmpl w:val="64C427D2"/>
    <w:lvl w:ilvl="0" w:tplc="F46A25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0D6FE7"/>
    <w:multiLevelType w:val="hybridMultilevel"/>
    <w:tmpl w:val="7F80C6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B3158F"/>
    <w:multiLevelType w:val="hybridMultilevel"/>
    <w:tmpl w:val="70A27E06"/>
    <w:lvl w:ilvl="0" w:tplc="240A0017">
      <w:start w:val="1"/>
      <w:numFmt w:val="lowerLetter"/>
      <w:lvlText w:val="%1)"/>
      <w:lvlJc w:val="left"/>
      <w:pPr>
        <w:ind w:left="795" w:hanging="360"/>
      </w:pPr>
    </w:lvl>
    <w:lvl w:ilvl="1" w:tplc="240A0019" w:tentative="1">
      <w:start w:val="1"/>
      <w:numFmt w:val="lowerLetter"/>
      <w:lvlText w:val="%2."/>
      <w:lvlJc w:val="left"/>
      <w:pPr>
        <w:ind w:left="1515" w:hanging="360"/>
      </w:pPr>
    </w:lvl>
    <w:lvl w:ilvl="2" w:tplc="240A001B" w:tentative="1">
      <w:start w:val="1"/>
      <w:numFmt w:val="lowerRoman"/>
      <w:lvlText w:val="%3."/>
      <w:lvlJc w:val="right"/>
      <w:pPr>
        <w:ind w:left="2235" w:hanging="180"/>
      </w:pPr>
    </w:lvl>
    <w:lvl w:ilvl="3" w:tplc="240A000F" w:tentative="1">
      <w:start w:val="1"/>
      <w:numFmt w:val="decimal"/>
      <w:lvlText w:val="%4."/>
      <w:lvlJc w:val="left"/>
      <w:pPr>
        <w:ind w:left="2955" w:hanging="360"/>
      </w:pPr>
    </w:lvl>
    <w:lvl w:ilvl="4" w:tplc="240A0019" w:tentative="1">
      <w:start w:val="1"/>
      <w:numFmt w:val="lowerLetter"/>
      <w:lvlText w:val="%5."/>
      <w:lvlJc w:val="left"/>
      <w:pPr>
        <w:ind w:left="3675" w:hanging="360"/>
      </w:pPr>
    </w:lvl>
    <w:lvl w:ilvl="5" w:tplc="240A001B" w:tentative="1">
      <w:start w:val="1"/>
      <w:numFmt w:val="lowerRoman"/>
      <w:lvlText w:val="%6."/>
      <w:lvlJc w:val="right"/>
      <w:pPr>
        <w:ind w:left="4395" w:hanging="180"/>
      </w:pPr>
    </w:lvl>
    <w:lvl w:ilvl="6" w:tplc="240A000F" w:tentative="1">
      <w:start w:val="1"/>
      <w:numFmt w:val="decimal"/>
      <w:lvlText w:val="%7."/>
      <w:lvlJc w:val="left"/>
      <w:pPr>
        <w:ind w:left="5115" w:hanging="360"/>
      </w:pPr>
    </w:lvl>
    <w:lvl w:ilvl="7" w:tplc="240A0019" w:tentative="1">
      <w:start w:val="1"/>
      <w:numFmt w:val="lowerLetter"/>
      <w:lvlText w:val="%8."/>
      <w:lvlJc w:val="left"/>
      <w:pPr>
        <w:ind w:left="5835" w:hanging="360"/>
      </w:pPr>
    </w:lvl>
    <w:lvl w:ilvl="8" w:tplc="24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1" w15:restartNumberingAfterBreak="0">
    <w:nsid w:val="7C034AE0"/>
    <w:multiLevelType w:val="hybridMultilevel"/>
    <w:tmpl w:val="59685924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C2D202E"/>
    <w:multiLevelType w:val="multilevel"/>
    <w:tmpl w:val="83CCC2EA"/>
    <w:lvl w:ilvl="0">
      <w:start w:val="1"/>
      <w:numFmt w:val="lowerLetter"/>
      <w:lvlText w:val="%1."/>
      <w:lvlJc w:val="left"/>
      <w:pPr>
        <w:ind w:left="720" w:hanging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972B6"/>
    <w:multiLevelType w:val="multilevel"/>
    <w:tmpl w:val="8BBC55C6"/>
    <w:lvl w:ilvl="0">
      <w:start w:val="1"/>
      <w:numFmt w:val="lowerLetter"/>
      <w:lvlText w:val="%1)"/>
      <w:lvlJc w:val="left"/>
      <w:pPr>
        <w:ind w:left="720" w:hanging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53"/>
  </w:num>
  <w:num w:numId="3">
    <w:abstractNumId w:val="22"/>
  </w:num>
  <w:num w:numId="4">
    <w:abstractNumId w:val="33"/>
  </w:num>
  <w:num w:numId="5">
    <w:abstractNumId w:val="15"/>
  </w:num>
  <w:num w:numId="6">
    <w:abstractNumId w:val="34"/>
  </w:num>
  <w:num w:numId="7">
    <w:abstractNumId w:val="52"/>
  </w:num>
  <w:num w:numId="8">
    <w:abstractNumId w:val="25"/>
  </w:num>
  <w:num w:numId="9">
    <w:abstractNumId w:val="45"/>
  </w:num>
  <w:num w:numId="10">
    <w:abstractNumId w:val="46"/>
  </w:num>
  <w:num w:numId="11">
    <w:abstractNumId w:val="24"/>
  </w:num>
  <w:num w:numId="12">
    <w:abstractNumId w:val="10"/>
  </w:num>
  <w:num w:numId="13">
    <w:abstractNumId w:val="16"/>
  </w:num>
  <w:num w:numId="14">
    <w:abstractNumId w:val="38"/>
  </w:num>
  <w:num w:numId="15">
    <w:abstractNumId w:val="42"/>
  </w:num>
  <w:num w:numId="16">
    <w:abstractNumId w:val="50"/>
  </w:num>
  <w:num w:numId="17">
    <w:abstractNumId w:val="30"/>
  </w:num>
  <w:num w:numId="18">
    <w:abstractNumId w:val="4"/>
  </w:num>
  <w:num w:numId="19">
    <w:abstractNumId w:val="51"/>
  </w:num>
  <w:num w:numId="20">
    <w:abstractNumId w:val="18"/>
  </w:num>
  <w:num w:numId="21">
    <w:abstractNumId w:val="1"/>
  </w:num>
  <w:num w:numId="22">
    <w:abstractNumId w:val="5"/>
  </w:num>
  <w:num w:numId="23">
    <w:abstractNumId w:val="39"/>
  </w:num>
  <w:num w:numId="24">
    <w:abstractNumId w:val="20"/>
  </w:num>
  <w:num w:numId="25">
    <w:abstractNumId w:val="28"/>
  </w:num>
  <w:num w:numId="26">
    <w:abstractNumId w:val="19"/>
  </w:num>
  <w:num w:numId="27">
    <w:abstractNumId w:val="0"/>
  </w:num>
  <w:num w:numId="28">
    <w:abstractNumId w:val="49"/>
  </w:num>
  <w:num w:numId="29">
    <w:abstractNumId w:val="32"/>
  </w:num>
  <w:num w:numId="30">
    <w:abstractNumId w:val="23"/>
  </w:num>
  <w:num w:numId="31">
    <w:abstractNumId w:val="8"/>
  </w:num>
  <w:num w:numId="32">
    <w:abstractNumId w:val="31"/>
  </w:num>
  <w:num w:numId="33">
    <w:abstractNumId w:val="41"/>
  </w:num>
  <w:num w:numId="34">
    <w:abstractNumId w:val="43"/>
  </w:num>
  <w:num w:numId="35">
    <w:abstractNumId w:val="29"/>
  </w:num>
  <w:num w:numId="36">
    <w:abstractNumId w:val="2"/>
  </w:num>
  <w:num w:numId="37">
    <w:abstractNumId w:val="17"/>
  </w:num>
  <w:num w:numId="38">
    <w:abstractNumId w:val="12"/>
  </w:num>
  <w:num w:numId="39">
    <w:abstractNumId w:val="36"/>
  </w:num>
  <w:num w:numId="40">
    <w:abstractNumId w:val="27"/>
  </w:num>
  <w:num w:numId="41">
    <w:abstractNumId w:val="6"/>
  </w:num>
  <w:num w:numId="42">
    <w:abstractNumId w:val="44"/>
  </w:num>
  <w:num w:numId="43">
    <w:abstractNumId w:val="13"/>
  </w:num>
  <w:num w:numId="44">
    <w:abstractNumId w:val="3"/>
  </w:num>
  <w:num w:numId="45">
    <w:abstractNumId w:val="7"/>
  </w:num>
  <w:num w:numId="46">
    <w:abstractNumId w:val="21"/>
  </w:num>
  <w:num w:numId="47">
    <w:abstractNumId w:val="48"/>
  </w:num>
  <w:num w:numId="48">
    <w:abstractNumId w:val="47"/>
  </w:num>
  <w:num w:numId="49">
    <w:abstractNumId w:val="9"/>
  </w:num>
  <w:num w:numId="50">
    <w:abstractNumId w:val="40"/>
  </w:num>
  <w:num w:numId="51">
    <w:abstractNumId w:val="14"/>
  </w:num>
  <w:num w:numId="52">
    <w:abstractNumId w:val="37"/>
  </w:num>
  <w:num w:numId="53">
    <w:abstractNumId w:val="11"/>
  </w:num>
  <w:num w:numId="54">
    <w:abstractNumId w:val="2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ES_tradnl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00D30"/>
    <w:rsid w:val="000052F6"/>
    <w:rsid w:val="000065CB"/>
    <w:rsid w:val="00007F4F"/>
    <w:rsid w:val="000102D3"/>
    <w:rsid w:val="000112BF"/>
    <w:rsid w:val="0001143A"/>
    <w:rsid w:val="00011BC8"/>
    <w:rsid w:val="00012147"/>
    <w:rsid w:val="000125A8"/>
    <w:rsid w:val="000126F5"/>
    <w:rsid w:val="00012AA8"/>
    <w:rsid w:val="0001315B"/>
    <w:rsid w:val="000138E0"/>
    <w:rsid w:val="000144B0"/>
    <w:rsid w:val="00014F45"/>
    <w:rsid w:val="00015D52"/>
    <w:rsid w:val="000209A3"/>
    <w:rsid w:val="00021DD6"/>
    <w:rsid w:val="0002234F"/>
    <w:rsid w:val="0002239D"/>
    <w:rsid w:val="00022F39"/>
    <w:rsid w:val="00024C81"/>
    <w:rsid w:val="00024D56"/>
    <w:rsid w:val="00024FA2"/>
    <w:rsid w:val="00026925"/>
    <w:rsid w:val="0003030C"/>
    <w:rsid w:val="00031083"/>
    <w:rsid w:val="00031E1E"/>
    <w:rsid w:val="000320C3"/>
    <w:rsid w:val="000328E3"/>
    <w:rsid w:val="00033685"/>
    <w:rsid w:val="00033FF6"/>
    <w:rsid w:val="00035F6C"/>
    <w:rsid w:val="0003610D"/>
    <w:rsid w:val="00036DCB"/>
    <w:rsid w:val="0003715E"/>
    <w:rsid w:val="000401A6"/>
    <w:rsid w:val="000401A9"/>
    <w:rsid w:val="0004077C"/>
    <w:rsid w:val="000413E9"/>
    <w:rsid w:val="00041572"/>
    <w:rsid w:val="00042D11"/>
    <w:rsid w:val="000437AA"/>
    <w:rsid w:val="00043FA0"/>
    <w:rsid w:val="00044CCA"/>
    <w:rsid w:val="00044DC6"/>
    <w:rsid w:val="00046654"/>
    <w:rsid w:val="000466A1"/>
    <w:rsid w:val="0004698C"/>
    <w:rsid w:val="000471DE"/>
    <w:rsid w:val="00047388"/>
    <w:rsid w:val="0005030C"/>
    <w:rsid w:val="000504A3"/>
    <w:rsid w:val="00051086"/>
    <w:rsid w:val="00051348"/>
    <w:rsid w:val="000521A4"/>
    <w:rsid w:val="00052386"/>
    <w:rsid w:val="00052E1D"/>
    <w:rsid w:val="0005323A"/>
    <w:rsid w:val="000533DE"/>
    <w:rsid w:val="00053628"/>
    <w:rsid w:val="0005499A"/>
    <w:rsid w:val="0005545C"/>
    <w:rsid w:val="00057AEA"/>
    <w:rsid w:val="00057C15"/>
    <w:rsid w:val="00057C70"/>
    <w:rsid w:val="00061941"/>
    <w:rsid w:val="00061B08"/>
    <w:rsid w:val="00061F28"/>
    <w:rsid w:val="00063163"/>
    <w:rsid w:val="00064DC0"/>
    <w:rsid w:val="00066577"/>
    <w:rsid w:val="000667AF"/>
    <w:rsid w:val="00070567"/>
    <w:rsid w:val="00070663"/>
    <w:rsid w:val="00070AD2"/>
    <w:rsid w:val="0007144F"/>
    <w:rsid w:val="00072087"/>
    <w:rsid w:val="0007216F"/>
    <w:rsid w:val="000726B9"/>
    <w:rsid w:val="00072E26"/>
    <w:rsid w:val="000740E0"/>
    <w:rsid w:val="00074C3F"/>
    <w:rsid w:val="00074D82"/>
    <w:rsid w:val="00076140"/>
    <w:rsid w:val="00080131"/>
    <w:rsid w:val="00082B7A"/>
    <w:rsid w:val="00082DD5"/>
    <w:rsid w:val="00083363"/>
    <w:rsid w:val="000841B5"/>
    <w:rsid w:val="00085A95"/>
    <w:rsid w:val="00087564"/>
    <w:rsid w:val="000876C0"/>
    <w:rsid w:val="00091377"/>
    <w:rsid w:val="000928FC"/>
    <w:rsid w:val="00093215"/>
    <w:rsid w:val="000936F8"/>
    <w:rsid w:val="00094F76"/>
    <w:rsid w:val="0009643E"/>
    <w:rsid w:val="000A0983"/>
    <w:rsid w:val="000A35A1"/>
    <w:rsid w:val="000A4D0B"/>
    <w:rsid w:val="000A502B"/>
    <w:rsid w:val="000B129F"/>
    <w:rsid w:val="000B1990"/>
    <w:rsid w:val="000B1FED"/>
    <w:rsid w:val="000B2BBA"/>
    <w:rsid w:val="000B2FBA"/>
    <w:rsid w:val="000B3E16"/>
    <w:rsid w:val="000B4E6F"/>
    <w:rsid w:val="000B4EC1"/>
    <w:rsid w:val="000B5E0E"/>
    <w:rsid w:val="000B6C26"/>
    <w:rsid w:val="000C0C70"/>
    <w:rsid w:val="000C1571"/>
    <w:rsid w:val="000C21CF"/>
    <w:rsid w:val="000C36C0"/>
    <w:rsid w:val="000C3FCC"/>
    <w:rsid w:val="000C5CB1"/>
    <w:rsid w:val="000C64C4"/>
    <w:rsid w:val="000C652E"/>
    <w:rsid w:val="000C665D"/>
    <w:rsid w:val="000C6C56"/>
    <w:rsid w:val="000D2296"/>
    <w:rsid w:val="000D2B9D"/>
    <w:rsid w:val="000D409B"/>
    <w:rsid w:val="000D4DD8"/>
    <w:rsid w:val="000D5A73"/>
    <w:rsid w:val="000D6CB2"/>
    <w:rsid w:val="000E3764"/>
    <w:rsid w:val="000E4206"/>
    <w:rsid w:val="000E42E8"/>
    <w:rsid w:val="000E4B50"/>
    <w:rsid w:val="000E6BB4"/>
    <w:rsid w:val="000E7960"/>
    <w:rsid w:val="000F016B"/>
    <w:rsid w:val="000F0FA3"/>
    <w:rsid w:val="000F3318"/>
    <w:rsid w:val="000F40BE"/>
    <w:rsid w:val="000F52CA"/>
    <w:rsid w:val="000F57BD"/>
    <w:rsid w:val="000F5AA7"/>
    <w:rsid w:val="000F6B16"/>
    <w:rsid w:val="001002F9"/>
    <w:rsid w:val="00101CAD"/>
    <w:rsid w:val="00102D86"/>
    <w:rsid w:val="00103D4F"/>
    <w:rsid w:val="00106217"/>
    <w:rsid w:val="00107B1A"/>
    <w:rsid w:val="00110B36"/>
    <w:rsid w:val="00111198"/>
    <w:rsid w:val="00111B75"/>
    <w:rsid w:val="001120D2"/>
    <w:rsid w:val="00112CAE"/>
    <w:rsid w:val="00114556"/>
    <w:rsid w:val="00114DA3"/>
    <w:rsid w:val="001164CA"/>
    <w:rsid w:val="0011656D"/>
    <w:rsid w:val="00117AEB"/>
    <w:rsid w:val="00120561"/>
    <w:rsid w:val="00120746"/>
    <w:rsid w:val="00120B4B"/>
    <w:rsid w:val="00122C86"/>
    <w:rsid w:val="00126064"/>
    <w:rsid w:val="001324F7"/>
    <w:rsid w:val="0013517D"/>
    <w:rsid w:val="00135EE1"/>
    <w:rsid w:val="00135F48"/>
    <w:rsid w:val="00136F7E"/>
    <w:rsid w:val="001373B5"/>
    <w:rsid w:val="00137BF2"/>
    <w:rsid w:val="00137E10"/>
    <w:rsid w:val="00140019"/>
    <w:rsid w:val="00140AC2"/>
    <w:rsid w:val="00140F7B"/>
    <w:rsid w:val="00140F90"/>
    <w:rsid w:val="001412A3"/>
    <w:rsid w:val="001418C8"/>
    <w:rsid w:val="00141B75"/>
    <w:rsid w:val="00141EA6"/>
    <w:rsid w:val="00142B12"/>
    <w:rsid w:val="00142DF3"/>
    <w:rsid w:val="00143D66"/>
    <w:rsid w:val="00144C9B"/>
    <w:rsid w:val="00144D88"/>
    <w:rsid w:val="00147290"/>
    <w:rsid w:val="00150E8A"/>
    <w:rsid w:val="001522D4"/>
    <w:rsid w:val="00152480"/>
    <w:rsid w:val="00152729"/>
    <w:rsid w:val="001527B9"/>
    <w:rsid w:val="00152933"/>
    <w:rsid w:val="001534AC"/>
    <w:rsid w:val="00155B07"/>
    <w:rsid w:val="00155B9D"/>
    <w:rsid w:val="001562C7"/>
    <w:rsid w:val="0015659A"/>
    <w:rsid w:val="00156EF6"/>
    <w:rsid w:val="0016151B"/>
    <w:rsid w:val="00161DAC"/>
    <w:rsid w:val="00162A56"/>
    <w:rsid w:val="001646E5"/>
    <w:rsid w:val="00164C6A"/>
    <w:rsid w:val="0016566A"/>
    <w:rsid w:val="001668EE"/>
    <w:rsid w:val="001702A0"/>
    <w:rsid w:val="0017141B"/>
    <w:rsid w:val="001720C1"/>
    <w:rsid w:val="001728D3"/>
    <w:rsid w:val="00172B46"/>
    <w:rsid w:val="00173B1B"/>
    <w:rsid w:val="001745A9"/>
    <w:rsid w:val="00175070"/>
    <w:rsid w:val="00176AC1"/>
    <w:rsid w:val="0018064D"/>
    <w:rsid w:val="00180909"/>
    <w:rsid w:val="00181703"/>
    <w:rsid w:val="00181CD8"/>
    <w:rsid w:val="0018208B"/>
    <w:rsid w:val="0018245E"/>
    <w:rsid w:val="0018327D"/>
    <w:rsid w:val="00184DCD"/>
    <w:rsid w:val="001854C6"/>
    <w:rsid w:val="00185C9A"/>
    <w:rsid w:val="00186A41"/>
    <w:rsid w:val="001873A4"/>
    <w:rsid w:val="00187CAD"/>
    <w:rsid w:val="00187EE5"/>
    <w:rsid w:val="00190838"/>
    <w:rsid w:val="00192AB0"/>
    <w:rsid w:val="001933DE"/>
    <w:rsid w:val="00193C66"/>
    <w:rsid w:val="001A05A9"/>
    <w:rsid w:val="001A0946"/>
    <w:rsid w:val="001A1274"/>
    <w:rsid w:val="001A1851"/>
    <w:rsid w:val="001A228C"/>
    <w:rsid w:val="001A308C"/>
    <w:rsid w:val="001A30B3"/>
    <w:rsid w:val="001A3C5B"/>
    <w:rsid w:val="001A5DC7"/>
    <w:rsid w:val="001A6189"/>
    <w:rsid w:val="001A7C57"/>
    <w:rsid w:val="001B3A36"/>
    <w:rsid w:val="001B5BF1"/>
    <w:rsid w:val="001B62BB"/>
    <w:rsid w:val="001C1C01"/>
    <w:rsid w:val="001C201B"/>
    <w:rsid w:val="001C37F6"/>
    <w:rsid w:val="001C603E"/>
    <w:rsid w:val="001C6881"/>
    <w:rsid w:val="001C7451"/>
    <w:rsid w:val="001C778A"/>
    <w:rsid w:val="001C7C5E"/>
    <w:rsid w:val="001D0C92"/>
    <w:rsid w:val="001D0CA4"/>
    <w:rsid w:val="001D2360"/>
    <w:rsid w:val="001D326B"/>
    <w:rsid w:val="001D4B15"/>
    <w:rsid w:val="001D4DAC"/>
    <w:rsid w:val="001D6201"/>
    <w:rsid w:val="001D6C9C"/>
    <w:rsid w:val="001D7696"/>
    <w:rsid w:val="001D7992"/>
    <w:rsid w:val="001E0A2B"/>
    <w:rsid w:val="001E275E"/>
    <w:rsid w:val="001E2E87"/>
    <w:rsid w:val="001E3EFB"/>
    <w:rsid w:val="001E5224"/>
    <w:rsid w:val="001E56A2"/>
    <w:rsid w:val="001E5711"/>
    <w:rsid w:val="001E5D7E"/>
    <w:rsid w:val="001E76E0"/>
    <w:rsid w:val="001F12C0"/>
    <w:rsid w:val="001F3FD6"/>
    <w:rsid w:val="001F5B14"/>
    <w:rsid w:val="001F76AB"/>
    <w:rsid w:val="001F7943"/>
    <w:rsid w:val="00201162"/>
    <w:rsid w:val="002029C6"/>
    <w:rsid w:val="002031CB"/>
    <w:rsid w:val="00204B10"/>
    <w:rsid w:val="00205DAA"/>
    <w:rsid w:val="0020647F"/>
    <w:rsid w:val="00206EAB"/>
    <w:rsid w:val="0021151F"/>
    <w:rsid w:val="0021176E"/>
    <w:rsid w:val="00211DED"/>
    <w:rsid w:val="00212373"/>
    <w:rsid w:val="002128C2"/>
    <w:rsid w:val="00213238"/>
    <w:rsid w:val="00213F82"/>
    <w:rsid w:val="00214D56"/>
    <w:rsid w:val="00215ECE"/>
    <w:rsid w:val="002162CC"/>
    <w:rsid w:val="0021665D"/>
    <w:rsid w:val="00216A72"/>
    <w:rsid w:val="00216E4E"/>
    <w:rsid w:val="00216E9C"/>
    <w:rsid w:val="00220EC0"/>
    <w:rsid w:val="00221449"/>
    <w:rsid w:val="00221CBF"/>
    <w:rsid w:val="00221F9E"/>
    <w:rsid w:val="002229F4"/>
    <w:rsid w:val="00222ABA"/>
    <w:rsid w:val="00224282"/>
    <w:rsid w:val="00224899"/>
    <w:rsid w:val="0022575A"/>
    <w:rsid w:val="0022597F"/>
    <w:rsid w:val="00225989"/>
    <w:rsid w:val="002259A2"/>
    <w:rsid w:val="00226A4B"/>
    <w:rsid w:val="002307F8"/>
    <w:rsid w:val="00231649"/>
    <w:rsid w:val="00231A34"/>
    <w:rsid w:val="00232E66"/>
    <w:rsid w:val="00236274"/>
    <w:rsid w:val="00236D8A"/>
    <w:rsid w:val="00237925"/>
    <w:rsid w:val="00240957"/>
    <w:rsid w:val="00245892"/>
    <w:rsid w:val="002462EB"/>
    <w:rsid w:val="00246AEE"/>
    <w:rsid w:val="00246F94"/>
    <w:rsid w:val="002477C2"/>
    <w:rsid w:val="00250C76"/>
    <w:rsid w:val="00250F79"/>
    <w:rsid w:val="00251E5D"/>
    <w:rsid w:val="00251FF3"/>
    <w:rsid w:val="00253F18"/>
    <w:rsid w:val="00254018"/>
    <w:rsid w:val="0025405B"/>
    <w:rsid w:val="00254B6D"/>
    <w:rsid w:val="00255851"/>
    <w:rsid w:val="00256B8C"/>
    <w:rsid w:val="00257561"/>
    <w:rsid w:val="0026066D"/>
    <w:rsid w:val="00260906"/>
    <w:rsid w:val="00262D42"/>
    <w:rsid w:val="00263AC7"/>
    <w:rsid w:val="002640E7"/>
    <w:rsid w:val="00264516"/>
    <w:rsid w:val="00264852"/>
    <w:rsid w:val="002661E0"/>
    <w:rsid w:val="0026663E"/>
    <w:rsid w:val="00266D61"/>
    <w:rsid w:val="00267277"/>
    <w:rsid w:val="00267A06"/>
    <w:rsid w:val="0027112D"/>
    <w:rsid w:val="00271E3F"/>
    <w:rsid w:val="0027206E"/>
    <w:rsid w:val="00272EAF"/>
    <w:rsid w:val="00275106"/>
    <w:rsid w:val="00275456"/>
    <w:rsid w:val="00275E34"/>
    <w:rsid w:val="00276DC6"/>
    <w:rsid w:val="002775D3"/>
    <w:rsid w:val="0027791B"/>
    <w:rsid w:val="00277E1C"/>
    <w:rsid w:val="002821F4"/>
    <w:rsid w:val="00282AEA"/>
    <w:rsid w:val="002834D2"/>
    <w:rsid w:val="0028357C"/>
    <w:rsid w:val="00283F66"/>
    <w:rsid w:val="00284236"/>
    <w:rsid w:val="002842F6"/>
    <w:rsid w:val="002850C0"/>
    <w:rsid w:val="0028758F"/>
    <w:rsid w:val="00291B07"/>
    <w:rsid w:val="00291C88"/>
    <w:rsid w:val="00292325"/>
    <w:rsid w:val="00292451"/>
    <w:rsid w:val="00292869"/>
    <w:rsid w:val="00293647"/>
    <w:rsid w:val="00295D5F"/>
    <w:rsid w:val="0029663D"/>
    <w:rsid w:val="00296710"/>
    <w:rsid w:val="00296B30"/>
    <w:rsid w:val="00296FB9"/>
    <w:rsid w:val="00297C68"/>
    <w:rsid w:val="002A0A4A"/>
    <w:rsid w:val="002A0D48"/>
    <w:rsid w:val="002A1FE5"/>
    <w:rsid w:val="002A219F"/>
    <w:rsid w:val="002A309D"/>
    <w:rsid w:val="002A3B83"/>
    <w:rsid w:val="002A4D83"/>
    <w:rsid w:val="002A547F"/>
    <w:rsid w:val="002A5D16"/>
    <w:rsid w:val="002A6D29"/>
    <w:rsid w:val="002A7E25"/>
    <w:rsid w:val="002A7FD2"/>
    <w:rsid w:val="002B0680"/>
    <w:rsid w:val="002B1904"/>
    <w:rsid w:val="002B2859"/>
    <w:rsid w:val="002B4020"/>
    <w:rsid w:val="002B45B5"/>
    <w:rsid w:val="002B6A14"/>
    <w:rsid w:val="002B767B"/>
    <w:rsid w:val="002C144D"/>
    <w:rsid w:val="002C1711"/>
    <w:rsid w:val="002C1EC3"/>
    <w:rsid w:val="002C276E"/>
    <w:rsid w:val="002C34E9"/>
    <w:rsid w:val="002C5377"/>
    <w:rsid w:val="002C644D"/>
    <w:rsid w:val="002D0B4D"/>
    <w:rsid w:val="002D26C4"/>
    <w:rsid w:val="002D448D"/>
    <w:rsid w:val="002D50AF"/>
    <w:rsid w:val="002D70B9"/>
    <w:rsid w:val="002E00FB"/>
    <w:rsid w:val="002E0398"/>
    <w:rsid w:val="002E1462"/>
    <w:rsid w:val="002E17CD"/>
    <w:rsid w:val="002E1A0C"/>
    <w:rsid w:val="002E24E2"/>
    <w:rsid w:val="002E2FA3"/>
    <w:rsid w:val="002E4E10"/>
    <w:rsid w:val="002E6F7C"/>
    <w:rsid w:val="002E7597"/>
    <w:rsid w:val="002F07BC"/>
    <w:rsid w:val="002F0891"/>
    <w:rsid w:val="002F1F2E"/>
    <w:rsid w:val="002F2A30"/>
    <w:rsid w:val="002F31B8"/>
    <w:rsid w:val="002F3B60"/>
    <w:rsid w:val="002F5206"/>
    <w:rsid w:val="002F687D"/>
    <w:rsid w:val="002F759C"/>
    <w:rsid w:val="002F7678"/>
    <w:rsid w:val="002F7C2B"/>
    <w:rsid w:val="002F7D9B"/>
    <w:rsid w:val="00301A48"/>
    <w:rsid w:val="00301EED"/>
    <w:rsid w:val="003026D0"/>
    <w:rsid w:val="00303175"/>
    <w:rsid w:val="00303637"/>
    <w:rsid w:val="00303B1B"/>
    <w:rsid w:val="003052E2"/>
    <w:rsid w:val="0031175F"/>
    <w:rsid w:val="00311794"/>
    <w:rsid w:val="00312062"/>
    <w:rsid w:val="00312C8F"/>
    <w:rsid w:val="00314668"/>
    <w:rsid w:val="00314B76"/>
    <w:rsid w:val="00314E76"/>
    <w:rsid w:val="00315329"/>
    <w:rsid w:val="003161AC"/>
    <w:rsid w:val="0031641A"/>
    <w:rsid w:val="003176ED"/>
    <w:rsid w:val="0031799B"/>
    <w:rsid w:val="00317BAC"/>
    <w:rsid w:val="00321434"/>
    <w:rsid w:val="00321F7E"/>
    <w:rsid w:val="00322343"/>
    <w:rsid w:val="00322AE1"/>
    <w:rsid w:val="0032321D"/>
    <w:rsid w:val="0032459A"/>
    <w:rsid w:val="00324629"/>
    <w:rsid w:val="0032464A"/>
    <w:rsid w:val="00324B16"/>
    <w:rsid w:val="00325BE8"/>
    <w:rsid w:val="003271F4"/>
    <w:rsid w:val="003274D6"/>
    <w:rsid w:val="00327544"/>
    <w:rsid w:val="003312ED"/>
    <w:rsid w:val="003314D7"/>
    <w:rsid w:val="00331833"/>
    <w:rsid w:val="00331BD6"/>
    <w:rsid w:val="0033242D"/>
    <w:rsid w:val="00333A91"/>
    <w:rsid w:val="0033771B"/>
    <w:rsid w:val="00337799"/>
    <w:rsid w:val="00337A9B"/>
    <w:rsid w:val="00340451"/>
    <w:rsid w:val="0034128E"/>
    <w:rsid w:val="00341911"/>
    <w:rsid w:val="00341946"/>
    <w:rsid w:val="00341D13"/>
    <w:rsid w:val="003421FE"/>
    <w:rsid w:val="003430CF"/>
    <w:rsid w:val="00343336"/>
    <w:rsid w:val="00343DB0"/>
    <w:rsid w:val="003440CE"/>
    <w:rsid w:val="00350A47"/>
    <w:rsid w:val="003519AD"/>
    <w:rsid w:val="00353BC9"/>
    <w:rsid w:val="00354855"/>
    <w:rsid w:val="00357DCC"/>
    <w:rsid w:val="00357F8A"/>
    <w:rsid w:val="003602ED"/>
    <w:rsid w:val="00360377"/>
    <w:rsid w:val="003603B3"/>
    <w:rsid w:val="00360727"/>
    <w:rsid w:val="00360A63"/>
    <w:rsid w:val="00360B1B"/>
    <w:rsid w:val="00362038"/>
    <w:rsid w:val="00363106"/>
    <w:rsid w:val="00364B90"/>
    <w:rsid w:val="00364CCF"/>
    <w:rsid w:val="00366887"/>
    <w:rsid w:val="00367AD2"/>
    <w:rsid w:val="003700F3"/>
    <w:rsid w:val="003709BB"/>
    <w:rsid w:val="003709EA"/>
    <w:rsid w:val="00370B1D"/>
    <w:rsid w:val="00370D0C"/>
    <w:rsid w:val="00371A02"/>
    <w:rsid w:val="003727A0"/>
    <w:rsid w:val="003760C7"/>
    <w:rsid w:val="003763FE"/>
    <w:rsid w:val="0037781D"/>
    <w:rsid w:val="003808CF"/>
    <w:rsid w:val="00380C0C"/>
    <w:rsid w:val="00380E5A"/>
    <w:rsid w:val="00381BC4"/>
    <w:rsid w:val="00381E34"/>
    <w:rsid w:val="0038657B"/>
    <w:rsid w:val="00387AF1"/>
    <w:rsid w:val="00390F7A"/>
    <w:rsid w:val="00391E73"/>
    <w:rsid w:val="003927D6"/>
    <w:rsid w:val="003935A5"/>
    <w:rsid w:val="00393813"/>
    <w:rsid w:val="00394AD7"/>
    <w:rsid w:val="003955C6"/>
    <w:rsid w:val="00395FE2"/>
    <w:rsid w:val="003960F8"/>
    <w:rsid w:val="003A05E3"/>
    <w:rsid w:val="003A20E2"/>
    <w:rsid w:val="003A2800"/>
    <w:rsid w:val="003A33BA"/>
    <w:rsid w:val="003A5223"/>
    <w:rsid w:val="003A5774"/>
    <w:rsid w:val="003A616F"/>
    <w:rsid w:val="003A7B64"/>
    <w:rsid w:val="003B0271"/>
    <w:rsid w:val="003B02C2"/>
    <w:rsid w:val="003B071C"/>
    <w:rsid w:val="003B08C1"/>
    <w:rsid w:val="003B1B57"/>
    <w:rsid w:val="003B3353"/>
    <w:rsid w:val="003B3FD0"/>
    <w:rsid w:val="003B4591"/>
    <w:rsid w:val="003B599F"/>
    <w:rsid w:val="003B6633"/>
    <w:rsid w:val="003B7806"/>
    <w:rsid w:val="003C08A5"/>
    <w:rsid w:val="003C2A6F"/>
    <w:rsid w:val="003C2CCD"/>
    <w:rsid w:val="003C4813"/>
    <w:rsid w:val="003C4BB5"/>
    <w:rsid w:val="003C4DF6"/>
    <w:rsid w:val="003C541C"/>
    <w:rsid w:val="003D1454"/>
    <w:rsid w:val="003D4BD1"/>
    <w:rsid w:val="003D53BC"/>
    <w:rsid w:val="003D56FD"/>
    <w:rsid w:val="003D5A94"/>
    <w:rsid w:val="003D6850"/>
    <w:rsid w:val="003E1A69"/>
    <w:rsid w:val="003E27B4"/>
    <w:rsid w:val="003E4B5F"/>
    <w:rsid w:val="003E660C"/>
    <w:rsid w:val="003E710B"/>
    <w:rsid w:val="003E7B38"/>
    <w:rsid w:val="003F1A3F"/>
    <w:rsid w:val="003F23FD"/>
    <w:rsid w:val="003F2CF1"/>
    <w:rsid w:val="003F2DD1"/>
    <w:rsid w:val="003F2FC8"/>
    <w:rsid w:val="003F4531"/>
    <w:rsid w:val="003F55C1"/>
    <w:rsid w:val="003F5CAB"/>
    <w:rsid w:val="003F6129"/>
    <w:rsid w:val="003F6ABC"/>
    <w:rsid w:val="003F7D53"/>
    <w:rsid w:val="003F7F80"/>
    <w:rsid w:val="004002D0"/>
    <w:rsid w:val="004016AC"/>
    <w:rsid w:val="00402293"/>
    <w:rsid w:val="00402813"/>
    <w:rsid w:val="00402F6A"/>
    <w:rsid w:val="00405782"/>
    <w:rsid w:val="00405895"/>
    <w:rsid w:val="00405A46"/>
    <w:rsid w:val="004066B0"/>
    <w:rsid w:val="00406BC8"/>
    <w:rsid w:val="00411243"/>
    <w:rsid w:val="00411E2F"/>
    <w:rsid w:val="0041273A"/>
    <w:rsid w:val="00413810"/>
    <w:rsid w:val="00413B56"/>
    <w:rsid w:val="004148F7"/>
    <w:rsid w:val="00415925"/>
    <w:rsid w:val="00415A09"/>
    <w:rsid w:val="004170AA"/>
    <w:rsid w:val="00417304"/>
    <w:rsid w:val="00420546"/>
    <w:rsid w:val="0042092B"/>
    <w:rsid w:val="00421C8B"/>
    <w:rsid w:val="0042229B"/>
    <w:rsid w:val="00424151"/>
    <w:rsid w:val="004254D3"/>
    <w:rsid w:val="00426B0B"/>
    <w:rsid w:val="00427304"/>
    <w:rsid w:val="004273FB"/>
    <w:rsid w:val="00430083"/>
    <w:rsid w:val="00430C8A"/>
    <w:rsid w:val="00431006"/>
    <w:rsid w:val="00431EA6"/>
    <w:rsid w:val="00432400"/>
    <w:rsid w:val="004325A1"/>
    <w:rsid w:val="004336D0"/>
    <w:rsid w:val="0043482B"/>
    <w:rsid w:val="00434A72"/>
    <w:rsid w:val="00434CB0"/>
    <w:rsid w:val="00436CAB"/>
    <w:rsid w:val="004375A7"/>
    <w:rsid w:val="00437DE9"/>
    <w:rsid w:val="00440CEF"/>
    <w:rsid w:val="004423C7"/>
    <w:rsid w:val="004427E4"/>
    <w:rsid w:val="00442F7B"/>
    <w:rsid w:val="0044428F"/>
    <w:rsid w:val="00445321"/>
    <w:rsid w:val="0044544A"/>
    <w:rsid w:val="00445BC0"/>
    <w:rsid w:val="00445E8B"/>
    <w:rsid w:val="004475E9"/>
    <w:rsid w:val="00447EF0"/>
    <w:rsid w:val="004510EF"/>
    <w:rsid w:val="004523CD"/>
    <w:rsid w:val="004525AD"/>
    <w:rsid w:val="0045293F"/>
    <w:rsid w:val="004533D4"/>
    <w:rsid w:val="00453464"/>
    <w:rsid w:val="004541C7"/>
    <w:rsid w:val="004543FB"/>
    <w:rsid w:val="00454B59"/>
    <w:rsid w:val="004553DF"/>
    <w:rsid w:val="0045581B"/>
    <w:rsid w:val="00456A61"/>
    <w:rsid w:val="00460FE7"/>
    <w:rsid w:val="00462051"/>
    <w:rsid w:val="004638E6"/>
    <w:rsid w:val="00464AF1"/>
    <w:rsid w:val="00464BD9"/>
    <w:rsid w:val="00465014"/>
    <w:rsid w:val="00465E6E"/>
    <w:rsid w:val="0046758E"/>
    <w:rsid w:val="0046765A"/>
    <w:rsid w:val="00472079"/>
    <w:rsid w:val="00472BFF"/>
    <w:rsid w:val="00473EC4"/>
    <w:rsid w:val="00474984"/>
    <w:rsid w:val="0047716D"/>
    <w:rsid w:val="00477210"/>
    <w:rsid w:val="004775A1"/>
    <w:rsid w:val="00477C23"/>
    <w:rsid w:val="0048014C"/>
    <w:rsid w:val="00480549"/>
    <w:rsid w:val="0048183E"/>
    <w:rsid w:val="004818FB"/>
    <w:rsid w:val="004819D3"/>
    <w:rsid w:val="004836C5"/>
    <w:rsid w:val="0048389B"/>
    <w:rsid w:val="00483D61"/>
    <w:rsid w:val="00483F1E"/>
    <w:rsid w:val="004843DD"/>
    <w:rsid w:val="0048441D"/>
    <w:rsid w:val="00485B78"/>
    <w:rsid w:val="00485C2F"/>
    <w:rsid w:val="00490A05"/>
    <w:rsid w:val="004911BA"/>
    <w:rsid w:val="00491443"/>
    <w:rsid w:val="004925ED"/>
    <w:rsid w:val="00492CF7"/>
    <w:rsid w:val="00494896"/>
    <w:rsid w:val="00494BE0"/>
    <w:rsid w:val="00494FAB"/>
    <w:rsid w:val="004950B8"/>
    <w:rsid w:val="004952FD"/>
    <w:rsid w:val="0049550D"/>
    <w:rsid w:val="00495B7D"/>
    <w:rsid w:val="00496410"/>
    <w:rsid w:val="004966A3"/>
    <w:rsid w:val="004A250B"/>
    <w:rsid w:val="004A293B"/>
    <w:rsid w:val="004A2952"/>
    <w:rsid w:val="004A4497"/>
    <w:rsid w:val="004A55DE"/>
    <w:rsid w:val="004A5DD5"/>
    <w:rsid w:val="004A6353"/>
    <w:rsid w:val="004A63A6"/>
    <w:rsid w:val="004A647D"/>
    <w:rsid w:val="004A6A91"/>
    <w:rsid w:val="004A6C8D"/>
    <w:rsid w:val="004A6CD6"/>
    <w:rsid w:val="004A70F5"/>
    <w:rsid w:val="004B0545"/>
    <w:rsid w:val="004B0EFB"/>
    <w:rsid w:val="004B0F3A"/>
    <w:rsid w:val="004B14C6"/>
    <w:rsid w:val="004B239F"/>
    <w:rsid w:val="004B3087"/>
    <w:rsid w:val="004B4262"/>
    <w:rsid w:val="004B4798"/>
    <w:rsid w:val="004B698C"/>
    <w:rsid w:val="004B73B5"/>
    <w:rsid w:val="004B7483"/>
    <w:rsid w:val="004C00CF"/>
    <w:rsid w:val="004C0D62"/>
    <w:rsid w:val="004C20AF"/>
    <w:rsid w:val="004C2B58"/>
    <w:rsid w:val="004C41C6"/>
    <w:rsid w:val="004C4ABE"/>
    <w:rsid w:val="004C5766"/>
    <w:rsid w:val="004C7B59"/>
    <w:rsid w:val="004D001B"/>
    <w:rsid w:val="004D07BE"/>
    <w:rsid w:val="004D0DCD"/>
    <w:rsid w:val="004D1872"/>
    <w:rsid w:val="004D2189"/>
    <w:rsid w:val="004D3D6C"/>
    <w:rsid w:val="004D5D51"/>
    <w:rsid w:val="004D63E2"/>
    <w:rsid w:val="004E05E0"/>
    <w:rsid w:val="004E0785"/>
    <w:rsid w:val="004E1FDA"/>
    <w:rsid w:val="004E2322"/>
    <w:rsid w:val="004E2F94"/>
    <w:rsid w:val="004E4BD2"/>
    <w:rsid w:val="004E5695"/>
    <w:rsid w:val="004E660C"/>
    <w:rsid w:val="004E7A53"/>
    <w:rsid w:val="004E7A6A"/>
    <w:rsid w:val="004E7D77"/>
    <w:rsid w:val="004F131B"/>
    <w:rsid w:val="004F15E5"/>
    <w:rsid w:val="004F1BA9"/>
    <w:rsid w:val="004F2470"/>
    <w:rsid w:val="004F2AE2"/>
    <w:rsid w:val="004F2EB6"/>
    <w:rsid w:val="004F340A"/>
    <w:rsid w:val="004F369F"/>
    <w:rsid w:val="004F3A4B"/>
    <w:rsid w:val="004F3FA7"/>
    <w:rsid w:val="004F4BB2"/>
    <w:rsid w:val="004F62CF"/>
    <w:rsid w:val="004F6B49"/>
    <w:rsid w:val="004F70F6"/>
    <w:rsid w:val="004F7595"/>
    <w:rsid w:val="00500915"/>
    <w:rsid w:val="00500BE2"/>
    <w:rsid w:val="005016A2"/>
    <w:rsid w:val="00501F3F"/>
    <w:rsid w:val="005025A9"/>
    <w:rsid w:val="00502AA2"/>
    <w:rsid w:val="00503896"/>
    <w:rsid w:val="0050680C"/>
    <w:rsid w:val="00506F2B"/>
    <w:rsid w:val="00507307"/>
    <w:rsid w:val="00507833"/>
    <w:rsid w:val="00507C48"/>
    <w:rsid w:val="00511685"/>
    <w:rsid w:val="005117D5"/>
    <w:rsid w:val="005117FD"/>
    <w:rsid w:val="00511CB9"/>
    <w:rsid w:val="00511E27"/>
    <w:rsid w:val="00512401"/>
    <w:rsid w:val="005130A5"/>
    <w:rsid w:val="00514B98"/>
    <w:rsid w:val="00516C47"/>
    <w:rsid w:val="00517C6B"/>
    <w:rsid w:val="00520B4D"/>
    <w:rsid w:val="00520E3B"/>
    <w:rsid w:val="005212F0"/>
    <w:rsid w:val="00521CC2"/>
    <w:rsid w:val="00521E01"/>
    <w:rsid w:val="00521E4B"/>
    <w:rsid w:val="00523692"/>
    <w:rsid w:val="00523CB1"/>
    <w:rsid w:val="00524AAD"/>
    <w:rsid w:val="00526EB2"/>
    <w:rsid w:val="005277EB"/>
    <w:rsid w:val="0053090F"/>
    <w:rsid w:val="00530925"/>
    <w:rsid w:val="00531832"/>
    <w:rsid w:val="00532EE6"/>
    <w:rsid w:val="005339DF"/>
    <w:rsid w:val="00533D53"/>
    <w:rsid w:val="00534375"/>
    <w:rsid w:val="005354D0"/>
    <w:rsid w:val="0053564E"/>
    <w:rsid w:val="00535D1D"/>
    <w:rsid w:val="005402EF"/>
    <w:rsid w:val="00540EF9"/>
    <w:rsid w:val="00541630"/>
    <w:rsid w:val="00541714"/>
    <w:rsid w:val="005418F7"/>
    <w:rsid w:val="00542CC1"/>
    <w:rsid w:val="005435F2"/>
    <w:rsid w:val="005453B2"/>
    <w:rsid w:val="00545CD5"/>
    <w:rsid w:val="00546B21"/>
    <w:rsid w:val="005473DB"/>
    <w:rsid w:val="005512E0"/>
    <w:rsid w:val="005523E8"/>
    <w:rsid w:val="0055272E"/>
    <w:rsid w:val="00552E05"/>
    <w:rsid w:val="00553170"/>
    <w:rsid w:val="005541DD"/>
    <w:rsid w:val="00554F04"/>
    <w:rsid w:val="005577A0"/>
    <w:rsid w:val="0056109C"/>
    <w:rsid w:val="00562873"/>
    <w:rsid w:val="00562CC8"/>
    <w:rsid w:val="00562DCC"/>
    <w:rsid w:val="00563E6F"/>
    <w:rsid w:val="00564D56"/>
    <w:rsid w:val="005653BF"/>
    <w:rsid w:val="005675CB"/>
    <w:rsid w:val="0056789F"/>
    <w:rsid w:val="005679B1"/>
    <w:rsid w:val="00567E35"/>
    <w:rsid w:val="005709A2"/>
    <w:rsid w:val="00570C53"/>
    <w:rsid w:val="0057144C"/>
    <w:rsid w:val="00571464"/>
    <w:rsid w:val="00571D13"/>
    <w:rsid w:val="00571E65"/>
    <w:rsid w:val="00572B32"/>
    <w:rsid w:val="00573349"/>
    <w:rsid w:val="00573460"/>
    <w:rsid w:val="00573538"/>
    <w:rsid w:val="00574457"/>
    <w:rsid w:val="00574EF3"/>
    <w:rsid w:val="00575420"/>
    <w:rsid w:val="005767C1"/>
    <w:rsid w:val="00576E25"/>
    <w:rsid w:val="00577A6B"/>
    <w:rsid w:val="0058104B"/>
    <w:rsid w:val="00581897"/>
    <w:rsid w:val="005819E3"/>
    <w:rsid w:val="005827FA"/>
    <w:rsid w:val="00583B85"/>
    <w:rsid w:val="00583D71"/>
    <w:rsid w:val="00584FD0"/>
    <w:rsid w:val="00585FA8"/>
    <w:rsid w:val="00595A96"/>
    <w:rsid w:val="00596791"/>
    <w:rsid w:val="00597665"/>
    <w:rsid w:val="00597F49"/>
    <w:rsid w:val="00597F99"/>
    <w:rsid w:val="005A1400"/>
    <w:rsid w:val="005A178B"/>
    <w:rsid w:val="005A202F"/>
    <w:rsid w:val="005A2194"/>
    <w:rsid w:val="005B1661"/>
    <w:rsid w:val="005B18B9"/>
    <w:rsid w:val="005B4EA0"/>
    <w:rsid w:val="005B525F"/>
    <w:rsid w:val="005B6074"/>
    <w:rsid w:val="005B6B99"/>
    <w:rsid w:val="005B6E0B"/>
    <w:rsid w:val="005B74F2"/>
    <w:rsid w:val="005B7A08"/>
    <w:rsid w:val="005C0F0C"/>
    <w:rsid w:val="005C1708"/>
    <w:rsid w:val="005C26B1"/>
    <w:rsid w:val="005C2779"/>
    <w:rsid w:val="005C2AC4"/>
    <w:rsid w:val="005C462B"/>
    <w:rsid w:val="005C4A3D"/>
    <w:rsid w:val="005C5BAA"/>
    <w:rsid w:val="005C74CE"/>
    <w:rsid w:val="005D003E"/>
    <w:rsid w:val="005D0ABE"/>
    <w:rsid w:val="005D15AA"/>
    <w:rsid w:val="005D1899"/>
    <w:rsid w:val="005D1979"/>
    <w:rsid w:val="005D2D1F"/>
    <w:rsid w:val="005D339B"/>
    <w:rsid w:val="005D3937"/>
    <w:rsid w:val="005D613F"/>
    <w:rsid w:val="005D7401"/>
    <w:rsid w:val="005D76C7"/>
    <w:rsid w:val="005E00A5"/>
    <w:rsid w:val="005E100C"/>
    <w:rsid w:val="005E3E3F"/>
    <w:rsid w:val="005E4279"/>
    <w:rsid w:val="005E49D9"/>
    <w:rsid w:val="005E4C0B"/>
    <w:rsid w:val="005E5322"/>
    <w:rsid w:val="005E72EE"/>
    <w:rsid w:val="005F023E"/>
    <w:rsid w:val="005F31FA"/>
    <w:rsid w:val="005F3C1E"/>
    <w:rsid w:val="005F6D55"/>
    <w:rsid w:val="006008D6"/>
    <w:rsid w:val="00601040"/>
    <w:rsid w:val="00601A4A"/>
    <w:rsid w:val="006020F6"/>
    <w:rsid w:val="006043B3"/>
    <w:rsid w:val="00605194"/>
    <w:rsid w:val="006055B1"/>
    <w:rsid w:val="00605C79"/>
    <w:rsid w:val="00606135"/>
    <w:rsid w:val="00606605"/>
    <w:rsid w:val="00607462"/>
    <w:rsid w:val="00607A7B"/>
    <w:rsid w:val="00610647"/>
    <w:rsid w:val="00610EBA"/>
    <w:rsid w:val="0061118B"/>
    <w:rsid w:val="00611590"/>
    <w:rsid w:val="006115D5"/>
    <w:rsid w:val="00611A12"/>
    <w:rsid w:val="00611DD1"/>
    <w:rsid w:val="00613A32"/>
    <w:rsid w:val="00615590"/>
    <w:rsid w:val="00616EFB"/>
    <w:rsid w:val="006204A3"/>
    <w:rsid w:val="00620F55"/>
    <w:rsid w:val="00621B0D"/>
    <w:rsid w:val="006221E5"/>
    <w:rsid w:val="006232AE"/>
    <w:rsid w:val="00624222"/>
    <w:rsid w:val="00624698"/>
    <w:rsid w:val="00624C46"/>
    <w:rsid w:val="00625EC2"/>
    <w:rsid w:val="006267EB"/>
    <w:rsid w:val="00626ADB"/>
    <w:rsid w:val="00626D0F"/>
    <w:rsid w:val="006301D9"/>
    <w:rsid w:val="00632ADC"/>
    <w:rsid w:val="0063430C"/>
    <w:rsid w:val="00634AD2"/>
    <w:rsid w:val="00637A47"/>
    <w:rsid w:val="006411FF"/>
    <w:rsid w:val="006413EF"/>
    <w:rsid w:val="00641F10"/>
    <w:rsid w:val="00642656"/>
    <w:rsid w:val="00644692"/>
    <w:rsid w:val="00644727"/>
    <w:rsid w:val="00645569"/>
    <w:rsid w:val="0064589B"/>
    <w:rsid w:val="0064672B"/>
    <w:rsid w:val="00646E85"/>
    <w:rsid w:val="006477BC"/>
    <w:rsid w:val="00650304"/>
    <w:rsid w:val="00651190"/>
    <w:rsid w:val="00651572"/>
    <w:rsid w:val="00651953"/>
    <w:rsid w:val="00651E25"/>
    <w:rsid w:val="00652A5F"/>
    <w:rsid w:val="0065333D"/>
    <w:rsid w:val="006541C9"/>
    <w:rsid w:val="006546D2"/>
    <w:rsid w:val="00656B40"/>
    <w:rsid w:val="00657059"/>
    <w:rsid w:val="006579DE"/>
    <w:rsid w:val="0066070E"/>
    <w:rsid w:val="00663A7A"/>
    <w:rsid w:val="0066684C"/>
    <w:rsid w:val="00666C5D"/>
    <w:rsid w:val="006672AA"/>
    <w:rsid w:val="0066736E"/>
    <w:rsid w:val="00667DC9"/>
    <w:rsid w:val="006705CB"/>
    <w:rsid w:val="006726B5"/>
    <w:rsid w:val="0067364A"/>
    <w:rsid w:val="0067402D"/>
    <w:rsid w:val="0067420D"/>
    <w:rsid w:val="00674E8F"/>
    <w:rsid w:val="00675BDD"/>
    <w:rsid w:val="00676010"/>
    <w:rsid w:val="006761BE"/>
    <w:rsid w:val="006763DF"/>
    <w:rsid w:val="00676507"/>
    <w:rsid w:val="00677422"/>
    <w:rsid w:val="00677587"/>
    <w:rsid w:val="006775A3"/>
    <w:rsid w:val="00680B0F"/>
    <w:rsid w:val="00681788"/>
    <w:rsid w:val="00682E12"/>
    <w:rsid w:val="006832CB"/>
    <w:rsid w:val="00684122"/>
    <w:rsid w:val="0068487C"/>
    <w:rsid w:val="00684E54"/>
    <w:rsid w:val="00685986"/>
    <w:rsid w:val="00686E92"/>
    <w:rsid w:val="00687404"/>
    <w:rsid w:val="0068763F"/>
    <w:rsid w:val="00690056"/>
    <w:rsid w:val="00690A24"/>
    <w:rsid w:val="006913EF"/>
    <w:rsid w:val="006941F1"/>
    <w:rsid w:val="006942DC"/>
    <w:rsid w:val="006952C5"/>
    <w:rsid w:val="00695CC4"/>
    <w:rsid w:val="00697322"/>
    <w:rsid w:val="006A0D63"/>
    <w:rsid w:val="006A1640"/>
    <w:rsid w:val="006A17AE"/>
    <w:rsid w:val="006A301F"/>
    <w:rsid w:val="006A4310"/>
    <w:rsid w:val="006A5F12"/>
    <w:rsid w:val="006A66E5"/>
    <w:rsid w:val="006A6C21"/>
    <w:rsid w:val="006B22D8"/>
    <w:rsid w:val="006B29E8"/>
    <w:rsid w:val="006B57C2"/>
    <w:rsid w:val="006B6A7C"/>
    <w:rsid w:val="006B7355"/>
    <w:rsid w:val="006B74C8"/>
    <w:rsid w:val="006B79A3"/>
    <w:rsid w:val="006B7F93"/>
    <w:rsid w:val="006C05E6"/>
    <w:rsid w:val="006C09BA"/>
    <w:rsid w:val="006C0E59"/>
    <w:rsid w:val="006C0FD9"/>
    <w:rsid w:val="006C1328"/>
    <w:rsid w:val="006C2150"/>
    <w:rsid w:val="006C31C7"/>
    <w:rsid w:val="006C44EB"/>
    <w:rsid w:val="006C483B"/>
    <w:rsid w:val="006C56E8"/>
    <w:rsid w:val="006C5D71"/>
    <w:rsid w:val="006C7D5A"/>
    <w:rsid w:val="006D0C15"/>
    <w:rsid w:val="006D29EB"/>
    <w:rsid w:val="006D3345"/>
    <w:rsid w:val="006D3C3D"/>
    <w:rsid w:val="006D4742"/>
    <w:rsid w:val="006D4858"/>
    <w:rsid w:val="006D4B15"/>
    <w:rsid w:val="006D4CD3"/>
    <w:rsid w:val="006D52F3"/>
    <w:rsid w:val="006D549D"/>
    <w:rsid w:val="006D5A3F"/>
    <w:rsid w:val="006D5CBC"/>
    <w:rsid w:val="006D5E02"/>
    <w:rsid w:val="006D61B9"/>
    <w:rsid w:val="006D6287"/>
    <w:rsid w:val="006D6B2F"/>
    <w:rsid w:val="006D7DEE"/>
    <w:rsid w:val="006D7F0C"/>
    <w:rsid w:val="006E0AA7"/>
    <w:rsid w:val="006E2B76"/>
    <w:rsid w:val="006E305D"/>
    <w:rsid w:val="006E422E"/>
    <w:rsid w:val="006E45DC"/>
    <w:rsid w:val="006E4619"/>
    <w:rsid w:val="006E4A86"/>
    <w:rsid w:val="006E533B"/>
    <w:rsid w:val="006E6594"/>
    <w:rsid w:val="006E707A"/>
    <w:rsid w:val="006F035E"/>
    <w:rsid w:val="006F0D6D"/>
    <w:rsid w:val="006F1198"/>
    <w:rsid w:val="006F23CF"/>
    <w:rsid w:val="006F24A5"/>
    <w:rsid w:val="006F2617"/>
    <w:rsid w:val="006F33B1"/>
    <w:rsid w:val="006F40E2"/>
    <w:rsid w:val="006F4891"/>
    <w:rsid w:val="006F4B48"/>
    <w:rsid w:val="006F59DF"/>
    <w:rsid w:val="006F7BCA"/>
    <w:rsid w:val="0070089F"/>
    <w:rsid w:val="00701016"/>
    <w:rsid w:val="00702AA0"/>
    <w:rsid w:val="00703121"/>
    <w:rsid w:val="007031A2"/>
    <w:rsid w:val="007036E0"/>
    <w:rsid w:val="00704B2B"/>
    <w:rsid w:val="007051FB"/>
    <w:rsid w:val="007054D5"/>
    <w:rsid w:val="00705956"/>
    <w:rsid w:val="00707A6C"/>
    <w:rsid w:val="00707E75"/>
    <w:rsid w:val="00707FC7"/>
    <w:rsid w:val="00710578"/>
    <w:rsid w:val="00710B87"/>
    <w:rsid w:val="007128CC"/>
    <w:rsid w:val="007129AF"/>
    <w:rsid w:val="00712D1E"/>
    <w:rsid w:val="00712D99"/>
    <w:rsid w:val="00713CE2"/>
    <w:rsid w:val="0071535E"/>
    <w:rsid w:val="00715A3D"/>
    <w:rsid w:val="007173CA"/>
    <w:rsid w:val="007174BF"/>
    <w:rsid w:val="00720E95"/>
    <w:rsid w:val="00722AA5"/>
    <w:rsid w:val="00723833"/>
    <w:rsid w:val="00723DFB"/>
    <w:rsid w:val="007267B5"/>
    <w:rsid w:val="0072680A"/>
    <w:rsid w:val="007278EA"/>
    <w:rsid w:val="00727FB3"/>
    <w:rsid w:val="007304A7"/>
    <w:rsid w:val="0073542E"/>
    <w:rsid w:val="00735923"/>
    <w:rsid w:val="00737027"/>
    <w:rsid w:val="007370FF"/>
    <w:rsid w:val="007377FA"/>
    <w:rsid w:val="00737BC2"/>
    <w:rsid w:val="00740AB1"/>
    <w:rsid w:val="0074355C"/>
    <w:rsid w:val="00747472"/>
    <w:rsid w:val="0074789E"/>
    <w:rsid w:val="00747A4D"/>
    <w:rsid w:val="00750FE2"/>
    <w:rsid w:val="00751BCB"/>
    <w:rsid w:val="00752499"/>
    <w:rsid w:val="00753037"/>
    <w:rsid w:val="00753229"/>
    <w:rsid w:val="00753403"/>
    <w:rsid w:val="00753BEF"/>
    <w:rsid w:val="0075422E"/>
    <w:rsid w:val="007543C6"/>
    <w:rsid w:val="0075458F"/>
    <w:rsid w:val="00755403"/>
    <w:rsid w:val="00756060"/>
    <w:rsid w:val="00756D73"/>
    <w:rsid w:val="00756F0D"/>
    <w:rsid w:val="00757A2B"/>
    <w:rsid w:val="00760F97"/>
    <w:rsid w:val="007617D8"/>
    <w:rsid w:val="00762468"/>
    <w:rsid w:val="00762DB5"/>
    <w:rsid w:val="00763C87"/>
    <w:rsid w:val="007648BA"/>
    <w:rsid w:val="00764FA8"/>
    <w:rsid w:val="00765DF8"/>
    <w:rsid w:val="00766571"/>
    <w:rsid w:val="00767CC5"/>
    <w:rsid w:val="007701B0"/>
    <w:rsid w:val="00770B2D"/>
    <w:rsid w:val="007710B3"/>
    <w:rsid w:val="007710F6"/>
    <w:rsid w:val="00771A1F"/>
    <w:rsid w:val="007720CE"/>
    <w:rsid w:val="00772633"/>
    <w:rsid w:val="00772880"/>
    <w:rsid w:val="0077448F"/>
    <w:rsid w:val="00774CBB"/>
    <w:rsid w:val="007753F3"/>
    <w:rsid w:val="0077636E"/>
    <w:rsid w:val="00776D13"/>
    <w:rsid w:val="00777403"/>
    <w:rsid w:val="0077776E"/>
    <w:rsid w:val="00780948"/>
    <w:rsid w:val="00781813"/>
    <w:rsid w:val="007818A5"/>
    <w:rsid w:val="007818D1"/>
    <w:rsid w:val="00781F66"/>
    <w:rsid w:val="0078299B"/>
    <w:rsid w:val="00782CC7"/>
    <w:rsid w:val="00782EC8"/>
    <w:rsid w:val="007840CF"/>
    <w:rsid w:val="0078564C"/>
    <w:rsid w:val="007859A0"/>
    <w:rsid w:val="00785EC8"/>
    <w:rsid w:val="00787130"/>
    <w:rsid w:val="00787576"/>
    <w:rsid w:val="00787F81"/>
    <w:rsid w:val="00790644"/>
    <w:rsid w:val="0079078B"/>
    <w:rsid w:val="00790DEB"/>
    <w:rsid w:val="00790FDF"/>
    <w:rsid w:val="00791678"/>
    <w:rsid w:val="007920B3"/>
    <w:rsid w:val="00792E47"/>
    <w:rsid w:val="007931BD"/>
    <w:rsid w:val="00793E26"/>
    <w:rsid w:val="007965EE"/>
    <w:rsid w:val="00796762"/>
    <w:rsid w:val="00797040"/>
    <w:rsid w:val="00797814"/>
    <w:rsid w:val="007A03D5"/>
    <w:rsid w:val="007A0B5F"/>
    <w:rsid w:val="007A0D45"/>
    <w:rsid w:val="007A0ED3"/>
    <w:rsid w:val="007A19D4"/>
    <w:rsid w:val="007A217B"/>
    <w:rsid w:val="007A251B"/>
    <w:rsid w:val="007A2804"/>
    <w:rsid w:val="007A3397"/>
    <w:rsid w:val="007A38F0"/>
    <w:rsid w:val="007A3A6C"/>
    <w:rsid w:val="007A5108"/>
    <w:rsid w:val="007A57B5"/>
    <w:rsid w:val="007A62CA"/>
    <w:rsid w:val="007A6D3A"/>
    <w:rsid w:val="007A6EAA"/>
    <w:rsid w:val="007A731A"/>
    <w:rsid w:val="007A7AC0"/>
    <w:rsid w:val="007A7FE8"/>
    <w:rsid w:val="007B0331"/>
    <w:rsid w:val="007B21D0"/>
    <w:rsid w:val="007B2440"/>
    <w:rsid w:val="007B251F"/>
    <w:rsid w:val="007B27AC"/>
    <w:rsid w:val="007B427D"/>
    <w:rsid w:val="007B5D9A"/>
    <w:rsid w:val="007B5ECC"/>
    <w:rsid w:val="007B65AB"/>
    <w:rsid w:val="007B6F16"/>
    <w:rsid w:val="007C11D8"/>
    <w:rsid w:val="007C19DE"/>
    <w:rsid w:val="007C43CC"/>
    <w:rsid w:val="007C47DA"/>
    <w:rsid w:val="007C53AA"/>
    <w:rsid w:val="007C7BA0"/>
    <w:rsid w:val="007D06A8"/>
    <w:rsid w:val="007D0E89"/>
    <w:rsid w:val="007D1286"/>
    <w:rsid w:val="007D2EDF"/>
    <w:rsid w:val="007D37E8"/>
    <w:rsid w:val="007D4343"/>
    <w:rsid w:val="007D4CB3"/>
    <w:rsid w:val="007D5006"/>
    <w:rsid w:val="007D592F"/>
    <w:rsid w:val="007D683A"/>
    <w:rsid w:val="007D6EA8"/>
    <w:rsid w:val="007D7897"/>
    <w:rsid w:val="007E1A47"/>
    <w:rsid w:val="007E4BD8"/>
    <w:rsid w:val="007E59F3"/>
    <w:rsid w:val="007E59F7"/>
    <w:rsid w:val="007E5D39"/>
    <w:rsid w:val="007E6142"/>
    <w:rsid w:val="007E6237"/>
    <w:rsid w:val="007E6B1C"/>
    <w:rsid w:val="007F0A8D"/>
    <w:rsid w:val="007F1246"/>
    <w:rsid w:val="007F142E"/>
    <w:rsid w:val="007F1435"/>
    <w:rsid w:val="007F1521"/>
    <w:rsid w:val="007F18F0"/>
    <w:rsid w:val="007F1D88"/>
    <w:rsid w:val="007F1FFC"/>
    <w:rsid w:val="007F2049"/>
    <w:rsid w:val="007F2D2B"/>
    <w:rsid w:val="007F344F"/>
    <w:rsid w:val="007F5687"/>
    <w:rsid w:val="007F7511"/>
    <w:rsid w:val="007F7C74"/>
    <w:rsid w:val="007F7CCF"/>
    <w:rsid w:val="007F7DCD"/>
    <w:rsid w:val="0080087A"/>
    <w:rsid w:val="00801B28"/>
    <w:rsid w:val="008024E5"/>
    <w:rsid w:val="0080351C"/>
    <w:rsid w:val="00806BA2"/>
    <w:rsid w:val="00806F91"/>
    <w:rsid w:val="0081238D"/>
    <w:rsid w:val="008128B6"/>
    <w:rsid w:val="008133F1"/>
    <w:rsid w:val="0081405B"/>
    <w:rsid w:val="008146AA"/>
    <w:rsid w:val="008155D3"/>
    <w:rsid w:val="00815BE8"/>
    <w:rsid w:val="00817387"/>
    <w:rsid w:val="00820BB6"/>
    <w:rsid w:val="0082133F"/>
    <w:rsid w:val="008216A7"/>
    <w:rsid w:val="00823114"/>
    <w:rsid w:val="008231D1"/>
    <w:rsid w:val="00823B22"/>
    <w:rsid w:val="00824E61"/>
    <w:rsid w:val="008255EC"/>
    <w:rsid w:val="0082633C"/>
    <w:rsid w:val="00831A95"/>
    <w:rsid w:val="00831B43"/>
    <w:rsid w:val="0083312D"/>
    <w:rsid w:val="00833973"/>
    <w:rsid w:val="008343BA"/>
    <w:rsid w:val="00835FA4"/>
    <w:rsid w:val="008360D9"/>
    <w:rsid w:val="00837371"/>
    <w:rsid w:val="008378E3"/>
    <w:rsid w:val="00840434"/>
    <w:rsid w:val="00840E57"/>
    <w:rsid w:val="00841747"/>
    <w:rsid w:val="008424F2"/>
    <w:rsid w:val="00842FFF"/>
    <w:rsid w:val="008436E4"/>
    <w:rsid w:val="00843E87"/>
    <w:rsid w:val="008441ED"/>
    <w:rsid w:val="00844D81"/>
    <w:rsid w:val="00845620"/>
    <w:rsid w:val="008472F1"/>
    <w:rsid w:val="008502BE"/>
    <w:rsid w:val="0085049E"/>
    <w:rsid w:val="00850C9C"/>
    <w:rsid w:val="00850DD6"/>
    <w:rsid w:val="00852C75"/>
    <w:rsid w:val="008556CE"/>
    <w:rsid w:val="00856203"/>
    <w:rsid w:val="00862AB0"/>
    <w:rsid w:val="00862BBB"/>
    <w:rsid w:val="008637A3"/>
    <w:rsid w:val="00863962"/>
    <w:rsid w:val="00864850"/>
    <w:rsid w:val="00864E6F"/>
    <w:rsid w:val="00865E72"/>
    <w:rsid w:val="008661F8"/>
    <w:rsid w:val="00866B54"/>
    <w:rsid w:val="00867D31"/>
    <w:rsid w:val="00870DDA"/>
    <w:rsid w:val="00871B3D"/>
    <w:rsid w:val="00873FCA"/>
    <w:rsid w:val="00877C72"/>
    <w:rsid w:val="008823B1"/>
    <w:rsid w:val="0088271F"/>
    <w:rsid w:val="008839CB"/>
    <w:rsid w:val="00884137"/>
    <w:rsid w:val="0088440B"/>
    <w:rsid w:val="00884753"/>
    <w:rsid w:val="00884C13"/>
    <w:rsid w:val="00885098"/>
    <w:rsid w:val="008856FF"/>
    <w:rsid w:val="00885F8B"/>
    <w:rsid w:val="008861A0"/>
    <w:rsid w:val="008862F7"/>
    <w:rsid w:val="0088769D"/>
    <w:rsid w:val="008905E5"/>
    <w:rsid w:val="008909E1"/>
    <w:rsid w:val="00890A12"/>
    <w:rsid w:val="00892D89"/>
    <w:rsid w:val="00895338"/>
    <w:rsid w:val="00895FA3"/>
    <w:rsid w:val="0089614C"/>
    <w:rsid w:val="0089654E"/>
    <w:rsid w:val="0089656A"/>
    <w:rsid w:val="00896D7F"/>
    <w:rsid w:val="008A0033"/>
    <w:rsid w:val="008A0944"/>
    <w:rsid w:val="008A2054"/>
    <w:rsid w:val="008A27A3"/>
    <w:rsid w:val="008A2BEA"/>
    <w:rsid w:val="008A2D25"/>
    <w:rsid w:val="008A422C"/>
    <w:rsid w:val="008A6515"/>
    <w:rsid w:val="008A6987"/>
    <w:rsid w:val="008A7A3E"/>
    <w:rsid w:val="008B09ED"/>
    <w:rsid w:val="008B1559"/>
    <w:rsid w:val="008B2470"/>
    <w:rsid w:val="008B291E"/>
    <w:rsid w:val="008B4FAB"/>
    <w:rsid w:val="008B52A0"/>
    <w:rsid w:val="008B5DAD"/>
    <w:rsid w:val="008C06FF"/>
    <w:rsid w:val="008C0855"/>
    <w:rsid w:val="008C1538"/>
    <w:rsid w:val="008C4380"/>
    <w:rsid w:val="008C7040"/>
    <w:rsid w:val="008D0057"/>
    <w:rsid w:val="008D074E"/>
    <w:rsid w:val="008D2594"/>
    <w:rsid w:val="008D280B"/>
    <w:rsid w:val="008D341E"/>
    <w:rsid w:val="008D4B91"/>
    <w:rsid w:val="008D4E51"/>
    <w:rsid w:val="008D72E4"/>
    <w:rsid w:val="008E0083"/>
    <w:rsid w:val="008E1676"/>
    <w:rsid w:val="008E4422"/>
    <w:rsid w:val="008E6987"/>
    <w:rsid w:val="008E6D8E"/>
    <w:rsid w:val="008E6F3C"/>
    <w:rsid w:val="008E701A"/>
    <w:rsid w:val="008E7673"/>
    <w:rsid w:val="008E7BA1"/>
    <w:rsid w:val="008E7BBC"/>
    <w:rsid w:val="008F082B"/>
    <w:rsid w:val="008F1059"/>
    <w:rsid w:val="008F119C"/>
    <w:rsid w:val="008F1503"/>
    <w:rsid w:val="008F1C55"/>
    <w:rsid w:val="008F1CB6"/>
    <w:rsid w:val="008F26A3"/>
    <w:rsid w:val="008F2A13"/>
    <w:rsid w:val="008F2A40"/>
    <w:rsid w:val="008F3081"/>
    <w:rsid w:val="008F322A"/>
    <w:rsid w:val="008F33CA"/>
    <w:rsid w:val="008F54C2"/>
    <w:rsid w:val="008F7489"/>
    <w:rsid w:val="0090012E"/>
    <w:rsid w:val="00900993"/>
    <w:rsid w:val="009023A4"/>
    <w:rsid w:val="00902F61"/>
    <w:rsid w:val="009031FA"/>
    <w:rsid w:val="00905D1E"/>
    <w:rsid w:val="00905E66"/>
    <w:rsid w:val="00906A3D"/>
    <w:rsid w:val="00907902"/>
    <w:rsid w:val="00910180"/>
    <w:rsid w:val="009108C7"/>
    <w:rsid w:val="0091097C"/>
    <w:rsid w:val="00910997"/>
    <w:rsid w:val="009114AE"/>
    <w:rsid w:val="00912686"/>
    <w:rsid w:val="00913A2E"/>
    <w:rsid w:val="00914002"/>
    <w:rsid w:val="009142E8"/>
    <w:rsid w:val="00914DC8"/>
    <w:rsid w:val="00916A6B"/>
    <w:rsid w:val="00916AFF"/>
    <w:rsid w:val="009214DA"/>
    <w:rsid w:val="00922DC5"/>
    <w:rsid w:val="0092312B"/>
    <w:rsid w:val="00923671"/>
    <w:rsid w:val="00925DBC"/>
    <w:rsid w:val="0092616D"/>
    <w:rsid w:val="00926373"/>
    <w:rsid w:val="00926CCB"/>
    <w:rsid w:val="0092701B"/>
    <w:rsid w:val="00927264"/>
    <w:rsid w:val="00927FB7"/>
    <w:rsid w:val="00930151"/>
    <w:rsid w:val="00931679"/>
    <w:rsid w:val="00932587"/>
    <w:rsid w:val="009327D4"/>
    <w:rsid w:val="00932CE3"/>
    <w:rsid w:val="00933A50"/>
    <w:rsid w:val="00934680"/>
    <w:rsid w:val="009346F5"/>
    <w:rsid w:val="00935A4E"/>
    <w:rsid w:val="00936EEE"/>
    <w:rsid w:val="009372D2"/>
    <w:rsid w:val="00937EF1"/>
    <w:rsid w:val="00941DE7"/>
    <w:rsid w:val="009423C2"/>
    <w:rsid w:val="009448D5"/>
    <w:rsid w:val="009460B1"/>
    <w:rsid w:val="00946757"/>
    <w:rsid w:val="00946B74"/>
    <w:rsid w:val="009508D9"/>
    <w:rsid w:val="0095100F"/>
    <w:rsid w:val="00952FEC"/>
    <w:rsid w:val="00954ECC"/>
    <w:rsid w:val="00955007"/>
    <w:rsid w:val="00955850"/>
    <w:rsid w:val="00955CC3"/>
    <w:rsid w:val="0095635C"/>
    <w:rsid w:val="009565ED"/>
    <w:rsid w:val="00956C18"/>
    <w:rsid w:val="00961D9A"/>
    <w:rsid w:val="00964D2B"/>
    <w:rsid w:val="00966347"/>
    <w:rsid w:val="00970C85"/>
    <w:rsid w:val="00971CA4"/>
    <w:rsid w:val="00972E05"/>
    <w:rsid w:val="00973402"/>
    <w:rsid w:val="0097371D"/>
    <w:rsid w:val="00973B68"/>
    <w:rsid w:val="009753F3"/>
    <w:rsid w:val="00975EB6"/>
    <w:rsid w:val="00976ADE"/>
    <w:rsid w:val="00977FED"/>
    <w:rsid w:val="009826C1"/>
    <w:rsid w:val="009835B2"/>
    <w:rsid w:val="0098382C"/>
    <w:rsid w:val="00984274"/>
    <w:rsid w:val="00984EC6"/>
    <w:rsid w:val="00985843"/>
    <w:rsid w:val="00985A73"/>
    <w:rsid w:val="0098623E"/>
    <w:rsid w:val="0098674C"/>
    <w:rsid w:val="00986FF6"/>
    <w:rsid w:val="00987B89"/>
    <w:rsid w:val="009906CF"/>
    <w:rsid w:val="00991F67"/>
    <w:rsid w:val="00992662"/>
    <w:rsid w:val="00994054"/>
    <w:rsid w:val="00994251"/>
    <w:rsid w:val="00994795"/>
    <w:rsid w:val="00994AF0"/>
    <w:rsid w:val="009950C1"/>
    <w:rsid w:val="00995D0A"/>
    <w:rsid w:val="0099676E"/>
    <w:rsid w:val="00996DA8"/>
    <w:rsid w:val="00996ECF"/>
    <w:rsid w:val="00997865"/>
    <w:rsid w:val="009A1C95"/>
    <w:rsid w:val="009A2BF4"/>
    <w:rsid w:val="009A3D32"/>
    <w:rsid w:val="009A443D"/>
    <w:rsid w:val="009A5BD0"/>
    <w:rsid w:val="009A63E0"/>
    <w:rsid w:val="009A693B"/>
    <w:rsid w:val="009A6948"/>
    <w:rsid w:val="009A6A46"/>
    <w:rsid w:val="009A75DC"/>
    <w:rsid w:val="009A793B"/>
    <w:rsid w:val="009A7F03"/>
    <w:rsid w:val="009B2BF9"/>
    <w:rsid w:val="009B3B13"/>
    <w:rsid w:val="009B3CC1"/>
    <w:rsid w:val="009B4A35"/>
    <w:rsid w:val="009B5D34"/>
    <w:rsid w:val="009B633E"/>
    <w:rsid w:val="009B6EF1"/>
    <w:rsid w:val="009B708B"/>
    <w:rsid w:val="009C0E75"/>
    <w:rsid w:val="009C10AD"/>
    <w:rsid w:val="009C1680"/>
    <w:rsid w:val="009C191F"/>
    <w:rsid w:val="009C2653"/>
    <w:rsid w:val="009C3445"/>
    <w:rsid w:val="009C37E9"/>
    <w:rsid w:val="009C38B0"/>
    <w:rsid w:val="009C4011"/>
    <w:rsid w:val="009C533A"/>
    <w:rsid w:val="009C63B2"/>
    <w:rsid w:val="009C68F5"/>
    <w:rsid w:val="009C6CAA"/>
    <w:rsid w:val="009C74F3"/>
    <w:rsid w:val="009C7BF8"/>
    <w:rsid w:val="009C7ED7"/>
    <w:rsid w:val="009D0D38"/>
    <w:rsid w:val="009D1056"/>
    <w:rsid w:val="009D11D0"/>
    <w:rsid w:val="009D1293"/>
    <w:rsid w:val="009D1A5C"/>
    <w:rsid w:val="009D2F62"/>
    <w:rsid w:val="009D309C"/>
    <w:rsid w:val="009D38CA"/>
    <w:rsid w:val="009D4E91"/>
    <w:rsid w:val="009D53ED"/>
    <w:rsid w:val="009D5ABA"/>
    <w:rsid w:val="009E04D0"/>
    <w:rsid w:val="009E0986"/>
    <w:rsid w:val="009E0C7C"/>
    <w:rsid w:val="009E1BB9"/>
    <w:rsid w:val="009E40BB"/>
    <w:rsid w:val="009E5B04"/>
    <w:rsid w:val="009E6E63"/>
    <w:rsid w:val="009E7B49"/>
    <w:rsid w:val="009F0E29"/>
    <w:rsid w:val="009F1113"/>
    <w:rsid w:val="009F15B4"/>
    <w:rsid w:val="009F2076"/>
    <w:rsid w:val="009F20CA"/>
    <w:rsid w:val="009F261F"/>
    <w:rsid w:val="009F2975"/>
    <w:rsid w:val="009F66DF"/>
    <w:rsid w:val="009F7D53"/>
    <w:rsid w:val="00A0123B"/>
    <w:rsid w:val="00A0181F"/>
    <w:rsid w:val="00A01D23"/>
    <w:rsid w:val="00A02C08"/>
    <w:rsid w:val="00A03053"/>
    <w:rsid w:val="00A0315F"/>
    <w:rsid w:val="00A0326C"/>
    <w:rsid w:val="00A04E18"/>
    <w:rsid w:val="00A05DBA"/>
    <w:rsid w:val="00A063F9"/>
    <w:rsid w:val="00A07CCE"/>
    <w:rsid w:val="00A1120F"/>
    <w:rsid w:val="00A13B61"/>
    <w:rsid w:val="00A15C08"/>
    <w:rsid w:val="00A16A94"/>
    <w:rsid w:val="00A20540"/>
    <w:rsid w:val="00A22DDB"/>
    <w:rsid w:val="00A2317A"/>
    <w:rsid w:val="00A2332B"/>
    <w:rsid w:val="00A234CA"/>
    <w:rsid w:val="00A235A7"/>
    <w:rsid w:val="00A23F56"/>
    <w:rsid w:val="00A2491A"/>
    <w:rsid w:val="00A24EA9"/>
    <w:rsid w:val="00A2537E"/>
    <w:rsid w:val="00A259C5"/>
    <w:rsid w:val="00A2682A"/>
    <w:rsid w:val="00A277FF"/>
    <w:rsid w:val="00A30514"/>
    <w:rsid w:val="00A30599"/>
    <w:rsid w:val="00A30ECF"/>
    <w:rsid w:val="00A31371"/>
    <w:rsid w:val="00A3337E"/>
    <w:rsid w:val="00A33435"/>
    <w:rsid w:val="00A33696"/>
    <w:rsid w:val="00A3373D"/>
    <w:rsid w:val="00A33B3B"/>
    <w:rsid w:val="00A35C03"/>
    <w:rsid w:val="00A3614F"/>
    <w:rsid w:val="00A40C7D"/>
    <w:rsid w:val="00A40DF6"/>
    <w:rsid w:val="00A41DED"/>
    <w:rsid w:val="00A42A2D"/>
    <w:rsid w:val="00A43E52"/>
    <w:rsid w:val="00A4538A"/>
    <w:rsid w:val="00A46732"/>
    <w:rsid w:val="00A46A9E"/>
    <w:rsid w:val="00A47874"/>
    <w:rsid w:val="00A50AF4"/>
    <w:rsid w:val="00A50DB3"/>
    <w:rsid w:val="00A516FC"/>
    <w:rsid w:val="00A52FFF"/>
    <w:rsid w:val="00A53272"/>
    <w:rsid w:val="00A53A4F"/>
    <w:rsid w:val="00A53E7A"/>
    <w:rsid w:val="00A545B2"/>
    <w:rsid w:val="00A5469A"/>
    <w:rsid w:val="00A5512E"/>
    <w:rsid w:val="00A55AFA"/>
    <w:rsid w:val="00A5640D"/>
    <w:rsid w:val="00A576CE"/>
    <w:rsid w:val="00A57734"/>
    <w:rsid w:val="00A578F5"/>
    <w:rsid w:val="00A60983"/>
    <w:rsid w:val="00A610D4"/>
    <w:rsid w:val="00A62016"/>
    <w:rsid w:val="00A63529"/>
    <w:rsid w:val="00A63A4A"/>
    <w:rsid w:val="00A63D28"/>
    <w:rsid w:val="00A63FE3"/>
    <w:rsid w:val="00A64748"/>
    <w:rsid w:val="00A6511C"/>
    <w:rsid w:val="00A66108"/>
    <w:rsid w:val="00A67223"/>
    <w:rsid w:val="00A7077B"/>
    <w:rsid w:val="00A74118"/>
    <w:rsid w:val="00A74B7E"/>
    <w:rsid w:val="00A750B9"/>
    <w:rsid w:val="00A7523E"/>
    <w:rsid w:val="00A7541D"/>
    <w:rsid w:val="00A75B0A"/>
    <w:rsid w:val="00A76C16"/>
    <w:rsid w:val="00A774A7"/>
    <w:rsid w:val="00A774E2"/>
    <w:rsid w:val="00A8034F"/>
    <w:rsid w:val="00A80751"/>
    <w:rsid w:val="00A80CFC"/>
    <w:rsid w:val="00A813BA"/>
    <w:rsid w:val="00A8174F"/>
    <w:rsid w:val="00A8221D"/>
    <w:rsid w:val="00A8319B"/>
    <w:rsid w:val="00A83C47"/>
    <w:rsid w:val="00A857EE"/>
    <w:rsid w:val="00A871E0"/>
    <w:rsid w:val="00A8722B"/>
    <w:rsid w:val="00A8780D"/>
    <w:rsid w:val="00A90103"/>
    <w:rsid w:val="00A90F5F"/>
    <w:rsid w:val="00A926BF"/>
    <w:rsid w:val="00A92C8B"/>
    <w:rsid w:val="00A93BE6"/>
    <w:rsid w:val="00A94D55"/>
    <w:rsid w:val="00AA0050"/>
    <w:rsid w:val="00AA14B1"/>
    <w:rsid w:val="00AA1903"/>
    <w:rsid w:val="00AA1C3C"/>
    <w:rsid w:val="00AA1C53"/>
    <w:rsid w:val="00AA44D8"/>
    <w:rsid w:val="00AA4AD9"/>
    <w:rsid w:val="00AA617A"/>
    <w:rsid w:val="00AA65D9"/>
    <w:rsid w:val="00AA6850"/>
    <w:rsid w:val="00AA7206"/>
    <w:rsid w:val="00AA7F37"/>
    <w:rsid w:val="00AB0896"/>
    <w:rsid w:val="00AB16BD"/>
    <w:rsid w:val="00AB21B9"/>
    <w:rsid w:val="00AB3C43"/>
    <w:rsid w:val="00AB47A1"/>
    <w:rsid w:val="00AB4AC7"/>
    <w:rsid w:val="00AB50AF"/>
    <w:rsid w:val="00AB5E7C"/>
    <w:rsid w:val="00AB7803"/>
    <w:rsid w:val="00AB7A0A"/>
    <w:rsid w:val="00AB7C7C"/>
    <w:rsid w:val="00AB7FD8"/>
    <w:rsid w:val="00AC1850"/>
    <w:rsid w:val="00AC25BB"/>
    <w:rsid w:val="00AC44D6"/>
    <w:rsid w:val="00AC4517"/>
    <w:rsid w:val="00AC57A7"/>
    <w:rsid w:val="00AC626F"/>
    <w:rsid w:val="00AD06D4"/>
    <w:rsid w:val="00AD083F"/>
    <w:rsid w:val="00AD0A16"/>
    <w:rsid w:val="00AD0A6D"/>
    <w:rsid w:val="00AD1C55"/>
    <w:rsid w:val="00AD24AA"/>
    <w:rsid w:val="00AD2E30"/>
    <w:rsid w:val="00AD5718"/>
    <w:rsid w:val="00AD798D"/>
    <w:rsid w:val="00AE0866"/>
    <w:rsid w:val="00AE4624"/>
    <w:rsid w:val="00AE46B9"/>
    <w:rsid w:val="00AE513A"/>
    <w:rsid w:val="00AE78D5"/>
    <w:rsid w:val="00AE7F5A"/>
    <w:rsid w:val="00AF0079"/>
    <w:rsid w:val="00AF0642"/>
    <w:rsid w:val="00AF150B"/>
    <w:rsid w:val="00AF232E"/>
    <w:rsid w:val="00AF2F53"/>
    <w:rsid w:val="00AF645D"/>
    <w:rsid w:val="00AF6B7C"/>
    <w:rsid w:val="00AF70CA"/>
    <w:rsid w:val="00AF7211"/>
    <w:rsid w:val="00AF787E"/>
    <w:rsid w:val="00B0106A"/>
    <w:rsid w:val="00B01A89"/>
    <w:rsid w:val="00B021DC"/>
    <w:rsid w:val="00B041FF"/>
    <w:rsid w:val="00B04A64"/>
    <w:rsid w:val="00B04D06"/>
    <w:rsid w:val="00B052E8"/>
    <w:rsid w:val="00B05A9E"/>
    <w:rsid w:val="00B05DC4"/>
    <w:rsid w:val="00B05E11"/>
    <w:rsid w:val="00B06C8E"/>
    <w:rsid w:val="00B06EA8"/>
    <w:rsid w:val="00B07761"/>
    <w:rsid w:val="00B11841"/>
    <w:rsid w:val="00B11B08"/>
    <w:rsid w:val="00B12D3A"/>
    <w:rsid w:val="00B149B6"/>
    <w:rsid w:val="00B1550C"/>
    <w:rsid w:val="00B21060"/>
    <w:rsid w:val="00B219C1"/>
    <w:rsid w:val="00B23644"/>
    <w:rsid w:val="00B24341"/>
    <w:rsid w:val="00B24583"/>
    <w:rsid w:val="00B253F2"/>
    <w:rsid w:val="00B259D5"/>
    <w:rsid w:val="00B2618A"/>
    <w:rsid w:val="00B26750"/>
    <w:rsid w:val="00B27299"/>
    <w:rsid w:val="00B319F1"/>
    <w:rsid w:val="00B329D9"/>
    <w:rsid w:val="00B34C95"/>
    <w:rsid w:val="00B34E7E"/>
    <w:rsid w:val="00B35074"/>
    <w:rsid w:val="00B3507C"/>
    <w:rsid w:val="00B350D8"/>
    <w:rsid w:val="00B351F4"/>
    <w:rsid w:val="00B3580B"/>
    <w:rsid w:val="00B36E94"/>
    <w:rsid w:val="00B37C42"/>
    <w:rsid w:val="00B401D4"/>
    <w:rsid w:val="00B4075F"/>
    <w:rsid w:val="00B40B82"/>
    <w:rsid w:val="00B416FE"/>
    <w:rsid w:val="00B41FF7"/>
    <w:rsid w:val="00B43A28"/>
    <w:rsid w:val="00B44B43"/>
    <w:rsid w:val="00B44E81"/>
    <w:rsid w:val="00B45177"/>
    <w:rsid w:val="00B451BE"/>
    <w:rsid w:val="00B4548A"/>
    <w:rsid w:val="00B45875"/>
    <w:rsid w:val="00B46CD0"/>
    <w:rsid w:val="00B472C7"/>
    <w:rsid w:val="00B5236A"/>
    <w:rsid w:val="00B543C6"/>
    <w:rsid w:val="00B5549C"/>
    <w:rsid w:val="00B60636"/>
    <w:rsid w:val="00B61000"/>
    <w:rsid w:val="00B633F6"/>
    <w:rsid w:val="00B63D0F"/>
    <w:rsid w:val="00B6412A"/>
    <w:rsid w:val="00B649A2"/>
    <w:rsid w:val="00B65624"/>
    <w:rsid w:val="00B65CD5"/>
    <w:rsid w:val="00B6710F"/>
    <w:rsid w:val="00B67F79"/>
    <w:rsid w:val="00B70545"/>
    <w:rsid w:val="00B706BB"/>
    <w:rsid w:val="00B70CB6"/>
    <w:rsid w:val="00B726F2"/>
    <w:rsid w:val="00B72F64"/>
    <w:rsid w:val="00B73315"/>
    <w:rsid w:val="00B73BD8"/>
    <w:rsid w:val="00B73F09"/>
    <w:rsid w:val="00B74152"/>
    <w:rsid w:val="00B74731"/>
    <w:rsid w:val="00B74A61"/>
    <w:rsid w:val="00B74FD0"/>
    <w:rsid w:val="00B7528A"/>
    <w:rsid w:val="00B75541"/>
    <w:rsid w:val="00B7556D"/>
    <w:rsid w:val="00B75687"/>
    <w:rsid w:val="00B76C0D"/>
    <w:rsid w:val="00B77DEA"/>
    <w:rsid w:val="00B811F0"/>
    <w:rsid w:val="00B812C4"/>
    <w:rsid w:val="00B8134C"/>
    <w:rsid w:val="00B835FD"/>
    <w:rsid w:val="00B862C7"/>
    <w:rsid w:val="00B86614"/>
    <w:rsid w:val="00B86D57"/>
    <w:rsid w:val="00B87CD0"/>
    <w:rsid w:val="00B905DB"/>
    <w:rsid w:val="00B90628"/>
    <w:rsid w:val="00B90C71"/>
    <w:rsid w:val="00B911CD"/>
    <w:rsid w:val="00B94131"/>
    <w:rsid w:val="00B9467D"/>
    <w:rsid w:val="00B94C4F"/>
    <w:rsid w:val="00B9694B"/>
    <w:rsid w:val="00BA03D1"/>
    <w:rsid w:val="00BA0E22"/>
    <w:rsid w:val="00BA1801"/>
    <w:rsid w:val="00BA1862"/>
    <w:rsid w:val="00BA41EA"/>
    <w:rsid w:val="00BA4B22"/>
    <w:rsid w:val="00BA5453"/>
    <w:rsid w:val="00BA6DF1"/>
    <w:rsid w:val="00BA7517"/>
    <w:rsid w:val="00BB13B0"/>
    <w:rsid w:val="00BB17E8"/>
    <w:rsid w:val="00BB1A7A"/>
    <w:rsid w:val="00BB1BD0"/>
    <w:rsid w:val="00BB1F82"/>
    <w:rsid w:val="00BB336B"/>
    <w:rsid w:val="00BB3B00"/>
    <w:rsid w:val="00BB4014"/>
    <w:rsid w:val="00BB4072"/>
    <w:rsid w:val="00BB560C"/>
    <w:rsid w:val="00BB5F38"/>
    <w:rsid w:val="00BB6D39"/>
    <w:rsid w:val="00BB7147"/>
    <w:rsid w:val="00BC0516"/>
    <w:rsid w:val="00BC0A89"/>
    <w:rsid w:val="00BC1169"/>
    <w:rsid w:val="00BC19C1"/>
    <w:rsid w:val="00BC3BDA"/>
    <w:rsid w:val="00BC3F0B"/>
    <w:rsid w:val="00BC42DC"/>
    <w:rsid w:val="00BC4434"/>
    <w:rsid w:val="00BC44B4"/>
    <w:rsid w:val="00BC4BBB"/>
    <w:rsid w:val="00BC5B5C"/>
    <w:rsid w:val="00BC6BF2"/>
    <w:rsid w:val="00BC7F00"/>
    <w:rsid w:val="00BD1343"/>
    <w:rsid w:val="00BD17A1"/>
    <w:rsid w:val="00BD1C9A"/>
    <w:rsid w:val="00BD3372"/>
    <w:rsid w:val="00BD3E99"/>
    <w:rsid w:val="00BD57CA"/>
    <w:rsid w:val="00BD5A24"/>
    <w:rsid w:val="00BD5B77"/>
    <w:rsid w:val="00BD72AA"/>
    <w:rsid w:val="00BE03B7"/>
    <w:rsid w:val="00BE0CA7"/>
    <w:rsid w:val="00BE1185"/>
    <w:rsid w:val="00BE21C1"/>
    <w:rsid w:val="00BE572D"/>
    <w:rsid w:val="00BE5917"/>
    <w:rsid w:val="00BE65D1"/>
    <w:rsid w:val="00BE6A15"/>
    <w:rsid w:val="00BE7715"/>
    <w:rsid w:val="00BF137C"/>
    <w:rsid w:val="00BF1D43"/>
    <w:rsid w:val="00BF2B46"/>
    <w:rsid w:val="00BF2D04"/>
    <w:rsid w:val="00BF2DA2"/>
    <w:rsid w:val="00BF2FBC"/>
    <w:rsid w:val="00BF3DE7"/>
    <w:rsid w:val="00BF41A5"/>
    <w:rsid w:val="00BF5513"/>
    <w:rsid w:val="00BF6374"/>
    <w:rsid w:val="00BF705E"/>
    <w:rsid w:val="00C00978"/>
    <w:rsid w:val="00C01CF0"/>
    <w:rsid w:val="00C01D2A"/>
    <w:rsid w:val="00C02D65"/>
    <w:rsid w:val="00C05467"/>
    <w:rsid w:val="00C063E3"/>
    <w:rsid w:val="00C069D4"/>
    <w:rsid w:val="00C073C3"/>
    <w:rsid w:val="00C076FD"/>
    <w:rsid w:val="00C07A9C"/>
    <w:rsid w:val="00C07F8C"/>
    <w:rsid w:val="00C109B0"/>
    <w:rsid w:val="00C10C7F"/>
    <w:rsid w:val="00C119D1"/>
    <w:rsid w:val="00C11AF2"/>
    <w:rsid w:val="00C11BDB"/>
    <w:rsid w:val="00C137E1"/>
    <w:rsid w:val="00C13865"/>
    <w:rsid w:val="00C13DDC"/>
    <w:rsid w:val="00C1645C"/>
    <w:rsid w:val="00C16B58"/>
    <w:rsid w:val="00C17085"/>
    <w:rsid w:val="00C17AB7"/>
    <w:rsid w:val="00C20EDB"/>
    <w:rsid w:val="00C21011"/>
    <w:rsid w:val="00C21062"/>
    <w:rsid w:val="00C237F8"/>
    <w:rsid w:val="00C24540"/>
    <w:rsid w:val="00C245E8"/>
    <w:rsid w:val="00C24BAE"/>
    <w:rsid w:val="00C24DC3"/>
    <w:rsid w:val="00C262BD"/>
    <w:rsid w:val="00C26512"/>
    <w:rsid w:val="00C27FF8"/>
    <w:rsid w:val="00C30CBA"/>
    <w:rsid w:val="00C348B9"/>
    <w:rsid w:val="00C42B72"/>
    <w:rsid w:val="00C43C41"/>
    <w:rsid w:val="00C46085"/>
    <w:rsid w:val="00C47A15"/>
    <w:rsid w:val="00C510AE"/>
    <w:rsid w:val="00C52208"/>
    <w:rsid w:val="00C526BB"/>
    <w:rsid w:val="00C52E12"/>
    <w:rsid w:val="00C53664"/>
    <w:rsid w:val="00C540DB"/>
    <w:rsid w:val="00C54BB3"/>
    <w:rsid w:val="00C57770"/>
    <w:rsid w:val="00C61A78"/>
    <w:rsid w:val="00C625E5"/>
    <w:rsid w:val="00C62F22"/>
    <w:rsid w:val="00C632A2"/>
    <w:rsid w:val="00C648AA"/>
    <w:rsid w:val="00C65EE6"/>
    <w:rsid w:val="00C6690B"/>
    <w:rsid w:val="00C6706C"/>
    <w:rsid w:val="00C679AC"/>
    <w:rsid w:val="00C70C9B"/>
    <w:rsid w:val="00C70E1D"/>
    <w:rsid w:val="00C726CD"/>
    <w:rsid w:val="00C73396"/>
    <w:rsid w:val="00C81D47"/>
    <w:rsid w:val="00C82C52"/>
    <w:rsid w:val="00C840A8"/>
    <w:rsid w:val="00C84A00"/>
    <w:rsid w:val="00C84CA3"/>
    <w:rsid w:val="00C84D16"/>
    <w:rsid w:val="00C85427"/>
    <w:rsid w:val="00C8703A"/>
    <w:rsid w:val="00C87EDA"/>
    <w:rsid w:val="00C910A0"/>
    <w:rsid w:val="00C91C13"/>
    <w:rsid w:val="00C92BC6"/>
    <w:rsid w:val="00C93EF3"/>
    <w:rsid w:val="00C97CA9"/>
    <w:rsid w:val="00CA1811"/>
    <w:rsid w:val="00CA2DAB"/>
    <w:rsid w:val="00CA41C7"/>
    <w:rsid w:val="00CA4591"/>
    <w:rsid w:val="00CA4B74"/>
    <w:rsid w:val="00CA5C9A"/>
    <w:rsid w:val="00CA5FEC"/>
    <w:rsid w:val="00CA69C1"/>
    <w:rsid w:val="00CA6CAC"/>
    <w:rsid w:val="00CA7567"/>
    <w:rsid w:val="00CB0569"/>
    <w:rsid w:val="00CB20D4"/>
    <w:rsid w:val="00CB2937"/>
    <w:rsid w:val="00CB2B67"/>
    <w:rsid w:val="00CB4882"/>
    <w:rsid w:val="00CB48C9"/>
    <w:rsid w:val="00CB5A3C"/>
    <w:rsid w:val="00CC1BCC"/>
    <w:rsid w:val="00CC25C1"/>
    <w:rsid w:val="00CC2985"/>
    <w:rsid w:val="00CC3F7C"/>
    <w:rsid w:val="00CC411F"/>
    <w:rsid w:val="00CC4A41"/>
    <w:rsid w:val="00CC4FE9"/>
    <w:rsid w:val="00CD0D1C"/>
    <w:rsid w:val="00CD2908"/>
    <w:rsid w:val="00CD421B"/>
    <w:rsid w:val="00CD4D66"/>
    <w:rsid w:val="00CD792C"/>
    <w:rsid w:val="00CD7A4F"/>
    <w:rsid w:val="00CE14F6"/>
    <w:rsid w:val="00CE2BEA"/>
    <w:rsid w:val="00CE3BB2"/>
    <w:rsid w:val="00CE3C3A"/>
    <w:rsid w:val="00CE3DBD"/>
    <w:rsid w:val="00CE41A0"/>
    <w:rsid w:val="00CE4BE8"/>
    <w:rsid w:val="00CE4EF6"/>
    <w:rsid w:val="00CE5405"/>
    <w:rsid w:val="00CE54E0"/>
    <w:rsid w:val="00CE5D71"/>
    <w:rsid w:val="00CE66EB"/>
    <w:rsid w:val="00CE67EB"/>
    <w:rsid w:val="00CE67ED"/>
    <w:rsid w:val="00CE729E"/>
    <w:rsid w:val="00CE73A0"/>
    <w:rsid w:val="00CE7E15"/>
    <w:rsid w:val="00CF24F9"/>
    <w:rsid w:val="00CF2D6E"/>
    <w:rsid w:val="00CF329A"/>
    <w:rsid w:val="00CF385E"/>
    <w:rsid w:val="00CF3924"/>
    <w:rsid w:val="00CF3BB3"/>
    <w:rsid w:val="00CF3DD1"/>
    <w:rsid w:val="00CF4A21"/>
    <w:rsid w:val="00CF4DA5"/>
    <w:rsid w:val="00CF73EA"/>
    <w:rsid w:val="00CF755F"/>
    <w:rsid w:val="00D00276"/>
    <w:rsid w:val="00D01170"/>
    <w:rsid w:val="00D0334A"/>
    <w:rsid w:val="00D03580"/>
    <w:rsid w:val="00D04BE1"/>
    <w:rsid w:val="00D055DE"/>
    <w:rsid w:val="00D06730"/>
    <w:rsid w:val="00D068A3"/>
    <w:rsid w:val="00D0795F"/>
    <w:rsid w:val="00D12073"/>
    <w:rsid w:val="00D121C8"/>
    <w:rsid w:val="00D128CD"/>
    <w:rsid w:val="00D12B30"/>
    <w:rsid w:val="00D14265"/>
    <w:rsid w:val="00D160A2"/>
    <w:rsid w:val="00D16A5B"/>
    <w:rsid w:val="00D1726B"/>
    <w:rsid w:val="00D204B0"/>
    <w:rsid w:val="00D21FE6"/>
    <w:rsid w:val="00D22BE8"/>
    <w:rsid w:val="00D266DD"/>
    <w:rsid w:val="00D2745C"/>
    <w:rsid w:val="00D30F77"/>
    <w:rsid w:val="00D329F2"/>
    <w:rsid w:val="00D332A1"/>
    <w:rsid w:val="00D332DA"/>
    <w:rsid w:val="00D33672"/>
    <w:rsid w:val="00D33DBB"/>
    <w:rsid w:val="00D353B4"/>
    <w:rsid w:val="00D35E0C"/>
    <w:rsid w:val="00D35EF8"/>
    <w:rsid w:val="00D37CC7"/>
    <w:rsid w:val="00D37D04"/>
    <w:rsid w:val="00D401AE"/>
    <w:rsid w:val="00D42B5F"/>
    <w:rsid w:val="00D43B0D"/>
    <w:rsid w:val="00D443F2"/>
    <w:rsid w:val="00D44D35"/>
    <w:rsid w:val="00D45335"/>
    <w:rsid w:val="00D46558"/>
    <w:rsid w:val="00D4682C"/>
    <w:rsid w:val="00D4699D"/>
    <w:rsid w:val="00D4740C"/>
    <w:rsid w:val="00D4792A"/>
    <w:rsid w:val="00D47D7C"/>
    <w:rsid w:val="00D47E5E"/>
    <w:rsid w:val="00D522E3"/>
    <w:rsid w:val="00D52AE7"/>
    <w:rsid w:val="00D53B24"/>
    <w:rsid w:val="00D55A94"/>
    <w:rsid w:val="00D564D6"/>
    <w:rsid w:val="00D56868"/>
    <w:rsid w:val="00D56DDC"/>
    <w:rsid w:val="00D57AF4"/>
    <w:rsid w:val="00D60F74"/>
    <w:rsid w:val="00D61799"/>
    <w:rsid w:val="00D623FD"/>
    <w:rsid w:val="00D63955"/>
    <w:rsid w:val="00D63A3F"/>
    <w:rsid w:val="00D64C4A"/>
    <w:rsid w:val="00D65ED7"/>
    <w:rsid w:val="00D66FCB"/>
    <w:rsid w:val="00D67A1B"/>
    <w:rsid w:val="00D704A8"/>
    <w:rsid w:val="00D713A0"/>
    <w:rsid w:val="00D714D9"/>
    <w:rsid w:val="00D715DE"/>
    <w:rsid w:val="00D71AAC"/>
    <w:rsid w:val="00D727BC"/>
    <w:rsid w:val="00D7295D"/>
    <w:rsid w:val="00D73B31"/>
    <w:rsid w:val="00D74779"/>
    <w:rsid w:val="00D759C8"/>
    <w:rsid w:val="00D75E39"/>
    <w:rsid w:val="00D7619D"/>
    <w:rsid w:val="00D76724"/>
    <w:rsid w:val="00D76908"/>
    <w:rsid w:val="00D80364"/>
    <w:rsid w:val="00D805AE"/>
    <w:rsid w:val="00D81018"/>
    <w:rsid w:val="00D81079"/>
    <w:rsid w:val="00D827EE"/>
    <w:rsid w:val="00D82F6C"/>
    <w:rsid w:val="00D84463"/>
    <w:rsid w:val="00D871B0"/>
    <w:rsid w:val="00D87C09"/>
    <w:rsid w:val="00D87F88"/>
    <w:rsid w:val="00D91C8D"/>
    <w:rsid w:val="00D92AEB"/>
    <w:rsid w:val="00D93240"/>
    <w:rsid w:val="00D9402B"/>
    <w:rsid w:val="00D94050"/>
    <w:rsid w:val="00D94CD9"/>
    <w:rsid w:val="00D961A6"/>
    <w:rsid w:val="00D9702D"/>
    <w:rsid w:val="00D974D4"/>
    <w:rsid w:val="00DA1127"/>
    <w:rsid w:val="00DA1858"/>
    <w:rsid w:val="00DA3FE0"/>
    <w:rsid w:val="00DA4432"/>
    <w:rsid w:val="00DA56F6"/>
    <w:rsid w:val="00DA7B4F"/>
    <w:rsid w:val="00DB314B"/>
    <w:rsid w:val="00DB5422"/>
    <w:rsid w:val="00DB6219"/>
    <w:rsid w:val="00DB672A"/>
    <w:rsid w:val="00DB72C0"/>
    <w:rsid w:val="00DB7C86"/>
    <w:rsid w:val="00DB7DC2"/>
    <w:rsid w:val="00DC1C6C"/>
    <w:rsid w:val="00DC27A9"/>
    <w:rsid w:val="00DC2889"/>
    <w:rsid w:val="00DC3C86"/>
    <w:rsid w:val="00DC460B"/>
    <w:rsid w:val="00DC52E1"/>
    <w:rsid w:val="00DC5380"/>
    <w:rsid w:val="00DC6671"/>
    <w:rsid w:val="00DC6DF5"/>
    <w:rsid w:val="00DC7389"/>
    <w:rsid w:val="00DC7EF9"/>
    <w:rsid w:val="00DD139E"/>
    <w:rsid w:val="00DD21B6"/>
    <w:rsid w:val="00DD2211"/>
    <w:rsid w:val="00DD3D69"/>
    <w:rsid w:val="00DD4B2C"/>
    <w:rsid w:val="00DD4C42"/>
    <w:rsid w:val="00DD4FB2"/>
    <w:rsid w:val="00DD581E"/>
    <w:rsid w:val="00DD5986"/>
    <w:rsid w:val="00DD5A7A"/>
    <w:rsid w:val="00DD6934"/>
    <w:rsid w:val="00DD6E61"/>
    <w:rsid w:val="00DD7848"/>
    <w:rsid w:val="00DD799D"/>
    <w:rsid w:val="00DE0636"/>
    <w:rsid w:val="00DE25D5"/>
    <w:rsid w:val="00DE28DA"/>
    <w:rsid w:val="00DE3668"/>
    <w:rsid w:val="00DE3D71"/>
    <w:rsid w:val="00DE4295"/>
    <w:rsid w:val="00DE562A"/>
    <w:rsid w:val="00DE5D48"/>
    <w:rsid w:val="00DE5EF4"/>
    <w:rsid w:val="00DE714D"/>
    <w:rsid w:val="00DF044F"/>
    <w:rsid w:val="00DF069F"/>
    <w:rsid w:val="00DF17C4"/>
    <w:rsid w:val="00DF1A74"/>
    <w:rsid w:val="00DF2517"/>
    <w:rsid w:val="00DF2A0D"/>
    <w:rsid w:val="00DF3B31"/>
    <w:rsid w:val="00DF4BC4"/>
    <w:rsid w:val="00DF532C"/>
    <w:rsid w:val="00DF6690"/>
    <w:rsid w:val="00DF669B"/>
    <w:rsid w:val="00DF7F2F"/>
    <w:rsid w:val="00E002CD"/>
    <w:rsid w:val="00E010A0"/>
    <w:rsid w:val="00E011CF"/>
    <w:rsid w:val="00E012D4"/>
    <w:rsid w:val="00E01DF9"/>
    <w:rsid w:val="00E03B3E"/>
    <w:rsid w:val="00E05703"/>
    <w:rsid w:val="00E064C8"/>
    <w:rsid w:val="00E06C30"/>
    <w:rsid w:val="00E06D48"/>
    <w:rsid w:val="00E10174"/>
    <w:rsid w:val="00E159F0"/>
    <w:rsid w:val="00E17482"/>
    <w:rsid w:val="00E17B1F"/>
    <w:rsid w:val="00E17BE8"/>
    <w:rsid w:val="00E17E4B"/>
    <w:rsid w:val="00E20BF8"/>
    <w:rsid w:val="00E21228"/>
    <w:rsid w:val="00E22DF5"/>
    <w:rsid w:val="00E22EFF"/>
    <w:rsid w:val="00E23F61"/>
    <w:rsid w:val="00E24DF1"/>
    <w:rsid w:val="00E2515C"/>
    <w:rsid w:val="00E263A4"/>
    <w:rsid w:val="00E269DB"/>
    <w:rsid w:val="00E26A1F"/>
    <w:rsid w:val="00E2760C"/>
    <w:rsid w:val="00E27FAA"/>
    <w:rsid w:val="00E308A4"/>
    <w:rsid w:val="00E30AB8"/>
    <w:rsid w:val="00E31DF3"/>
    <w:rsid w:val="00E31E68"/>
    <w:rsid w:val="00E321D0"/>
    <w:rsid w:val="00E348BC"/>
    <w:rsid w:val="00E35D0D"/>
    <w:rsid w:val="00E35D1C"/>
    <w:rsid w:val="00E360BF"/>
    <w:rsid w:val="00E373A6"/>
    <w:rsid w:val="00E3776F"/>
    <w:rsid w:val="00E4196C"/>
    <w:rsid w:val="00E4294F"/>
    <w:rsid w:val="00E42C35"/>
    <w:rsid w:val="00E43BF0"/>
    <w:rsid w:val="00E445E2"/>
    <w:rsid w:val="00E45D8A"/>
    <w:rsid w:val="00E4660D"/>
    <w:rsid w:val="00E46EE7"/>
    <w:rsid w:val="00E470C4"/>
    <w:rsid w:val="00E50C5A"/>
    <w:rsid w:val="00E51A97"/>
    <w:rsid w:val="00E52207"/>
    <w:rsid w:val="00E52A87"/>
    <w:rsid w:val="00E55144"/>
    <w:rsid w:val="00E562B8"/>
    <w:rsid w:val="00E57DD0"/>
    <w:rsid w:val="00E6028C"/>
    <w:rsid w:val="00E606E9"/>
    <w:rsid w:val="00E608FE"/>
    <w:rsid w:val="00E60EAD"/>
    <w:rsid w:val="00E61A6B"/>
    <w:rsid w:val="00E64E18"/>
    <w:rsid w:val="00E655AD"/>
    <w:rsid w:val="00E702F0"/>
    <w:rsid w:val="00E7033B"/>
    <w:rsid w:val="00E70797"/>
    <w:rsid w:val="00E70A75"/>
    <w:rsid w:val="00E71807"/>
    <w:rsid w:val="00E72538"/>
    <w:rsid w:val="00E725A0"/>
    <w:rsid w:val="00E72C0B"/>
    <w:rsid w:val="00E73BB5"/>
    <w:rsid w:val="00E73EC7"/>
    <w:rsid w:val="00E751B2"/>
    <w:rsid w:val="00E7538A"/>
    <w:rsid w:val="00E754C4"/>
    <w:rsid w:val="00E77150"/>
    <w:rsid w:val="00E77736"/>
    <w:rsid w:val="00E80B67"/>
    <w:rsid w:val="00E81FA7"/>
    <w:rsid w:val="00E82C9C"/>
    <w:rsid w:val="00E836E1"/>
    <w:rsid w:val="00E83B96"/>
    <w:rsid w:val="00E83DCA"/>
    <w:rsid w:val="00E84804"/>
    <w:rsid w:val="00E851DA"/>
    <w:rsid w:val="00E85455"/>
    <w:rsid w:val="00E85E29"/>
    <w:rsid w:val="00E878BF"/>
    <w:rsid w:val="00E87A4A"/>
    <w:rsid w:val="00E912B5"/>
    <w:rsid w:val="00E92385"/>
    <w:rsid w:val="00E92638"/>
    <w:rsid w:val="00E946B4"/>
    <w:rsid w:val="00E954BF"/>
    <w:rsid w:val="00E95948"/>
    <w:rsid w:val="00E959DD"/>
    <w:rsid w:val="00E96AA7"/>
    <w:rsid w:val="00E97903"/>
    <w:rsid w:val="00E97D19"/>
    <w:rsid w:val="00E97EDC"/>
    <w:rsid w:val="00EA2050"/>
    <w:rsid w:val="00EA2474"/>
    <w:rsid w:val="00EA24AB"/>
    <w:rsid w:val="00EA25B4"/>
    <w:rsid w:val="00EA2652"/>
    <w:rsid w:val="00EA2C8A"/>
    <w:rsid w:val="00EA345A"/>
    <w:rsid w:val="00EA4633"/>
    <w:rsid w:val="00EA5E26"/>
    <w:rsid w:val="00EA7D6C"/>
    <w:rsid w:val="00EB3035"/>
    <w:rsid w:val="00EB45A3"/>
    <w:rsid w:val="00EB46DC"/>
    <w:rsid w:val="00EB4A43"/>
    <w:rsid w:val="00EB5285"/>
    <w:rsid w:val="00EB555A"/>
    <w:rsid w:val="00EB5916"/>
    <w:rsid w:val="00EB72AF"/>
    <w:rsid w:val="00EC0A93"/>
    <w:rsid w:val="00EC3232"/>
    <w:rsid w:val="00EC34A2"/>
    <w:rsid w:val="00EC4C60"/>
    <w:rsid w:val="00EC61C4"/>
    <w:rsid w:val="00EC7D9B"/>
    <w:rsid w:val="00ED077D"/>
    <w:rsid w:val="00ED0783"/>
    <w:rsid w:val="00ED10D8"/>
    <w:rsid w:val="00ED1620"/>
    <w:rsid w:val="00ED1CB0"/>
    <w:rsid w:val="00ED23CB"/>
    <w:rsid w:val="00ED6594"/>
    <w:rsid w:val="00ED6D4F"/>
    <w:rsid w:val="00ED70BF"/>
    <w:rsid w:val="00ED725C"/>
    <w:rsid w:val="00ED752A"/>
    <w:rsid w:val="00EE0354"/>
    <w:rsid w:val="00EE0356"/>
    <w:rsid w:val="00EE19AA"/>
    <w:rsid w:val="00EE220B"/>
    <w:rsid w:val="00EE2630"/>
    <w:rsid w:val="00EE2E6A"/>
    <w:rsid w:val="00EE36BE"/>
    <w:rsid w:val="00EE49C6"/>
    <w:rsid w:val="00EE5291"/>
    <w:rsid w:val="00EE53B6"/>
    <w:rsid w:val="00EE6113"/>
    <w:rsid w:val="00EE61CF"/>
    <w:rsid w:val="00EE67AA"/>
    <w:rsid w:val="00EF1482"/>
    <w:rsid w:val="00EF1518"/>
    <w:rsid w:val="00EF3E29"/>
    <w:rsid w:val="00EF428E"/>
    <w:rsid w:val="00EF429C"/>
    <w:rsid w:val="00EF43AF"/>
    <w:rsid w:val="00EF47E4"/>
    <w:rsid w:val="00EF4A1A"/>
    <w:rsid w:val="00EF4C99"/>
    <w:rsid w:val="00EF61D8"/>
    <w:rsid w:val="00EF6F32"/>
    <w:rsid w:val="00F00319"/>
    <w:rsid w:val="00F005D8"/>
    <w:rsid w:val="00F00ECB"/>
    <w:rsid w:val="00F013E7"/>
    <w:rsid w:val="00F02688"/>
    <w:rsid w:val="00F02E51"/>
    <w:rsid w:val="00F03AC5"/>
    <w:rsid w:val="00F03FEE"/>
    <w:rsid w:val="00F0539E"/>
    <w:rsid w:val="00F05B61"/>
    <w:rsid w:val="00F06FEA"/>
    <w:rsid w:val="00F07049"/>
    <w:rsid w:val="00F10382"/>
    <w:rsid w:val="00F109E9"/>
    <w:rsid w:val="00F10D1B"/>
    <w:rsid w:val="00F12463"/>
    <w:rsid w:val="00F12CCD"/>
    <w:rsid w:val="00F1387D"/>
    <w:rsid w:val="00F14503"/>
    <w:rsid w:val="00F14ACF"/>
    <w:rsid w:val="00F16DCE"/>
    <w:rsid w:val="00F17736"/>
    <w:rsid w:val="00F17A9D"/>
    <w:rsid w:val="00F20162"/>
    <w:rsid w:val="00F20FAE"/>
    <w:rsid w:val="00F22C6B"/>
    <w:rsid w:val="00F2403B"/>
    <w:rsid w:val="00F24F23"/>
    <w:rsid w:val="00F25061"/>
    <w:rsid w:val="00F2521E"/>
    <w:rsid w:val="00F253C2"/>
    <w:rsid w:val="00F260F6"/>
    <w:rsid w:val="00F263DE"/>
    <w:rsid w:val="00F27974"/>
    <w:rsid w:val="00F302EC"/>
    <w:rsid w:val="00F30A9A"/>
    <w:rsid w:val="00F30DDB"/>
    <w:rsid w:val="00F31B33"/>
    <w:rsid w:val="00F31C91"/>
    <w:rsid w:val="00F35172"/>
    <w:rsid w:val="00F36BEA"/>
    <w:rsid w:val="00F37E3D"/>
    <w:rsid w:val="00F40114"/>
    <w:rsid w:val="00F4072A"/>
    <w:rsid w:val="00F42111"/>
    <w:rsid w:val="00F424DB"/>
    <w:rsid w:val="00F42BEF"/>
    <w:rsid w:val="00F43025"/>
    <w:rsid w:val="00F4333D"/>
    <w:rsid w:val="00F43E9F"/>
    <w:rsid w:val="00F44A70"/>
    <w:rsid w:val="00F44ACA"/>
    <w:rsid w:val="00F45131"/>
    <w:rsid w:val="00F45742"/>
    <w:rsid w:val="00F4578A"/>
    <w:rsid w:val="00F460C3"/>
    <w:rsid w:val="00F47AD9"/>
    <w:rsid w:val="00F50042"/>
    <w:rsid w:val="00F51406"/>
    <w:rsid w:val="00F51598"/>
    <w:rsid w:val="00F51AAC"/>
    <w:rsid w:val="00F51EDB"/>
    <w:rsid w:val="00F52CDE"/>
    <w:rsid w:val="00F5355E"/>
    <w:rsid w:val="00F540BA"/>
    <w:rsid w:val="00F544E8"/>
    <w:rsid w:val="00F546DC"/>
    <w:rsid w:val="00F568F5"/>
    <w:rsid w:val="00F56BED"/>
    <w:rsid w:val="00F6009A"/>
    <w:rsid w:val="00F610C9"/>
    <w:rsid w:val="00F61705"/>
    <w:rsid w:val="00F62CB7"/>
    <w:rsid w:val="00F630FC"/>
    <w:rsid w:val="00F6337A"/>
    <w:rsid w:val="00F64194"/>
    <w:rsid w:val="00F641B0"/>
    <w:rsid w:val="00F6565D"/>
    <w:rsid w:val="00F6569B"/>
    <w:rsid w:val="00F6573D"/>
    <w:rsid w:val="00F65B68"/>
    <w:rsid w:val="00F65C00"/>
    <w:rsid w:val="00F66709"/>
    <w:rsid w:val="00F7102D"/>
    <w:rsid w:val="00F7150C"/>
    <w:rsid w:val="00F722A9"/>
    <w:rsid w:val="00F7231E"/>
    <w:rsid w:val="00F73419"/>
    <w:rsid w:val="00F7427C"/>
    <w:rsid w:val="00F7444C"/>
    <w:rsid w:val="00F74F9F"/>
    <w:rsid w:val="00F751FE"/>
    <w:rsid w:val="00F75428"/>
    <w:rsid w:val="00F75BED"/>
    <w:rsid w:val="00F75C2E"/>
    <w:rsid w:val="00F77203"/>
    <w:rsid w:val="00F77DF0"/>
    <w:rsid w:val="00F806D5"/>
    <w:rsid w:val="00F8504D"/>
    <w:rsid w:val="00F85325"/>
    <w:rsid w:val="00F85FB2"/>
    <w:rsid w:val="00F867BF"/>
    <w:rsid w:val="00F904D5"/>
    <w:rsid w:val="00F919DA"/>
    <w:rsid w:val="00F928F1"/>
    <w:rsid w:val="00F93801"/>
    <w:rsid w:val="00F94352"/>
    <w:rsid w:val="00F94871"/>
    <w:rsid w:val="00F94D93"/>
    <w:rsid w:val="00FA18C2"/>
    <w:rsid w:val="00FA1DA9"/>
    <w:rsid w:val="00FA34D7"/>
    <w:rsid w:val="00FA4A16"/>
    <w:rsid w:val="00FA583F"/>
    <w:rsid w:val="00FA5FD2"/>
    <w:rsid w:val="00FA6070"/>
    <w:rsid w:val="00FA656C"/>
    <w:rsid w:val="00FA796A"/>
    <w:rsid w:val="00FB0A92"/>
    <w:rsid w:val="00FB1007"/>
    <w:rsid w:val="00FB1BC6"/>
    <w:rsid w:val="00FB20FD"/>
    <w:rsid w:val="00FB27E1"/>
    <w:rsid w:val="00FB3E38"/>
    <w:rsid w:val="00FB50A6"/>
    <w:rsid w:val="00FB5DC1"/>
    <w:rsid w:val="00FB6B3A"/>
    <w:rsid w:val="00FB7D53"/>
    <w:rsid w:val="00FC034C"/>
    <w:rsid w:val="00FC2861"/>
    <w:rsid w:val="00FC2C0C"/>
    <w:rsid w:val="00FC4BF2"/>
    <w:rsid w:val="00FC5FFD"/>
    <w:rsid w:val="00FC67F9"/>
    <w:rsid w:val="00FC768F"/>
    <w:rsid w:val="00FC777B"/>
    <w:rsid w:val="00FD034F"/>
    <w:rsid w:val="00FD04B7"/>
    <w:rsid w:val="00FD09FA"/>
    <w:rsid w:val="00FD0F36"/>
    <w:rsid w:val="00FD1969"/>
    <w:rsid w:val="00FD1BC6"/>
    <w:rsid w:val="00FD2DDF"/>
    <w:rsid w:val="00FD3349"/>
    <w:rsid w:val="00FD3FED"/>
    <w:rsid w:val="00FD45CF"/>
    <w:rsid w:val="00FD553D"/>
    <w:rsid w:val="00FD7545"/>
    <w:rsid w:val="00FD780A"/>
    <w:rsid w:val="00FE0D79"/>
    <w:rsid w:val="00FE0E15"/>
    <w:rsid w:val="00FE1BF4"/>
    <w:rsid w:val="00FE1F26"/>
    <w:rsid w:val="00FE2918"/>
    <w:rsid w:val="00FE3FB7"/>
    <w:rsid w:val="00FE51F5"/>
    <w:rsid w:val="00FE6795"/>
    <w:rsid w:val="00FE6F16"/>
    <w:rsid w:val="00FF0B81"/>
    <w:rsid w:val="00FF1116"/>
    <w:rsid w:val="00FF14F4"/>
    <w:rsid w:val="00FF1C04"/>
    <w:rsid w:val="00FF2A98"/>
    <w:rsid w:val="00FF3CD1"/>
    <w:rsid w:val="00FF489F"/>
    <w:rsid w:val="00FF4C62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88560F2"/>
  <w15:docId w15:val="{31DB3D66-0B64-46D2-8F06-3447969D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51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80351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80351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80351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qFormat/>
    <w:rsid w:val="0080351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80351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80351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80351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80351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80351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80351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80351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80351C"/>
    <w:pPr>
      <w:jc w:val="both"/>
    </w:pPr>
  </w:style>
  <w:style w:type="paragraph" w:styleId="Sangradetextonormal">
    <w:name w:val="Body Text Indent"/>
    <w:aliases w:val="Sangría de t. independiente"/>
    <w:basedOn w:val="Normal"/>
    <w:rsid w:val="0080351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80351C"/>
    <w:rPr>
      <w:sz w:val="28"/>
    </w:rPr>
  </w:style>
  <w:style w:type="paragraph" w:styleId="NormalWeb">
    <w:name w:val="Normal (Web)"/>
    <w:basedOn w:val="Normal"/>
    <w:uiPriority w:val="99"/>
    <w:rsid w:val="0080351C"/>
    <w:pPr>
      <w:spacing w:before="100" w:after="100"/>
    </w:pPr>
  </w:style>
  <w:style w:type="character" w:styleId="Nmerodepgina">
    <w:name w:val="page number"/>
    <w:basedOn w:val="Fuentedeprrafopredeter"/>
    <w:rsid w:val="0080351C"/>
  </w:style>
  <w:style w:type="paragraph" w:customStyle="1" w:styleId="epgrafe">
    <w:name w:val="epígrafe"/>
    <w:basedOn w:val="Normal"/>
    <w:rsid w:val="0080351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80351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80351C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80351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80351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80351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80351C"/>
    <w:rPr>
      <w:b/>
    </w:rPr>
  </w:style>
  <w:style w:type="character" w:styleId="Refdecomentario">
    <w:name w:val="annotation reference"/>
    <w:basedOn w:val="Fuentedeprrafopredeter"/>
    <w:semiHidden/>
    <w:rsid w:val="0080351C"/>
    <w:rPr>
      <w:sz w:val="16"/>
    </w:rPr>
  </w:style>
  <w:style w:type="paragraph" w:styleId="Textodebloque">
    <w:name w:val="Block Text"/>
    <w:basedOn w:val="Normal"/>
    <w:rsid w:val="0080351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80351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80351C"/>
    <w:rPr>
      <w:sz w:val="20"/>
      <w:vertAlign w:val="superscript"/>
    </w:rPr>
  </w:style>
  <w:style w:type="paragraph" w:styleId="Textonotapie">
    <w:name w:val="footnote text"/>
    <w:basedOn w:val="Normal"/>
    <w:semiHidden/>
    <w:rsid w:val="0080351C"/>
    <w:rPr>
      <w:sz w:val="20"/>
    </w:rPr>
  </w:style>
  <w:style w:type="paragraph" w:styleId="Mapadeldocumento">
    <w:name w:val="Document Map"/>
    <w:basedOn w:val="Normal"/>
    <w:semiHidden/>
    <w:rsid w:val="0080351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80351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80351C"/>
    <w:pPr>
      <w:ind w:left="360"/>
      <w:jc w:val="both"/>
    </w:pPr>
  </w:style>
  <w:style w:type="paragraph" w:styleId="Sangra3detindependiente">
    <w:name w:val="Body Text Indent 3"/>
    <w:basedOn w:val="Normal"/>
    <w:rsid w:val="0080351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80351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80351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80351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80351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80351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80351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80351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80351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80351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80351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3Car">
    <w:name w:val="Título 3 Car"/>
    <w:basedOn w:val="Fuentedeprrafopredeter"/>
    <w:link w:val="Ttulo3"/>
    <w:rsid w:val="00DD581E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86E92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114D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14DA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01143A"/>
    <w:rPr>
      <w:color w:val="808080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03715E"/>
    <w:rPr>
      <w:rFonts w:ascii="Arial" w:hAnsi="Arial"/>
      <w:sz w:val="24"/>
      <w:lang w:val="es-ES_tradnl" w:eastAsia="es-ES"/>
    </w:rPr>
  </w:style>
  <w:style w:type="table" w:styleId="Tablaconcuadrcula">
    <w:name w:val="Table Grid"/>
    <w:basedOn w:val="Tablanormal"/>
    <w:rsid w:val="000371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escripcin">
    <w:name w:val="caption"/>
    <w:basedOn w:val="Normal"/>
    <w:next w:val="Normal"/>
    <w:unhideWhenUsed/>
    <w:qFormat/>
    <w:rsid w:val="002B402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tulo8Car">
    <w:name w:val="Título 8 Car"/>
    <w:link w:val="Ttulo8"/>
    <w:rsid w:val="00206EAB"/>
    <w:rPr>
      <w:rFonts w:ascii="Arial" w:hAnsi="Arial"/>
      <w:sz w:val="12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770B2D"/>
    <w:pPr>
      <w:ind w:left="720"/>
      <w:contextualSpacing/>
    </w:pPr>
  </w:style>
  <w:style w:type="paragraph" w:styleId="Textocomentario">
    <w:name w:val="annotation text"/>
    <w:basedOn w:val="Normal"/>
    <w:link w:val="TextocomentarioCar"/>
    <w:semiHidden/>
    <w:unhideWhenUsed/>
    <w:rsid w:val="00F47AD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47AD9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47A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47AD9"/>
    <w:rPr>
      <w:b/>
      <w:bCs/>
      <w:lang w:val="es-ES" w:eastAsia="es-ES"/>
    </w:rPr>
  </w:style>
  <w:style w:type="paragraph" w:customStyle="1" w:styleId="Cuadrculamedia21">
    <w:name w:val="Cuadrícula media 21"/>
    <w:uiPriority w:val="1"/>
    <w:qFormat/>
    <w:rsid w:val="004F70F6"/>
    <w:rPr>
      <w:sz w:val="24"/>
      <w:lang w:val="es-ES" w:eastAsia="es-ES"/>
    </w:rPr>
  </w:style>
  <w:style w:type="paragraph" w:styleId="Revisin">
    <w:name w:val="Revision"/>
    <w:hidden/>
    <w:uiPriority w:val="99"/>
    <w:semiHidden/>
    <w:rsid w:val="00BD72AA"/>
    <w:rPr>
      <w:sz w:val="24"/>
      <w:lang w:val="es-ES" w:eastAsia="es-ES"/>
    </w:rPr>
  </w:style>
  <w:style w:type="paragraph" w:customStyle="1" w:styleId="xmsonormal">
    <w:name w:val="x_msonormal"/>
    <w:basedOn w:val="Normal"/>
    <w:rsid w:val="00F27974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m5179664519857583485gmail-msolistparagraph">
    <w:name w:val="x_m_5179664519857583485gmail-msolistparagraph"/>
    <w:basedOn w:val="Normal"/>
    <w:rsid w:val="00F27974"/>
    <w:pPr>
      <w:spacing w:before="100" w:beforeAutospacing="1" w:after="100" w:afterAutospacing="1"/>
    </w:pPr>
    <w:rPr>
      <w:szCs w:val="24"/>
      <w:lang w:val="es-CO" w:eastAsia="es-CO"/>
    </w:rPr>
  </w:style>
  <w:style w:type="character" w:styleId="Hipervnculo">
    <w:name w:val="Hyperlink"/>
    <w:uiPriority w:val="99"/>
    <w:unhideWhenUsed/>
    <w:rsid w:val="00206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4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2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F7E3248D477D4CBCCB812E9AE6F021" ma:contentTypeVersion="0" ma:contentTypeDescription="Crear nuevo documento." ma:contentTypeScope="" ma:versionID="aebb286e6becd66861e405db65b798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363D7-EC5D-466E-BEF4-AA2139F89E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7BDA8-B3EE-428F-8542-617A97D06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02D799-9010-4F30-B7BA-4FC8F48C9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6D0F30-4620-4CE2-9786-C213C22D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4771</Words>
  <Characters>26243</Characters>
  <Application>Microsoft Office Word</Application>
  <DocSecurity>0</DocSecurity>
  <Lines>218</Lines>
  <Paragraphs>61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“Por la cual se resuelve un recurso de reposición”</vt:lpstr>
      <vt:lpstr>“Por la cual se resuelve un recurso de reposición”</vt:lpstr>
    </vt:vector>
  </TitlesOfParts>
  <Company>Minambiente</Company>
  <LinksUpToDate>false</LinksUpToDate>
  <CharactersWithSpaces>30953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una sola cara</dc:description>
  <cp:lastModifiedBy>Carlos Andres Borda Almanza</cp:lastModifiedBy>
  <cp:revision>3</cp:revision>
  <cp:lastPrinted>2018-02-13T04:34:00Z</cp:lastPrinted>
  <dcterms:created xsi:type="dcterms:W3CDTF">2018-04-19T20:55:00Z</dcterms:created>
  <dcterms:modified xsi:type="dcterms:W3CDTF">2018-04-19T20:56:00Z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0x0101000BF7E3248D477D4CBCCB812E9AE6F021</vt:lpwstr>
  </property>
</Properties>
</file>