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0F25F" w14:textId="520AC134" w:rsidR="00182611" w:rsidRDefault="00182611" w:rsidP="009A784D">
      <w:pPr>
        <w:jc w:val="center"/>
        <w:rPr>
          <w:rFonts w:cs="Arial"/>
          <w:b/>
          <w:spacing w:val="-3"/>
          <w:szCs w:val="24"/>
        </w:rPr>
      </w:pPr>
      <w:bookmarkStart w:id="0" w:name="_GoBack"/>
      <w:bookmarkEnd w:id="0"/>
    </w:p>
    <w:p w14:paraId="01A2D91D" w14:textId="77777777" w:rsidR="00DE245A" w:rsidRPr="00377E72" w:rsidRDefault="00DE245A" w:rsidP="009A784D">
      <w:pPr>
        <w:jc w:val="center"/>
        <w:rPr>
          <w:rFonts w:cs="Arial"/>
          <w:b/>
          <w:spacing w:val="-3"/>
          <w:szCs w:val="24"/>
        </w:rPr>
      </w:pPr>
    </w:p>
    <w:p w14:paraId="09AEE767" w14:textId="4D663501" w:rsidR="00455853" w:rsidRDefault="00455853" w:rsidP="009A784D">
      <w:pPr>
        <w:jc w:val="center"/>
        <w:rPr>
          <w:rFonts w:cs="Arial"/>
          <w:b/>
          <w:spacing w:val="-3"/>
          <w:szCs w:val="24"/>
        </w:rPr>
      </w:pPr>
    </w:p>
    <w:p w14:paraId="650C47F2" w14:textId="77777777" w:rsidR="00E4539A" w:rsidRPr="00377E72" w:rsidRDefault="00E4539A" w:rsidP="009A784D">
      <w:pPr>
        <w:jc w:val="center"/>
        <w:rPr>
          <w:rFonts w:cs="Arial"/>
          <w:b/>
          <w:spacing w:val="-3"/>
          <w:szCs w:val="24"/>
        </w:rPr>
      </w:pPr>
    </w:p>
    <w:p w14:paraId="15F01970" w14:textId="77777777" w:rsidR="004E38EB" w:rsidRPr="00377E72" w:rsidRDefault="004E38EB" w:rsidP="009A784D">
      <w:pPr>
        <w:jc w:val="center"/>
        <w:rPr>
          <w:rFonts w:cs="Arial"/>
          <w:b/>
          <w:spacing w:val="-3"/>
          <w:szCs w:val="24"/>
        </w:rPr>
      </w:pPr>
    </w:p>
    <w:p w14:paraId="370C87F3" w14:textId="77777777" w:rsidR="004E38EB" w:rsidRDefault="004E38EB" w:rsidP="00B2743D">
      <w:pPr>
        <w:jc w:val="center"/>
        <w:rPr>
          <w:rFonts w:cs="Arial"/>
          <w:b/>
          <w:szCs w:val="24"/>
        </w:rPr>
      </w:pPr>
      <w:bookmarkStart w:id="1" w:name="_Toc498684475"/>
      <w:bookmarkStart w:id="2" w:name="_Toc499563701"/>
      <w:bookmarkStart w:id="3" w:name="_Toc505931721"/>
      <w:bookmarkStart w:id="4" w:name="_Toc506188983"/>
      <w:bookmarkStart w:id="5" w:name="_Toc506450897"/>
      <w:r w:rsidRPr="00B2743D">
        <w:rPr>
          <w:rFonts w:cs="Arial"/>
          <w:b/>
          <w:szCs w:val="24"/>
        </w:rPr>
        <w:t>MINISTERIO DE AMBIENTE Y DESARROLLO SOSTENIBLE</w:t>
      </w:r>
      <w:bookmarkEnd w:id="1"/>
      <w:bookmarkEnd w:id="2"/>
      <w:bookmarkEnd w:id="3"/>
      <w:bookmarkEnd w:id="4"/>
      <w:bookmarkEnd w:id="5"/>
      <w:r w:rsidR="00247306">
        <w:rPr>
          <w:rFonts w:cs="Arial"/>
          <w:b/>
          <w:szCs w:val="24"/>
        </w:rPr>
        <w:t xml:space="preserve"> </w:t>
      </w:r>
    </w:p>
    <w:p w14:paraId="76C839D5" w14:textId="77777777" w:rsidR="00B460FA" w:rsidRPr="00B2743D" w:rsidRDefault="00B460FA" w:rsidP="00B2743D">
      <w:pPr>
        <w:jc w:val="center"/>
        <w:rPr>
          <w:rFonts w:cs="Arial"/>
          <w:b/>
          <w:szCs w:val="24"/>
        </w:rPr>
      </w:pPr>
    </w:p>
    <w:p w14:paraId="42C858A1" w14:textId="77777777" w:rsidR="008A1F5D" w:rsidRPr="00B2743D" w:rsidRDefault="008A1F5D" w:rsidP="00B2743D">
      <w:pPr>
        <w:jc w:val="center"/>
        <w:rPr>
          <w:rFonts w:cs="Arial"/>
          <w:b/>
          <w:szCs w:val="24"/>
        </w:rPr>
      </w:pPr>
    </w:p>
    <w:p w14:paraId="1AFCFD6B" w14:textId="77777777" w:rsidR="004E38EB" w:rsidRDefault="004E38EB" w:rsidP="00B2743D">
      <w:pPr>
        <w:jc w:val="center"/>
        <w:rPr>
          <w:rFonts w:cs="Arial"/>
          <w:b/>
          <w:szCs w:val="24"/>
        </w:rPr>
      </w:pPr>
      <w:bookmarkStart w:id="6" w:name="_Toc498684476"/>
      <w:bookmarkStart w:id="7" w:name="_Toc499563702"/>
      <w:bookmarkStart w:id="8" w:name="_Toc505931722"/>
      <w:bookmarkStart w:id="9" w:name="_Toc506188984"/>
      <w:bookmarkStart w:id="10" w:name="_Toc506450898"/>
      <w:r w:rsidRPr="00B2743D">
        <w:rPr>
          <w:rFonts w:cs="Arial"/>
          <w:b/>
          <w:szCs w:val="24"/>
        </w:rPr>
        <w:t>AUTORIDAD NACIONAL DE LICENCIAS AMBIENTALES</w:t>
      </w:r>
      <w:bookmarkEnd w:id="6"/>
      <w:bookmarkEnd w:id="7"/>
      <w:bookmarkEnd w:id="8"/>
      <w:bookmarkEnd w:id="9"/>
      <w:bookmarkEnd w:id="10"/>
    </w:p>
    <w:p w14:paraId="7692BF0B" w14:textId="77777777" w:rsidR="00B460FA" w:rsidRDefault="00B460FA" w:rsidP="00B2743D">
      <w:pPr>
        <w:jc w:val="center"/>
        <w:rPr>
          <w:rFonts w:cs="Arial"/>
          <w:b/>
          <w:szCs w:val="24"/>
        </w:rPr>
      </w:pPr>
    </w:p>
    <w:p w14:paraId="76B80CA4" w14:textId="77777777" w:rsidR="00B460FA" w:rsidRPr="00B2743D" w:rsidRDefault="00B460FA" w:rsidP="00B2743D">
      <w:pPr>
        <w:jc w:val="center"/>
        <w:rPr>
          <w:rFonts w:cs="Arial"/>
          <w:b/>
          <w:szCs w:val="24"/>
        </w:rPr>
      </w:pPr>
    </w:p>
    <w:p w14:paraId="0DC9F554" w14:textId="77777777" w:rsidR="0099745A" w:rsidRPr="00B2743D" w:rsidRDefault="0099745A" w:rsidP="00B2743D">
      <w:pPr>
        <w:jc w:val="center"/>
        <w:rPr>
          <w:rFonts w:cs="Arial"/>
          <w:b/>
          <w:szCs w:val="24"/>
        </w:rPr>
      </w:pPr>
    </w:p>
    <w:p w14:paraId="17D553D6" w14:textId="77777777" w:rsidR="00B152DF" w:rsidRPr="00B2743D" w:rsidRDefault="00B152DF" w:rsidP="00B2743D">
      <w:pPr>
        <w:jc w:val="center"/>
        <w:rPr>
          <w:rFonts w:cs="Arial"/>
          <w:b/>
          <w:szCs w:val="24"/>
        </w:rPr>
      </w:pPr>
    </w:p>
    <w:p w14:paraId="6DFDF4AF" w14:textId="77777777" w:rsidR="00B152DF" w:rsidRPr="00B2743D" w:rsidRDefault="00B152DF" w:rsidP="00B2743D">
      <w:pPr>
        <w:jc w:val="center"/>
        <w:rPr>
          <w:rFonts w:cs="Arial"/>
          <w:b/>
          <w:szCs w:val="24"/>
        </w:rPr>
      </w:pPr>
    </w:p>
    <w:p w14:paraId="42A0C367" w14:textId="77777777" w:rsidR="00B152DF" w:rsidRPr="00B2743D" w:rsidRDefault="00B152DF" w:rsidP="00B2743D">
      <w:pPr>
        <w:jc w:val="center"/>
        <w:rPr>
          <w:rFonts w:cs="Arial"/>
          <w:b/>
          <w:szCs w:val="24"/>
        </w:rPr>
      </w:pPr>
    </w:p>
    <w:p w14:paraId="2C751A90" w14:textId="77777777" w:rsidR="00B152DF" w:rsidRPr="00B2743D" w:rsidRDefault="00B152DF" w:rsidP="00B2743D">
      <w:pPr>
        <w:jc w:val="center"/>
        <w:rPr>
          <w:rFonts w:cs="Arial"/>
          <w:b/>
          <w:szCs w:val="24"/>
        </w:rPr>
      </w:pPr>
    </w:p>
    <w:p w14:paraId="2388DF7B" w14:textId="77777777" w:rsidR="00DB4D96" w:rsidRPr="00B2743D" w:rsidRDefault="00DB4D96" w:rsidP="00B2743D">
      <w:pPr>
        <w:jc w:val="center"/>
        <w:rPr>
          <w:rFonts w:cs="Arial"/>
          <w:b/>
          <w:szCs w:val="24"/>
        </w:rPr>
      </w:pPr>
    </w:p>
    <w:p w14:paraId="54F22B01" w14:textId="77777777" w:rsidR="00DB4D96" w:rsidRPr="00B2743D" w:rsidRDefault="00DB4D96" w:rsidP="00B2743D">
      <w:pPr>
        <w:jc w:val="center"/>
        <w:rPr>
          <w:rFonts w:cs="Arial"/>
          <w:b/>
          <w:szCs w:val="24"/>
        </w:rPr>
      </w:pPr>
    </w:p>
    <w:p w14:paraId="69689D7A" w14:textId="77777777" w:rsidR="00B152DF" w:rsidRPr="00B2743D" w:rsidRDefault="00B152DF" w:rsidP="00B2743D">
      <w:pPr>
        <w:jc w:val="center"/>
        <w:rPr>
          <w:rFonts w:cs="Arial"/>
          <w:b/>
          <w:szCs w:val="24"/>
        </w:rPr>
      </w:pPr>
    </w:p>
    <w:p w14:paraId="6D6E4289" w14:textId="77777777" w:rsidR="00B152DF" w:rsidRPr="00B2743D" w:rsidRDefault="00B152DF" w:rsidP="00B2743D">
      <w:pPr>
        <w:jc w:val="center"/>
        <w:rPr>
          <w:rFonts w:cs="Arial"/>
          <w:b/>
          <w:szCs w:val="24"/>
        </w:rPr>
      </w:pPr>
    </w:p>
    <w:p w14:paraId="1629F0EC" w14:textId="383E6A5D" w:rsidR="00C62DE0" w:rsidRPr="0037161A" w:rsidRDefault="00E4539A" w:rsidP="00C62DE0">
      <w:pPr>
        <w:jc w:val="center"/>
        <w:rPr>
          <w:rFonts w:cs="Arial"/>
          <w:b/>
          <w:spacing w:val="-3"/>
          <w:szCs w:val="24"/>
        </w:rPr>
      </w:pPr>
      <w:r>
        <w:rPr>
          <w:rFonts w:cs="Arial"/>
          <w:b/>
          <w:spacing w:val="-3"/>
          <w:szCs w:val="24"/>
        </w:rPr>
        <w:t>TÉRMINOS DE REFERENCIA</w:t>
      </w:r>
    </w:p>
    <w:p w14:paraId="620C41F5" w14:textId="77777777" w:rsidR="00713244" w:rsidRPr="00D92EEF" w:rsidRDefault="00713244" w:rsidP="00713244">
      <w:pPr>
        <w:jc w:val="center"/>
        <w:rPr>
          <w:rFonts w:cs="Arial"/>
          <w:b/>
          <w:spacing w:val="-3"/>
          <w:lang w:val="es-ES_tradnl"/>
        </w:rPr>
      </w:pPr>
      <w:r w:rsidRPr="00D92EEF">
        <w:rPr>
          <w:rFonts w:cs="Arial"/>
          <w:b/>
          <w:spacing w:val="-3"/>
          <w:lang w:val="es-ES_tradnl"/>
        </w:rPr>
        <w:t xml:space="preserve">PARA LA ELABORACIÓN DEL DIAGNÓSTICO AMBIENTAL DE ALTERNATIVAS – DAA EN PROYECTOS PUNTUALES DE </w:t>
      </w:r>
      <w:r w:rsidR="007A1D18">
        <w:rPr>
          <w:rFonts w:cs="Arial"/>
          <w:b/>
          <w:spacing w:val="-3"/>
          <w:lang w:val="es-ES_tradnl"/>
        </w:rPr>
        <w:t xml:space="preserve">CONSTRUCCIÓN Y OPERACIÓN DE </w:t>
      </w:r>
      <w:r w:rsidRPr="00D92EEF">
        <w:rPr>
          <w:rFonts w:cs="Arial"/>
          <w:b/>
          <w:spacing w:val="-3"/>
          <w:lang w:val="es-ES_tradnl"/>
        </w:rPr>
        <w:t>INFRAESTRUCTURA DE TRANSPORTE</w:t>
      </w:r>
      <w:r w:rsidR="007A1D18">
        <w:rPr>
          <w:rFonts w:cs="Arial"/>
          <w:b/>
          <w:spacing w:val="-3"/>
          <w:lang w:val="es-ES_tradnl"/>
        </w:rPr>
        <w:t xml:space="preserve">: </w:t>
      </w:r>
      <w:r w:rsidRPr="00D92EEF">
        <w:rPr>
          <w:rFonts w:cs="Arial"/>
          <w:b/>
          <w:spacing w:val="-3"/>
          <w:lang w:val="es-ES_tradnl"/>
        </w:rPr>
        <w:t>PUERTOS Y AEROPUERTOS</w:t>
      </w:r>
    </w:p>
    <w:p w14:paraId="0B4B4500" w14:textId="77777777" w:rsidR="00C62DE0" w:rsidRDefault="00C62DE0" w:rsidP="00C62DE0">
      <w:pPr>
        <w:jc w:val="center"/>
        <w:rPr>
          <w:rFonts w:cs="Arial"/>
          <w:b/>
          <w:spacing w:val="-3"/>
          <w:lang w:val="es-ES_tradnl"/>
        </w:rPr>
      </w:pPr>
    </w:p>
    <w:p w14:paraId="61A2C12D" w14:textId="77777777" w:rsidR="00C62DE0" w:rsidRPr="0019782E" w:rsidRDefault="00713244" w:rsidP="00C62DE0">
      <w:pPr>
        <w:jc w:val="center"/>
        <w:rPr>
          <w:rFonts w:cs="Arial"/>
          <w:b/>
          <w:spacing w:val="-3"/>
          <w:lang w:val="es-CO"/>
        </w:rPr>
      </w:pPr>
      <w:proofErr w:type="spellStart"/>
      <w:r>
        <w:rPr>
          <w:rFonts w:cs="Arial"/>
          <w:b/>
          <w:spacing w:val="-3"/>
          <w:lang w:val="es-CO"/>
        </w:rPr>
        <w:t>TdR</w:t>
      </w:r>
      <w:proofErr w:type="spellEnd"/>
      <w:r>
        <w:rPr>
          <w:rFonts w:cs="Arial"/>
          <w:b/>
          <w:spacing w:val="-3"/>
          <w:lang w:val="es-CO"/>
        </w:rPr>
        <w:t xml:space="preserve">- </w:t>
      </w:r>
      <w:r w:rsidR="002A27D6">
        <w:rPr>
          <w:rFonts w:cs="Arial"/>
          <w:b/>
          <w:spacing w:val="-3"/>
          <w:lang w:val="es-CO"/>
        </w:rPr>
        <w:t>023</w:t>
      </w:r>
    </w:p>
    <w:p w14:paraId="3BD9D3AF" w14:textId="77777777" w:rsidR="00DD5969" w:rsidRPr="00B2743D" w:rsidRDefault="00DD5969" w:rsidP="00B2743D">
      <w:pPr>
        <w:jc w:val="center"/>
        <w:rPr>
          <w:rFonts w:cs="Arial"/>
          <w:b/>
          <w:szCs w:val="24"/>
        </w:rPr>
      </w:pPr>
    </w:p>
    <w:p w14:paraId="2E9AAF7A" w14:textId="77777777" w:rsidR="00DA5FE1" w:rsidRPr="00B2743D" w:rsidRDefault="00DA5FE1" w:rsidP="00B2743D">
      <w:pPr>
        <w:jc w:val="center"/>
        <w:rPr>
          <w:rFonts w:cs="Arial"/>
          <w:b/>
          <w:szCs w:val="24"/>
        </w:rPr>
      </w:pPr>
    </w:p>
    <w:p w14:paraId="7F4A990F" w14:textId="08984739" w:rsidR="00B152DF" w:rsidRDefault="00B152DF" w:rsidP="00B2743D">
      <w:pPr>
        <w:jc w:val="center"/>
        <w:rPr>
          <w:rFonts w:cs="Arial"/>
          <w:b/>
          <w:szCs w:val="24"/>
        </w:rPr>
      </w:pPr>
    </w:p>
    <w:p w14:paraId="54F10E0D" w14:textId="1F57A387" w:rsidR="00DE245A" w:rsidRDefault="00DE245A" w:rsidP="00B2743D">
      <w:pPr>
        <w:jc w:val="center"/>
        <w:rPr>
          <w:rFonts w:cs="Arial"/>
          <w:b/>
          <w:szCs w:val="24"/>
        </w:rPr>
      </w:pPr>
    </w:p>
    <w:p w14:paraId="00294584" w14:textId="506E86FE" w:rsidR="00DE245A" w:rsidRDefault="00DE245A" w:rsidP="00B2743D">
      <w:pPr>
        <w:jc w:val="center"/>
        <w:rPr>
          <w:rFonts w:cs="Arial"/>
          <w:b/>
          <w:szCs w:val="24"/>
        </w:rPr>
      </w:pPr>
    </w:p>
    <w:p w14:paraId="3B3D9232" w14:textId="5DCDD04B" w:rsidR="00DE245A" w:rsidRDefault="00DE245A" w:rsidP="00B2743D">
      <w:pPr>
        <w:jc w:val="center"/>
        <w:rPr>
          <w:rFonts w:cs="Arial"/>
          <w:b/>
          <w:szCs w:val="24"/>
        </w:rPr>
      </w:pPr>
    </w:p>
    <w:p w14:paraId="1F901B68" w14:textId="5D31101E" w:rsidR="00DE245A" w:rsidRPr="00B2743D" w:rsidRDefault="00DE245A" w:rsidP="00B2743D">
      <w:pPr>
        <w:jc w:val="center"/>
        <w:rPr>
          <w:rFonts w:cs="Arial"/>
          <w:b/>
          <w:szCs w:val="24"/>
        </w:rPr>
      </w:pPr>
    </w:p>
    <w:p w14:paraId="6BDEC810" w14:textId="77777777" w:rsidR="00B152DF" w:rsidRPr="00B2743D" w:rsidRDefault="00B152DF" w:rsidP="00B2743D">
      <w:pPr>
        <w:jc w:val="center"/>
        <w:rPr>
          <w:rFonts w:cs="Arial"/>
          <w:b/>
          <w:szCs w:val="24"/>
        </w:rPr>
      </w:pPr>
    </w:p>
    <w:p w14:paraId="5CADF224" w14:textId="77777777" w:rsidR="00B152DF" w:rsidRPr="00B2743D" w:rsidRDefault="00B152DF" w:rsidP="00B2743D">
      <w:pPr>
        <w:jc w:val="center"/>
        <w:rPr>
          <w:rFonts w:cs="Arial"/>
          <w:b/>
          <w:szCs w:val="24"/>
        </w:rPr>
      </w:pPr>
    </w:p>
    <w:p w14:paraId="182F3150" w14:textId="77777777" w:rsidR="008551A8" w:rsidRPr="00B2743D" w:rsidRDefault="008551A8" w:rsidP="00B2743D">
      <w:pPr>
        <w:jc w:val="center"/>
        <w:rPr>
          <w:rFonts w:cs="Arial"/>
          <w:b/>
          <w:szCs w:val="24"/>
        </w:rPr>
      </w:pPr>
    </w:p>
    <w:p w14:paraId="6583828E" w14:textId="77777777" w:rsidR="00182611" w:rsidRPr="00B2743D" w:rsidRDefault="00182611" w:rsidP="00B2743D">
      <w:pPr>
        <w:jc w:val="center"/>
        <w:rPr>
          <w:rFonts w:cs="Arial"/>
          <w:b/>
          <w:szCs w:val="24"/>
        </w:rPr>
      </w:pPr>
    </w:p>
    <w:p w14:paraId="01348025" w14:textId="77777777" w:rsidR="00182611" w:rsidRPr="00B2743D" w:rsidRDefault="00182611" w:rsidP="00B2743D">
      <w:pPr>
        <w:jc w:val="center"/>
        <w:rPr>
          <w:rFonts w:cs="Arial"/>
          <w:b/>
          <w:szCs w:val="24"/>
        </w:rPr>
      </w:pPr>
    </w:p>
    <w:p w14:paraId="5624B6E6" w14:textId="77777777" w:rsidR="00182611" w:rsidRPr="00B2743D" w:rsidRDefault="00182611" w:rsidP="00B2743D">
      <w:pPr>
        <w:jc w:val="center"/>
        <w:rPr>
          <w:rFonts w:cs="Arial"/>
          <w:b/>
          <w:szCs w:val="24"/>
        </w:rPr>
      </w:pPr>
    </w:p>
    <w:p w14:paraId="59897CE1" w14:textId="77777777" w:rsidR="00182611" w:rsidRPr="00B2743D" w:rsidRDefault="00182611" w:rsidP="00B2743D">
      <w:pPr>
        <w:jc w:val="center"/>
        <w:rPr>
          <w:rFonts w:cs="Arial"/>
          <w:b/>
          <w:szCs w:val="24"/>
        </w:rPr>
      </w:pPr>
    </w:p>
    <w:p w14:paraId="0A88BB8D" w14:textId="77777777" w:rsidR="0099745A" w:rsidRPr="00B2743D" w:rsidRDefault="00B152DF" w:rsidP="00B2743D">
      <w:pPr>
        <w:jc w:val="center"/>
        <w:rPr>
          <w:rFonts w:cs="Arial"/>
          <w:b/>
          <w:szCs w:val="24"/>
        </w:rPr>
      </w:pPr>
      <w:r w:rsidRPr="00B2743D">
        <w:rPr>
          <w:rFonts w:cs="Arial"/>
          <w:b/>
          <w:szCs w:val="24"/>
        </w:rPr>
        <w:t>BOGOTÁ</w:t>
      </w:r>
      <w:r w:rsidR="00182611" w:rsidRPr="00B2743D">
        <w:rPr>
          <w:rFonts w:cs="Arial"/>
          <w:b/>
          <w:szCs w:val="24"/>
        </w:rPr>
        <w:t xml:space="preserve"> D.C.</w:t>
      </w:r>
    </w:p>
    <w:p w14:paraId="3A8FD4B5" w14:textId="77777777" w:rsidR="0008158D" w:rsidRDefault="008A5ED9" w:rsidP="00B2743D">
      <w:pPr>
        <w:jc w:val="center"/>
        <w:rPr>
          <w:rFonts w:cs="Arial"/>
          <w:b/>
          <w:szCs w:val="24"/>
        </w:rPr>
      </w:pPr>
      <w:r w:rsidRPr="00B2743D">
        <w:rPr>
          <w:rFonts w:cs="Arial"/>
          <w:b/>
          <w:szCs w:val="24"/>
        </w:rPr>
        <w:t>201</w:t>
      </w:r>
      <w:r w:rsidR="007A1D18">
        <w:rPr>
          <w:rFonts w:cs="Arial"/>
          <w:b/>
          <w:szCs w:val="24"/>
        </w:rPr>
        <w:t>9</w:t>
      </w:r>
    </w:p>
    <w:p w14:paraId="3ADFFE58" w14:textId="77777777" w:rsidR="007A1D18" w:rsidRPr="00B2743D" w:rsidRDefault="007A1D18" w:rsidP="00B2743D">
      <w:pPr>
        <w:jc w:val="center"/>
        <w:rPr>
          <w:rFonts w:cs="Arial"/>
          <w:b/>
          <w:szCs w:val="24"/>
        </w:rPr>
      </w:pPr>
    </w:p>
    <w:p w14:paraId="3E2D4099" w14:textId="77777777" w:rsidR="0008158D" w:rsidRPr="00377E72" w:rsidRDefault="0008158D" w:rsidP="009A784D">
      <w:pPr>
        <w:jc w:val="center"/>
        <w:rPr>
          <w:rFonts w:cs="Arial"/>
          <w:b/>
          <w:spacing w:val="-3"/>
          <w:szCs w:val="24"/>
        </w:rPr>
        <w:sectPr w:rsidR="0008158D" w:rsidRPr="00377E72" w:rsidSect="00B65500">
          <w:headerReference w:type="even" r:id="rId11"/>
          <w:headerReference w:type="default" r:id="rId12"/>
          <w:footerReference w:type="even" r:id="rId13"/>
          <w:footerReference w:type="default" r:id="rId14"/>
          <w:headerReference w:type="first" r:id="rId15"/>
          <w:endnotePr>
            <w:numFmt w:val="decimal"/>
          </w:endnotePr>
          <w:pgSz w:w="12242" w:h="15842" w:code="1"/>
          <w:pgMar w:top="1985" w:right="1701" w:bottom="1701" w:left="1701" w:header="1134" w:footer="851" w:gutter="0"/>
          <w:pgNumType w:start="1"/>
          <w:cols w:space="720"/>
          <w:titlePg/>
        </w:sectPr>
      </w:pPr>
    </w:p>
    <w:p w14:paraId="5182E97B" w14:textId="55A419E9" w:rsidR="009946CF" w:rsidRDefault="0099745A" w:rsidP="009A784D">
      <w:pPr>
        <w:jc w:val="center"/>
        <w:rPr>
          <w:b/>
        </w:rPr>
      </w:pPr>
      <w:bookmarkStart w:id="11" w:name="_Toc391040015"/>
      <w:bookmarkStart w:id="12" w:name="_Toc510776172"/>
      <w:bookmarkStart w:id="13" w:name="_Hlk496532360"/>
      <w:r w:rsidRPr="00D27D06">
        <w:rPr>
          <w:b/>
        </w:rPr>
        <w:lastRenderedPageBreak/>
        <w:t xml:space="preserve">TABLA DE </w:t>
      </w:r>
      <w:r w:rsidR="00B152DF" w:rsidRPr="00D27D06">
        <w:rPr>
          <w:b/>
        </w:rPr>
        <w:t>CONTENIDO</w:t>
      </w:r>
      <w:bookmarkEnd w:id="11"/>
      <w:bookmarkEnd w:id="12"/>
    </w:p>
    <w:p w14:paraId="1382EF4A" w14:textId="77777777" w:rsidR="00031375" w:rsidRPr="00377E72" w:rsidRDefault="00031375" w:rsidP="009A784D">
      <w:pPr>
        <w:jc w:val="center"/>
        <w:rPr>
          <w:rFonts w:cs="Arial"/>
          <w:b/>
          <w:spacing w:val="-3"/>
          <w:szCs w:val="24"/>
        </w:rPr>
      </w:pPr>
    </w:p>
    <w:bookmarkStart w:id="14" w:name="_Toc380569325" w:displacedByCustomXml="next"/>
    <w:bookmarkStart w:id="15" w:name="_Toc387312706" w:displacedByCustomXml="next"/>
    <w:bookmarkStart w:id="16" w:name="_Toc391040016" w:displacedByCustomXml="next"/>
    <w:bookmarkStart w:id="17" w:name="_Toc410887514" w:displacedByCustomXml="next"/>
    <w:bookmarkStart w:id="18" w:name="_Toc274067173" w:displacedByCustomXml="next"/>
    <w:sdt>
      <w:sdtPr>
        <w:rPr>
          <w:rFonts w:cs="Times New Roman"/>
          <w:b w:val="0"/>
          <w:bCs w:val="0"/>
          <w:caps w:val="0"/>
          <w:noProof w:val="0"/>
          <w:szCs w:val="20"/>
        </w:rPr>
        <w:id w:val="591281493"/>
        <w:docPartObj>
          <w:docPartGallery w:val="Table of Contents"/>
          <w:docPartUnique/>
        </w:docPartObj>
      </w:sdtPr>
      <w:sdtEndPr>
        <w:rPr>
          <w:rFonts w:cs="Arial"/>
          <w:b/>
          <w:bCs/>
          <w:caps/>
          <w:noProof/>
          <w:sz w:val="22"/>
          <w:szCs w:val="18"/>
        </w:rPr>
      </w:sdtEndPr>
      <w:sdtContent>
        <w:p w14:paraId="51F870AC" w14:textId="6146F957" w:rsidR="002B6A37" w:rsidRDefault="00C202F2">
          <w:pPr>
            <w:pStyle w:val="TDC1"/>
            <w:rPr>
              <w:rFonts w:asciiTheme="minorHAnsi" w:eastAsiaTheme="minorEastAsia" w:hAnsiTheme="minorHAnsi" w:cstheme="minorBidi"/>
              <w:b w:val="0"/>
              <w:bCs w:val="0"/>
              <w:caps w:val="0"/>
              <w:sz w:val="22"/>
              <w:szCs w:val="22"/>
              <w:lang w:val="es-CO" w:eastAsia="es-CO"/>
            </w:rPr>
          </w:pPr>
          <w:r w:rsidRPr="00705B9D">
            <w:rPr>
              <w:sz w:val="22"/>
              <w:szCs w:val="22"/>
            </w:rPr>
            <w:fldChar w:fldCharType="begin"/>
          </w:r>
          <w:r w:rsidR="002D333A" w:rsidRPr="00705B9D">
            <w:rPr>
              <w:sz w:val="22"/>
              <w:szCs w:val="22"/>
            </w:rPr>
            <w:instrText xml:space="preserve"> TOC \o "1-3" \h \z \u </w:instrText>
          </w:r>
          <w:r w:rsidRPr="00705B9D">
            <w:rPr>
              <w:sz w:val="22"/>
              <w:szCs w:val="22"/>
            </w:rPr>
            <w:fldChar w:fldCharType="separate"/>
          </w:r>
          <w:hyperlink w:anchor="_Toc14188389" w:history="1">
            <w:r w:rsidR="002B6A37" w:rsidRPr="00DB4BF5">
              <w:rPr>
                <w:rStyle w:val="Hipervnculo"/>
                <w:lang w:val="es-ES_tradnl"/>
              </w:rPr>
              <w:t>LISTA DE ACRÓNIMOS Y SIGLAS</w:t>
            </w:r>
            <w:r w:rsidR="002B6A37">
              <w:rPr>
                <w:webHidden/>
              </w:rPr>
              <w:tab/>
            </w:r>
            <w:r w:rsidR="002B6A37">
              <w:rPr>
                <w:webHidden/>
              </w:rPr>
              <w:fldChar w:fldCharType="begin"/>
            </w:r>
            <w:r w:rsidR="002B6A37">
              <w:rPr>
                <w:webHidden/>
              </w:rPr>
              <w:instrText xml:space="preserve"> PAGEREF _Toc14188389 \h </w:instrText>
            </w:r>
            <w:r w:rsidR="002B6A37">
              <w:rPr>
                <w:webHidden/>
              </w:rPr>
            </w:r>
            <w:r w:rsidR="002B6A37">
              <w:rPr>
                <w:webHidden/>
              </w:rPr>
              <w:fldChar w:fldCharType="separate"/>
            </w:r>
            <w:r w:rsidR="0042077D">
              <w:rPr>
                <w:webHidden/>
              </w:rPr>
              <w:t>5</w:t>
            </w:r>
            <w:r w:rsidR="002B6A37">
              <w:rPr>
                <w:webHidden/>
              </w:rPr>
              <w:fldChar w:fldCharType="end"/>
            </w:r>
          </w:hyperlink>
        </w:p>
        <w:p w14:paraId="430759C4" w14:textId="7AFF9A69"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0" w:history="1">
            <w:r w:rsidR="002B6A37" w:rsidRPr="00DB4BF5">
              <w:rPr>
                <w:rStyle w:val="Hipervnculo"/>
                <w:lang w:val="es-ES_tradnl"/>
              </w:rPr>
              <w:t>GLOSARIO</w:t>
            </w:r>
            <w:r w:rsidR="002B6A37">
              <w:rPr>
                <w:webHidden/>
              </w:rPr>
              <w:tab/>
            </w:r>
            <w:r w:rsidR="002B6A37">
              <w:rPr>
                <w:webHidden/>
              </w:rPr>
              <w:fldChar w:fldCharType="begin"/>
            </w:r>
            <w:r w:rsidR="002B6A37">
              <w:rPr>
                <w:webHidden/>
              </w:rPr>
              <w:instrText xml:space="preserve"> PAGEREF _Toc14188390 \h </w:instrText>
            </w:r>
            <w:r w:rsidR="002B6A37">
              <w:rPr>
                <w:webHidden/>
              </w:rPr>
            </w:r>
            <w:r w:rsidR="002B6A37">
              <w:rPr>
                <w:webHidden/>
              </w:rPr>
              <w:fldChar w:fldCharType="separate"/>
            </w:r>
            <w:r w:rsidR="0042077D">
              <w:rPr>
                <w:webHidden/>
              </w:rPr>
              <w:t>7</w:t>
            </w:r>
            <w:r w:rsidR="002B6A37">
              <w:rPr>
                <w:webHidden/>
              </w:rPr>
              <w:fldChar w:fldCharType="end"/>
            </w:r>
          </w:hyperlink>
        </w:p>
        <w:p w14:paraId="0C0B8188" w14:textId="3AD3A97A"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1" w:history="1">
            <w:r w:rsidR="002B6A37" w:rsidRPr="00DB4BF5">
              <w:rPr>
                <w:rStyle w:val="Hipervnculo"/>
                <w:lang w:val="es-ES_tradnl"/>
              </w:rPr>
              <w:t>CONSIDERACIONES GENERALES PARA LA PRESENTACIÓN DEL</w:t>
            </w:r>
            <w:r w:rsidR="002B6A37">
              <w:rPr>
                <w:webHidden/>
              </w:rPr>
              <w:tab/>
            </w:r>
          </w:hyperlink>
        </w:p>
        <w:p w14:paraId="30750344" w14:textId="420CA1F1"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2" w:history="1">
            <w:r w:rsidR="002B6A37" w:rsidRPr="00DB4BF5">
              <w:rPr>
                <w:rStyle w:val="Hipervnculo"/>
                <w:lang w:val="es-ES_tradnl"/>
              </w:rPr>
              <w:t>ESTUDIO</w:t>
            </w:r>
            <w:r w:rsidR="002B6A37">
              <w:rPr>
                <w:webHidden/>
              </w:rPr>
              <w:tab/>
            </w:r>
            <w:r w:rsidR="002B6A37">
              <w:rPr>
                <w:webHidden/>
              </w:rPr>
              <w:fldChar w:fldCharType="begin"/>
            </w:r>
            <w:r w:rsidR="002B6A37">
              <w:rPr>
                <w:webHidden/>
              </w:rPr>
              <w:instrText xml:space="preserve"> PAGEREF _Toc14188392 \h </w:instrText>
            </w:r>
            <w:r w:rsidR="002B6A37">
              <w:rPr>
                <w:webHidden/>
              </w:rPr>
            </w:r>
            <w:r w:rsidR="002B6A37">
              <w:rPr>
                <w:webHidden/>
              </w:rPr>
              <w:fldChar w:fldCharType="separate"/>
            </w:r>
            <w:r w:rsidR="0042077D">
              <w:rPr>
                <w:webHidden/>
              </w:rPr>
              <w:t>13</w:t>
            </w:r>
            <w:r w:rsidR="002B6A37">
              <w:rPr>
                <w:webHidden/>
              </w:rPr>
              <w:fldChar w:fldCharType="end"/>
            </w:r>
          </w:hyperlink>
        </w:p>
        <w:p w14:paraId="140B1EC6" w14:textId="38EC1AC9"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3" w:history="1">
            <w:r w:rsidR="002B6A37" w:rsidRPr="00DB4BF5">
              <w:rPr>
                <w:rStyle w:val="Hipervnculo"/>
                <w:lang w:val="es-ES_tradnl"/>
              </w:rPr>
              <w:t>RESUMEN EJECUTIVO</w:t>
            </w:r>
            <w:r w:rsidR="002B6A37">
              <w:rPr>
                <w:webHidden/>
              </w:rPr>
              <w:tab/>
            </w:r>
            <w:r w:rsidR="002B6A37">
              <w:rPr>
                <w:webHidden/>
              </w:rPr>
              <w:fldChar w:fldCharType="begin"/>
            </w:r>
            <w:r w:rsidR="002B6A37">
              <w:rPr>
                <w:webHidden/>
              </w:rPr>
              <w:instrText xml:space="preserve"> PAGEREF _Toc14188393 \h </w:instrText>
            </w:r>
            <w:r w:rsidR="002B6A37">
              <w:rPr>
                <w:webHidden/>
              </w:rPr>
            </w:r>
            <w:r w:rsidR="002B6A37">
              <w:rPr>
                <w:webHidden/>
              </w:rPr>
              <w:fldChar w:fldCharType="separate"/>
            </w:r>
            <w:r w:rsidR="0042077D">
              <w:rPr>
                <w:webHidden/>
              </w:rPr>
              <w:t>14</w:t>
            </w:r>
            <w:r w:rsidR="002B6A37">
              <w:rPr>
                <w:webHidden/>
              </w:rPr>
              <w:fldChar w:fldCharType="end"/>
            </w:r>
          </w:hyperlink>
        </w:p>
        <w:p w14:paraId="09A847F5" w14:textId="41C97F08"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4" w:history="1">
            <w:r w:rsidR="002B6A37" w:rsidRPr="00DB4BF5">
              <w:rPr>
                <w:rStyle w:val="Hipervnculo"/>
                <w:lang w:val="es-ES_tradnl"/>
              </w:rPr>
              <w:t>OBJETIVOS</w:t>
            </w:r>
            <w:r w:rsidR="002B6A37">
              <w:rPr>
                <w:webHidden/>
              </w:rPr>
              <w:tab/>
            </w:r>
            <w:r w:rsidR="002B6A37">
              <w:rPr>
                <w:webHidden/>
              </w:rPr>
              <w:fldChar w:fldCharType="begin"/>
            </w:r>
            <w:r w:rsidR="002B6A37">
              <w:rPr>
                <w:webHidden/>
              </w:rPr>
              <w:instrText xml:space="preserve"> PAGEREF _Toc14188394 \h </w:instrText>
            </w:r>
            <w:r w:rsidR="002B6A37">
              <w:rPr>
                <w:webHidden/>
              </w:rPr>
            </w:r>
            <w:r w:rsidR="002B6A37">
              <w:rPr>
                <w:webHidden/>
              </w:rPr>
              <w:fldChar w:fldCharType="separate"/>
            </w:r>
            <w:r w:rsidR="0042077D">
              <w:rPr>
                <w:webHidden/>
              </w:rPr>
              <w:t>14</w:t>
            </w:r>
            <w:r w:rsidR="002B6A37">
              <w:rPr>
                <w:webHidden/>
              </w:rPr>
              <w:fldChar w:fldCharType="end"/>
            </w:r>
          </w:hyperlink>
        </w:p>
        <w:p w14:paraId="17DD340F" w14:textId="4D6B0CE4"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5" w:history="1">
            <w:r w:rsidR="002B6A37" w:rsidRPr="00DB4BF5">
              <w:rPr>
                <w:rStyle w:val="Hipervnculo"/>
                <w:lang w:val="es-ES_tradnl"/>
              </w:rPr>
              <w:t>GENERALIDADES</w:t>
            </w:r>
            <w:r w:rsidR="002B6A37">
              <w:rPr>
                <w:webHidden/>
              </w:rPr>
              <w:tab/>
            </w:r>
            <w:r w:rsidR="002B6A37">
              <w:rPr>
                <w:webHidden/>
              </w:rPr>
              <w:fldChar w:fldCharType="begin"/>
            </w:r>
            <w:r w:rsidR="002B6A37">
              <w:rPr>
                <w:webHidden/>
              </w:rPr>
              <w:instrText xml:space="preserve"> PAGEREF _Toc14188395 \h </w:instrText>
            </w:r>
            <w:r w:rsidR="002B6A37">
              <w:rPr>
                <w:webHidden/>
              </w:rPr>
            </w:r>
            <w:r w:rsidR="002B6A37">
              <w:rPr>
                <w:webHidden/>
              </w:rPr>
              <w:fldChar w:fldCharType="separate"/>
            </w:r>
            <w:r w:rsidR="0042077D">
              <w:rPr>
                <w:webHidden/>
              </w:rPr>
              <w:t>15</w:t>
            </w:r>
            <w:r w:rsidR="002B6A37">
              <w:rPr>
                <w:webHidden/>
              </w:rPr>
              <w:fldChar w:fldCharType="end"/>
            </w:r>
          </w:hyperlink>
        </w:p>
        <w:p w14:paraId="1C22E3D1" w14:textId="4A87ED69"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6" w:history="1">
            <w:r w:rsidR="002B6A37" w:rsidRPr="00DB4BF5">
              <w:rPr>
                <w:rStyle w:val="Hipervnculo"/>
              </w:rPr>
              <w:t>ALCANCES</w:t>
            </w:r>
            <w:r w:rsidR="002B6A37">
              <w:rPr>
                <w:webHidden/>
              </w:rPr>
              <w:tab/>
            </w:r>
            <w:r w:rsidR="002B6A37">
              <w:rPr>
                <w:webHidden/>
              </w:rPr>
              <w:fldChar w:fldCharType="begin"/>
            </w:r>
            <w:r w:rsidR="002B6A37">
              <w:rPr>
                <w:webHidden/>
              </w:rPr>
              <w:instrText xml:space="preserve"> PAGEREF _Toc14188396 \h </w:instrText>
            </w:r>
            <w:r w:rsidR="002B6A37">
              <w:rPr>
                <w:webHidden/>
              </w:rPr>
            </w:r>
            <w:r w:rsidR="002B6A37">
              <w:rPr>
                <w:webHidden/>
              </w:rPr>
              <w:fldChar w:fldCharType="separate"/>
            </w:r>
            <w:r w:rsidR="0042077D">
              <w:rPr>
                <w:webHidden/>
              </w:rPr>
              <w:t>15</w:t>
            </w:r>
            <w:r w:rsidR="002B6A37">
              <w:rPr>
                <w:webHidden/>
              </w:rPr>
              <w:fldChar w:fldCharType="end"/>
            </w:r>
          </w:hyperlink>
        </w:p>
        <w:p w14:paraId="018A7D88" w14:textId="63FE7805" w:rsidR="002B6A37" w:rsidRDefault="00DD5C5F">
          <w:pPr>
            <w:pStyle w:val="TDC1"/>
            <w:rPr>
              <w:rFonts w:asciiTheme="minorHAnsi" w:eastAsiaTheme="minorEastAsia" w:hAnsiTheme="minorHAnsi" w:cstheme="minorBidi"/>
              <w:b w:val="0"/>
              <w:bCs w:val="0"/>
              <w:caps w:val="0"/>
              <w:sz w:val="22"/>
              <w:szCs w:val="22"/>
              <w:lang w:val="es-CO" w:eastAsia="es-CO"/>
            </w:rPr>
          </w:pPr>
          <w:hyperlink w:anchor="_Toc14188397" w:history="1">
            <w:r w:rsidR="002B6A37" w:rsidRPr="00DB4BF5">
              <w:rPr>
                <w:rStyle w:val="Hipervnculo"/>
                <w:lang w:val="es-ES_tradnl"/>
              </w:rPr>
              <w:t>METODOLOGÍA</w:t>
            </w:r>
            <w:r w:rsidR="002B6A37">
              <w:rPr>
                <w:webHidden/>
              </w:rPr>
              <w:tab/>
            </w:r>
            <w:r w:rsidR="002B6A37">
              <w:rPr>
                <w:webHidden/>
              </w:rPr>
              <w:fldChar w:fldCharType="begin"/>
            </w:r>
            <w:r w:rsidR="002B6A37">
              <w:rPr>
                <w:webHidden/>
              </w:rPr>
              <w:instrText xml:space="preserve"> PAGEREF _Toc14188397 \h </w:instrText>
            </w:r>
            <w:r w:rsidR="002B6A37">
              <w:rPr>
                <w:webHidden/>
              </w:rPr>
            </w:r>
            <w:r w:rsidR="002B6A37">
              <w:rPr>
                <w:webHidden/>
              </w:rPr>
              <w:fldChar w:fldCharType="separate"/>
            </w:r>
            <w:r w:rsidR="0042077D">
              <w:rPr>
                <w:webHidden/>
              </w:rPr>
              <w:t>16</w:t>
            </w:r>
            <w:r w:rsidR="002B6A37">
              <w:rPr>
                <w:webHidden/>
              </w:rPr>
              <w:fldChar w:fldCharType="end"/>
            </w:r>
          </w:hyperlink>
        </w:p>
        <w:p w14:paraId="38FE6B27" w14:textId="255D1529"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398" w:history="1">
            <w:r w:rsidR="002B6A37" w:rsidRPr="00DB4BF5">
              <w:rPr>
                <w:rStyle w:val="Hipervnculo"/>
              </w:rPr>
              <w:t>1.</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DESCRIPCIÓN DEL PROYECTO</w:t>
            </w:r>
            <w:r w:rsidR="002B6A37">
              <w:rPr>
                <w:webHidden/>
              </w:rPr>
              <w:tab/>
            </w:r>
            <w:r w:rsidR="002B6A37">
              <w:rPr>
                <w:webHidden/>
              </w:rPr>
              <w:fldChar w:fldCharType="begin"/>
            </w:r>
            <w:r w:rsidR="002B6A37">
              <w:rPr>
                <w:webHidden/>
              </w:rPr>
              <w:instrText xml:space="preserve"> PAGEREF _Toc14188398 \h </w:instrText>
            </w:r>
            <w:r w:rsidR="002B6A37">
              <w:rPr>
                <w:webHidden/>
              </w:rPr>
            </w:r>
            <w:r w:rsidR="002B6A37">
              <w:rPr>
                <w:webHidden/>
              </w:rPr>
              <w:fldChar w:fldCharType="separate"/>
            </w:r>
            <w:r w:rsidR="0042077D">
              <w:rPr>
                <w:webHidden/>
              </w:rPr>
              <w:t>16</w:t>
            </w:r>
            <w:r w:rsidR="002B6A37">
              <w:rPr>
                <w:webHidden/>
              </w:rPr>
              <w:fldChar w:fldCharType="end"/>
            </w:r>
          </w:hyperlink>
        </w:p>
        <w:p w14:paraId="1361791C" w14:textId="4C474F5E"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399" w:history="1">
            <w:r w:rsidR="002B6A37" w:rsidRPr="00DB4BF5">
              <w:rPr>
                <w:rStyle w:val="Hipervnculo"/>
              </w:rPr>
              <w:t>2.</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ÁREA DE ESTUDIO</w:t>
            </w:r>
            <w:r w:rsidR="002B6A37">
              <w:rPr>
                <w:webHidden/>
              </w:rPr>
              <w:tab/>
            </w:r>
            <w:r w:rsidR="002B6A37">
              <w:rPr>
                <w:webHidden/>
              </w:rPr>
              <w:fldChar w:fldCharType="begin"/>
            </w:r>
            <w:r w:rsidR="002B6A37">
              <w:rPr>
                <w:webHidden/>
              </w:rPr>
              <w:instrText xml:space="preserve"> PAGEREF _Toc14188399 \h </w:instrText>
            </w:r>
            <w:r w:rsidR="002B6A37">
              <w:rPr>
                <w:webHidden/>
              </w:rPr>
            </w:r>
            <w:r w:rsidR="002B6A37">
              <w:rPr>
                <w:webHidden/>
              </w:rPr>
              <w:fldChar w:fldCharType="separate"/>
            </w:r>
            <w:r w:rsidR="0042077D">
              <w:rPr>
                <w:webHidden/>
              </w:rPr>
              <w:t>22</w:t>
            </w:r>
            <w:r w:rsidR="002B6A37">
              <w:rPr>
                <w:webHidden/>
              </w:rPr>
              <w:fldChar w:fldCharType="end"/>
            </w:r>
          </w:hyperlink>
        </w:p>
        <w:p w14:paraId="1D6FE01F" w14:textId="460965C5"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00" w:history="1">
            <w:r w:rsidR="002B6A37" w:rsidRPr="00DB4BF5">
              <w:rPr>
                <w:rStyle w:val="Hipervnculo"/>
              </w:rPr>
              <w:t>3.</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PARTICIPACIÓN Y SOCIALIZACIÓN CON LAS COMUNIDADES</w:t>
            </w:r>
            <w:r w:rsidR="002B6A37">
              <w:rPr>
                <w:webHidden/>
              </w:rPr>
              <w:tab/>
            </w:r>
            <w:r w:rsidR="002B6A37">
              <w:rPr>
                <w:webHidden/>
              </w:rPr>
              <w:fldChar w:fldCharType="begin"/>
            </w:r>
            <w:r w:rsidR="002B6A37">
              <w:rPr>
                <w:webHidden/>
              </w:rPr>
              <w:instrText xml:space="preserve"> PAGEREF _Toc14188400 \h </w:instrText>
            </w:r>
            <w:r w:rsidR="002B6A37">
              <w:rPr>
                <w:webHidden/>
              </w:rPr>
            </w:r>
            <w:r w:rsidR="002B6A37">
              <w:rPr>
                <w:webHidden/>
              </w:rPr>
              <w:fldChar w:fldCharType="separate"/>
            </w:r>
            <w:r w:rsidR="0042077D">
              <w:rPr>
                <w:webHidden/>
              </w:rPr>
              <w:t>22</w:t>
            </w:r>
            <w:r w:rsidR="002B6A37">
              <w:rPr>
                <w:webHidden/>
              </w:rPr>
              <w:fldChar w:fldCharType="end"/>
            </w:r>
          </w:hyperlink>
        </w:p>
        <w:p w14:paraId="67F5BA89" w14:textId="14E1F7A3"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01" w:history="1">
            <w:r w:rsidR="002B6A37" w:rsidRPr="00DB4BF5">
              <w:rPr>
                <w:rStyle w:val="Hipervnculo"/>
              </w:rPr>
              <w:t>4.</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CARACTERIZACIÓN DEL ÁREA DE ESTUDIO</w:t>
            </w:r>
            <w:r w:rsidR="002B6A37">
              <w:rPr>
                <w:webHidden/>
              </w:rPr>
              <w:tab/>
            </w:r>
            <w:r w:rsidR="002B6A37">
              <w:rPr>
                <w:webHidden/>
              </w:rPr>
              <w:fldChar w:fldCharType="begin"/>
            </w:r>
            <w:r w:rsidR="002B6A37">
              <w:rPr>
                <w:webHidden/>
              </w:rPr>
              <w:instrText xml:space="preserve"> PAGEREF _Toc14188401 \h </w:instrText>
            </w:r>
            <w:r w:rsidR="002B6A37">
              <w:rPr>
                <w:webHidden/>
              </w:rPr>
            </w:r>
            <w:r w:rsidR="002B6A37">
              <w:rPr>
                <w:webHidden/>
              </w:rPr>
              <w:fldChar w:fldCharType="separate"/>
            </w:r>
            <w:r w:rsidR="0042077D">
              <w:rPr>
                <w:webHidden/>
              </w:rPr>
              <w:t>24</w:t>
            </w:r>
            <w:r w:rsidR="002B6A37">
              <w:rPr>
                <w:webHidden/>
              </w:rPr>
              <w:fldChar w:fldCharType="end"/>
            </w:r>
          </w:hyperlink>
        </w:p>
        <w:p w14:paraId="5901F93A" w14:textId="6695D045"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2" w:history="1">
            <w:r w:rsidR="002B6A37" w:rsidRPr="00DB4BF5">
              <w:rPr>
                <w:rStyle w:val="Hipervnculo"/>
                <w:lang w:val="es-ES"/>
              </w:rPr>
              <w:t>4.1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MEDIO ABIÓTICO</w:t>
            </w:r>
            <w:r w:rsidR="002B6A37">
              <w:rPr>
                <w:webHidden/>
              </w:rPr>
              <w:tab/>
            </w:r>
            <w:r w:rsidR="002B6A37">
              <w:rPr>
                <w:webHidden/>
              </w:rPr>
              <w:fldChar w:fldCharType="begin"/>
            </w:r>
            <w:r w:rsidR="002B6A37">
              <w:rPr>
                <w:webHidden/>
              </w:rPr>
              <w:instrText xml:space="preserve"> PAGEREF _Toc14188402 \h </w:instrText>
            </w:r>
            <w:r w:rsidR="002B6A37">
              <w:rPr>
                <w:webHidden/>
              </w:rPr>
            </w:r>
            <w:r w:rsidR="002B6A37">
              <w:rPr>
                <w:webHidden/>
              </w:rPr>
              <w:fldChar w:fldCharType="separate"/>
            </w:r>
            <w:r w:rsidR="0042077D">
              <w:rPr>
                <w:webHidden/>
              </w:rPr>
              <w:t>25</w:t>
            </w:r>
            <w:r w:rsidR="002B6A37">
              <w:rPr>
                <w:webHidden/>
              </w:rPr>
              <w:fldChar w:fldCharType="end"/>
            </w:r>
          </w:hyperlink>
        </w:p>
        <w:p w14:paraId="3BC30FA5" w14:textId="4E2BA819"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3" w:history="1">
            <w:r w:rsidR="002B6A37" w:rsidRPr="00DB4BF5">
              <w:rPr>
                <w:rStyle w:val="Hipervnculo"/>
              </w:rPr>
              <w:t>4.1.1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Geológico</w:t>
            </w:r>
            <w:r w:rsidR="002B6A37">
              <w:rPr>
                <w:webHidden/>
              </w:rPr>
              <w:tab/>
            </w:r>
            <w:r w:rsidR="002B6A37">
              <w:rPr>
                <w:webHidden/>
              </w:rPr>
              <w:fldChar w:fldCharType="begin"/>
            </w:r>
            <w:r w:rsidR="002B6A37">
              <w:rPr>
                <w:webHidden/>
              </w:rPr>
              <w:instrText xml:space="preserve"> PAGEREF _Toc14188403 \h </w:instrText>
            </w:r>
            <w:r w:rsidR="002B6A37">
              <w:rPr>
                <w:webHidden/>
              </w:rPr>
            </w:r>
            <w:r w:rsidR="002B6A37">
              <w:rPr>
                <w:webHidden/>
              </w:rPr>
              <w:fldChar w:fldCharType="separate"/>
            </w:r>
            <w:r w:rsidR="0042077D">
              <w:rPr>
                <w:webHidden/>
              </w:rPr>
              <w:t>25</w:t>
            </w:r>
            <w:r w:rsidR="002B6A37">
              <w:rPr>
                <w:webHidden/>
              </w:rPr>
              <w:fldChar w:fldCharType="end"/>
            </w:r>
          </w:hyperlink>
        </w:p>
        <w:p w14:paraId="453C0428" w14:textId="35020E82"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4" w:history="1">
            <w:r w:rsidR="002B6A37" w:rsidRPr="00DB4BF5">
              <w:rPr>
                <w:rStyle w:val="Hipervnculo"/>
              </w:rPr>
              <w:t>4.1.2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Geomorfológico</w:t>
            </w:r>
            <w:r w:rsidR="002B6A37">
              <w:rPr>
                <w:webHidden/>
              </w:rPr>
              <w:tab/>
            </w:r>
            <w:r w:rsidR="002B6A37">
              <w:rPr>
                <w:webHidden/>
              </w:rPr>
              <w:fldChar w:fldCharType="begin"/>
            </w:r>
            <w:r w:rsidR="002B6A37">
              <w:rPr>
                <w:webHidden/>
              </w:rPr>
              <w:instrText xml:space="preserve"> PAGEREF _Toc14188404 \h </w:instrText>
            </w:r>
            <w:r w:rsidR="002B6A37">
              <w:rPr>
                <w:webHidden/>
              </w:rPr>
            </w:r>
            <w:r w:rsidR="002B6A37">
              <w:rPr>
                <w:webHidden/>
              </w:rPr>
              <w:fldChar w:fldCharType="separate"/>
            </w:r>
            <w:r w:rsidR="0042077D">
              <w:rPr>
                <w:webHidden/>
              </w:rPr>
              <w:t>26</w:t>
            </w:r>
            <w:r w:rsidR="002B6A37">
              <w:rPr>
                <w:webHidden/>
              </w:rPr>
              <w:fldChar w:fldCharType="end"/>
            </w:r>
          </w:hyperlink>
        </w:p>
        <w:p w14:paraId="2A785CDB" w14:textId="23C8EA51"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5" w:history="1">
            <w:r w:rsidR="002B6A37" w:rsidRPr="00DB4BF5">
              <w:rPr>
                <w:rStyle w:val="Hipervnculo"/>
              </w:rPr>
              <w:t>4.1.5.1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Usos del agua</w:t>
            </w:r>
            <w:r w:rsidR="002B6A37">
              <w:rPr>
                <w:webHidden/>
              </w:rPr>
              <w:tab/>
            </w:r>
            <w:r w:rsidR="002B6A37">
              <w:rPr>
                <w:webHidden/>
              </w:rPr>
              <w:fldChar w:fldCharType="begin"/>
            </w:r>
            <w:r w:rsidR="002B6A37">
              <w:rPr>
                <w:webHidden/>
              </w:rPr>
              <w:instrText xml:space="preserve"> PAGEREF _Toc14188405 \h </w:instrText>
            </w:r>
            <w:r w:rsidR="002B6A37">
              <w:rPr>
                <w:webHidden/>
              </w:rPr>
            </w:r>
            <w:r w:rsidR="002B6A37">
              <w:rPr>
                <w:webHidden/>
              </w:rPr>
              <w:fldChar w:fldCharType="separate"/>
            </w:r>
            <w:r w:rsidR="0042077D">
              <w:rPr>
                <w:webHidden/>
              </w:rPr>
              <w:t>29</w:t>
            </w:r>
            <w:r w:rsidR="002B6A37">
              <w:rPr>
                <w:webHidden/>
              </w:rPr>
              <w:fldChar w:fldCharType="end"/>
            </w:r>
          </w:hyperlink>
        </w:p>
        <w:p w14:paraId="668F0DBB" w14:textId="1819F0EA"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6" w:history="1">
            <w:r w:rsidR="002B6A37" w:rsidRPr="00DB4BF5">
              <w:rPr>
                <w:rStyle w:val="Hipervnculo"/>
              </w:rPr>
              <w:t>4.1.5.2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Oceanografía</w:t>
            </w:r>
            <w:r w:rsidR="002B6A37">
              <w:rPr>
                <w:webHidden/>
              </w:rPr>
              <w:tab/>
            </w:r>
            <w:r w:rsidR="002B6A37">
              <w:rPr>
                <w:webHidden/>
              </w:rPr>
              <w:fldChar w:fldCharType="begin"/>
            </w:r>
            <w:r w:rsidR="002B6A37">
              <w:rPr>
                <w:webHidden/>
              </w:rPr>
              <w:instrText xml:space="preserve"> PAGEREF _Toc14188406 \h </w:instrText>
            </w:r>
            <w:r w:rsidR="002B6A37">
              <w:rPr>
                <w:webHidden/>
              </w:rPr>
            </w:r>
            <w:r w:rsidR="002B6A37">
              <w:rPr>
                <w:webHidden/>
              </w:rPr>
              <w:fldChar w:fldCharType="separate"/>
            </w:r>
            <w:r w:rsidR="0042077D">
              <w:rPr>
                <w:webHidden/>
              </w:rPr>
              <w:t>29</w:t>
            </w:r>
            <w:r w:rsidR="002B6A37">
              <w:rPr>
                <w:webHidden/>
              </w:rPr>
              <w:fldChar w:fldCharType="end"/>
            </w:r>
          </w:hyperlink>
        </w:p>
        <w:p w14:paraId="190EA66A" w14:textId="7E437A5B"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7" w:history="1">
            <w:r w:rsidR="002B6A37" w:rsidRPr="00DB4BF5">
              <w:rPr>
                <w:rStyle w:val="Hipervnculo"/>
              </w:rPr>
              <w:t>4.1.6</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Hidrogeológico</w:t>
            </w:r>
            <w:r w:rsidR="002B6A37">
              <w:rPr>
                <w:webHidden/>
              </w:rPr>
              <w:tab/>
            </w:r>
            <w:r w:rsidR="002B6A37">
              <w:rPr>
                <w:webHidden/>
              </w:rPr>
              <w:fldChar w:fldCharType="begin"/>
            </w:r>
            <w:r w:rsidR="002B6A37">
              <w:rPr>
                <w:webHidden/>
              </w:rPr>
              <w:instrText xml:space="preserve"> PAGEREF _Toc14188407 \h </w:instrText>
            </w:r>
            <w:r w:rsidR="002B6A37">
              <w:rPr>
                <w:webHidden/>
              </w:rPr>
            </w:r>
            <w:r w:rsidR="002B6A37">
              <w:rPr>
                <w:webHidden/>
              </w:rPr>
              <w:fldChar w:fldCharType="separate"/>
            </w:r>
            <w:r w:rsidR="0042077D">
              <w:rPr>
                <w:webHidden/>
              </w:rPr>
              <w:t>30</w:t>
            </w:r>
            <w:r w:rsidR="002B6A37">
              <w:rPr>
                <w:webHidden/>
              </w:rPr>
              <w:fldChar w:fldCharType="end"/>
            </w:r>
          </w:hyperlink>
        </w:p>
        <w:p w14:paraId="6212DE10" w14:textId="13B154EB"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8" w:history="1">
            <w:r w:rsidR="002B6A37" w:rsidRPr="00DB4BF5">
              <w:rPr>
                <w:rStyle w:val="Hipervnculo"/>
              </w:rPr>
              <w:t>4.1.7</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Paisaje</w:t>
            </w:r>
            <w:r w:rsidR="002B6A37">
              <w:rPr>
                <w:webHidden/>
              </w:rPr>
              <w:tab/>
            </w:r>
            <w:r w:rsidR="002B6A37">
              <w:rPr>
                <w:webHidden/>
              </w:rPr>
              <w:fldChar w:fldCharType="begin"/>
            </w:r>
            <w:r w:rsidR="002B6A37">
              <w:rPr>
                <w:webHidden/>
              </w:rPr>
              <w:instrText xml:space="preserve"> PAGEREF _Toc14188408 \h </w:instrText>
            </w:r>
            <w:r w:rsidR="002B6A37">
              <w:rPr>
                <w:webHidden/>
              </w:rPr>
            </w:r>
            <w:r w:rsidR="002B6A37">
              <w:rPr>
                <w:webHidden/>
              </w:rPr>
              <w:fldChar w:fldCharType="separate"/>
            </w:r>
            <w:r w:rsidR="0042077D">
              <w:rPr>
                <w:webHidden/>
              </w:rPr>
              <w:t>30</w:t>
            </w:r>
            <w:r w:rsidR="002B6A37">
              <w:rPr>
                <w:webHidden/>
              </w:rPr>
              <w:fldChar w:fldCharType="end"/>
            </w:r>
          </w:hyperlink>
        </w:p>
        <w:p w14:paraId="08DDF670" w14:textId="200D1A8D"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09" w:history="1">
            <w:r w:rsidR="002B6A37" w:rsidRPr="00DB4BF5">
              <w:rPr>
                <w:rStyle w:val="Hipervnculo"/>
              </w:rPr>
              <w:t>4.1.8</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Atmosférico</w:t>
            </w:r>
            <w:r w:rsidR="002B6A37">
              <w:rPr>
                <w:webHidden/>
              </w:rPr>
              <w:tab/>
            </w:r>
            <w:r w:rsidR="002B6A37">
              <w:rPr>
                <w:webHidden/>
              </w:rPr>
              <w:fldChar w:fldCharType="begin"/>
            </w:r>
            <w:r w:rsidR="002B6A37">
              <w:rPr>
                <w:webHidden/>
              </w:rPr>
              <w:instrText xml:space="preserve"> PAGEREF _Toc14188409 \h </w:instrText>
            </w:r>
            <w:r w:rsidR="002B6A37">
              <w:rPr>
                <w:webHidden/>
              </w:rPr>
            </w:r>
            <w:r w:rsidR="002B6A37">
              <w:rPr>
                <w:webHidden/>
              </w:rPr>
              <w:fldChar w:fldCharType="separate"/>
            </w:r>
            <w:r w:rsidR="0042077D">
              <w:rPr>
                <w:webHidden/>
              </w:rPr>
              <w:t>30</w:t>
            </w:r>
            <w:r w:rsidR="002B6A37">
              <w:rPr>
                <w:webHidden/>
              </w:rPr>
              <w:fldChar w:fldCharType="end"/>
            </w:r>
          </w:hyperlink>
        </w:p>
        <w:p w14:paraId="4643EC5F" w14:textId="25DB72DE"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0" w:history="1">
            <w:r w:rsidR="002B6A37" w:rsidRPr="00DB4BF5">
              <w:rPr>
                <w:rStyle w:val="Hipervnculo"/>
              </w:rPr>
              <w:t>4.1.8.1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Meteorología</w:t>
            </w:r>
            <w:r w:rsidR="002B6A37">
              <w:rPr>
                <w:webHidden/>
              </w:rPr>
              <w:tab/>
            </w:r>
            <w:r w:rsidR="002B6A37">
              <w:rPr>
                <w:webHidden/>
              </w:rPr>
              <w:fldChar w:fldCharType="begin"/>
            </w:r>
            <w:r w:rsidR="002B6A37">
              <w:rPr>
                <w:webHidden/>
              </w:rPr>
              <w:instrText xml:space="preserve"> PAGEREF _Toc14188410 \h </w:instrText>
            </w:r>
            <w:r w:rsidR="002B6A37">
              <w:rPr>
                <w:webHidden/>
              </w:rPr>
            </w:r>
            <w:r w:rsidR="002B6A37">
              <w:rPr>
                <w:webHidden/>
              </w:rPr>
              <w:fldChar w:fldCharType="separate"/>
            </w:r>
            <w:r w:rsidR="0042077D">
              <w:rPr>
                <w:webHidden/>
              </w:rPr>
              <w:t>30</w:t>
            </w:r>
            <w:r w:rsidR="002B6A37">
              <w:rPr>
                <w:webHidden/>
              </w:rPr>
              <w:fldChar w:fldCharType="end"/>
            </w:r>
          </w:hyperlink>
        </w:p>
        <w:p w14:paraId="36CFCF81" w14:textId="659CB937"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1" w:history="1">
            <w:r w:rsidR="002B6A37" w:rsidRPr="00DB4BF5">
              <w:rPr>
                <w:rStyle w:val="Hipervnculo"/>
              </w:rPr>
              <w:t>4.1.8.2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Identificación de fuentes de emisión</w:t>
            </w:r>
            <w:r w:rsidR="002B6A37">
              <w:rPr>
                <w:webHidden/>
              </w:rPr>
              <w:tab/>
            </w:r>
            <w:r w:rsidR="002B6A37">
              <w:rPr>
                <w:webHidden/>
              </w:rPr>
              <w:fldChar w:fldCharType="begin"/>
            </w:r>
            <w:r w:rsidR="002B6A37">
              <w:rPr>
                <w:webHidden/>
              </w:rPr>
              <w:instrText xml:space="preserve"> PAGEREF _Toc14188411 \h </w:instrText>
            </w:r>
            <w:r w:rsidR="002B6A37">
              <w:rPr>
                <w:webHidden/>
              </w:rPr>
            </w:r>
            <w:r w:rsidR="002B6A37">
              <w:rPr>
                <w:webHidden/>
              </w:rPr>
              <w:fldChar w:fldCharType="separate"/>
            </w:r>
            <w:r w:rsidR="0042077D">
              <w:rPr>
                <w:webHidden/>
              </w:rPr>
              <w:t>31</w:t>
            </w:r>
            <w:r w:rsidR="002B6A37">
              <w:rPr>
                <w:webHidden/>
              </w:rPr>
              <w:fldChar w:fldCharType="end"/>
            </w:r>
          </w:hyperlink>
        </w:p>
        <w:p w14:paraId="5D585D48" w14:textId="3397C841"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2" w:history="1">
            <w:r w:rsidR="002B6A37" w:rsidRPr="00DB4BF5">
              <w:rPr>
                <w:rStyle w:val="Hipervnculo"/>
              </w:rPr>
              <w:t>4.1.8.3</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Modelización de la calidad del aire y de escenarios</w:t>
            </w:r>
            <w:r w:rsidR="002B6A37">
              <w:rPr>
                <w:webHidden/>
              </w:rPr>
              <w:tab/>
            </w:r>
            <w:r w:rsidR="002B6A37">
              <w:rPr>
                <w:webHidden/>
              </w:rPr>
              <w:fldChar w:fldCharType="begin"/>
            </w:r>
            <w:r w:rsidR="002B6A37">
              <w:rPr>
                <w:webHidden/>
              </w:rPr>
              <w:instrText xml:space="preserve"> PAGEREF _Toc14188412 \h </w:instrText>
            </w:r>
            <w:r w:rsidR="002B6A37">
              <w:rPr>
                <w:webHidden/>
              </w:rPr>
            </w:r>
            <w:r w:rsidR="002B6A37">
              <w:rPr>
                <w:webHidden/>
              </w:rPr>
              <w:fldChar w:fldCharType="separate"/>
            </w:r>
            <w:r w:rsidR="0042077D">
              <w:rPr>
                <w:webHidden/>
              </w:rPr>
              <w:t>31</w:t>
            </w:r>
            <w:r w:rsidR="002B6A37">
              <w:rPr>
                <w:webHidden/>
              </w:rPr>
              <w:fldChar w:fldCharType="end"/>
            </w:r>
          </w:hyperlink>
        </w:p>
        <w:p w14:paraId="21FF6FB2" w14:textId="50BEF054"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3" w:history="1">
            <w:r w:rsidR="002B6A37" w:rsidRPr="00DB4BF5">
              <w:rPr>
                <w:rStyle w:val="Hipervnculo"/>
              </w:rPr>
              <w:t>4.1.8.4</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Ruido</w:t>
            </w:r>
            <w:r w:rsidR="002B6A37">
              <w:rPr>
                <w:webHidden/>
              </w:rPr>
              <w:tab/>
            </w:r>
            <w:r w:rsidR="002B6A37">
              <w:rPr>
                <w:webHidden/>
              </w:rPr>
              <w:fldChar w:fldCharType="begin"/>
            </w:r>
            <w:r w:rsidR="002B6A37">
              <w:rPr>
                <w:webHidden/>
              </w:rPr>
              <w:instrText xml:space="preserve"> PAGEREF _Toc14188413 \h </w:instrText>
            </w:r>
            <w:r w:rsidR="002B6A37">
              <w:rPr>
                <w:webHidden/>
              </w:rPr>
            </w:r>
            <w:r w:rsidR="002B6A37">
              <w:rPr>
                <w:webHidden/>
              </w:rPr>
              <w:fldChar w:fldCharType="separate"/>
            </w:r>
            <w:r w:rsidR="0042077D">
              <w:rPr>
                <w:webHidden/>
              </w:rPr>
              <w:t>31</w:t>
            </w:r>
            <w:r w:rsidR="002B6A37">
              <w:rPr>
                <w:webHidden/>
              </w:rPr>
              <w:fldChar w:fldCharType="end"/>
            </w:r>
          </w:hyperlink>
        </w:p>
        <w:p w14:paraId="5F6CBFA7" w14:textId="7B402926"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4" w:history="1">
            <w:r w:rsidR="002B6A37" w:rsidRPr="00DB4BF5">
              <w:rPr>
                <w:rStyle w:val="Hipervnculo"/>
                <w:lang w:val="es-ES"/>
              </w:rPr>
              <w:t>4.2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Fonts w:cs="Times New Roman"/>
                <w:lang w:val="es-ES"/>
              </w:rPr>
              <w:t>MEDIO BIÓTICO</w:t>
            </w:r>
            <w:r w:rsidR="002B6A37">
              <w:rPr>
                <w:webHidden/>
              </w:rPr>
              <w:tab/>
            </w:r>
            <w:r w:rsidR="002B6A37">
              <w:rPr>
                <w:webHidden/>
              </w:rPr>
              <w:fldChar w:fldCharType="begin"/>
            </w:r>
            <w:r w:rsidR="002B6A37">
              <w:rPr>
                <w:webHidden/>
              </w:rPr>
              <w:instrText xml:space="preserve"> PAGEREF _Toc14188414 \h </w:instrText>
            </w:r>
            <w:r w:rsidR="002B6A37">
              <w:rPr>
                <w:webHidden/>
              </w:rPr>
            </w:r>
            <w:r w:rsidR="002B6A37">
              <w:rPr>
                <w:webHidden/>
              </w:rPr>
              <w:fldChar w:fldCharType="separate"/>
            </w:r>
            <w:r w:rsidR="0042077D">
              <w:rPr>
                <w:webHidden/>
              </w:rPr>
              <w:t>32</w:t>
            </w:r>
            <w:r w:rsidR="002B6A37">
              <w:rPr>
                <w:webHidden/>
              </w:rPr>
              <w:fldChar w:fldCharType="end"/>
            </w:r>
          </w:hyperlink>
        </w:p>
        <w:p w14:paraId="6A014826" w14:textId="6AF2F765"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5" w:history="1">
            <w:r w:rsidR="002B6A37" w:rsidRPr="00DB4BF5">
              <w:rPr>
                <w:rStyle w:val="Hipervnculo"/>
              </w:rPr>
              <w:t>4.2.1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Ecosistemas</w:t>
            </w:r>
            <w:r w:rsidR="002B6A37">
              <w:rPr>
                <w:webHidden/>
              </w:rPr>
              <w:tab/>
            </w:r>
            <w:r w:rsidR="002B6A37">
              <w:rPr>
                <w:webHidden/>
              </w:rPr>
              <w:fldChar w:fldCharType="begin"/>
            </w:r>
            <w:r w:rsidR="002B6A37">
              <w:rPr>
                <w:webHidden/>
              </w:rPr>
              <w:instrText xml:space="preserve"> PAGEREF _Toc14188415 \h </w:instrText>
            </w:r>
            <w:r w:rsidR="002B6A37">
              <w:rPr>
                <w:webHidden/>
              </w:rPr>
            </w:r>
            <w:r w:rsidR="002B6A37">
              <w:rPr>
                <w:webHidden/>
              </w:rPr>
              <w:fldChar w:fldCharType="separate"/>
            </w:r>
            <w:r w:rsidR="0042077D">
              <w:rPr>
                <w:webHidden/>
              </w:rPr>
              <w:t>32</w:t>
            </w:r>
            <w:r w:rsidR="002B6A37">
              <w:rPr>
                <w:webHidden/>
              </w:rPr>
              <w:fldChar w:fldCharType="end"/>
            </w:r>
          </w:hyperlink>
        </w:p>
        <w:p w14:paraId="4E39DBE1" w14:textId="5225B1F8"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6" w:history="1">
            <w:r w:rsidR="002B6A37" w:rsidRPr="00DB4BF5">
              <w:rPr>
                <w:rStyle w:val="Hipervnculo"/>
                <w:lang w:val="es-ES"/>
              </w:rPr>
              <w:t>4.2.1.1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lang w:val="es-ES"/>
              </w:rPr>
              <w:t>Flora</w:t>
            </w:r>
            <w:r w:rsidR="002B6A37">
              <w:rPr>
                <w:webHidden/>
              </w:rPr>
              <w:tab/>
            </w:r>
            <w:r w:rsidR="002B6A37">
              <w:rPr>
                <w:webHidden/>
              </w:rPr>
              <w:fldChar w:fldCharType="begin"/>
            </w:r>
            <w:r w:rsidR="002B6A37">
              <w:rPr>
                <w:webHidden/>
              </w:rPr>
              <w:instrText xml:space="preserve"> PAGEREF _Toc14188416 \h </w:instrText>
            </w:r>
            <w:r w:rsidR="002B6A37">
              <w:rPr>
                <w:webHidden/>
              </w:rPr>
            </w:r>
            <w:r w:rsidR="002B6A37">
              <w:rPr>
                <w:webHidden/>
              </w:rPr>
              <w:fldChar w:fldCharType="separate"/>
            </w:r>
            <w:r w:rsidR="0042077D">
              <w:rPr>
                <w:webHidden/>
              </w:rPr>
              <w:t>32</w:t>
            </w:r>
            <w:r w:rsidR="002B6A37">
              <w:rPr>
                <w:webHidden/>
              </w:rPr>
              <w:fldChar w:fldCharType="end"/>
            </w:r>
          </w:hyperlink>
        </w:p>
        <w:p w14:paraId="1CB52D2B" w14:textId="0F4CB7B2"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7" w:history="1">
            <w:r w:rsidR="002B6A37" w:rsidRPr="00DB4BF5">
              <w:rPr>
                <w:rStyle w:val="Hipervnculo"/>
                <w:lang w:val="es-ES"/>
              </w:rPr>
              <w:t>4.2.1.2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lang w:val="es-ES"/>
              </w:rPr>
              <w:t>Análisis de fragmentación</w:t>
            </w:r>
            <w:r w:rsidR="002B6A37">
              <w:rPr>
                <w:webHidden/>
              </w:rPr>
              <w:tab/>
            </w:r>
            <w:r w:rsidR="002B6A37">
              <w:rPr>
                <w:webHidden/>
              </w:rPr>
              <w:fldChar w:fldCharType="begin"/>
            </w:r>
            <w:r w:rsidR="002B6A37">
              <w:rPr>
                <w:webHidden/>
              </w:rPr>
              <w:instrText xml:space="preserve"> PAGEREF _Toc14188417 \h </w:instrText>
            </w:r>
            <w:r w:rsidR="002B6A37">
              <w:rPr>
                <w:webHidden/>
              </w:rPr>
            </w:r>
            <w:r w:rsidR="002B6A37">
              <w:rPr>
                <w:webHidden/>
              </w:rPr>
              <w:fldChar w:fldCharType="separate"/>
            </w:r>
            <w:r w:rsidR="0042077D">
              <w:rPr>
                <w:webHidden/>
              </w:rPr>
              <w:t>32</w:t>
            </w:r>
            <w:r w:rsidR="002B6A37">
              <w:rPr>
                <w:webHidden/>
              </w:rPr>
              <w:fldChar w:fldCharType="end"/>
            </w:r>
          </w:hyperlink>
        </w:p>
        <w:p w14:paraId="6D9289B5" w14:textId="62925FDE"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8" w:history="1">
            <w:r w:rsidR="002B6A37" w:rsidRPr="00DB4BF5">
              <w:rPr>
                <w:rStyle w:val="Hipervnculo"/>
                <w:lang w:val="es-ES"/>
              </w:rPr>
              <w:t>4.2.1.3</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lang w:val="es-ES"/>
              </w:rPr>
              <w:t>Fauna</w:t>
            </w:r>
            <w:r w:rsidR="002B6A37">
              <w:rPr>
                <w:webHidden/>
              </w:rPr>
              <w:tab/>
            </w:r>
            <w:r w:rsidR="002B6A37">
              <w:rPr>
                <w:webHidden/>
              </w:rPr>
              <w:fldChar w:fldCharType="begin"/>
            </w:r>
            <w:r w:rsidR="002B6A37">
              <w:rPr>
                <w:webHidden/>
              </w:rPr>
              <w:instrText xml:space="preserve"> PAGEREF _Toc14188418 \h </w:instrText>
            </w:r>
            <w:r w:rsidR="002B6A37">
              <w:rPr>
                <w:webHidden/>
              </w:rPr>
            </w:r>
            <w:r w:rsidR="002B6A37">
              <w:rPr>
                <w:webHidden/>
              </w:rPr>
              <w:fldChar w:fldCharType="separate"/>
            </w:r>
            <w:r w:rsidR="0042077D">
              <w:rPr>
                <w:webHidden/>
              </w:rPr>
              <w:t>32</w:t>
            </w:r>
            <w:r w:rsidR="002B6A37">
              <w:rPr>
                <w:webHidden/>
              </w:rPr>
              <w:fldChar w:fldCharType="end"/>
            </w:r>
          </w:hyperlink>
        </w:p>
        <w:p w14:paraId="29B9E2B6" w14:textId="228302A9"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19" w:history="1">
            <w:r w:rsidR="002B6A37" w:rsidRPr="00DB4BF5">
              <w:rPr>
                <w:rStyle w:val="Hipervnculo"/>
              </w:rPr>
              <w:t>4.2.2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Ecosistemas acuáticos (continentales y marino–costeros)</w:t>
            </w:r>
            <w:r w:rsidR="002B6A37">
              <w:rPr>
                <w:webHidden/>
              </w:rPr>
              <w:tab/>
            </w:r>
            <w:r w:rsidR="002B6A37">
              <w:rPr>
                <w:webHidden/>
              </w:rPr>
              <w:fldChar w:fldCharType="begin"/>
            </w:r>
            <w:r w:rsidR="002B6A37">
              <w:rPr>
                <w:webHidden/>
              </w:rPr>
              <w:instrText xml:space="preserve"> PAGEREF _Toc14188419 \h </w:instrText>
            </w:r>
            <w:r w:rsidR="002B6A37">
              <w:rPr>
                <w:webHidden/>
              </w:rPr>
            </w:r>
            <w:r w:rsidR="002B6A37">
              <w:rPr>
                <w:webHidden/>
              </w:rPr>
              <w:fldChar w:fldCharType="separate"/>
            </w:r>
            <w:r w:rsidR="0042077D">
              <w:rPr>
                <w:webHidden/>
              </w:rPr>
              <w:t>33</w:t>
            </w:r>
            <w:r w:rsidR="002B6A37">
              <w:rPr>
                <w:webHidden/>
              </w:rPr>
              <w:fldChar w:fldCharType="end"/>
            </w:r>
          </w:hyperlink>
        </w:p>
        <w:p w14:paraId="5B3B20A1" w14:textId="2D42120F"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0" w:history="1">
            <w:r w:rsidR="002B6A37" w:rsidRPr="00DB4BF5">
              <w:rPr>
                <w:rStyle w:val="Hipervnculo"/>
              </w:rPr>
              <w:t>4.2.3</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Áreas de Especial Interés Ambiental (AEIA)</w:t>
            </w:r>
            <w:r w:rsidR="002B6A37">
              <w:rPr>
                <w:webHidden/>
              </w:rPr>
              <w:tab/>
            </w:r>
            <w:r w:rsidR="002B6A37">
              <w:rPr>
                <w:webHidden/>
              </w:rPr>
              <w:fldChar w:fldCharType="begin"/>
            </w:r>
            <w:r w:rsidR="002B6A37">
              <w:rPr>
                <w:webHidden/>
              </w:rPr>
              <w:instrText xml:space="preserve"> PAGEREF _Toc14188420 \h </w:instrText>
            </w:r>
            <w:r w:rsidR="002B6A37">
              <w:rPr>
                <w:webHidden/>
              </w:rPr>
            </w:r>
            <w:r w:rsidR="002B6A37">
              <w:rPr>
                <w:webHidden/>
              </w:rPr>
              <w:fldChar w:fldCharType="separate"/>
            </w:r>
            <w:r w:rsidR="0042077D">
              <w:rPr>
                <w:webHidden/>
              </w:rPr>
              <w:t>34</w:t>
            </w:r>
            <w:r w:rsidR="002B6A37">
              <w:rPr>
                <w:webHidden/>
              </w:rPr>
              <w:fldChar w:fldCharType="end"/>
            </w:r>
          </w:hyperlink>
        </w:p>
        <w:p w14:paraId="065FA964" w14:textId="41843A19"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1" w:history="1">
            <w:r w:rsidR="002B6A37" w:rsidRPr="00DB4BF5">
              <w:rPr>
                <w:rStyle w:val="Hipervnculo"/>
                <w:lang w:val="es-ES"/>
              </w:rPr>
              <w:t>4.3</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Fonts w:cs="Times New Roman"/>
                <w:lang w:val="es-ES"/>
              </w:rPr>
              <w:t>MEDIO SOCIOECONÓMICO</w:t>
            </w:r>
            <w:r w:rsidR="002B6A37">
              <w:rPr>
                <w:webHidden/>
              </w:rPr>
              <w:tab/>
            </w:r>
            <w:r w:rsidR="002B6A37">
              <w:rPr>
                <w:webHidden/>
              </w:rPr>
              <w:fldChar w:fldCharType="begin"/>
            </w:r>
            <w:r w:rsidR="002B6A37">
              <w:rPr>
                <w:webHidden/>
              </w:rPr>
              <w:instrText xml:space="preserve"> PAGEREF _Toc14188421 \h </w:instrText>
            </w:r>
            <w:r w:rsidR="002B6A37">
              <w:rPr>
                <w:webHidden/>
              </w:rPr>
            </w:r>
            <w:r w:rsidR="002B6A37">
              <w:rPr>
                <w:webHidden/>
              </w:rPr>
              <w:fldChar w:fldCharType="separate"/>
            </w:r>
            <w:r w:rsidR="0042077D">
              <w:rPr>
                <w:webHidden/>
              </w:rPr>
              <w:t>35</w:t>
            </w:r>
            <w:r w:rsidR="002B6A37">
              <w:rPr>
                <w:webHidden/>
              </w:rPr>
              <w:fldChar w:fldCharType="end"/>
            </w:r>
          </w:hyperlink>
        </w:p>
        <w:p w14:paraId="1EF22032" w14:textId="07303FA5"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2" w:history="1">
            <w:r w:rsidR="002B6A37" w:rsidRPr="00DB4BF5">
              <w:rPr>
                <w:rStyle w:val="Hipervnculo"/>
              </w:rPr>
              <w:t>4.3.1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Demográfico</w:t>
            </w:r>
            <w:r w:rsidR="002B6A37">
              <w:rPr>
                <w:webHidden/>
              </w:rPr>
              <w:tab/>
            </w:r>
            <w:r w:rsidR="002B6A37">
              <w:rPr>
                <w:webHidden/>
              </w:rPr>
              <w:fldChar w:fldCharType="begin"/>
            </w:r>
            <w:r w:rsidR="002B6A37">
              <w:rPr>
                <w:webHidden/>
              </w:rPr>
              <w:instrText xml:space="preserve"> PAGEREF _Toc14188422 \h </w:instrText>
            </w:r>
            <w:r w:rsidR="002B6A37">
              <w:rPr>
                <w:webHidden/>
              </w:rPr>
            </w:r>
            <w:r w:rsidR="002B6A37">
              <w:rPr>
                <w:webHidden/>
              </w:rPr>
              <w:fldChar w:fldCharType="separate"/>
            </w:r>
            <w:r w:rsidR="0042077D">
              <w:rPr>
                <w:webHidden/>
              </w:rPr>
              <w:t>35</w:t>
            </w:r>
            <w:r w:rsidR="002B6A37">
              <w:rPr>
                <w:webHidden/>
              </w:rPr>
              <w:fldChar w:fldCharType="end"/>
            </w:r>
          </w:hyperlink>
        </w:p>
        <w:p w14:paraId="49C9E0DA" w14:textId="7EA0E430"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3" w:history="1">
            <w:r w:rsidR="002B6A37" w:rsidRPr="00DB4BF5">
              <w:rPr>
                <w:rStyle w:val="Hipervnculo"/>
              </w:rPr>
              <w:t>4.3.2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Espacial</w:t>
            </w:r>
            <w:r w:rsidR="002B6A37">
              <w:rPr>
                <w:webHidden/>
              </w:rPr>
              <w:tab/>
            </w:r>
            <w:r w:rsidR="002B6A37">
              <w:rPr>
                <w:webHidden/>
              </w:rPr>
              <w:fldChar w:fldCharType="begin"/>
            </w:r>
            <w:r w:rsidR="002B6A37">
              <w:rPr>
                <w:webHidden/>
              </w:rPr>
              <w:instrText xml:space="preserve"> PAGEREF _Toc14188423 \h </w:instrText>
            </w:r>
            <w:r w:rsidR="002B6A37">
              <w:rPr>
                <w:webHidden/>
              </w:rPr>
            </w:r>
            <w:r w:rsidR="002B6A37">
              <w:rPr>
                <w:webHidden/>
              </w:rPr>
              <w:fldChar w:fldCharType="separate"/>
            </w:r>
            <w:r w:rsidR="0042077D">
              <w:rPr>
                <w:webHidden/>
              </w:rPr>
              <w:t>35</w:t>
            </w:r>
            <w:r w:rsidR="002B6A37">
              <w:rPr>
                <w:webHidden/>
              </w:rPr>
              <w:fldChar w:fldCharType="end"/>
            </w:r>
          </w:hyperlink>
        </w:p>
        <w:p w14:paraId="60C3D7FF" w14:textId="1CDF4706"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4" w:history="1">
            <w:r w:rsidR="002B6A37" w:rsidRPr="00DB4BF5">
              <w:rPr>
                <w:rStyle w:val="Hipervnculo"/>
              </w:rPr>
              <w:t>4.3.3</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Económico</w:t>
            </w:r>
            <w:r w:rsidR="002B6A37">
              <w:rPr>
                <w:webHidden/>
              </w:rPr>
              <w:tab/>
            </w:r>
            <w:r w:rsidR="002B6A37">
              <w:rPr>
                <w:webHidden/>
              </w:rPr>
              <w:fldChar w:fldCharType="begin"/>
            </w:r>
            <w:r w:rsidR="002B6A37">
              <w:rPr>
                <w:webHidden/>
              </w:rPr>
              <w:instrText xml:space="preserve"> PAGEREF _Toc14188424 \h </w:instrText>
            </w:r>
            <w:r w:rsidR="002B6A37">
              <w:rPr>
                <w:webHidden/>
              </w:rPr>
            </w:r>
            <w:r w:rsidR="002B6A37">
              <w:rPr>
                <w:webHidden/>
              </w:rPr>
              <w:fldChar w:fldCharType="separate"/>
            </w:r>
            <w:r w:rsidR="0042077D">
              <w:rPr>
                <w:webHidden/>
              </w:rPr>
              <w:t>35</w:t>
            </w:r>
            <w:r w:rsidR="002B6A37">
              <w:rPr>
                <w:webHidden/>
              </w:rPr>
              <w:fldChar w:fldCharType="end"/>
            </w:r>
          </w:hyperlink>
        </w:p>
        <w:p w14:paraId="54423271" w14:textId="1844B9C8"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5" w:history="1">
            <w:r w:rsidR="002B6A37" w:rsidRPr="00DB4BF5">
              <w:rPr>
                <w:rStyle w:val="Hipervnculo"/>
              </w:rPr>
              <w:t>4.3.4</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Cultural</w:t>
            </w:r>
            <w:r w:rsidR="002B6A37">
              <w:rPr>
                <w:webHidden/>
              </w:rPr>
              <w:tab/>
            </w:r>
            <w:r w:rsidR="002B6A37">
              <w:rPr>
                <w:webHidden/>
              </w:rPr>
              <w:fldChar w:fldCharType="begin"/>
            </w:r>
            <w:r w:rsidR="002B6A37">
              <w:rPr>
                <w:webHidden/>
              </w:rPr>
              <w:instrText xml:space="preserve"> PAGEREF _Toc14188425 \h </w:instrText>
            </w:r>
            <w:r w:rsidR="002B6A37">
              <w:rPr>
                <w:webHidden/>
              </w:rPr>
            </w:r>
            <w:r w:rsidR="002B6A37">
              <w:rPr>
                <w:webHidden/>
              </w:rPr>
              <w:fldChar w:fldCharType="separate"/>
            </w:r>
            <w:r w:rsidR="0042077D">
              <w:rPr>
                <w:webHidden/>
              </w:rPr>
              <w:t>36</w:t>
            </w:r>
            <w:r w:rsidR="002B6A37">
              <w:rPr>
                <w:webHidden/>
              </w:rPr>
              <w:fldChar w:fldCharType="end"/>
            </w:r>
          </w:hyperlink>
        </w:p>
        <w:p w14:paraId="0A960CF8" w14:textId="2A448674"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6" w:history="1">
            <w:r w:rsidR="002B6A37" w:rsidRPr="00DB4BF5">
              <w:rPr>
                <w:rStyle w:val="Hipervnculo"/>
                <w:lang w:val="es-ES"/>
              </w:rPr>
              <w:t>4.3.4.1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lang w:val="es-ES"/>
              </w:rPr>
              <w:t>Comunidades no étnicas</w:t>
            </w:r>
            <w:r w:rsidR="002B6A37">
              <w:rPr>
                <w:webHidden/>
              </w:rPr>
              <w:tab/>
            </w:r>
            <w:r w:rsidR="002B6A37">
              <w:rPr>
                <w:webHidden/>
              </w:rPr>
              <w:fldChar w:fldCharType="begin"/>
            </w:r>
            <w:r w:rsidR="002B6A37">
              <w:rPr>
                <w:webHidden/>
              </w:rPr>
              <w:instrText xml:space="preserve"> PAGEREF _Toc14188426 \h </w:instrText>
            </w:r>
            <w:r w:rsidR="002B6A37">
              <w:rPr>
                <w:webHidden/>
              </w:rPr>
            </w:r>
            <w:r w:rsidR="002B6A37">
              <w:rPr>
                <w:webHidden/>
              </w:rPr>
              <w:fldChar w:fldCharType="separate"/>
            </w:r>
            <w:r w:rsidR="0042077D">
              <w:rPr>
                <w:webHidden/>
              </w:rPr>
              <w:t>36</w:t>
            </w:r>
            <w:r w:rsidR="002B6A37">
              <w:rPr>
                <w:webHidden/>
              </w:rPr>
              <w:fldChar w:fldCharType="end"/>
            </w:r>
          </w:hyperlink>
        </w:p>
        <w:p w14:paraId="397C397F" w14:textId="56E87044"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7" w:history="1">
            <w:r w:rsidR="002B6A37" w:rsidRPr="00DB4BF5">
              <w:rPr>
                <w:rStyle w:val="Hipervnculo"/>
                <w:lang w:val="es-ES"/>
              </w:rPr>
              <w:t>4.3.4.2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lang w:val="es-ES"/>
              </w:rPr>
              <w:t>Comunidades étnicas</w:t>
            </w:r>
            <w:r w:rsidR="002B6A37">
              <w:rPr>
                <w:webHidden/>
              </w:rPr>
              <w:tab/>
            </w:r>
            <w:r w:rsidR="002B6A37">
              <w:rPr>
                <w:webHidden/>
              </w:rPr>
              <w:fldChar w:fldCharType="begin"/>
            </w:r>
            <w:r w:rsidR="002B6A37">
              <w:rPr>
                <w:webHidden/>
              </w:rPr>
              <w:instrText xml:space="preserve"> PAGEREF _Toc14188427 \h </w:instrText>
            </w:r>
            <w:r w:rsidR="002B6A37">
              <w:rPr>
                <w:webHidden/>
              </w:rPr>
            </w:r>
            <w:r w:rsidR="002B6A37">
              <w:rPr>
                <w:webHidden/>
              </w:rPr>
              <w:fldChar w:fldCharType="separate"/>
            </w:r>
            <w:r w:rsidR="0042077D">
              <w:rPr>
                <w:webHidden/>
              </w:rPr>
              <w:t>36</w:t>
            </w:r>
            <w:r w:rsidR="002B6A37">
              <w:rPr>
                <w:webHidden/>
              </w:rPr>
              <w:fldChar w:fldCharType="end"/>
            </w:r>
          </w:hyperlink>
        </w:p>
        <w:p w14:paraId="6DB687D6" w14:textId="581B359B"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8" w:history="1">
            <w:r w:rsidR="002B6A37" w:rsidRPr="00DB4BF5">
              <w:rPr>
                <w:rStyle w:val="Hipervnculo"/>
              </w:rPr>
              <w:t>4.3.5</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Arqueológico</w:t>
            </w:r>
            <w:r w:rsidR="002B6A37">
              <w:rPr>
                <w:webHidden/>
              </w:rPr>
              <w:tab/>
            </w:r>
            <w:r w:rsidR="002B6A37">
              <w:rPr>
                <w:webHidden/>
              </w:rPr>
              <w:fldChar w:fldCharType="begin"/>
            </w:r>
            <w:r w:rsidR="002B6A37">
              <w:rPr>
                <w:webHidden/>
              </w:rPr>
              <w:instrText xml:space="preserve"> PAGEREF _Toc14188428 \h </w:instrText>
            </w:r>
            <w:r w:rsidR="002B6A37">
              <w:rPr>
                <w:webHidden/>
              </w:rPr>
            </w:r>
            <w:r w:rsidR="002B6A37">
              <w:rPr>
                <w:webHidden/>
              </w:rPr>
              <w:fldChar w:fldCharType="separate"/>
            </w:r>
            <w:r w:rsidR="0042077D">
              <w:rPr>
                <w:webHidden/>
              </w:rPr>
              <w:t>37</w:t>
            </w:r>
            <w:r w:rsidR="002B6A37">
              <w:rPr>
                <w:webHidden/>
              </w:rPr>
              <w:fldChar w:fldCharType="end"/>
            </w:r>
          </w:hyperlink>
        </w:p>
        <w:p w14:paraId="0E86209F" w14:textId="2CF635A5"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29" w:history="1">
            <w:r w:rsidR="002B6A37" w:rsidRPr="00DB4BF5">
              <w:rPr>
                <w:rStyle w:val="Hipervnculo"/>
              </w:rPr>
              <w:t>4.3.6</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Político-organizativo</w:t>
            </w:r>
            <w:r w:rsidR="002B6A37">
              <w:rPr>
                <w:webHidden/>
              </w:rPr>
              <w:tab/>
            </w:r>
            <w:r w:rsidR="002B6A37">
              <w:rPr>
                <w:webHidden/>
              </w:rPr>
              <w:fldChar w:fldCharType="begin"/>
            </w:r>
            <w:r w:rsidR="002B6A37">
              <w:rPr>
                <w:webHidden/>
              </w:rPr>
              <w:instrText xml:space="preserve"> PAGEREF _Toc14188429 \h </w:instrText>
            </w:r>
            <w:r w:rsidR="002B6A37">
              <w:rPr>
                <w:webHidden/>
              </w:rPr>
            </w:r>
            <w:r w:rsidR="002B6A37">
              <w:rPr>
                <w:webHidden/>
              </w:rPr>
              <w:fldChar w:fldCharType="separate"/>
            </w:r>
            <w:r w:rsidR="0042077D">
              <w:rPr>
                <w:webHidden/>
              </w:rPr>
              <w:t>37</w:t>
            </w:r>
            <w:r w:rsidR="002B6A37">
              <w:rPr>
                <w:webHidden/>
              </w:rPr>
              <w:fldChar w:fldCharType="end"/>
            </w:r>
          </w:hyperlink>
        </w:p>
        <w:p w14:paraId="4A9E1B40" w14:textId="58F4909B"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30" w:history="1">
            <w:r w:rsidR="002B6A37" w:rsidRPr="00DB4BF5">
              <w:rPr>
                <w:rStyle w:val="Hipervnculo"/>
              </w:rPr>
              <w:t>4.3.7</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Tendencias del desarrollo</w:t>
            </w:r>
            <w:r w:rsidR="002B6A37">
              <w:rPr>
                <w:webHidden/>
              </w:rPr>
              <w:tab/>
            </w:r>
            <w:r w:rsidR="002B6A37">
              <w:rPr>
                <w:webHidden/>
              </w:rPr>
              <w:fldChar w:fldCharType="begin"/>
            </w:r>
            <w:r w:rsidR="002B6A37">
              <w:rPr>
                <w:webHidden/>
              </w:rPr>
              <w:instrText xml:space="preserve"> PAGEREF _Toc14188430 \h </w:instrText>
            </w:r>
            <w:r w:rsidR="002B6A37">
              <w:rPr>
                <w:webHidden/>
              </w:rPr>
            </w:r>
            <w:r w:rsidR="002B6A37">
              <w:rPr>
                <w:webHidden/>
              </w:rPr>
              <w:fldChar w:fldCharType="separate"/>
            </w:r>
            <w:r w:rsidR="0042077D">
              <w:rPr>
                <w:webHidden/>
              </w:rPr>
              <w:t>37</w:t>
            </w:r>
            <w:r w:rsidR="002B6A37">
              <w:rPr>
                <w:webHidden/>
              </w:rPr>
              <w:fldChar w:fldCharType="end"/>
            </w:r>
          </w:hyperlink>
        </w:p>
        <w:p w14:paraId="2E883587" w14:textId="7215DC21"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31" w:history="1">
            <w:r w:rsidR="002B6A37" w:rsidRPr="00DB4BF5">
              <w:rPr>
                <w:rStyle w:val="Hipervnculo"/>
              </w:rPr>
              <w:t>4.3.8</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Información preliminar de la población a desplazar</w:t>
            </w:r>
            <w:r w:rsidR="002B6A37">
              <w:rPr>
                <w:webHidden/>
              </w:rPr>
              <w:tab/>
            </w:r>
            <w:r w:rsidR="002B6A37">
              <w:rPr>
                <w:webHidden/>
              </w:rPr>
              <w:fldChar w:fldCharType="begin"/>
            </w:r>
            <w:r w:rsidR="002B6A37">
              <w:rPr>
                <w:webHidden/>
              </w:rPr>
              <w:instrText xml:space="preserve"> PAGEREF _Toc14188431 \h </w:instrText>
            </w:r>
            <w:r w:rsidR="002B6A37">
              <w:rPr>
                <w:webHidden/>
              </w:rPr>
            </w:r>
            <w:r w:rsidR="002B6A37">
              <w:rPr>
                <w:webHidden/>
              </w:rPr>
              <w:fldChar w:fldCharType="separate"/>
            </w:r>
            <w:r w:rsidR="0042077D">
              <w:rPr>
                <w:webHidden/>
              </w:rPr>
              <w:t>37</w:t>
            </w:r>
            <w:r w:rsidR="002B6A37">
              <w:rPr>
                <w:webHidden/>
              </w:rPr>
              <w:fldChar w:fldCharType="end"/>
            </w:r>
          </w:hyperlink>
        </w:p>
        <w:p w14:paraId="3A7A3643" w14:textId="5C160E45"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32" w:history="1">
            <w:r w:rsidR="002B6A37" w:rsidRPr="00DB4BF5">
              <w:rPr>
                <w:rStyle w:val="Hipervnculo"/>
              </w:rPr>
              <w:t>5.</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ANÁLISIS DE RIESGOS</w:t>
            </w:r>
            <w:r w:rsidR="002B6A37">
              <w:rPr>
                <w:webHidden/>
              </w:rPr>
              <w:tab/>
            </w:r>
            <w:r w:rsidR="002B6A37">
              <w:rPr>
                <w:webHidden/>
              </w:rPr>
              <w:fldChar w:fldCharType="begin"/>
            </w:r>
            <w:r w:rsidR="002B6A37">
              <w:rPr>
                <w:webHidden/>
              </w:rPr>
              <w:instrText xml:space="preserve"> PAGEREF _Toc14188432 \h </w:instrText>
            </w:r>
            <w:r w:rsidR="002B6A37">
              <w:rPr>
                <w:webHidden/>
              </w:rPr>
            </w:r>
            <w:r w:rsidR="002B6A37">
              <w:rPr>
                <w:webHidden/>
              </w:rPr>
              <w:fldChar w:fldCharType="separate"/>
            </w:r>
            <w:r w:rsidR="0042077D">
              <w:rPr>
                <w:webHidden/>
              </w:rPr>
              <w:t>37</w:t>
            </w:r>
            <w:r w:rsidR="002B6A37">
              <w:rPr>
                <w:webHidden/>
              </w:rPr>
              <w:fldChar w:fldCharType="end"/>
            </w:r>
          </w:hyperlink>
        </w:p>
        <w:p w14:paraId="7D808758" w14:textId="0751D01B"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33" w:history="1">
            <w:r w:rsidR="002B6A37" w:rsidRPr="00DB4BF5">
              <w:rPr>
                <w:rStyle w:val="Hipervnculo"/>
              </w:rPr>
              <w:t>6.</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ZONIFICACIÓN AMBIENTAL</w:t>
            </w:r>
            <w:r w:rsidR="002B6A37">
              <w:rPr>
                <w:webHidden/>
              </w:rPr>
              <w:tab/>
            </w:r>
            <w:r w:rsidR="002B6A37">
              <w:rPr>
                <w:webHidden/>
              </w:rPr>
              <w:fldChar w:fldCharType="begin"/>
            </w:r>
            <w:r w:rsidR="002B6A37">
              <w:rPr>
                <w:webHidden/>
              </w:rPr>
              <w:instrText xml:space="preserve"> PAGEREF _Toc14188433 \h </w:instrText>
            </w:r>
            <w:r w:rsidR="002B6A37">
              <w:rPr>
                <w:webHidden/>
              </w:rPr>
            </w:r>
            <w:r w:rsidR="002B6A37">
              <w:rPr>
                <w:webHidden/>
              </w:rPr>
              <w:fldChar w:fldCharType="separate"/>
            </w:r>
            <w:r w:rsidR="0042077D">
              <w:rPr>
                <w:webHidden/>
              </w:rPr>
              <w:t>38</w:t>
            </w:r>
            <w:r w:rsidR="002B6A37">
              <w:rPr>
                <w:webHidden/>
              </w:rPr>
              <w:fldChar w:fldCharType="end"/>
            </w:r>
          </w:hyperlink>
        </w:p>
        <w:p w14:paraId="46D54776" w14:textId="384FFA59"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34" w:history="1">
            <w:r w:rsidR="002B6A37" w:rsidRPr="00DB4BF5">
              <w:rPr>
                <w:rStyle w:val="Hipervnculo"/>
              </w:rPr>
              <w:t>7.</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IDENTIFICACIÓN DE IMPACTOS SIGNIFICATIVOS POTENCIALES</w:t>
            </w:r>
            <w:r w:rsidR="002B6A37">
              <w:rPr>
                <w:webHidden/>
              </w:rPr>
              <w:tab/>
            </w:r>
            <w:r w:rsidR="002B6A37">
              <w:rPr>
                <w:webHidden/>
              </w:rPr>
              <w:fldChar w:fldCharType="begin"/>
            </w:r>
            <w:r w:rsidR="002B6A37">
              <w:rPr>
                <w:webHidden/>
              </w:rPr>
              <w:instrText xml:space="preserve"> PAGEREF _Toc14188434 \h </w:instrText>
            </w:r>
            <w:r w:rsidR="002B6A37">
              <w:rPr>
                <w:webHidden/>
              </w:rPr>
            </w:r>
            <w:r w:rsidR="002B6A37">
              <w:rPr>
                <w:webHidden/>
              </w:rPr>
              <w:fldChar w:fldCharType="separate"/>
            </w:r>
            <w:r w:rsidR="0042077D">
              <w:rPr>
                <w:webHidden/>
              </w:rPr>
              <w:t>40</w:t>
            </w:r>
            <w:r w:rsidR="002B6A37">
              <w:rPr>
                <w:webHidden/>
              </w:rPr>
              <w:fldChar w:fldCharType="end"/>
            </w:r>
          </w:hyperlink>
        </w:p>
        <w:p w14:paraId="7F234385" w14:textId="45C40938"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35" w:history="1">
            <w:r w:rsidR="002B6A37" w:rsidRPr="00DB4BF5">
              <w:rPr>
                <w:rStyle w:val="Hipervnculo"/>
              </w:rPr>
              <w:t>8.</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ANÁLISIS COSTO BENEFICIO AMBIENTAL DE LAS ALTERNATIVAS</w:t>
            </w:r>
            <w:r w:rsidR="002B6A37">
              <w:rPr>
                <w:webHidden/>
              </w:rPr>
              <w:tab/>
            </w:r>
            <w:r w:rsidR="002B6A37">
              <w:rPr>
                <w:webHidden/>
              </w:rPr>
              <w:fldChar w:fldCharType="begin"/>
            </w:r>
            <w:r w:rsidR="002B6A37">
              <w:rPr>
                <w:webHidden/>
              </w:rPr>
              <w:instrText xml:space="preserve"> PAGEREF _Toc14188435 \h </w:instrText>
            </w:r>
            <w:r w:rsidR="002B6A37">
              <w:rPr>
                <w:webHidden/>
              </w:rPr>
            </w:r>
            <w:r w:rsidR="002B6A37">
              <w:rPr>
                <w:webHidden/>
              </w:rPr>
              <w:fldChar w:fldCharType="separate"/>
            </w:r>
            <w:r w:rsidR="0042077D">
              <w:rPr>
                <w:webHidden/>
              </w:rPr>
              <w:t>40</w:t>
            </w:r>
            <w:r w:rsidR="002B6A37">
              <w:rPr>
                <w:webHidden/>
              </w:rPr>
              <w:fldChar w:fldCharType="end"/>
            </w:r>
          </w:hyperlink>
        </w:p>
        <w:p w14:paraId="06E2345D" w14:textId="684E6D38"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36" w:history="1">
            <w:r w:rsidR="002B6A37" w:rsidRPr="00DB4BF5">
              <w:rPr>
                <w:rStyle w:val="Hipervnculo"/>
              </w:rPr>
              <w:t>9.</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EVALUACIÓN Y COMPARACIÓN DE ALTERNATIVAS</w:t>
            </w:r>
            <w:r w:rsidR="002B6A37">
              <w:rPr>
                <w:webHidden/>
              </w:rPr>
              <w:tab/>
            </w:r>
            <w:r w:rsidR="002B6A37">
              <w:rPr>
                <w:webHidden/>
              </w:rPr>
              <w:fldChar w:fldCharType="begin"/>
            </w:r>
            <w:r w:rsidR="002B6A37">
              <w:rPr>
                <w:webHidden/>
              </w:rPr>
              <w:instrText xml:space="preserve"> PAGEREF _Toc14188436 \h </w:instrText>
            </w:r>
            <w:r w:rsidR="002B6A37">
              <w:rPr>
                <w:webHidden/>
              </w:rPr>
            </w:r>
            <w:r w:rsidR="002B6A37">
              <w:rPr>
                <w:webHidden/>
              </w:rPr>
              <w:fldChar w:fldCharType="separate"/>
            </w:r>
            <w:r w:rsidR="0042077D">
              <w:rPr>
                <w:webHidden/>
              </w:rPr>
              <w:t>41</w:t>
            </w:r>
            <w:r w:rsidR="002B6A37">
              <w:rPr>
                <w:webHidden/>
              </w:rPr>
              <w:fldChar w:fldCharType="end"/>
            </w:r>
          </w:hyperlink>
        </w:p>
        <w:p w14:paraId="2EFF8EC1" w14:textId="04D45201"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37" w:history="1">
            <w:r w:rsidR="002B6A37" w:rsidRPr="00DB4BF5">
              <w:rPr>
                <w:rStyle w:val="Hipervnculo"/>
                <w:spacing w:val="-3"/>
                <w:lang w:val="es-ES"/>
              </w:rPr>
              <w:t>9.1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spacing w:val="-3"/>
              </w:rPr>
              <w:t>EVALUACIÓN MULTICRITERIO</w:t>
            </w:r>
            <w:r w:rsidR="002B6A37">
              <w:rPr>
                <w:webHidden/>
              </w:rPr>
              <w:tab/>
            </w:r>
            <w:r w:rsidR="002B6A37">
              <w:rPr>
                <w:webHidden/>
              </w:rPr>
              <w:fldChar w:fldCharType="begin"/>
            </w:r>
            <w:r w:rsidR="002B6A37">
              <w:rPr>
                <w:webHidden/>
              </w:rPr>
              <w:instrText xml:space="preserve"> PAGEREF _Toc14188437 \h </w:instrText>
            </w:r>
            <w:r w:rsidR="002B6A37">
              <w:rPr>
                <w:webHidden/>
              </w:rPr>
            </w:r>
            <w:r w:rsidR="002B6A37">
              <w:rPr>
                <w:webHidden/>
              </w:rPr>
              <w:fldChar w:fldCharType="separate"/>
            </w:r>
            <w:r w:rsidR="0042077D">
              <w:rPr>
                <w:webHidden/>
              </w:rPr>
              <w:t>41</w:t>
            </w:r>
            <w:r w:rsidR="002B6A37">
              <w:rPr>
                <w:webHidden/>
              </w:rPr>
              <w:fldChar w:fldCharType="end"/>
            </w:r>
          </w:hyperlink>
        </w:p>
        <w:p w14:paraId="1D145A15" w14:textId="68309DBA"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38" w:history="1">
            <w:r w:rsidR="002B6A37" w:rsidRPr="00DB4BF5">
              <w:rPr>
                <w:rStyle w:val="Hipervnculo"/>
                <w:spacing w:val="-3"/>
                <w:lang w:val="es-ES"/>
              </w:rPr>
              <w:t>9.2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spacing w:val="-3"/>
              </w:rPr>
              <w:t>CRITERIOS PARA LA COMPARACIÓN DE ALTERNATIVAS</w:t>
            </w:r>
            <w:r w:rsidR="002B6A37">
              <w:rPr>
                <w:webHidden/>
              </w:rPr>
              <w:tab/>
            </w:r>
            <w:r w:rsidR="002B6A37">
              <w:rPr>
                <w:webHidden/>
              </w:rPr>
              <w:fldChar w:fldCharType="begin"/>
            </w:r>
            <w:r w:rsidR="002B6A37">
              <w:rPr>
                <w:webHidden/>
              </w:rPr>
              <w:instrText xml:space="preserve"> PAGEREF _Toc14188438 \h </w:instrText>
            </w:r>
            <w:r w:rsidR="002B6A37">
              <w:rPr>
                <w:webHidden/>
              </w:rPr>
            </w:r>
            <w:r w:rsidR="002B6A37">
              <w:rPr>
                <w:webHidden/>
              </w:rPr>
              <w:fldChar w:fldCharType="separate"/>
            </w:r>
            <w:r w:rsidR="0042077D">
              <w:rPr>
                <w:webHidden/>
              </w:rPr>
              <w:t>41</w:t>
            </w:r>
            <w:r w:rsidR="002B6A37">
              <w:rPr>
                <w:webHidden/>
              </w:rPr>
              <w:fldChar w:fldCharType="end"/>
            </w:r>
          </w:hyperlink>
        </w:p>
        <w:p w14:paraId="30D0948C" w14:textId="1DF1DB83"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39" w:history="1">
            <w:r w:rsidR="002B6A37" w:rsidRPr="00DB4BF5">
              <w:rPr>
                <w:rStyle w:val="Hipervnculo"/>
              </w:rPr>
              <w:t>9.2.1</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Criterios relacionados con el medio abiótico para evaluar y comparar alternativas</w:t>
            </w:r>
            <w:r w:rsidR="002B6A37">
              <w:rPr>
                <w:webHidden/>
              </w:rPr>
              <w:tab/>
            </w:r>
            <w:r w:rsidR="002B6A37">
              <w:rPr>
                <w:webHidden/>
              </w:rPr>
              <w:fldChar w:fldCharType="begin"/>
            </w:r>
            <w:r w:rsidR="002B6A37">
              <w:rPr>
                <w:webHidden/>
              </w:rPr>
              <w:instrText xml:space="preserve"> PAGEREF _Toc14188439 \h </w:instrText>
            </w:r>
            <w:r w:rsidR="002B6A37">
              <w:rPr>
                <w:webHidden/>
              </w:rPr>
            </w:r>
            <w:r w:rsidR="002B6A37">
              <w:rPr>
                <w:webHidden/>
              </w:rPr>
              <w:fldChar w:fldCharType="separate"/>
            </w:r>
            <w:r w:rsidR="0042077D">
              <w:rPr>
                <w:webHidden/>
              </w:rPr>
              <w:t>41</w:t>
            </w:r>
            <w:r w:rsidR="002B6A37">
              <w:rPr>
                <w:webHidden/>
              </w:rPr>
              <w:fldChar w:fldCharType="end"/>
            </w:r>
          </w:hyperlink>
        </w:p>
        <w:p w14:paraId="4CDF8C2F" w14:textId="7A9B001E"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40" w:history="1">
            <w:r w:rsidR="002B6A37" w:rsidRPr="00DB4BF5">
              <w:rPr>
                <w:rStyle w:val="Hipervnculo"/>
              </w:rPr>
              <w:t>9.2.2</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Criterios relacionados con el medio biótico para evaluar y comparar alternativas</w:t>
            </w:r>
            <w:r w:rsidR="002B6A37">
              <w:rPr>
                <w:webHidden/>
              </w:rPr>
              <w:tab/>
            </w:r>
            <w:r w:rsidR="002B6A37">
              <w:rPr>
                <w:webHidden/>
              </w:rPr>
              <w:fldChar w:fldCharType="begin"/>
            </w:r>
            <w:r w:rsidR="002B6A37">
              <w:rPr>
                <w:webHidden/>
              </w:rPr>
              <w:instrText xml:space="preserve"> PAGEREF _Toc14188440 \h </w:instrText>
            </w:r>
            <w:r w:rsidR="002B6A37">
              <w:rPr>
                <w:webHidden/>
              </w:rPr>
            </w:r>
            <w:r w:rsidR="002B6A37">
              <w:rPr>
                <w:webHidden/>
              </w:rPr>
              <w:fldChar w:fldCharType="separate"/>
            </w:r>
            <w:r w:rsidR="0042077D">
              <w:rPr>
                <w:webHidden/>
              </w:rPr>
              <w:t>42</w:t>
            </w:r>
            <w:r w:rsidR="002B6A37">
              <w:rPr>
                <w:webHidden/>
              </w:rPr>
              <w:fldChar w:fldCharType="end"/>
            </w:r>
          </w:hyperlink>
        </w:p>
        <w:p w14:paraId="3711D24C" w14:textId="25FAE58F" w:rsidR="002B6A37" w:rsidRDefault="00DD5C5F">
          <w:pPr>
            <w:pStyle w:val="TDC3"/>
            <w:rPr>
              <w:rFonts w:asciiTheme="minorHAnsi" w:eastAsiaTheme="minorEastAsia" w:hAnsiTheme="minorHAnsi" w:cstheme="minorBidi"/>
              <w:bCs w:val="0"/>
              <w:iCs w:val="0"/>
              <w:caps w:val="0"/>
              <w:snapToGrid/>
              <w:sz w:val="22"/>
              <w:szCs w:val="22"/>
              <w:lang w:eastAsia="es-CO"/>
            </w:rPr>
          </w:pPr>
          <w:hyperlink w:anchor="_Toc14188441" w:history="1">
            <w:r w:rsidR="002B6A37" w:rsidRPr="00DB4BF5">
              <w:rPr>
                <w:rStyle w:val="Hipervnculo"/>
              </w:rPr>
              <w:t>9.2.3</w:t>
            </w:r>
            <w:r w:rsidR="002B6A37">
              <w:rPr>
                <w:rFonts w:asciiTheme="minorHAnsi" w:eastAsiaTheme="minorEastAsia" w:hAnsiTheme="minorHAnsi" w:cstheme="minorBidi"/>
                <w:bCs w:val="0"/>
                <w:iCs w:val="0"/>
                <w:caps w:val="0"/>
                <w:snapToGrid/>
                <w:sz w:val="22"/>
                <w:szCs w:val="22"/>
                <w:lang w:eastAsia="es-CO"/>
              </w:rPr>
              <w:tab/>
            </w:r>
            <w:r w:rsidR="002B6A37" w:rsidRPr="00DB4BF5">
              <w:rPr>
                <w:rStyle w:val="Hipervnculo"/>
              </w:rPr>
              <w:t>Criterios relacionados con el medio socioeconómico para evaluar y comparar alternativas</w:t>
            </w:r>
            <w:r w:rsidR="002B6A37">
              <w:rPr>
                <w:webHidden/>
              </w:rPr>
              <w:tab/>
            </w:r>
            <w:r w:rsidR="002B6A37">
              <w:rPr>
                <w:webHidden/>
              </w:rPr>
              <w:fldChar w:fldCharType="begin"/>
            </w:r>
            <w:r w:rsidR="002B6A37">
              <w:rPr>
                <w:webHidden/>
              </w:rPr>
              <w:instrText xml:space="preserve"> PAGEREF _Toc14188441 \h </w:instrText>
            </w:r>
            <w:r w:rsidR="002B6A37">
              <w:rPr>
                <w:webHidden/>
              </w:rPr>
            </w:r>
            <w:r w:rsidR="002B6A37">
              <w:rPr>
                <w:webHidden/>
              </w:rPr>
              <w:fldChar w:fldCharType="separate"/>
            </w:r>
            <w:r w:rsidR="0042077D">
              <w:rPr>
                <w:webHidden/>
              </w:rPr>
              <w:t>43</w:t>
            </w:r>
            <w:r w:rsidR="002B6A37">
              <w:rPr>
                <w:webHidden/>
              </w:rPr>
              <w:fldChar w:fldCharType="end"/>
            </w:r>
          </w:hyperlink>
        </w:p>
        <w:p w14:paraId="41BD84AD" w14:textId="2DD9A178" w:rsidR="002B6A37" w:rsidRDefault="00DD5C5F">
          <w:pPr>
            <w:pStyle w:val="TDC1"/>
            <w:tabs>
              <w:tab w:val="left" w:pos="567"/>
            </w:tabs>
            <w:rPr>
              <w:rFonts w:asciiTheme="minorHAnsi" w:eastAsiaTheme="minorEastAsia" w:hAnsiTheme="minorHAnsi" w:cstheme="minorBidi"/>
              <w:b w:val="0"/>
              <w:bCs w:val="0"/>
              <w:caps w:val="0"/>
              <w:sz w:val="22"/>
              <w:szCs w:val="22"/>
              <w:lang w:val="es-CO" w:eastAsia="es-CO"/>
            </w:rPr>
          </w:pPr>
          <w:hyperlink w:anchor="_Toc14188442" w:history="1">
            <w:r w:rsidR="002B6A37" w:rsidRPr="00DB4BF5">
              <w:rPr>
                <w:rStyle w:val="Hipervnculo"/>
              </w:rPr>
              <w:t>10.</w:t>
            </w:r>
            <w:r w:rsidR="002B6A37">
              <w:rPr>
                <w:rFonts w:asciiTheme="minorHAnsi" w:eastAsiaTheme="minorEastAsia" w:hAnsiTheme="minorHAnsi" w:cstheme="minorBidi"/>
                <w:b w:val="0"/>
                <w:bCs w:val="0"/>
                <w:caps w:val="0"/>
                <w:sz w:val="22"/>
                <w:szCs w:val="22"/>
                <w:lang w:val="es-CO" w:eastAsia="es-CO"/>
              </w:rPr>
              <w:tab/>
            </w:r>
            <w:r w:rsidR="002B6A37" w:rsidRPr="00DB4BF5">
              <w:rPr>
                <w:rStyle w:val="Hipervnculo"/>
              </w:rPr>
              <w:t>BIBLIOGRAFÍA</w:t>
            </w:r>
            <w:r w:rsidR="002B6A37">
              <w:rPr>
                <w:webHidden/>
              </w:rPr>
              <w:tab/>
            </w:r>
            <w:r w:rsidR="002B6A37">
              <w:rPr>
                <w:webHidden/>
              </w:rPr>
              <w:fldChar w:fldCharType="begin"/>
            </w:r>
            <w:r w:rsidR="002B6A37">
              <w:rPr>
                <w:webHidden/>
              </w:rPr>
              <w:instrText xml:space="preserve"> PAGEREF _Toc14188442 \h </w:instrText>
            </w:r>
            <w:r w:rsidR="002B6A37">
              <w:rPr>
                <w:webHidden/>
              </w:rPr>
            </w:r>
            <w:r w:rsidR="002B6A37">
              <w:rPr>
                <w:webHidden/>
              </w:rPr>
              <w:fldChar w:fldCharType="separate"/>
            </w:r>
            <w:r w:rsidR="0042077D">
              <w:rPr>
                <w:webHidden/>
              </w:rPr>
              <w:t>44</w:t>
            </w:r>
            <w:r w:rsidR="002B6A37">
              <w:rPr>
                <w:webHidden/>
              </w:rPr>
              <w:fldChar w:fldCharType="end"/>
            </w:r>
          </w:hyperlink>
        </w:p>
        <w:p w14:paraId="7FE4192F" w14:textId="58626639" w:rsidR="002D333A" w:rsidRPr="00705B9D" w:rsidRDefault="00C202F2" w:rsidP="00AD6ABA">
          <w:pPr>
            <w:pStyle w:val="TDC1"/>
            <w:tabs>
              <w:tab w:val="left" w:pos="567"/>
            </w:tabs>
            <w:rPr>
              <w:sz w:val="22"/>
              <w:szCs w:val="18"/>
            </w:rPr>
          </w:pPr>
          <w:r w:rsidRPr="00705B9D">
            <w:rPr>
              <w:b w:val="0"/>
              <w:bCs w:val="0"/>
              <w:sz w:val="22"/>
              <w:szCs w:val="18"/>
            </w:rPr>
            <w:fldChar w:fldCharType="end"/>
          </w:r>
        </w:p>
      </w:sdtContent>
    </w:sdt>
    <w:p w14:paraId="672F623C" w14:textId="1FD8893E" w:rsidR="00031375" w:rsidRDefault="00031375">
      <w:pPr>
        <w:overflowPunct/>
        <w:autoSpaceDE/>
        <w:autoSpaceDN/>
        <w:adjustRightInd/>
        <w:jc w:val="left"/>
        <w:textAlignment w:val="auto"/>
        <w:rPr>
          <w:rFonts w:cs="Arial"/>
          <w:b/>
          <w:color w:val="000000"/>
          <w:szCs w:val="24"/>
          <w:lang w:val="es-ES_tradnl"/>
        </w:rPr>
      </w:pPr>
      <w:r>
        <w:rPr>
          <w:rFonts w:cs="Arial"/>
          <w:b/>
          <w:color w:val="000000"/>
          <w:szCs w:val="24"/>
          <w:lang w:val="es-ES_tradnl"/>
        </w:rPr>
        <w:br w:type="page"/>
      </w:r>
    </w:p>
    <w:p w14:paraId="61A26025" w14:textId="0A07C579" w:rsidR="00152C74" w:rsidRPr="00031375" w:rsidRDefault="00152C74" w:rsidP="00031375">
      <w:pPr>
        <w:overflowPunct/>
        <w:autoSpaceDE/>
        <w:autoSpaceDN/>
        <w:adjustRightInd/>
        <w:jc w:val="center"/>
        <w:textAlignment w:val="auto"/>
        <w:outlineLvl w:val="0"/>
        <w:rPr>
          <w:rFonts w:cs="Arial"/>
          <w:b/>
          <w:color w:val="000000"/>
          <w:szCs w:val="24"/>
          <w:lang w:val="es-ES_tradnl"/>
        </w:rPr>
      </w:pPr>
      <w:bookmarkStart w:id="19" w:name="_Toc14188389"/>
      <w:r w:rsidRPr="00031375">
        <w:rPr>
          <w:rFonts w:cs="Arial"/>
          <w:b/>
          <w:color w:val="000000"/>
          <w:szCs w:val="24"/>
          <w:lang w:val="es-ES_tradnl"/>
        </w:rPr>
        <w:lastRenderedPageBreak/>
        <w:t>LISTA DE ACRÓNIMOS</w:t>
      </w:r>
      <w:bookmarkEnd w:id="17"/>
      <w:bookmarkEnd w:id="16"/>
      <w:bookmarkEnd w:id="15"/>
      <w:bookmarkEnd w:id="14"/>
      <w:r w:rsidR="00AE1B6C" w:rsidRPr="00031375">
        <w:rPr>
          <w:rFonts w:cs="Arial"/>
          <w:b/>
          <w:color w:val="000000"/>
          <w:szCs w:val="24"/>
          <w:lang w:val="es-ES_tradnl"/>
        </w:rPr>
        <w:t xml:space="preserve"> Y SIGLAS</w:t>
      </w:r>
      <w:bookmarkEnd w:id="19"/>
    </w:p>
    <w:p w14:paraId="2D4F4488" w14:textId="77777777" w:rsidR="00152C74" w:rsidRPr="00377E72" w:rsidRDefault="00152C74" w:rsidP="009A784D">
      <w:pPr>
        <w:jc w:val="center"/>
        <w:rPr>
          <w:rFonts w:cs="Arial"/>
          <w:b/>
          <w:szCs w:val="24"/>
        </w:rPr>
      </w:pPr>
    </w:p>
    <w:p w14:paraId="5504EE1F" w14:textId="081391C3" w:rsidR="002C5900" w:rsidRPr="002B6A37" w:rsidRDefault="002C5900" w:rsidP="002B6A37">
      <w:pPr>
        <w:tabs>
          <w:tab w:val="left" w:pos="1701"/>
        </w:tabs>
        <w:ind w:left="1701" w:hanging="1701"/>
        <w:rPr>
          <w:rFonts w:cs="Arial"/>
          <w:b/>
          <w:szCs w:val="24"/>
        </w:rPr>
      </w:pPr>
      <w:r w:rsidRPr="006A6B3B">
        <w:rPr>
          <w:rFonts w:cs="Arial"/>
          <w:b/>
          <w:szCs w:val="24"/>
        </w:rPr>
        <w:t>ACB</w:t>
      </w:r>
      <w:r w:rsidRPr="002B6A37">
        <w:rPr>
          <w:rFonts w:cs="Arial"/>
          <w:szCs w:val="24"/>
        </w:rPr>
        <w:t>:</w:t>
      </w:r>
      <w:r w:rsidR="000F4D41">
        <w:rPr>
          <w:rFonts w:cs="Arial"/>
          <w:szCs w:val="24"/>
        </w:rPr>
        <w:tab/>
      </w:r>
      <w:r w:rsidRPr="002B6A37">
        <w:rPr>
          <w:rFonts w:cs="Arial"/>
          <w:szCs w:val="24"/>
        </w:rPr>
        <w:t>Análisis Costo Beneficio</w:t>
      </w:r>
      <w:r w:rsidR="00944CDE" w:rsidRPr="002B6A37">
        <w:rPr>
          <w:rFonts w:cs="Arial"/>
          <w:szCs w:val="24"/>
        </w:rPr>
        <w:t>.</w:t>
      </w:r>
    </w:p>
    <w:p w14:paraId="392FF780" w14:textId="77777777" w:rsidR="002C5900" w:rsidRPr="002B6A37" w:rsidRDefault="002C5900" w:rsidP="002B6A37">
      <w:pPr>
        <w:tabs>
          <w:tab w:val="left" w:pos="1701"/>
        </w:tabs>
        <w:ind w:left="1701" w:hanging="1701"/>
        <w:rPr>
          <w:rFonts w:cs="Arial"/>
          <w:b/>
          <w:szCs w:val="24"/>
        </w:rPr>
      </w:pPr>
    </w:p>
    <w:p w14:paraId="0036B3FC" w14:textId="2AE5B19D" w:rsidR="00E160B9" w:rsidRPr="002B6A37" w:rsidRDefault="00E160B9" w:rsidP="002B6A37">
      <w:pPr>
        <w:tabs>
          <w:tab w:val="left" w:pos="1701"/>
        </w:tabs>
        <w:ind w:left="1701" w:hanging="1701"/>
        <w:rPr>
          <w:rFonts w:cs="Arial"/>
          <w:b/>
          <w:szCs w:val="24"/>
        </w:rPr>
      </w:pPr>
      <w:r w:rsidRPr="002B6A37">
        <w:rPr>
          <w:rFonts w:cs="Arial"/>
          <w:b/>
          <w:szCs w:val="24"/>
        </w:rPr>
        <w:t>AEIA</w:t>
      </w:r>
      <w:r w:rsidRPr="002B6A37">
        <w:rPr>
          <w:rFonts w:cs="Arial"/>
          <w:szCs w:val="24"/>
        </w:rPr>
        <w:t>:</w:t>
      </w:r>
      <w:r w:rsidR="002B6A37" w:rsidRPr="002B6A37">
        <w:rPr>
          <w:rFonts w:cs="Arial"/>
          <w:szCs w:val="24"/>
        </w:rPr>
        <w:tab/>
      </w:r>
      <w:r w:rsidRPr="002B6A37">
        <w:rPr>
          <w:rFonts w:cs="Arial"/>
          <w:szCs w:val="24"/>
        </w:rPr>
        <w:t>Áreas de Especial Interés Ambiental.</w:t>
      </w:r>
    </w:p>
    <w:p w14:paraId="4DA36CCA" w14:textId="77777777" w:rsidR="00E160B9" w:rsidRPr="002B6A37" w:rsidRDefault="00E160B9" w:rsidP="002B6A37">
      <w:pPr>
        <w:tabs>
          <w:tab w:val="left" w:pos="1701"/>
        </w:tabs>
        <w:ind w:left="1701" w:hanging="1701"/>
        <w:rPr>
          <w:rFonts w:cs="Arial"/>
          <w:b/>
          <w:szCs w:val="24"/>
        </w:rPr>
      </w:pPr>
    </w:p>
    <w:p w14:paraId="11915B9A" w14:textId="1E6A2267" w:rsidR="00C62DE0" w:rsidRPr="002B6A37" w:rsidRDefault="00C62DE0" w:rsidP="002B6A37">
      <w:pPr>
        <w:tabs>
          <w:tab w:val="left" w:pos="1701"/>
        </w:tabs>
        <w:ind w:left="1701" w:hanging="1701"/>
        <w:rPr>
          <w:rFonts w:cs="Arial"/>
          <w:b/>
          <w:szCs w:val="24"/>
        </w:rPr>
      </w:pPr>
      <w:r w:rsidRPr="002B6A37">
        <w:rPr>
          <w:rFonts w:cs="Arial"/>
          <w:b/>
          <w:szCs w:val="24"/>
        </w:rPr>
        <w:t>AICAS</w:t>
      </w:r>
      <w:r w:rsidRPr="002B6A37">
        <w:rPr>
          <w:rFonts w:cs="Arial"/>
          <w:szCs w:val="24"/>
        </w:rPr>
        <w:t>:</w:t>
      </w:r>
      <w:r w:rsidR="002B6A37" w:rsidRPr="002B6A37">
        <w:rPr>
          <w:rFonts w:cs="Arial"/>
          <w:szCs w:val="24"/>
        </w:rPr>
        <w:tab/>
      </w:r>
      <w:r w:rsidRPr="002B6A37">
        <w:rPr>
          <w:rFonts w:cs="Arial"/>
          <w:szCs w:val="24"/>
        </w:rPr>
        <w:t>Áreas Importantes para la Conservación de las Aves.</w:t>
      </w:r>
    </w:p>
    <w:p w14:paraId="1073D91F" w14:textId="77777777" w:rsidR="00C62DE0" w:rsidRPr="002B6A37" w:rsidRDefault="00C62DE0" w:rsidP="002B6A37">
      <w:pPr>
        <w:tabs>
          <w:tab w:val="left" w:pos="1701"/>
        </w:tabs>
        <w:ind w:left="1701" w:hanging="1701"/>
        <w:rPr>
          <w:rFonts w:cs="Arial"/>
          <w:b/>
          <w:szCs w:val="24"/>
        </w:rPr>
      </w:pPr>
    </w:p>
    <w:p w14:paraId="475D3A40" w14:textId="6FBE777F" w:rsidR="00C62DE0" w:rsidRPr="002B6A37" w:rsidRDefault="00C62DE0" w:rsidP="002B6A37">
      <w:pPr>
        <w:tabs>
          <w:tab w:val="left" w:pos="1701"/>
        </w:tabs>
        <w:ind w:left="1701" w:hanging="1701"/>
        <w:rPr>
          <w:rFonts w:cs="Arial"/>
          <w:szCs w:val="24"/>
        </w:rPr>
      </w:pPr>
      <w:r w:rsidRPr="002B6A37">
        <w:rPr>
          <w:rFonts w:cs="Arial"/>
          <w:b/>
          <w:szCs w:val="24"/>
        </w:rPr>
        <w:t>ANLA</w:t>
      </w:r>
      <w:r w:rsidRPr="002B6A37">
        <w:rPr>
          <w:rFonts w:cs="Arial"/>
          <w:szCs w:val="24"/>
        </w:rPr>
        <w:t>:</w:t>
      </w:r>
      <w:r w:rsidR="002B6A37" w:rsidRPr="002B6A37">
        <w:rPr>
          <w:rFonts w:cs="Arial"/>
          <w:szCs w:val="24"/>
        </w:rPr>
        <w:tab/>
      </w:r>
      <w:r w:rsidRPr="002B6A37">
        <w:rPr>
          <w:rFonts w:cs="Arial"/>
          <w:szCs w:val="24"/>
        </w:rPr>
        <w:t>Autoridad Nacional de Licencias Ambientales.</w:t>
      </w:r>
    </w:p>
    <w:p w14:paraId="5E9087BC" w14:textId="77777777" w:rsidR="00947D6D" w:rsidRPr="002B6A37" w:rsidRDefault="00947D6D" w:rsidP="002B6A37">
      <w:pPr>
        <w:tabs>
          <w:tab w:val="left" w:pos="1701"/>
        </w:tabs>
        <w:ind w:left="1701" w:hanging="1701"/>
        <w:rPr>
          <w:rFonts w:cs="Arial"/>
          <w:b/>
          <w:szCs w:val="24"/>
        </w:rPr>
      </w:pPr>
    </w:p>
    <w:p w14:paraId="69B41302" w14:textId="11D82CF1" w:rsidR="00947D6D" w:rsidRPr="002B6A37" w:rsidRDefault="00947D6D" w:rsidP="002B6A37">
      <w:pPr>
        <w:tabs>
          <w:tab w:val="left" w:pos="1701"/>
        </w:tabs>
        <w:ind w:left="1701" w:hanging="1701"/>
        <w:rPr>
          <w:rFonts w:cs="Arial"/>
          <w:b/>
          <w:szCs w:val="24"/>
        </w:rPr>
      </w:pPr>
      <w:r w:rsidRPr="002B6A37">
        <w:rPr>
          <w:rFonts w:cs="Arial"/>
          <w:b/>
          <w:szCs w:val="24"/>
        </w:rPr>
        <w:t>AUNAP</w:t>
      </w:r>
      <w:r w:rsidRPr="002B6A37">
        <w:rPr>
          <w:rFonts w:cs="Arial"/>
          <w:szCs w:val="24"/>
        </w:rPr>
        <w:t>:</w:t>
      </w:r>
      <w:r w:rsidR="002B6A37" w:rsidRPr="002B6A37">
        <w:rPr>
          <w:rFonts w:cs="Arial"/>
          <w:szCs w:val="24"/>
        </w:rPr>
        <w:tab/>
      </w:r>
      <w:r w:rsidRPr="002B6A37">
        <w:rPr>
          <w:rFonts w:cs="Arial"/>
          <w:szCs w:val="24"/>
        </w:rPr>
        <w:t>Autoridad Nacional de Acuicultura y Pesca.</w:t>
      </w:r>
    </w:p>
    <w:p w14:paraId="3C4A1A27" w14:textId="77777777" w:rsidR="00C62DE0" w:rsidRPr="002B6A37" w:rsidRDefault="00C62DE0" w:rsidP="002B6A37">
      <w:pPr>
        <w:tabs>
          <w:tab w:val="left" w:pos="1701"/>
        </w:tabs>
        <w:ind w:left="1701" w:hanging="1701"/>
        <w:rPr>
          <w:rFonts w:cs="Arial"/>
          <w:b/>
          <w:szCs w:val="24"/>
        </w:rPr>
      </w:pPr>
    </w:p>
    <w:p w14:paraId="01DA2FA0" w14:textId="2F198D44" w:rsidR="00C62DE0" w:rsidRPr="002B6A37" w:rsidRDefault="00C62DE0" w:rsidP="002B6A37">
      <w:pPr>
        <w:tabs>
          <w:tab w:val="left" w:pos="1701"/>
        </w:tabs>
        <w:ind w:left="1701" w:hanging="1701"/>
        <w:rPr>
          <w:rFonts w:cs="Arial"/>
          <w:b/>
          <w:szCs w:val="24"/>
        </w:rPr>
      </w:pPr>
      <w:r w:rsidRPr="002B6A37">
        <w:rPr>
          <w:rFonts w:cs="Arial"/>
          <w:b/>
          <w:szCs w:val="24"/>
        </w:rPr>
        <w:t>DAA</w:t>
      </w:r>
      <w:r w:rsidRPr="002B6A37">
        <w:rPr>
          <w:rFonts w:cs="Arial"/>
          <w:szCs w:val="24"/>
        </w:rPr>
        <w:t>:</w:t>
      </w:r>
      <w:r w:rsidR="002B6A37" w:rsidRPr="002B6A37">
        <w:rPr>
          <w:rFonts w:cs="Arial"/>
          <w:szCs w:val="24"/>
        </w:rPr>
        <w:tab/>
      </w:r>
      <w:r w:rsidRPr="002B6A37">
        <w:rPr>
          <w:rFonts w:cs="Arial"/>
          <w:szCs w:val="24"/>
        </w:rPr>
        <w:t>Diagnóstico Ambiental de Alternativas.</w:t>
      </w:r>
    </w:p>
    <w:p w14:paraId="2A61BE5B" w14:textId="77777777" w:rsidR="00C62DE0" w:rsidRPr="002B6A37" w:rsidRDefault="00C62DE0" w:rsidP="002B6A37">
      <w:pPr>
        <w:tabs>
          <w:tab w:val="left" w:pos="1701"/>
        </w:tabs>
        <w:ind w:left="1701" w:hanging="1701"/>
        <w:rPr>
          <w:rFonts w:cs="Arial"/>
          <w:b/>
          <w:szCs w:val="24"/>
        </w:rPr>
      </w:pPr>
    </w:p>
    <w:p w14:paraId="02D06981" w14:textId="2F08A474" w:rsidR="006C1D28" w:rsidRPr="002B6A37" w:rsidRDefault="006C1D28" w:rsidP="002B6A37">
      <w:pPr>
        <w:tabs>
          <w:tab w:val="left" w:pos="1701"/>
        </w:tabs>
        <w:ind w:left="1701" w:hanging="1701"/>
        <w:rPr>
          <w:rFonts w:cs="Arial"/>
          <w:b/>
          <w:szCs w:val="24"/>
        </w:rPr>
      </w:pPr>
      <w:r w:rsidRPr="002B6A37">
        <w:rPr>
          <w:rFonts w:cs="Arial"/>
          <w:b/>
          <w:szCs w:val="24"/>
        </w:rPr>
        <w:t>EMC</w:t>
      </w:r>
      <w:r w:rsidRPr="002B6A37">
        <w:rPr>
          <w:rFonts w:cs="Arial"/>
          <w:szCs w:val="24"/>
        </w:rPr>
        <w:t>:</w:t>
      </w:r>
      <w:r w:rsidR="002B6A37" w:rsidRPr="002B6A37">
        <w:rPr>
          <w:rFonts w:cs="Arial"/>
          <w:szCs w:val="24"/>
        </w:rPr>
        <w:tab/>
      </w:r>
      <w:r w:rsidRPr="002B6A37">
        <w:rPr>
          <w:rFonts w:cs="Arial"/>
          <w:szCs w:val="24"/>
        </w:rPr>
        <w:t>Evaluación Multicriterio</w:t>
      </w:r>
      <w:r w:rsidR="00945081" w:rsidRPr="002B6A37">
        <w:rPr>
          <w:rFonts w:cs="Arial"/>
          <w:szCs w:val="24"/>
        </w:rPr>
        <w:t>.</w:t>
      </w:r>
    </w:p>
    <w:p w14:paraId="106C2613" w14:textId="77777777" w:rsidR="006C1D28" w:rsidRPr="002B6A37" w:rsidRDefault="006C1D28" w:rsidP="002B6A37">
      <w:pPr>
        <w:tabs>
          <w:tab w:val="left" w:pos="1701"/>
        </w:tabs>
        <w:ind w:left="1701" w:hanging="1701"/>
        <w:rPr>
          <w:rFonts w:cs="Arial"/>
          <w:b/>
          <w:szCs w:val="24"/>
        </w:rPr>
      </w:pPr>
    </w:p>
    <w:p w14:paraId="1FFD60D4" w14:textId="1B86BD34" w:rsidR="00C62DE0" w:rsidRPr="002B6A37" w:rsidRDefault="00C62DE0" w:rsidP="002B6A37">
      <w:pPr>
        <w:tabs>
          <w:tab w:val="left" w:pos="1701"/>
        </w:tabs>
        <w:ind w:left="1701" w:hanging="1701"/>
        <w:rPr>
          <w:rFonts w:cs="Arial"/>
          <w:b/>
          <w:szCs w:val="24"/>
        </w:rPr>
      </w:pPr>
      <w:r w:rsidRPr="002B6A37">
        <w:rPr>
          <w:rFonts w:cs="Arial"/>
          <w:b/>
          <w:szCs w:val="24"/>
        </w:rPr>
        <w:t>IDEAM</w:t>
      </w:r>
      <w:r w:rsidRPr="002B6A37">
        <w:rPr>
          <w:rFonts w:cs="Arial"/>
          <w:szCs w:val="24"/>
        </w:rPr>
        <w:t>:</w:t>
      </w:r>
      <w:r w:rsidR="002B6A37" w:rsidRPr="002B6A37">
        <w:rPr>
          <w:rFonts w:cs="Arial"/>
          <w:szCs w:val="24"/>
        </w:rPr>
        <w:tab/>
      </w:r>
      <w:r w:rsidRPr="002B6A37">
        <w:rPr>
          <w:rFonts w:cs="Arial"/>
          <w:szCs w:val="24"/>
        </w:rPr>
        <w:t>Instituto de Hidrología, Meteorología y Estudios Ambientales.</w:t>
      </w:r>
    </w:p>
    <w:p w14:paraId="567858CA" w14:textId="77777777" w:rsidR="00C62DE0" w:rsidRPr="002B6A37" w:rsidRDefault="00C62DE0" w:rsidP="002B6A37">
      <w:pPr>
        <w:tabs>
          <w:tab w:val="left" w:pos="1701"/>
        </w:tabs>
        <w:ind w:left="1701" w:hanging="1701"/>
        <w:rPr>
          <w:rFonts w:cs="Arial"/>
          <w:b/>
          <w:szCs w:val="24"/>
        </w:rPr>
      </w:pPr>
    </w:p>
    <w:p w14:paraId="61F32AED" w14:textId="113131C2" w:rsidR="00C62DE0" w:rsidRPr="002B6A37" w:rsidRDefault="00C62DE0" w:rsidP="002B6A37">
      <w:pPr>
        <w:tabs>
          <w:tab w:val="left" w:pos="1701"/>
        </w:tabs>
        <w:ind w:left="1701" w:hanging="1701"/>
        <w:rPr>
          <w:rFonts w:cs="Arial"/>
          <w:szCs w:val="24"/>
        </w:rPr>
      </w:pPr>
      <w:r w:rsidRPr="002B6A37">
        <w:rPr>
          <w:rFonts w:cs="Arial"/>
          <w:b/>
          <w:szCs w:val="24"/>
        </w:rPr>
        <w:t>IGAC</w:t>
      </w:r>
      <w:r w:rsidRPr="002B6A37">
        <w:rPr>
          <w:rFonts w:cs="Arial"/>
          <w:szCs w:val="24"/>
        </w:rPr>
        <w:t>:</w:t>
      </w:r>
      <w:r w:rsidR="002B6A37" w:rsidRPr="002B6A37">
        <w:rPr>
          <w:rFonts w:cs="Arial"/>
          <w:szCs w:val="24"/>
        </w:rPr>
        <w:tab/>
      </w:r>
      <w:r w:rsidRPr="002B6A37">
        <w:rPr>
          <w:rFonts w:cs="Arial"/>
          <w:szCs w:val="24"/>
        </w:rPr>
        <w:t>Instituto Geográfico Agustín Codazzi.</w:t>
      </w:r>
    </w:p>
    <w:p w14:paraId="48C2B55E" w14:textId="77777777" w:rsidR="00A30BBB" w:rsidRPr="002B6A37" w:rsidRDefault="00A30BBB" w:rsidP="002B6A37">
      <w:pPr>
        <w:tabs>
          <w:tab w:val="left" w:pos="1701"/>
        </w:tabs>
        <w:ind w:left="1701" w:hanging="1701"/>
        <w:rPr>
          <w:rFonts w:cs="Arial"/>
          <w:b/>
          <w:szCs w:val="24"/>
        </w:rPr>
      </w:pPr>
    </w:p>
    <w:p w14:paraId="70B4A6DF" w14:textId="44DE2438" w:rsidR="00A30BBB" w:rsidRPr="002B6A37" w:rsidRDefault="00A30BBB" w:rsidP="002B6A37">
      <w:pPr>
        <w:tabs>
          <w:tab w:val="left" w:pos="1701"/>
        </w:tabs>
        <w:ind w:left="1701" w:hanging="1701"/>
        <w:rPr>
          <w:rFonts w:cs="Arial"/>
          <w:b/>
          <w:szCs w:val="24"/>
        </w:rPr>
      </w:pPr>
      <w:r w:rsidRPr="002B6A37">
        <w:rPr>
          <w:rFonts w:cs="Arial"/>
          <w:b/>
          <w:szCs w:val="24"/>
        </w:rPr>
        <w:t>INVEMAR</w:t>
      </w:r>
      <w:r w:rsidRPr="002B6A37">
        <w:rPr>
          <w:rFonts w:cs="Arial"/>
          <w:szCs w:val="24"/>
        </w:rPr>
        <w:t>:</w:t>
      </w:r>
      <w:r w:rsidR="002B6A37" w:rsidRPr="002B6A37">
        <w:rPr>
          <w:rFonts w:cs="Arial"/>
          <w:szCs w:val="24"/>
        </w:rPr>
        <w:tab/>
      </w:r>
      <w:r w:rsidRPr="002B6A37">
        <w:rPr>
          <w:rFonts w:cs="Arial"/>
          <w:szCs w:val="24"/>
        </w:rPr>
        <w:t xml:space="preserve">Instituto de Investigaciones Marinas y Costeras “José Benito Vives de </w:t>
      </w:r>
      <w:proofErr w:type="spellStart"/>
      <w:r w:rsidRPr="002B6A37">
        <w:rPr>
          <w:rFonts w:cs="Arial"/>
          <w:szCs w:val="24"/>
        </w:rPr>
        <w:t>Andréis</w:t>
      </w:r>
      <w:proofErr w:type="spellEnd"/>
      <w:r w:rsidRPr="002B6A37">
        <w:rPr>
          <w:rFonts w:cs="Arial"/>
          <w:szCs w:val="24"/>
        </w:rPr>
        <w:t>”</w:t>
      </w:r>
      <w:r w:rsidR="00026FD2" w:rsidRPr="002B6A37">
        <w:rPr>
          <w:rFonts w:cs="Arial"/>
          <w:szCs w:val="24"/>
        </w:rPr>
        <w:t>.</w:t>
      </w:r>
    </w:p>
    <w:p w14:paraId="5D729D0A" w14:textId="77777777" w:rsidR="00A30BBB" w:rsidRPr="002B6A37" w:rsidRDefault="00A30BBB" w:rsidP="002B6A37">
      <w:pPr>
        <w:tabs>
          <w:tab w:val="left" w:pos="1701"/>
        </w:tabs>
        <w:ind w:left="1701" w:hanging="1701"/>
        <w:rPr>
          <w:rFonts w:cs="Arial"/>
          <w:b/>
          <w:szCs w:val="24"/>
        </w:rPr>
      </w:pPr>
    </w:p>
    <w:p w14:paraId="1CA36F54" w14:textId="43759BE4" w:rsidR="00026FD2" w:rsidRPr="002B6A37" w:rsidRDefault="00026FD2" w:rsidP="002B6A37">
      <w:pPr>
        <w:tabs>
          <w:tab w:val="left" w:pos="1701"/>
        </w:tabs>
        <w:ind w:left="1701" w:hanging="1701"/>
        <w:rPr>
          <w:rFonts w:cs="Arial"/>
          <w:b/>
          <w:szCs w:val="24"/>
        </w:rPr>
      </w:pPr>
      <w:r w:rsidRPr="002B6A37">
        <w:rPr>
          <w:rFonts w:cs="Arial"/>
          <w:b/>
          <w:szCs w:val="24"/>
        </w:rPr>
        <w:t>MGEPEA</w:t>
      </w:r>
      <w:r w:rsidRPr="002B6A37">
        <w:rPr>
          <w:rFonts w:cs="Arial"/>
          <w:szCs w:val="24"/>
        </w:rPr>
        <w:t>:</w:t>
      </w:r>
      <w:r w:rsidR="002B6A37" w:rsidRPr="002B6A37">
        <w:rPr>
          <w:rFonts w:cs="Arial"/>
          <w:szCs w:val="24"/>
        </w:rPr>
        <w:tab/>
      </w:r>
      <w:r w:rsidRPr="002B6A37">
        <w:rPr>
          <w:rFonts w:cs="Arial"/>
          <w:szCs w:val="24"/>
        </w:rPr>
        <w:t xml:space="preserve">Metodología </w:t>
      </w:r>
      <w:r w:rsidR="00A30225" w:rsidRPr="002B6A37">
        <w:rPr>
          <w:rFonts w:cs="Arial"/>
          <w:szCs w:val="24"/>
        </w:rPr>
        <w:t>G</w:t>
      </w:r>
      <w:r w:rsidRPr="002B6A37">
        <w:rPr>
          <w:rFonts w:cs="Arial"/>
          <w:szCs w:val="24"/>
        </w:rPr>
        <w:t xml:space="preserve">eneral para la </w:t>
      </w:r>
      <w:r w:rsidR="00A30225" w:rsidRPr="002B6A37">
        <w:rPr>
          <w:rFonts w:cs="Arial"/>
          <w:szCs w:val="24"/>
        </w:rPr>
        <w:t>E</w:t>
      </w:r>
      <w:r w:rsidRPr="002B6A37">
        <w:rPr>
          <w:rFonts w:cs="Arial"/>
          <w:szCs w:val="24"/>
        </w:rPr>
        <w:t xml:space="preserve">laboración y </w:t>
      </w:r>
      <w:r w:rsidR="00A30225" w:rsidRPr="002B6A37">
        <w:rPr>
          <w:rFonts w:cs="Arial"/>
          <w:szCs w:val="24"/>
        </w:rPr>
        <w:t>P</w:t>
      </w:r>
      <w:r w:rsidRPr="002B6A37">
        <w:rPr>
          <w:rFonts w:cs="Arial"/>
          <w:szCs w:val="24"/>
        </w:rPr>
        <w:t xml:space="preserve">resentación de </w:t>
      </w:r>
      <w:r w:rsidR="00A30225" w:rsidRPr="002B6A37">
        <w:rPr>
          <w:rFonts w:cs="Arial"/>
          <w:szCs w:val="24"/>
        </w:rPr>
        <w:t>E</w:t>
      </w:r>
      <w:r w:rsidRPr="002B6A37">
        <w:rPr>
          <w:rFonts w:cs="Arial"/>
          <w:szCs w:val="24"/>
        </w:rPr>
        <w:t xml:space="preserve">studios </w:t>
      </w:r>
      <w:r w:rsidR="00A30225" w:rsidRPr="002B6A37">
        <w:rPr>
          <w:rFonts w:cs="Arial"/>
          <w:szCs w:val="24"/>
        </w:rPr>
        <w:t>A</w:t>
      </w:r>
      <w:r w:rsidRPr="002B6A37">
        <w:rPr>
          <w:rFonts w:cs="Arial"/>
          <w:szCs w:val="24"/>
        </w:rPr>
        <w:t>mbientales.</w:t>
      </w:r>
    </w:p>
    <w:p w14:paraId="44F2A310" w14:textId="30B70E5F" w:rsidR="00026FD2" w:rsidRDefault="00026FD2" w:rsidP="002B6A37">
      <w:pPr>
        <w:tabs>
          <w:tab w:val="left" w:pos="1701"/>
        </w:tabs>
        <w:ind w:left="1701" w:hanging="1701"/>
        <w:rPr>
          <w:rFonts w:cs="Arial"/>
          <w:b/>
          <w:szCs w:val="24"/>
        </w:rPr>
      </w:pPr>
    </w:p>
    <w:p w14:paraId="79AF13B2" w14:textId="655F08CF" w:rsidR="002B6A37" w:rsidRDefault="002B6A37" w:rsidP="002B6A37">
      <w:pPr>
        <w:tabs>
          <w:tab w:val="left" w:pos="1701"/>
        </w:tabs>
        <w:ind w:left="1701" w:hanging="1701"/>
        <w:rPr>
          <w:rFonts w:cs="Arial"/>
          <w:b/>
          <w:szCs w:val="24"/>
        </w:rPr>
      </w:pPr>
      <w:r w:rsidRPr="002B6A37">
        <w:rPr>
          <w:rFonts w:cs="Arial"/>
          <w:b/>
          <w:szCs w:val="24"/>
        </w:rPr>
        <w:t>Minambiente</w:t>
      </w:r>
      <w:r w:rsidRPr="002B6A37">
        <w:rPr>
          <w:rFonts w:cs="Arial"/>
          <w:szCs w:val="24"/>
        </w:rPr>
        <w:t>:</w:t>
      </w:r>
      <w:r w:rsidRPr="002B6A37">
        <w:rPr>
          <w:rFonts w:cs="Arial"/>
          <w:szCs w:val="24"/>
        </w:rPr>
        <w:tab/>
        <w:t>Ministerio de Ambiente y Desarrollo Sostenible.</w:t>
      </w:r>
    </w:p>
    <w:p w14:paraId="6F656C86" w14:textId="77777777" w:rsidR="002B6A37" w:rsidRPr="002B6A37" w:rsidRDefault="002B6A37" w:rsidP="002B6A37">
      <w:pPr>
        <w:tabs>
          <w:tab w:val="left" w:pos="1701"/>
        </w:tabs>
        <w:ind w:left="1701" w:hanging="1701"/>
        <w:rPr>
          <w:rFonts w:cs="Arial"/>
          <w:b/>
          <w:szCs w:val="24"/>
        </w:rPr>
      </w:pPr>
    </w:p>
    <w:p w14:paraId="12101CFD" w14:textId="64FBF08A" w:rsidR="00C62DE0" w:rsidRPr="002B6A37" w:rsidRDefault="00C62DE0" w:rsidP="002B6A37">
      <w:pPr>
        <w:tabs>
          <w:tab w:val="left" w:pos="1701"/>
        </w:tabs>
        <w:ind w:left="1701" w:hanging="1701"/>
        <w:rPr>
          <w:rFonts w:cs="Arial"/>
          <w:b/>
          <w:szCs w:val="24"/>
        </w:rPr>
      </w:pPr>
      <w:r w:rsidRPr="002B6A37">
        <w:rPr>
          <w:rFonts w:cs="Arial"/>
          <w:b/>
          <w:szCs w:val="24"/>
        </w:rPr>
        <w:t>POMCA</w:t>
      </w:r>
      <w:r w:rsidRPr="002B6A37">
        <w:rPr>
          <w:rFonts w:cs="Arial"/>
          <w:szCs w:val="24"/>
        </w:rPr>
        <w:t>:</w:t>
      </w:r>
      <w:r w:rsidR="002B6A37" w:rsidRPr="002B6A37">
        <w:rPr>
          <w:rFonts w:cs="Arial"/>
          <w:szCs w:val="24"/>
        </w:rPr>
        <w:tab/>
      </w:r>
      <w:r w:rsidRPr="002B6A37">
        <w:rPr>
          <w:rFonts w:cs="Arial"/>
          <w:szCs w:val="24"/>
        </w:rPr>
        <w:t>Plan de Ordenación y Manejo de Cuencas.</w:t>
      </w:r>
    </w:p>
    <w:p w14:paraId="0F34D0F5" w14:textId="77777777" w:rsidR="00C62DE0" w:rsidRPr="002B6A37" w:rsidRDefault="00C62DE0" w:rsidP="002B6A37">
      <w:pPr>
        <w:tabs>
          <w:tab w:val="left" w:pos="1701"/>
        </w:tabs>
        <w:ind w:left="1701" w:hanging="1701"/>
        <w:rPr>
          <w:rFonts w:cs="Arial"/>
          <w:b/>
          <w:szCs w:val="24"/>
        </w:rPr>
      </w:pPr>
    </w:p>
    <w:p w14:paraId="7840FF92" w14:textId="06DB69AD" w:rsidR="00C62DE0" w:rsidRPr="002B6A37" w:rsidRDefault="00C62DE0" w:rsidP="002B6A37">
      <w:pPr>
        <w:tabs>
          <w:tab w:val="left" w:pos="1701"/>
        </w:tabs>
        <w:ind w:left="1701" w:hanging="1701"/>
        <w:rPr>
          <w:rFonts w:cs="Arial"/>
          <w:b/>
          <w:szCs w:val="24"/>
        </w:rPr>
      </w:pPr>
      <w:r w:rsidRPr="002B6A37">
        <w:rPr>
          <w:rFonts w:cs="Arial"/>
          <w:b/>
          <w:szCs w:val="24"/>
        </w:rPr>
        <w:t>PORH</w:t>
      </w:r>
      <w:r w:rsidRPr="002B6A37">
        <w:rPr>
          <w:rFonts w:cs="Arial"/>
          <w:szCs w:val="24"/>
        </w:rPr>
        <w:t>:</w:t>
      </w:r>
      <w:r w:rsidR="002B6A37" w:rsidRPr="002B6A37">
        <w:rPr>
          <w:rFonts w:cs="Arial"/>
          <w:szCs w:val="24"/>
        </w:rPr>
        <w:tab/>
      </w:r>
      <w:r w:rsidRPr="002B6A37">
        <w:rPr>
          <w:rFonts w:cs="Arial"/>
          <w:szCs w:val="24"/>
        </w:rPr>
        <w:t>Plan de Ordenamiento del Recurso Hídrico.</w:t>
      </w:r>
    </w:p>
    <w:p w14:paraId="7099898F" w14:textId="77777777" w:rsidR="00C62DE0" w:rsidRPr="002B6A37" w:rsidRDefault="00C62DE0" w:rsidP="002B6A37">
      <w:pPr>
        <w:tabs>
          <w:tab w:val="left" w:pos="1701"/>
        </w:tabs>
        <w:ind w:left="1701" w:hanging="1701"/>
        <w:rPr>
          <w:rFonts w:cs="Arial"/>
          <w:b/>
          <w:szCs w:val="24"/>
        </w:rPr>
      </w:pPr>
    </w:p>
    <w:p w14:paraId="4D3F272A" w14:textId="6FDEA71C" w:rsidR="00C62DE0" w:rsidRPr="002B6A37" w:rsidRDefault="00C62DE0" w:rsidP="002B6A37">
      <w:pPr>
        <w:tabs>
          <w:tab w:val="left" w:pos="1701"/>
        </w:tabs>
        <w:ind w:left="1701" w:hanging="1701"/>
        <w:rPr>
          <w:rFonts w:cs="Arial"/>
          <w:szCs w:val="24"/>
        </w:rPr>
      </w:pPr>
      <w:r w:rsidRPr="002B6A37">
        <w:rPr>
          <w:rFonts w:cs="Arial"/>
          <w:b/>
          <w:szCs w:val="24"/>
        </w:rPr>
        <w:t>POT</w:t>
      </w:r>
      <w:r w:rsidRPr="002B6A37">
        <w:rPr>
          <w:rFonts w:cs="Arial"/>
          <w:szCs w:val="24"/>
        </w:rPr>
        <w:t>:</w:t>
      </w:r>
      <w:r w:rsidR="002B6A37" w:rsidRPr="002B6A37">
        <w:rPr>
          <w:rFonts w:cs="Arial"/>
          <w:szCs w:val="24"/>
        </w:rPr>
        <w:tab/>
      </w:r>
      <w:r w:rsidRPr="002B6A37">
        <w:rPr>
          <w:rFonts w:cs="Arial"/>
          <w:szCs w:val="24"/>
        </w:rPr>
        <w:t>Plan de Ordenamiento Territorial.</w:t>
      </w:r>
    </w:p>
    <w:p w14:paraId="0ACE459C" w14:textId="77777777" w:rsidR="00C62DE0" w:rsidRPr="002B6A37" w:rsidRDefault="00C62DE0" w:rsidP="002B6A37">
      <w:pPr>
        <w:tabs>
          <w:tab w:val="left" w:pos="1701"/>
        </w:tabs>
        <w:ind w:left="1701" w:hanging="1701"/>
        <w:rPr>
          <w:rFonts w:cs="Arial"/>
          <w:b/>
          <w:szCs w:val="24"/>
        </w:rPr>
      </w:pPr>
    </w:p>
    <w:p w14:paraId="265132DD" w14:textId="1AE00BB0" w:rsidR="00947D6D" w:rsidRPr="002B6A37" w:rsidRDefault="00947D6D" w:rsidP="002B6A37">
      <w:pPr>
        <w:tabs>
          <w:tab w:val="left" w:pos="1701"/>
        </w:tabs>
        <w:ind w:left="1701" w:hanging="1701"/>
        <w:rPr>
          <w:rFonts w:cs="Arial"/>
          <w:b/>
          <w:szCs w:val="24"/>
        </w:rPr>
      </w:pPr>
      <w:r w:rsidRPr="002B6A37">
        <w:rPr>
          <w:rFonts w:cs="Arial"/>
          <w:b/>
          <w:szCs w:val="24"/>
        </w:rPr>
        <w:t>RSNC</w:t>
      </w:r>
      <w:r w:rsidRPr="002B6A37">
        <w:rPr>
          <w:rFonts w:cs="Arial"/>
          <w:szCs w:val="24"/>
        </w:rPr>
        <w:t>:</w:t>
      </w:r>
      <w:r w:rsidR="002B6A37" w:rsidRPr="002B6A37">
        <w:rPr>
          <w:rFonts w:cs="Arial"/>
          <w:szCs w:val="24"/>
        </w:rPr>
        <w:tab/>
      </w:r>
      <w:r w:rsidRPr="002B6A37">
        <w:rPr>
          <w:rFonts w:cs="Arial"/>
          <w:szCs w:val="24"/>
        </w:rPr>
        <w:t>Red Sismológica Nacional de Colombia.</w:t>
      </w:r>
    </w:p>
    <w:p w14:paraId="1418FCD0" w14:textId="77777777" w:rsidR="00947D6D" w:rsidRPr="002B6A37" w:rsidRDefault="00947D6D" w:rsidP="002B6A37">
      <w:pPr>
        <w:tabs>
          <w:tab w:val="left" w:pos="1701"/>
        </w:tabs>
        <w:ind w:left="1701" w:hanging="1701"/>
        <w:rPr>
          <w:rFonts w:cs="Arial"/>
          <w:b/>
          <w:szCs w:val="24"/>
        </w:rPr>
      </w:pPr>
    </w:p>
    <w:p w14:paraId="1DA777B4" w14:textId="4430007B" w:rsidR="002C5900" w:rsidRPr="002B6A37" w:rsidRDefault="002C5900" w:rsidP="002B6A37">
      <w:pPr>
        <w:tabs>
          <w:tab w:val="left" w:pos="1701"/>
        </w:tabs>
        <w:ind w:left="1701" w:hanging="1701"/>
        <w:rPr>
          <w:rFonts w:cs="Arial"/>
          <w:b/>
          <w:szCs w:val="24"/>
        </w:rPr>
      </w:pPr>
      <w:r w:rsidRPr="002B6A37">
        <w:rPr>
          <w:rFonts w:cs="Arial"/>
          <w:b/>
          <w:szCs w:val="24"/>
        </w:rPr>
        <w:t>SE</w:t>
      </w:r>
      <w:r w:rsidRPr="002B6A37">
        <w:rPr>
          <w:rFonts w:cs="Arial"/>
          <w:szCs w:val="24"/>
        </w:rPr>
        <w:t>:</w:t>
      </w:r>
      <w:r w:rsidR="002B6A37" w:rsidRPr="002B6A37">
        <w:rPr>
          <w:rFonts w:cs="Arial"/>
          <w:szCs w:val="24"/>
        </w:rPr>
        <w:tab/>
      </w:r>
      <w:r w:rsidRPr="002B6A37">
        <w:rPr>
          <w:rFonts w:cs="Arial"/>
          <w:szCs w:val="24"/>
        </w:rPr>
        <w:t>Servicios ecosistémicos</w:t>
      </w:r>
      <w:r w:rsidR="00026FD2" w:rsidRPr="002B6A37">
        <w:rPr>
          <w:rFonts w:cs="Arial"/>
          <w:szCs w:val="24"/>
        </w:rPr>
        <w:t>.</w:t>
      </w:r>
    </w:p>
    <w:p w14:paraId="3CA7FA73" w14:textId="77777777" w:rsidR="002C5900" w:rsidRPr="002B6A37" w:rsidRDefault="002C5900" w:rsidP="002B6A37">
      <w:pPr>
        <w:tabs>
          <w:tab w:val="left" w:pos="1701"/>
        </w:tabs>
        <w:ind w:left="1701" w:hanging="1701"/>
        <w:rPr>
          <w:rFonts w:cs="Arial"/>
          <w:b/>
          <w:szCs w:val="24"/>
        </w:rPr>
      </w:pPr>
    </w:p>
    <w:p w14:paraId="133FE140" w14:textId="37EBC9ED" w:rsidR="00947D6D" w:rsidRPr="002B6A37" w:rsidRDefault="00947D6D" w:rsidP="002B6A37">
      <w:pPr>
        <w:tabs>
          <w:tab w:val="left" w:pos="1701"/>
        </w:tabs>
        <w:ind w:left="1701" w:hanging="1701"/>
        <w:rPr>
          <w:rFonts w:cs="Arial"/>
          <w:b/>
          <w:szCs w:val="24"/>
        </w:rPr>
      </w:pPr>
      <w:r w:rsidRPr="002B6A37">
        <w:rPr>
          <w:rFonts w:cs="Arial"/>
          <w:b/>
          <w:szCs w:val="24"/>
        </w:rPr>
        <w:t>SEPEC</w:t>
      </w:r>
      <w:r w:rsidRPr="002B6A37">
        <w:rPr>
          <w:rFonts w:cs="Arial"/>
          <w:szCs w:val="24"/>
        </w:rPr>
        <w:t>:</w:t>
      </w:r>
      <w:r w:rsidR="002B6A37" w:rsidRPr="002B6A37">
        <w:rPr>
          <w:rFonts w:cs="Arial"/>
          <w:szCs w:val="24"/>
        </w:rPr>
        <w:tab/>
      </w:r>
      <w:r w:rsidRPr="002B6A37">
        <w:rPr>
          <w:rFonts w:cs="Arial"/>
          <w:szCs w:val="24"/>
        </w:rPr>
        <w:t>Sistema de Información del Servicio Estadístico Pesquero Colombiano</w:t>
      </w:r>
      <w:r w:rsidR="00945081" w:rsidRPr="002B6A37">
        <w:rPr>
          <w:rFonts w:cs="Arial"/>
          <w:szCs w:val="24"/>
        </w:rPr>
        <w:t>.</w:t>
      </w:r>
    </w:p>
    <w:p w14:paraId="14B11511" w14:textId="77777777" w:rsidR="00947D6D" w:rsidRPr="002B6A37" w:rsidRDefault="00947D6D" w:rsidP="002B6A37">
      <w:pPr>
        <w:tabs>
          <w:tab w:val="left" w:pos="1701"/>
        </w:tabs>
        <w:ind w:left="1701" w:hanging="1701"/>
        <w:rPr>
          <w:rFonts w:cs="Arial"/>
          <w:b/>
          <w:szCs w:val="24"/>
        </w:rPr>
      </w:pPr>
    </w:p>
    <w:p w14:paraId="6881E538" w14:textId="642C5C10" w:rsidR="00170B86" w:rsidRPr="002B6A37" w:rsidRDefault="00170B86" w:rsidP="002B6A37">
      <w:pPr>
        <w:tabs>
          <w:tab w:val="left" w:pos="1701"/>
        </w:tabs>
        <w:ind w:left="1701" w:hanging="1701"/>
        <w:rPr>
          <w:rFonts w:cs="Arial"/>
          <w:b/>
          <w:szCs w:val="24"/>
        </w:rPr>
      </w:pPr>
      <w:r w:rsidRPr="002B6A37">
        <w:rPr>
          <w:rFonts w:cs="Arial"/>
          <w:b/>
          <w:szCs w:val="24"/>
        </w:rPr>
        <w:t>SIPEIN</w:t>
      </w:r>
      <w:r w:rsidRPr="002B6A37">
        <w:rPr>
          <w:rFonts w:cs="Arial"/>
          <w:szCs w:val="24"/>
        </w:rPr>
        <w:t>:</w:t>
      </w:r>
      <w:r w:rsidR="002B6A37" w:rsidRPr="002B6A37">
        <w:rPr>
          <w:rFonts w:cs="Arial"/>
          <w:szCs w:val="24"/>
        </w:rPr>
        <w:tab/>
      </w:r>
      <w:r w:rsidRPr="002B6A37">
        <w:rPr>
          <w:rFonts w:cs="Arial"/>
          <w:szCs w:val="24"/>
        </w:rPr>
        <w:t>Sistema de Información Pesquera</w:t>
      </w:r>
      <w:r w:rsidR="00945081" w:rsidRPr="002B6A37">
        <w:rPr>
          <w:rFonts w:cs="Arial"/>
          <w:szCs w:val="24"/>
        </w:rPr>
        <w:t>.</w:t>
      </w:r>
    </w:p>
    <w:p w14:paraId="5A439073" w14:textId="77777777" w:rsidR="00170B86" w:rsidRPr="002B6A37" w:rsidRDefault="00170B86" w:rsidP="002B6A37">
      <w:pPr>
        <w:tabs>
          <w:tab w:val="left" w:pos="1701"/>
        </w:tabs>
        <w:ind w:left="1701" w:hanging="1701"/>
        <w:rPr>
          <w:rFonts w:cs="Arial"/>
          <w:b/>
          <w:szCs w:val="24"/>
        </w:rPr>
      </w:pPr>
    </w:p>
    <w:p w14:paraId="6D097653" w14:textId="20DD2519" w:rsidR="00945081" w:rsidRPr="002B6A37" w:rsidRDefault="00945081" w:rsidP="002B6A37">
      <w:pPr>
        <w:tabs>
          <w:tab w:val="left" w:pos="1701"/>
        </w:tabs>
        <w:ind w:left="1701" w:hanging="1701"/>
        <w:rPr>
          <w:rFonts w:cs="Arial"/>
          <w:b/>
          <w:szCs w:val="24"/>
        </w:rPr>
      </w:pPr>
      <w:r w:rsidRPr="002B6A37">
        <w:rPr>
          <w:rFonts w:cs="Arial"/>
          <w:b/>
          <w:szCs w:val="24"/>
        </w:rPr>
        <w:lastRenderedPageBreak/>
        <w:t>UAC</w:t>
      </w:r>
      <w:r w:rsidRPr="002B6A37">
        <w:rPr>
          <w:rFonts w:cs="Arial"/>
          <w:szCs w:val="24"/>
        </w:rPr>
        <w:t>:</w:t>
      </w:r>
      <w:r w:rsidR="002B6A37" w:rsidRPr="002B6A37">
        <w:rPr>
          <w:rFonts w:cs="Arial"/>
          <w:szCs w:val="24"/>
        </w:rPr>
        <w:tab/>
      </w:r>
      <w:r w:rsidRPr="002B6A37">
        <w:rPr>
          <w:rFonts w:cs="Arial"/>
          <w:szCs w:val="24"/>
        </w:rPr>
        <w:t>Unidad Ambiental Costera.</w:t>
      </w:r>
    </w:p>
    <w:p w14:paraId="1F0D333C" w14:textId="77777777" w:rsidR="00945081" w:rsidRPr="002B6A37" w:rsidRDefault="00945081" w:rsidP="002B6A37">
      <w:pPr>
        <w:tabs>
          <w:tab w:val="left" w:pos="1701"/>
        </w:tabs>
        <w:ind w:left="1701" w:hanging="1701"/>
        <w:rPr>
          <w:rFonts w:cs="Arial"/>
          <w:b/>
          <w:szCs w:val="24"/>
        </w:rPr>
      </w:pPr>
    </w:p>
    <w:p w14:paraId="5873399F" w14:textId="46F2DA40" w:rsidR="00A30BBB" w:rsidRPr="002B6A37" w:rsidRDefault="00A30BBB" w:rsidP="002B6A37">
      <w:pPr>
        <w:tabs>
          <w:tab w:val="left" w:pos="1701"/>
        </w:tabs>
        <w:ind w:left="1701" w:hanging="1701"/>
        <w:rPr>
          <w:rFonts w:cs="Arial"/>
          <w:b/>
          <w:szCs w:val="24"/>
        </w:rPr>
      </w:pPr>
      <w:r w:rsidRPr="002B6A37">
        <w:rPr>
          <w:rFonts w:cs="Arial"/>
          <w:b/>
          <w:szCs w:val="24"/>
        </w:rPr>
        <w:t>UAEAC</w:t>
      </w:r>
      <w:r w:rsidRPr="002B6A37">
        <w:rPr>
          <w:rFonts w:cs="Arial"/>
          <w:szCs w:val="24"/>
        </w:rPr>
        <w:t>:</w:t>
      </w:r>
      <w:r w:rsidR="002B6A37" w:rsidRPr="002B6A37">
        <w:rPr>
          <w:rFonts w:cs="Arial"/>
          <w:szCs w:val="24"/>
        </w:rPr>
        <w:tab/>
      </w:r>
      <w:r w:rsidRPr="002B6A37">
        <w:rPr>
          <w:rFonts w:cs="Arial"/>
          <w:szCs w:val="24"/>
        </w:rPr>
        <w:t>Unidad Administrativa Especial de Aeronáutica Civil</w:t>
      </w:r>
      <w:r w:rsidR="00026FD2" w:rsidRPr="002B6A37">
        <w:rPr>
          <w:rFonts w:cs="Arial"/>
          <w:szCs w:val="24"/>
        </w:rPr>
        <w:t>.</w:t>
      </w:r>
    </w:p>
    <w:p w14:paraId="577664C6" w14:textId="77777777" w:rsidR="00C62DE0" w:rsidRPr="002B6A37" w:rsidRDefault="00C62DE0" w:rsidP="002B6A37">
      <w:pPr>
        <w:tabs>
          <w:tab w:val="left" w:pos="1701"/>
        </w:tabs>
        <w:ind w:left="1701" w:hanging="1701"/>
        <w:rPr>
          <w:rFonts w:cs="Arial"/>
          <w:b/>
          <w:szCs w:val="24"/>
        </w:rPr>
      </w:pPr>
    </w:p>
    <w:p w14:paraId="7404DBDD" w14:textId="7BF3B169" w:rsidR="008127CA" w:rsidRPr="002B6A37" w:rsidRDefault="008127CA" w:rsidP="002B6A37">
      <w:pPr>
        <w:tabs>
          <w:tab w:val="left" w:pos="1701"/>
        </w:tabs>
        <w:ind w:left="1701" w:hanging="1701"/>
        <w:rPr>
          <w:rFonts w:cs="Arial"/>
          <w:szCs w:val="24"/>
        </w:rPr>
      </w:pPr>
      <w:r w:rsidRPr="002B6A37">
        <w:rPr>
          <w:rFonts w:cs="Arial"/>
          <w:b/>
          <w:szCs w:val="24"/>
        </w:rPr>
        <w:t>ZEPA</w:t>
      </w:r>
      <w:r w:rsidRPr="002B6A37">
        <w:rPr>
          <w:rFonts w:cs="Arial"/>
          <w:szCs w:val="24"/>
        </w:rPr>
        <w:t>:</w:t>
      </w:r>
      <w:r w:rsidR="002B6A37" w:rsidRPr="002B6A37">
        <w:rPr>
          <w:rFonts w:cs="Arial"/>
          <w:szCs w:val="24"/>
        </w:rPr>
        <w:tab/>
      </w:r>
      <w:r w:rsidRPr="002B6A37">
        <w:rPr>
          <w:rFonts w:cs="Arial"/>
          <w:szCs w:val="24"/>
        </w:rPr>
        <w:t>Zona Exclusiva de Pesca Artesanal.</w:t>
      </w:r>
    </w:p>
    <w:p w14:paraId="7973A89D" w14:textId="77777777" w:rsidR="008127CA" w:rsidRPr="002B6A37" w:rsidRDefault="008127CA" w:rsidP="002B6A37">
      <w:pPr>
        <w:tabs>
          <w:tab w:val="left" w:pos="1701"/>
        </w:tabs>
        <w:ind w:left="1701" w:hanging="1701"/>
        <w:rPr>
          <w:rFonts w:cs="Arial"/>
          <w:b/>
          <w:szCs w:val="24"/>
        </w:rPr>
      </w:pPr>
    </w:p>
    <w:p w14:paraId="65188EA3" w14:textId="4D165600" w:rsidR="00EC5FE0" w:rsidRPr="002B6A37" w:rsidRDefault="00EC5FE0" w:rsidP="002B6A37">
      <w:pPr>
        <w:tabs>
          <w:tab w:val="left" w:pos="1701"/>
        </w:tabs>
        <w:ind w:left="1701" w:hanging="1701"/>
        <w:rPr>
          <w:rFonts w:cs="Arial"/>
          <w:b/>
          <w:szCs w:val="24"/>
        </w:rPr>
      </w:pPr>
      <w:r w:rsidRPr="002B6A37">
        <w:rPr>
          <w:rFonts w:cs="Arial"/>
          <w:b/>
          <w:szCs w:val="24"/>
        </w:rPr>
        <w:t>ZODME</w:t>
      </w:r>
      <w:r w:rsidRPr="002B6A37">
        <w:rPr>
          <w:rFonts w:cs="Arial"/>
          <w:szCs w:val="24"/>
        </w:rPr>
        <w:t>:</w:t>
      </w:r>
      <w:r w:rsidR="002B6A37" w:rsidRPr="002B6A37">
        <w:rPr>
          <w:rFonts w:cs="Arial"/>
          <w:szCs w:val="24"/>
        </w:rPr>
        <w:tab/>
      </w:r>
      <w:r w:rsidRPr="002B6A37">
        <w:rPr>
          <w:rFonts w:cs="Arial"/>
          <w:szCs w:val="24"/>
        </w:rPr>
        <w:t>Zona de Manejo de Escombros y Material de Excavación</w:t>
      </w:r>
      <w:r w:rsidR="00945081" w:rsidRPr="002B6A37">
        <w:rPr>
          <w:rFonts w:cs="Arial"/>
          <w:szCs w:val="24"/>
        </w:rPr>
        <w:t>.</w:t>
      </w:r>
    </w:p>
    <w:p w14:paraId="7A24E9F0" w14:textId="77777777" w:rsidR="005A5663" w:rsidRDefault="005A5663" w:rsidP="00EC5FE0">
      <w:pPr>
        <w:rPr>
          <w:rFonts w:cs="Arial"/>
        </w:rPr>
      </w:pPr>
    </w:p>
    <w:p w14:paraId="752F9D83" w14:textId="77777777" w:rsidR="00965ADE" w:rsidRDefault="00965ADE" w:rsidP="006C1841">
      <w:pPr>
        <w:rPr>
          <w:rFonts w:cs="Arial"/>
          <w:szCs w:val="24"/>
        </w:rPr>
      </w:pPr>
      <w:r w:rsidRPr="00377E72">
        <w:rPr>
          <w:rFonts w:cs="Arial"/>
          <w:szCs w:val="24"/>
        </w:rPr>
        <w:br w:type="page"/>
      </w:r>
    </w:p>
    <w:p w14:paraId="3EBA9836" w14:textId="77777777" w:rsidR="00944CDE" w:rsidRDefault="00944CDE" w:rsidP="00A12B57">
      <w:pPr>
        <w:rPr>
          <w:rFonts w:cs="Arial"/>
        </w:rPr>
      </w:pPr>
    </w:p>
    <w:p w14:paraId="176E1F92" w14:textId="77777777" w:rsidR="001A0737" w:rsidRPr="001A0737" w:rsidRDefault="001A0737" w:rsidP="001A0737">
      <w:pPr>
        <w:overflowPunct/>
        <w:autoSpaceDE/>
        <w:autoSpaceDN/>
        <w:adjustRightInd/>
        <w:jc w:val="center"/>
        <w:textAlignment w:val="auto"/>
        <w:outlineLvl w:val="0"/>
        <w:rPr>
          <w:rFonts w:cs="Arial"/>
          <w:b/>
          <w:color w:val="000000"/>
          <w:szCs w:val="24"/>
          <w:lang w:val="es-ES_tradnl"/>
        </w:rPr>
      </w:pPr>
      <w:bookmarkStart w:id="20" w:name="_Toc422816634"/>
      <w:bookmarkStart w:id="21" w:name="_Toc478595783"/>
      <w:bookmarkStart w:id="22" w:name="_Toc519082082"/>
      <w:bookmarkStart w:id="23" w:name="_Toc536092047"/>
      <w:bookmarkStart w:id="24" w:name="_Toc14188390"/>
      <w:r w:rsidRPr="001A0737">
        <w:rPr>
          <w:rFonts w:cs="Arial"/>
          <w:b/>
          <w:color w:val="000000"/>
          <w:szCs w:val="24"/>
          <w:lang w:val="es-ES_tradnl"/>
        </w:rPr>
        <w:t>GLOSARIO</w:t>
      </w:r>
      <w:bookmarkEnd w:id="20"/>
      <w:bookmarkEnd w:id="21"/>
      <w:bookmarkEnd w:id="22"/>
      <w:bookmarkEnd w:id="23"/>
      <w:bookmarkEnd w:id="24"/>
    </w:p>
    <w:p w14:paraId="76BDD03E" w14:textId="77777777" w:rsidR="001A0737" w:rsidRPr="001A0737" w:rsidRDefault="001A0737" w:rsidP="001A0737">
      <w:pPr>
        <w:tabs>
          <w:tab w:val="left" w:pos="-720"/>
        </w:tabs>
        <w:suppressAutoHyphens/>
        <w:rPr>
          <w:rFonts w:cs="Arial"/>
          <w:color w:val="000000"/>
          <w:spacing w:val="-2"/>
          <w:szCs w:val="24"/>
        </w:rPr>
      </w:pPr>
    </w:p>
    <w:bookmarkEnd w:id="13"/>
    <w:bookmarkEnd w:id="18"/>
    <w:p w14:paraId="6AEAE12B" w14:textId="77777777" w:rsidR="00244222" w:rsidRPr="00377E72" w:rsidRDefault="00244222" w:rsidP="009A784D">
      <w:pPr>
        <w:numPr>
          <w:ilvl w:val="12"/>
          <w:numId w:val="0"/>
        </w:numPr>
        <w:tabs>
          <w:tab w:val="left" w:pos="-2268"/>
        </w:tabs>
        <w:suppressAutoHyphens/>
        <w:rPr>
          <w:rFonts w:cs="Arial"/>
          <w:spacing w:val="-3"/>
          <w:szCs w:val="24"/>
        </w:rPr>
      </w:pPr>
      <w:r w:rsidRPr="00377E72">
        <w:rPr>
          <w:rFonts w:cs="Arial"/>
          <w:spacing w:val="-3"/>
          <w:szCs w:val="24"/>
        </w:rPr>
        <w:t>Para la aplicación de los presentes términos de referencia se tendrá en cuenta el siguiente glosario</w:t>
      </w:r>
      <w:r w:rsidRPr="00377E72">
        <w:rPr>
          <w:rFonts w:cs="Arial"/>
          <w:spacing w:val="-3"/>
          <w:szCs w:val="24"/>
          <w:vertAlign w:val="superscript"/>
        </w:rPr>
        <w:footnoteReference w:id="2"/>
      </w:r>
      <w:r w:rsidRPr="00377E72">
        <w:rPr>
          <w:rFonts w:cs="Arial"/>
          <w:spacing w:val="-3"/>
          <w:szCs w:val="24"/>
        </w:rPr>
        <w:t>:</w:t>
      </w:r>
    </w:p>
    <w:p w14:paraId="4FCD1832" w14:textId="77777777" w:rsidR="00244222" w:rsidRDefault="00244222" w:rsidP="009A784D">
      <w:pPr>
        <w:numPr>
          <w:ilvl w:val="12"/>
          <w:numId w:val="0"/>
        </w:numPr>
        <w:tabs>
          <w:tab w:val="left" w:pos="-2268"/>
        </w:tabs>
        <w:suppressAutoHyphens/>
        <w:rPr>
          <w:rFonts w:cs="Arial"/>
          <w:spacing w:val="-3"/>
          <w:szCs w:val="24"/>
        </w:rPr>
      </w:pPr>
    </w:p>
    <w:p w14:paraId="0072F66D" w14:textId="34AC6DAE" w:rsidR="00364E58" w:rsidRDefault="00364E58" w:rsidP="00364E58">
      <w:pPr>
        <w:numPr>
          <w:ilvl w:val="0"/>
          <w:numId w:val="10"/>
        </w:numPr>
        <w:suppressAutoHyphens/>
        <w:overflowPunct/>
        <w:autoSpaceDE/>
        <w:autoSpaceDN/>
        <w:adjustRightInd/>
        <w:ind w:left="567" w:hanging="567"/>
        <w:textAlignment w:val="auto"/>
        <w:rPr>
          <w:rFonts w:cs="Arial"/>
          <w:spacing w:val="-2"/>
          <w:szCs w:val="24"/>
        </w:rPr>
      </w:pPr>
      <w:r w:rsidRPr="00934B38">
        <w:rPr>
          <w:rFonts w:cs="Arial"/>
          <w:b/>
          <w:spacing w:val="-2"/>
          <w:szCs w:val="24"/>
        </w:rPr>
        <w:t>Aeródromo</w:t>
      </w:r>
      <w:r w:rsidRPr="00E90567">
        <w:rPr>
          <w:rFonts w:cs="Arial"/>
          <w:spacing w:val="-2"/>
          <w:szCs w:val="24"/>
        </w:rPr>
        <w:t>:</w:t>
      </w:r>
      <w:r>
        <w:rPr>
          <w:rFonts w:cs="Arial"/>
          <w:spacing w:val="-2"/>
          <w:szCs w:val="24"/>
        </w:rPr>
        <w:t xml:space="preserve"> área definida en tierra o agua destinada total o parcialmente a la llegada, salida y movimiento en superficie de aeronaves</w:t>
      </w:r>
      <w:r w:rsidRPr="005D55BC">
        <w:rPr>
          <w:rFonts w:cs="Arial"/>
          <w:szCs w:val="24"/>
          <w:vertAlign w:val="superscript"/>
        </w:rPr>
        <w:t xml:space="preserve"> [</w:t>
      </w:r>
      <w:bookmarkStart w:id="25" w:name="_Ref14188985"/>
      <w:r w:rsidRPr="00317BE7">
        <w:rPr>
          <w:rFonts w:cs="Arial"/>
          <w:szCs w:val="24"/>
          <w:vertAlign w:val="superscript"/>
        </w:rPr>
        <w:endnoteReference w:id="2"/>
      </w:r>
      <w:bookmarkEnd w:id="25"/>
      <w:r w:rsidRPr="005D55BC">
        <w:rPr>
          <w:rFonts w:cs="Arial"/>
          <w:szCs w:val="24"/>
          <w:vertAlign w:val="superscript"/>
        </w:rPr>
        <w:t>]</w:t>
      </w:r>
      <w:r>
        <w:rPr>
          <w:rFonts w:cs="Arial"/>
          <w:spacing w:val="-2"/>
          <w:szCs w:val="24"/>
        </w:rPr>
        <w:t>.</w:t>
      </w:r>
    </w:p>
    <w:p w14:paraId="13B60CB7" w14:textId="77777777" w:rsidR="00364E58" w:rsidRPr="00934B38" w:rsidRDefault="00364E58" w:rsidP="00934B38">
      <w:pPr>
        <w:suppressAutoHyphens/>
        <w:overflowPunct/>
        <w:autoSpaceDE/>
        <w:autoSpaceDN/>
        <w:adjustRightInd/>
        <w:ind w:left="567"/>
        <w:textAlignment w:val="auto"/>
        <w:rPr>
          <w:rFonts w:cs="Arial"/>
          <w:spacing w:val="-2"/>
          <w:szCs w:val="24"/>
        </w:rPr>
      </w:pPr>
    </w:p>
    <w:p w14:paraId="0A260D76" w14:textId="3A0FBAF3" w:rsidR="00331B1E" w:rsidRPr="00331B1E" w:rsidRDefault="00331B1E" w:rsidP="00364E58">
      <w:pPr>
        <w:numPr>
          <w:ilvl w:val="0"/>
          <w:numId w:val="10"/>
        </w:numPr>
        <w:suppressAutoHyphens/>
        <w:overflowPunct/>
        <w:autoSpaceDE/>
        <w:autoSpaceDN/>
        <w:adjustRightInd/>
        <w:ind w:left="567" w:hanging="567"/>
        <w:textAlignment w:val="auto"/>
        <w:rPr>
          <w:rFonts w:cs="Arial"/>
          <w:spacing w:val="-2"/>
          <w:szCs w:val="24"/>
        </w:rPr>
      </w:pPr>
      <w:r w:rsidRPr="00D43266">
        <w:rPr>
          <w:rFonts w:cs="Arial"/>
          <w:b/>
          <w:spacing w:val="-2"/>
          <w:szCs w:val="24"/>
        </w:rPr>
        <w:t>Aeropuerto</w:t>
      </w:r>
      <w:r>
        <w:t xml:space="preserve">: </w:t>
      </w:r>
      <w:r w:rsidR="00364E58">
        <w:t xml:space="preserve">todo aeródromo especialmente equipado y usado regularmente para pasajeros y/o carga y </w:t>
      </w:r>
      <w:r w:rsidR="00031375">
        <w:t>que,</w:t>
      </w:r>
      <w:r w:rsidR="00364E58">
        <w:t xml:space="preserve"> a</w:t>
      </w:r>
      <w:r>
        <w:t xml:space="preserve"> juicio de la </w:t>
      </w:r>
      <w:r w:rsidR="00BF2F51">
        <w:t>UAEAC</w:t>
      </w:r>
      <w:r>
        <w:t xml:space="preserve">, </w:t>
      </w:r>
      <w:r w:rsidR="004D4C33">
        <w:t>pose</w:t>
      </w:r>
      <w:r w:rsidR="00364E58">
        <w:t>e</w:t>
      </w:r>
      <w:r w:rsidR="004D4C33">
        <w:t xml:space="preserve"> </w:t>
      </w:r>
      <w:r>
        <w:t xml:space="preserve">instalaciones y servicios de infraestructura aeronáutica suficientes para ser operado en la aviación </w:t>
      </w:r>
      <w:r w:rsidR="00031375">
        <w:t>civil</w:t>
      </w:r>
      <w:r w:rsidR="00031375" w:rsidRPr="005D55BC">
        <w:rPr>
          <w:rFonts w:cs="Arial"/>
          <w:szCs w:val="24"/>
          <w:vertAlign w:val="superscript"/>
        </w:rPr>
        <w:t xml:space="preserve"> [</w:t>
      </w:r>
      <w:r w:rsidR="00E90567">
        <w:rPr>
          <w:rFonts w:cs="Arial"/>
          <w:szCs w:val="24"/>
          <w:vertAlign w:val="superscript"/>
        </w:rPr>
        <w:fldChar w:fldCharType="begin"/>
      </w:r>
      <w:r w:rsidR="00E90567">
        <w:rPr>
          <w:rFonts w:cs="Arial"/>
          <w:szCs w:val="24"/>
          <w:vertAlign w:val="superscript"/>
        </w:rPr>
        <w:instrText xml:space="preserve"> NOTEREF _Ref14188985 \h </w:instrText>
      </w:r>
      <w:r w:rsidR="00E90567">
        <w:rPr>
          <w:rFonts w:cs="Arial"/>
          <w:szCs w:val="24"/>
          <w:vertAlign w:val="superscript"/>
        </w:rPr>
      </w:r>
      <w:r w:rsidR="00E90567">
        <w:rPr>
          <w:rFonts w:cs="Arial"/>
          <w:szCs w:val="24"/>
          <w:vertAlign w:val="superscript"/>
        </w:rPr>
        <w:fldChar w:fldCharType="separate"/>
      </w:r>
      <w:r w:rsidR="00E90567">
        <w:rPr>
          <w:rFonts w:cs="Arial"/>
          <w:szCs w:val="24"/>
          <w:vertAlign w:val="superscript"/>
        </w:rPr>
        <w:t>1</w:t>
      </w:r>
      <w:r w:rsidR="00E90567">
        <w:rPr>
          <w:rFonts w:cs="Arial"/>
          <w:szCs w:val="24"/>
          <w:vertAlign w:val="superscript"/>
        </w:rPr>
        <w:fldChar w:fldCharType="end"/>
      </w:r>
      <w:r w:rsidR="00364E58" w:rsidRPr="005D55BC">
        <w:rPr>
          <w:rFonts w:cs="Arial"/>
          <w:szCs w:val="24"/>
          <w:vertAlign w:val="superscript"/>
        </w:rPr>
        <w:t>]</w:t>
      </w:r>
      <w:r>
        <w:t>.</w:t>
      </w:r>
    </w:p>
    <w:p w14:paraId="70DF0C6E" w14:textId="77777777" w:rsidR="00331B1E" w:rsidRPr="00A12B57" w:rsidRDefault="00331B1E" w:rsidP="00A12B57">
      <w:pPr>
        <w:numPr>
          <w:ilvl w:val="12"/>
          <w:numId w:val="0"/>
        </w:numPr>
        <w:tabs>
          <w:tab w:val="left" w:pos="-2268"/>
        </w:tabs>
        <w:suppressAutoHyphens/>
        <w:rPr>
          <w:rFonts w:cs="Arial"/>
          <w:spacing w:val="-3"/>
          <w:szCs w:val="24"/>
        </w:rPr>
      </w:pPr>
    </w:p>
    <w:p w14:paraId="37ECCA61" w14:textId="77777777" w:rsidR="00FC74AA" w:rsidRPr="00A12B57" w:rsidRDefault="00FC74AA" w:rsidP="00A714F1">
      <w:pPr>
        <w:numPr>
          <w:ilvl w:val="0"/>
          <w:numId w:val="10"/>
        </w:numPr>
        <w:suppressAutoHyphens/>
        <w:overflowPunct/>
        <w:autoSpaceDE/>
        <w:autoSpaceDN/>
        <w:adjustRightInd/>
        <w:ind w:left="567" w:hanging="567"/>
        <w:textAlignment w:val="auto"/>
        <w:rPr>
          <w:rFonts w:cs="Arial"/>
          <w:spacing w:val="-3"/>
          <w:szCs w:val="24"/>
        </w:rPr>
      </w:pPr>
      <w:r w:rsidRPr="00EF434A">
        <w:rPr>
          <w:rFonts w:cs="Arial"/>
          <w:b/>
          <w:bCs/>
          <w:szCs w:val="24"/>
        </w:rPr>
        <w:t>Ambiente</w:t>
      </w:r>
      <w:r w:rsidRPr="00A12B57">
        <w:rPr>
          <w:rFonts w:cs="Arial"/>
          <w:bCs/>
          <w:szCs w:val="24"/>
        </w:rPr>
        <w:t xml:space="preserve">: </w:t>
      </w:r>
      <w:r w:rsidRPr="00EF434A">
        <w:rPr>
          <w:rFonts w:cs="Arial"/>
          <w:bCs/>
          <w:szCs w:val="24"/>
        </w:rPr>
        <w:t>fracción del globo terráqueo que comprende los elementos naturales, tanto físicos como biológicos, los elementos artificiales, sociales y culturales, y las interacciones de éstos entre sí</w:t>
      </w:r>
      <w:r w:rsidRPr="00342D11">
        <w:rPr>
          <w:rFonts w:cs="Arial"/>
          <w:bCs/>
          <w:szCs w:val="24"/>
        </w:rPr>
        <w:t>.</w:t>
      </w:r>
      <w:r w:rsidR="004D4C33" w:rsidRPr="00A12B57" w:rsidDel="00FC74AA">
        <w:rPr>
          <w:rFonts w:cs="Arial"/>
          <w:bCs/>
          <w:szCs w:val="24"/>
          <w:vertAlign w:val="superscript"/>
        </w:rPr>
        <w:t xml:space="preserve"> </w:t>
      </w:r>
      <w:bookmarkStart w:id="26" w:name="_Hlk16494476"/>
      <w:r w:rsidR="004D4C33" w:rsidRPr="005D55BC">
        <w:rPr>
          <w:rFonts w:cs="Arial"/>
          <w:szCs w:val="24"/>
          <w:vertAlign w:val="superscript"/>
        </w:rPr>
        <w:t>[</w:t>
      </w:r>
      <w:bookmarkStart w:id="27" w:name="_Ref14190379"/>
      <w:r w:rsidR="004D4C33" w:rsidRPr="00317BE7">
        <w:rPr>
          <w:rFonts w:cs="Arial"/>
          <w:szCs w:val="24"/>
          <w:vertAlign w:val="superscript"/>
        </w:rPr>
        <w:endnoteReference w:id="3"/>
      </w:r>
      <w:bookmarkEnd w:id="27"/>
      <w:r w:rsidR="004D4C33" w:rsidRPr="005D55BC">
        <w:rPr>
          <w:rFonts w:cs="Arial"/>
          <w:szCs w:val="24"/>
          <w:vertAlign w:val="superscript"/>
        </w:rPr>
        <w:t>]</w:t>
      </w:r>
      <w:bookmarkEnd w:id="26"/>
    </w:p>
    <w:p w14:paraId="121CACCE" w14:textId="77777777" w:rsidR="00FC74AA" w:rsidRPr="00377E72" w:rsidRDefault="00FC74AA" w:rsidP="00A714F1">
      <w:pPr>
        <w:numPr>
          <w:ilvl w:val="12"/>
          <w:numId w:val="0"/>
        </w:numPr>
        <w:tabs>
          <w:tab w:val="left" w:pos="-2268"/>
        </w:tabs>
        <w:suppressAutoHyphens/>
        <w:ind w:left="567" w:hanging="567"/>
        <w:rPr>
          <w:rFonts w:cs="Arial"/>
          <w:spacing w:val="-3"/>
          <w:szCs w:val="24"/>
        </w:rPr>
      </w:pPr>
    </w:p>
    <w:p w14:paraId="711E0BD6" w14:textId="77777777" w:rsidR="00F67FCD" w:rsidRPr="005D55BC" w:rsidRDefault="00F67FCD" w:rsidP="00A714F1">
      <w:pPr>
        <w:numPr>
          <w:ilvl w:val="0"/>
          <w:numId w:val="10"/>
        </w:numPr>
        <w:suppressAutoHyphens/>
        <w:overflowPunct/>
        <w:autoSpaceDE/>
        <w:autoSpaceDN/>
        <w:adjustRightInd/>
        <w:ind w:left="567" w:hanging="567"/>
        <w:textAlignment w:val="auto"/>
        <w:rPr>
          <w:rFonts w:cs="Arial"/>
          <w:spacing w:val="-2"/>
          <w:szCs w:val="24"/>
        </w:rPr>
      </w:pPr>
      <w:r w:rsidRPr="005D55BC">
        <w:rPr>
          <w:rFonts w:cs="Arial"/>
          <w:b/>
          <w:bCs/>
          <w:szCs w:val="24"/>
        </w:rPr>
        <w:t>Amenaza</w:t>
      </w:r>
      <w:r w:rsidRPr="00A12B57">
        <w:rPr>
          <w:rFonts w:cs="Arial"/>
          <w:bCs/>
          <w:szCs w:val="24"/>
        </w:rPr>
        <w:t xml:space="preserve">: </w:t>
      </w:r>
      <w:r w:rsidR="00FC74AA" w:rsidRPr="00FC74AA">
        <w:rPr>
          <w:rFonts w:cs="Arial"/>
          <w:bCs/>
          <w:szCs w:val="24"/>
        </w:rPr>
        <w:t>peligro latente de que un evento físico de origen natural, o causado o inducido por la acción humana, se presente con una severidad suficiente para causar pérdida de vidas, lesiones u otros impactos en la salud, así como también daños y pérdida de bienes, infraestructura, líneas vitales y medios de sustento, y afectación a otros elementos del ambiente y a la prestación de servicios ecosistémicos.</w:t>
      </w:r>
      <w:r w:rsidR="00FC74AA" w:rsidRPr="00A12B57" w:rsidDel="00FC74AA">
        <w:rPr>
          <w:rFonts w:cs="Arial"/>
          <w:bCs/>
          <w:szCs w:val="24"/>
          <w:vertAlign w:val="superscript"/>
        </w:rPr>
        <w:t xml:space="preserve"> </w:t>
      </w:r>
      <w:r w:rsidRPr="005D55BC">
        <w:rPr>
          <w:rFonts w:cs="Arial"/>
          <w:szCs w:val="24"/>
          <w:vertAlign w:val="superscript"/>
        </w:rPr>
        <w:t>[</w:t>
      </w:r>
      <w:bookmarkStart w:id="28" w:name="_Ref14192268"/>
      <w:r w:rsidRPr="00317BE7">
        <w:rPr>
          <w:rFonts w:cs="Arial"/>
          <w:szCs w:val="24"/>
          <w:vertAlign w:val="superscript"/>
        </w:rPr>
        <w:endnoteReference w:id="4"/>
      </w:r>
      <w:bookmarkEnd w:id="28"/>
      <w:r w:rsidRPr="005D55BC">
        <w:rPr>
          <w:rFonts w:cs="Arial"/>
          <w:szCs w:val="24"/>
          <w:vertAlign w:val="superscript"/>
        </w:rPr>
        <w:t>]</w:t>
      </w:r>
    </w:p>
    <w:p w14:paraId="28B90901" w14:textId="77777777" w:rsidR="00F67FCD" w:rsidRDefault="00F67FCD" w:rsidP="00A714F1">
      <w:pPr>
        <w:suppressAutoHyphens/>
        <w:ind w:left="567" w:hanging="567"/>
        <w:rPr>
          <w:rFonts w:cs="Arial"/>
          <w:spacing w:val="-2"/>
          <w:szCs w:val="24"/>
        </w:rPr>
      </w:pPr>
    </w:p>
    <w:p w14:paraId="172AD4BA" w14:textId="77777777" w:rsidR="002C5900" w:rsidRPr="00A12B57" w:rsidRDefault="002C5900" w:rsidP="00A714F1">
      <w:pPr>
        <w:numPr>
          <w:ilvl w:val="0"/>
          <w:numId w:val="10"/>
        </w:numPr>
        <w:suppressAutoHyphens/>
        <w:overflowPunct/>
        <w:autoSpaceDE/>
        <w:autoSpaceDN/>
        <w:adjustRightInd/>
        <w:ind w:left="567" w:hanging="567"/>
        <w:textAlignment w:val="auto"/>
        <w:rPr>
          <w:rFonts w:cs="Arial"/>
          <w:bCs/>
          <w:szCs w:val="24"/>
        </w:rPr>
      </w:pPr>
      <w:r w:rsidRPr="00FC15E5">
        <w:rPr>
          <w:rFonts w:cs="Arial"/>
          <w:b/>
          <w:bCs/>
          <w:szCs w:val="24"/>
        </w:rPr>
        <w:t>Análisis costo beneficio</w:t>
      </w:r>
      <w:r w:rsidRPr="00A12B57">
        <w:rPr>
          <w:rFonts w:cs="Arial"/>
          <w:bCs/>
          <w:szCs w:val="24"/>
        </w:rPr>
        <w:t xml:space="preserve">: </w:t>
      </w:r>
      <w:r w:rsidRPr="000F52BC">
        <w:rPr>
          <w:rFonts w:cs="Arial"/>
          <w:bCs/>
          <w:szCs w:val="24"/>
        </w:rPr>
        <w:t>metodología de estimación del balance entre beneficios y costos económicos de un proyecto, obra o actividad.</w:t>
      </w:r>
      <w:r w:rsidR="00B52A26" w:rsidRPr="006B36A0">
        <w:rPr>
          <w:rFonts w:cs="Arial"/>
          <w:spacing w:val="-2"/>
          <w:szCs w:val="24"/>
          <w:vertAlign w:val="superscript"/>
        </w:rPr>
        <w:t xml:space="preserve"> </w:t>
      </w:r>
      <w:r w:rsidR="00B52A26" w:rsidRPr="008D1525">
        <w:rPr>
          <w:rFonts w:cs="Arial"/>
          <w:spacing w:val="-2"/>
          <w:szCs w:val="24"/>
          <w:vertAlign w:val="superscript"/>
        </w:rPr>
        <w:t>[</w:t>
      </w:r>
      <w:r w:rsidR="00B52A26">
        <w:rPr>
          <w:rStyle w:val="Refdenotaalfinal"/>
          <w:rFonts w:cs="Arial"/>
          <w:spacing w:val="-2"/>
          <w:szCs w:val="24"/>
        </w:rPr>
        <w:endnoteReference w:id="5"/>
      </w:r>
      <w:r w:rsidR="00B52A26" w:rsidRPr="008D1525">
        <w:rPr>
          <w:rFonts w:cs="Arial"/>
          <w:spacing w:val="-2"/>
          <w:szCs w:val="24"/>
          <w:vertAlign w:val="superscript"/>
        </w:rPr>
        <w:t>]</w:t>
      </w:r>
    </w:p>
    <w:p w14:paraId="612FA55B" w14:textId="77777777" w:rsidR="002C5900" w:rsidRDefault="002C5900" w:rsidP="00A714F1">
      <w:pPr>
        <w:suppressAutoHyphens/>
        <w:ind w:left="567" w:hanging="567"/>
        <w:rPr>
          <w:rFonts w:cs="Arial"/>
          <w:spacing w:val="-2"/>
          <w:szCs w:val="24"/>
        </w:rPr>
      </w:pPr>
    </w:p>
    <w:p w14:paraId="7BE78054" w14:textId="79EDCE43" w:rsidR="00F67FCD" w:rsidRDefault="00F67FCD" w:rsidP="00A714F1">
      <w:pPr>
        <w:numPr>
          <w:ilvl w:val="0"/>
          <w:numId w:val="10"/>
        </w:numPr>
        <w:suppressAutoHyphens/>
        <w:overflowPunct/>
        <w:autoSpaceDE/>
        <w:autoSpaceDN/>
        <w:adjustRightInd/>
        <w:ind w:left="567" w:hanging="567"/>
        <w:textAlignment w:val="auto"/>
        <w:rPr>
          <w:rFonts w:cs="Arial"/>
          <w:spacing w:val="-2"/>
          <w:szCs w:val="24"/>
        </w:rPr>
      </w:pPr>
      <w:r w:rsidRPr="000A1C77">
        <w:rPr>
          <w:rFonts w:cs="Arial"/>
          <w:b/>
          <w:spacing w:val="-2"/>
          <w:szCs w:val="24"/>
        </w:rPr>
        <w:t>Área de estudio</w:t>
      </w:r>
      <w:r w:rsidRPr="00A12B57">
        <w:rPr>
          <w:rFonts w:cs="Arial"/>
          <w:spacing w:val="-2"/>
          <w:szCs w:val="24"/>
        </w:rPr>
        <w:t xml:space="preserve">: </w:t>
      </w:r>
      <w:r w:rsidR="00040D98" w:rsidRPr="00040D98">
        <w:rPr>
          <w:rFonts w:cs="Arial"/>
          <w:spacing w:val="-2"/>
          <w:szCs w:val="24"/>
        </w:rPr>
        <w:t>superficie de contexto general que corresponde a la delimitación espacial de los impactos ambientales que tienen la potencialidad de generarse bajo cualquiera de las alternativas técnica y ambientalmente racionales contempladas en el Diagnóstico Ambiental de Alternativas. Esta área corresponde a la ventana de análisis objeto de evaluación a fin de determinar la alternativa o alternativas que permiten optimizar y racionalizar el uso de recursos y evitar o minimizar los riesgos, efectos e impactos negativos</w:t>
      </w:r>
      <w:r w:rsidR="00342D11" w:rsidRPr="00342D11">
        <w:rPr>
          <w:rFonts w:cs="Arial"/>
          <w:bCs/>
          <w:spacing w:val="-2"/>
          <w:szCs w:val="24"/>
        </w:rPr>
        <w:t>.</w:t>
      </w:r>
      <w:r w:rsidR="00342D11" w:rsidRPr="00342D11" w:rsidDel="00FC74AA">
        <w:rPr>
          <w:rFonts w:cs="Arial"/>
          <w:bCs/>
          <w:spacing w:val="-2"/>
          <w:szCs w:val="24"/>
          <w:vertAlign w:val="superscript"/>
        </w:rPr>
        <w:t xml:space="preserve"> </w:t>
      </w:r>
      <w:r w:rsidR="00342D11" w:rsidRPr="00342D11">
        <w:rPr>
          <w:rFonts w:cs="Arial"/>
          <w:spacing w:val="-2"/>
          <w:szCs w:val="24"/>
          <w:vertAlign w:val="superscript"/>
        </w:rPr>
        <w:t>[</w:t>
      </w:r>
      <w:r w:rsidR="00D75E81">
        <w:rPr>
          <w:rFonts w:cs="Arial"/>
          <w:spacing w:val="-2"/>
          <w:szCs w:val="24"/>
          <w:vertAlign w:val="superscript"/>
        </w:rPr>
        <w:fldChar w:fldCharType="begin"/>
      </w:r>
      <w:r w:rsidR="00D75E81">
        <w:rPr>
          <w:rFonts w:cs="Arial"/>
          <w:spacing w:val="-2"/>
          <w:szCs w:val="24"/>
          <w:vertAlign w:val="superscript"/>
        </w:rPr>
        <w:instrText xml:space="preserve"> NOTEREF _Ref14190379 \h </w:instrText>
      </w:r>
      <w:r w:rsidR="00D75E81">
        <w:rPr>
          <w:rFonts w:cs="Arial"/>
          <w:spacing w:val="-2"/>
          <w:szCs w:val="24"/>
          <w:vertAlign w:val="superscript"/>
        </w:rPr>
      </w:r>
      <w:r w:rsidR="00D75E81">
        <w:rPr>
          <w:rFonts w:cs="Arial"/>
          <w:spacing w:val="-2"/>
          <w:szCs w:val="24"/>
          <w:vertAlign w:val="superscript"/>
        </w:rPr>
        <w:fldChar w:fldCharType="separate"/>
      </w:r>
      <w:r w:rsidR="00D75E81">
        <w:rPr>
          <w:rFonts w:cs="Arial"/>
          <w:spacing w:val="-2"/>
          <w:szCs w:val="24"/>
          <w:vertAlign w:val="superscript"/>
        </w:rPr>
        <w:t>2</w:t>
      </w:r>
      <w:r w:rsidR="00D75E81">
        <w:rPr>
          <w:rFonts w:cs="Arial"/>
          <w:spacing w:val="-2"/>
          <w:szCs w:val="24"/>
          <w:vertAlign w:val="superscript"/>
        </w:rPr>
        <w:fldChar w:fldCharType="end"/>
      </w:r>
      <w:r w:rsidR="00342D11" w:rsidRPr="00342D11">
        <w:rPr>
          <w:rFonts w:cs="Arial"/>
          <w:spacing w:val="-2"/>
          <w:szCs w:val="24"/>
          <w:vertAlign w:val="superscript"/>
        </w:rPr>
        <w:t>]</w:t>
      </w:r>
    </w:p>
    <w:p w14:paraId="7B330269" w14:textId="77777777" w:rsidR="00B97224" w:rsidRPr="000E7324" w:rsidRDefault="00B97224" w:rsidP="00A714F1">
      <w:pPr>
        <w:suppressAutoHyphens/>
        <w:overflowPunct/>
        <w:autoSpaceDE/>
        <w:autoSpaceDN/>
        <w:adjustRightInd/>
        <w:ind w:left="567" w:hanging="567"/>
        <w:textAlignment w:val="auto"/>
        <w:rPr>
          <w:rFonts w:cs="Arial"/>
          <w:spacing w:val="-2"/>
          <w:szCs w:val="24"/>
        </w:rPr>
      </w:pPr>
    </w:p>
    <w:p w14:paraId="6EF0658F" w14:textId="77777777" w:rsidR="00F67FCD" w:rsidRPr="00F26F66" w:rsidRDefault="00F67FCD" w:rsidP="00A714F1">
      <w:pPr>
        <w:numPr>
          <w:ilvl w:val="0"/>
          <w:numId w:val="2"/>
        </w:numPr>
        <w:ind w:left="567" w:hanging="567"/>
        <w:textAlignment w:val="auto"/>
        <w:rPr>
          <w:rFonts w:cs="Arial"/>
          <w:spacing w:val="-2"/>
          <w:szCs w:val="24"/>
        </w:rPr>
      </w:pPr>
      <w:r w:rsidRPr="00F26F66">
        <w:rPr>
          <w:rFonts w:cs="Arial"/>
          <w:b/>
          <w:spacing w:val="-2"/>
          <w:szCs w:val="24"/>
        </w:rPr>
        <w:t>Áreas naturales y seminaturales</w:t>
      </w:r>
      <w:r w:rsidRPr="00A12B57">
        <w:rPr>
          <w:rFonts w:cs="Arial"/>
          <w:spacing w:val="-2"/>
          <w:szCs w:val="24"/>
        </w:rPr>
        <w:t>:</w:t>
      </w:r>
      <w:r w:rsidRPr="00F26F66">
        <w:rPr>
          <w:rFonts w:cs="Arial"/>
          <w:spacing w:val="-2"/>
          <w:szCs w:val="24"/>
        </w:rPr>
        <w:t xml:space="preserve"> grupo de coberturas vegetales de tipo boscoso, arbustivo y herbáceo, desarrolladas sobre diferentes sustratos y pisos altitudinales que son el resultado de procesos climáticos; también por </w:t>
      </w:r>
      <w:r w:rsidRPr="00F26F66">
        <w:rPr>
          <w:rFonts w:cs="Arial"/>
          <w:spacing w:val="-2"/>
          <w:szCs w:val="24"/>
        </w:rPr>
        <w:lastRenderedPageBreak/>
        <w:t>aquellos territorios constituidos por suelos desnudos y afloramientos rocosos y arenosos, resultantes de la ocurrencia de procesos naturales o inducidos de degradación. Para la leyenda de coberturas de la tierra de Colombia, en esta categoría se incluyen otras coberturas como son las plantaciones forestales y vegetación secundaria o en transición.</w:t>
      </w:r>
      <w:r w:rsidRPr="00F26F66">
        <w:rPr>
          <w:rFonts w:cs="Arial"/>
          <w:szCs w:val="24"/>
          <w:vertAlign w:val="superscript"/>
        </w:rPr>
        <w:t xml:space="preserve"> [</w:t>
      </w:r>
      <w:bookmarkStart w:id="30" w:name="_Ref14190758"/>
      <w:r w:rsidRPr="004E577D">
        <w:rPr>
          <w:rFonts w:cs="Arial"/>
          <w:szCs w:val="24"/>
          <w:vertAlign w:val="superscript"/>
        </w:rPr>
        <w:endnoteReference w:id="6"/>
      </w:r>
      <w:bookmarkEnd w:id="30"/>
      <w:r w:rsidRPr="00F26F66">
        <w:rPr>
          <w:rFonts w:cs="Arial"/>
          <w:szCs w:val="24"/>
          <w:vertAlign w:val="superscript"/>
        </w:rPr>
        <w:t>]</w:t>
      </w:r>
    </w:p>
    <w:p w14:paraId="1775230D" w14:textId="77777777" w:rsidR="00F67FCD" w:rsidRDefault="00F67FCD" w:rsidP="00A714F1">
      <w:pPr>
        <w:suppressAutoHyphens/>
        <w:ind w:left="567" w:hanging="567"/>
        <w:rPr>
          <w:rFonts w:cs="Arial"/>
          <w:spacing w:val="-2"/>
          <w:szCs w:val="24"/>
        </w:rPr>
      </w:pPr>
    </w:p>
    <w:p w14:paraId="03CE6632" w14:textId="77777777" w:rsidR="00A30BBB" w:rsidRPr="00D76517" w:rsidRDefault="00A30BBB" w:rsidP="00A714F1">
      <w:pPr>
        <w:numPr>
          <w:ilvl w:val="0"/>
          <w:numId w:val="10"/>
        </w:numPr>
        <w:suppressAutoHyphens/>
        <w:overflowPunct/>
        <w:autoSpaceDE/>
        <w:adjustRightInd/>
        <w:ind w:left="567" w:hanging="567"/>
        <w:textAlignment w:val="auto"/>
        <w:rPr>
          <w:rFonts w:cs="Arial"/>
          <w:spacing w:val="-2"/>
          <w:szCs w:val="24"/>
        </w:rPr>
      </w:pPr>
      <w:r w:rsidRPr="00D76517">
        <w:rPr>
          <w:rFonts w:cs="Arial"/>
          <w:b/>
          <w:spacing w:val="-2"/>
          <w:szCs w:val="24"/>
        </w:rPr>
        <w:t>Biodiversidad</w:t>
      </w:r>
      <w:r w:rsidRPr="00A12B57">
        <w:rPr>
          <w:rFonts w:cs="Arial"/>
          <w:spacing w:val="-2"/>
          <w:szCs w:val="24"/>
        </w:rPr>
        <w:t>:</w:t>
      </w:r>
      <w:r w:rsidRPr="00D76517">
        <w:rPr>
          <w:rFonts w:cs="Arial"/>
          <w:spacing w:val="-2"/>
          <w:szCs w:val="24"/>
        </w:rPr>
        <w:t xml:space="preserve"> </w:t>
      </w:r>
      <w:bookmarkStart w:id="31" w:name="_Hlk16495211"/>
      <w:r>
        <w:t>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00954D0D">
        <w:t>.</w:t>
      </w:r>
      <w:r w:rsidRPr="00A12B57">
        <w:rPr>
          <w:vertAlign w:val="superscript"/>
        </w:rPr>
        <w:t xml:space="preserve"> </w:t>
      </w:r>
      <w:r w:rsidRPr="008D1525">
        <w:rPr>
          <w:rFonts w:cs="Arial"/>
          <w:spacing w:val="-2"/>
          <w:szCs w:val="24"/>
          <w:vertAlign w:val="superscript"/>
        </w:rPr>
        <w:t>[</w:t>
      </w:r>
      <w:r w:rsidRPr="008D1525">
        <w:rPr>
          <w:rStyle w:val="Refdenotaalfinal"/>
          <w:rFonts w:cs="Arial"/>
          <w:spacing w:val="-2"/>
          <w:szCs w:val="24"/>
        </w:rPr>
        <w:endnoteReference w:id="7"/>
      </w:r>
      <w:r w:rsidRPr="008D1525">
        <w:rPr>
          <w:rFonts w:cs="Arial"/>
          <w:spacing w:val="-2"/>
          <w:szCs w:val="24"/>
          <w:vertAlign w:val="superscript"/>
        </w:rPr>
        <w:t>]</w:t>
      </w:r>
      <w:bookmarkEnd w:id="31"/>
    </w:p>
    <w:p w14:paraId="20332FAF" w14:textId="77777777" w:rsidR="00A30BBB" w:rsidRPr="008D1525" w:rsidRDefault="00A30BBB" w:rsidP="00A714F1">
      <w:pPr>
        <w:suppressAutoHyphens/>
        <w:ind w:left="567" w:hanging="567"/>
        <w:rPr>
          <w:rFonts w:cs="Arial"/>
          <w:spacing w:val="-2"/>
          <w:szCs w:val="24"/>
        </w:rPr>
      </w:pPr>
    </w:p>
    <w:p w14:paraId="66B903CB" w14:textId="043EA719" w:rsidR="00F67FCD" w:rsidRPr="00A12B57" w:rsidRDefault="00F67FCD" w:rsidP="00A714F1">
      <w:pPr>
        <w:numPr>
          <w:ilvl w:val="0"/>
          <w:numId w:val="10"/>
        </w:numPr>
        <w:tabs>
          <w:tab w:val="left" w:pos="-720"/>
        </w:tabs>
        <w:suppressAutoHyphens/>
        <w:overflowPunct/>
        <w:autoSpaceDE/>
        <w:autoSpaceDN/>
        <w:adjustRightInd/>
        <w:ind w:left="567" w:hanging="567"/>
        <w:textAlignment w:val="auto"/>
        <w:rPr>
          <w:rFonts w:cs="Arial"/>
          <w:szCs w:val="24"/>
        </w:rPr>
      </w:pPr>
      <w:bookmarkStart w:id="32" w:name="_Hlk16496037"/>
      <w:r w:rsidRPr="009359CA">
        <w:rPr>
          <w:rFonts w:cs="Arial"/>
          <w:b/>
          <w:spacing w:val="-2"/>
          <w:szCs w:val="24"/>
        </w:rPr>
        <w:t>Componente</w:t>
      </w:r>
      <w:r w:rsidRPr="00A12B57">
        <w:rPr>
          <w:rFonts w:cs="Arial"/>
          <w:szCs w:val="24"/>
        </w:rPr>
        <w:t xml:space="preserve">: </w:t>
      </w:r>
      <w:r w:rsidR="00FC74AA" w:rsidRPr="00FC74AA">
        <w:rPr>
          <w:rFonts w:cs="Arial"/>
          <w:color w:val="000000"/>
          <w:szCs w:val="24"/>
        </w:rPr>
        <w:t xml:space="preserve">unidad de análisis que agrupa factores ambientales y que a su vez constituye uno de los elementos que conforman un medio (abiótico, biótico o socioeconómico); por ejemplo, los componentes Geológico, Geomorfológico, Paisaje, Edafológico, Hidrológico, </w:t>
      </w:r>
      <w:r w:rsidR="00FC74AA" w:rsidRPr="00FC15E5">
        <w:rPr>
          <w:rFonts w:cs="Arial"/>
          <w:color w:val="000000"/>
          <w:szCs w:val="24"/>
        </w:rPr>
        <w:t>Hidrogeológico, Oceanográfico, Geotécnico y Atmosférico, conforman el medio Abiótico.</w:t>
      </w:r>
      <w:r w:rsidR="00342D11" w:rsidRPr="000F52BC" w:rsidDel="00FC74AA">
        <w:rPr>
          <w:rFonts w:cs="Arial"/>
          <w:bCs/>
          <w:color w:val="000000"/>
          <w:szCs w:val="24"/>
          <w:vertAlign w:val="superscript"/>
        </w:rPr>
        <w:t xml:space="preserve"> </w:t>
      </w:r>
      <w:bookmarkEnd w:id="32"/>
      <w:r w:rsidR="00342D11" w:rsidRPr="00170125">
        <w:rPr>
          <w:rFonts w:cs="Arial"/>
          <w:color w:val="000000"/>
          <w:szCs w:val="24"/>
          <w:vertAlign w:val="superscript"/>
        </w:rPr>
        <w:t>[</w:t>
      </w:r>
      <w:r w:rsidR="00D75E81">
        <w:rPr>
          <w:rFonts w:cs="Arial"/>
          <w:color w:val="000000"/>
          <w:szCs w:val="24"/>
          <w:vertAlign w:val="superscript"/>
        </w:rPr>
        <w:fldChar w:fldCharType="begin"/>
      </w:r>
      <w:r w:rsidR="00D75E81">
        <w:rPr>
          <w:rFonts w:cs="Arial"/>
          <w:color w:val="000000"/>
          <w:szCs w:val="24"/>
          <w:vertAlign w:val="superscript"/>
        </w:rPr>
        <w:instrText xml:space="preserve"> NOTEREF _Ref14190379 \h </w:instrText>
      </w:r>
      <w:r w:rsidR="00D75E81">
        <w:rPr>
          <w:rFonts w:cs="Arial"/>
          <w:color w:val="000000"/>
          <w:szCs w:val="24"/>
          <w:vertAlign w:val="superscript"/>
        </w:rPr>
      </w:r>
      <w:r w:rsidR="00D75E81">
        <w:rPr>
          <w:rFonts w:cs="Arial"/>
          <w:color w:val="000000"/>
          <w:szCs w:val="24"/>
          <w:vertAlign w:val="superscript"/>
        </w:rPr>
        <w:fldChar w:fldCharType="separate"/>
      </w:r>
      <w:r w:rsidR="00D75E81">
        <w:rPr>
          <w:rFonts w:cs="Arial"/>
          <w:color w:val="000000"/>
          <w:szCs w:val="24"/>
          <w:vertAlign w:val="superscript"/>
        </w:rPr>
        <w:t>2</w:t>
      </w:r>
      <w:r w:rsidR="00D75E81">
        <w:rPr>
          <w:rFonts w:cs="Arial"/>
          <w:color w:val="000000"/>
          <w:szCs w:val="24"/>
          <w:vertAlign w:val="superscript"/>
        </w:rPr>
        <w:fldChar w:fldCharType="end"/>
      </w:r>
      <w:r w:rsidR="00342D11" w:rsidRPr="00FC15E5">
        <w:rPr>
          <w:rFonts w:cs="Arial"/>
          <w:color w:val="000000"/>
          <w:szCs w:val="24"/>
          <w:vertAlign w:val="superscript"/>
        </w:rPr>
        <w:t>]</w:t>
      </w:r>
    </w:p>
    <w:p w14:paraId="62D37DED" w14:textId="77777777" w:rsidR="00F67FCD" w:rsidRDefault="00F67FCD" w:rsidP="00A714F1">
      <w:pPr>
        <w:tabs>
          <w:tab w:val="left" w:pos="-720"/>
        </w:tabs>
        <w:suppressAutoHyphens/>
        <w:ind w:left="567" w:hanging="567"/>
        <w:rPr>
          <w:rFonts w:cs="Arial"/>
          <w:szCs w:val="24"/>
          <w:lang w:val="es-CO"/>
        </w:rPr>
      </w:pPr>
    </w:p>
    <w:p w14:paraId="11C6C075" w14:textId="77777777" w:rsidR="003904B0" w:rsidRDefault="00D776BC" w:rsidP="003904B0">
      <w:pPr>
        <w:numPr>
          <w:ilvl w:val="0"/>
          <w:numId w:val="10"/>
        </w:numPr>
        <w:tabs>
          <w:tab w:val="left" w:pos="-720"/>
        </w:tabs>
        <w:suppressAutoHyphens/>
        <w:overflowPunct/>
        <w:autoSpaceDE/>
        <w:autoSpaceDN/>
        <w:adjustRightInd/>
        <w:ind w:left="567" w:hanging="567"/>
        <w:textAlignment w:val="auto"/>
        <w:rPr>
          <w:rFonts w:cs="Arial"/>
        </w:rPr>
      </w:pPr>
      <w:r w:rsidRPr="009359CA">
        <w:rPr>
          <w:rFonts w:cs="Arial"/>
          <w:b/>
          <w:spacing w:val="-2"/>
          <w:szCs w:val="24"/>
        </w:rPr>
        <w:t>Conservación</w:t>
      </w:r>
      <w:r w:rsidR="00F67FCD" w:rsidRPr="00A12B57">
        <w:rPr>
          <w:rFonts w:cs="Arial"/>
          <w:color w:val="000000"/>
          <w:szCs w:val="24"/>
        </w:rPr>
        <w:t xml:space="preserve">: </w:t>
      </w:r>
      <w:r w:rsidR="00F67FCD" w:rsidRPr="00631973">
        <w:rPr>
          <w:rFonts w:cs="Arial"/>
          <w:color w:val="000000"/>
          <w:szCs w:val="24"/>
        </w:rPr>
        <w:t>desde el punto</w:t>
      </w:r>
      <w:r w:rsidR="00F67FCD">
        <w:rPr>
          <w:rFonts w:cs="Arial"/>
          <w:color w:val="000000"/>
          <w:szCs w:val="24"/>
        </w:rPr>
        <w:t xml:space="preserve"> de vista biótico, u</w:t>
      </w:r>
      <w:r w:rsidR="00F67FCD" w:rsidRPr="00040FE4">
        <w:rPr>
          <w:rFonts w:cs="Arial"/>
          <w:color w:val="000000"/>
          <w:szCs w:val="24"/>
        </w:rPr>
        <w:t>tilización humana de la biosfera para que rinda el máximo beneficio sostenible, a la vez que mantiene el potencial necesario para las aspiraciones de futuras generaciones.</w:t>
      </w:r>
      <w:r w:rsidR="00F67FCD" w:rsidRPr="00A12B57">
        <w:rPr>
          <w:rFonts w:cs="Arial"/>
          <w:color w:val="000000"/>
          <w:szCs w:val="24"/>
          <w:vertAlign w:val="superscript"/>
        </w:rPr>
        <w:t xml:space="preserve"> </w:t>
      </w:r>
      <w:r w:rsidR="00F67FCD" w:rsidRPr="00040FE4">
        <w:rPr>
          <w:rFonts w:cs="Arial"/>
          <w:color w:val="000000"/>
          <w:szCs w:val="24"/>
          <w:vertAlign w:val="superscript"/>
        </w:rPr>
        <w:t>[</w:t>
      </w:r>
      <w:r w:rsidR="00F67FCD" w:rsidRPr="00040FE4">
        <w:rPr>
          <w:rFonts w:cs="Arial"/>
          <w:color w:val="000000"/>
          <w:szCs w:val="24"/>
          <w:vertAlign w:val="superscript"/>
        </w:rPr>
        <w:endnoteReference w:id="8"/>
      </w:r>
      <w:r w:rsidR="00F67FCD" w:rsidRPr="00040FE4">
        <w:rPr>
          <w:rFonts w:cs="Arial"/>
          <w:color w:val="000000"/>
          <w:szCs w:val="24"/>
          <w:vertAlign w:val="superscript"/>
        </w:rPr>
        <w:t>]</w:t>
      </w:r>
    </w:p>
    <w:p w14:paraId="491CADC0" w14:textId="77777777" w:rsidR="003904B0" w:rsidRPr="003904B0" w:rsidRDefault="003904B0" w:rsidP="003904B0">
      <w:pPr>
        <w:tabs>
          <w:tab w:val="left" w:pos="-720"/>
        </w:tabs>
        <w:suppressAutoHyphens/>
        <w:ind w:left="567" w:hanging="567"/>
        <w:rPr>
          <w:rFonts w:cs="Arial"/>
          <w:szCs w:val="24"/>
          <w:lang w:val="es-CO"/>
        </w:rPr>
      </w:pPr>
    </w:p>
    <w:p w14:paraId="70BD213C" w14:textId="450FFF6D" w:rsidR="00F67FCD" w:rsidRPr="003904B0" w:rsidRDefault="00F67FCD" w:rsidP="003904B0">
      <w:pPr>
        <w:numPr>
          <w:ilvl w:val="0"/>
          <w:numId w:val="10"/>
        </w:numPr>
        <w:tabs>
          <w:tab w:val="left" w:pos="-720"/>
        </w:tabs>
        <w:suppressAutoHyphens/>
        <w:overflowPunct/>
        <w:autoSpaceDE/>
        <w:autoSpaceDN/>
        <w:adjustRightInd/>
        <w:ind w:left="567" w:hanging="567"/>
        <w:textAlignment w:val="auto"/>
        <w:rPr>
          <w:rFonts w:cs="Arial"/>
        </w:rPr>
      </w:pPr>
      <w:r w:rsidRPr="003904B0">
        <w:rPr>
          <w:b/>
        </w:rPr>
        <w:t>Contexto paisajístico CP (conectividad)</w:t>
      </w:r>
      <w:r w:rsidRPr="00A12B57">
        <w:t>:</w:t>
      </w:r>
      <w:r>
        <w:t xml:space="preserve"> se refiere a la relación de conectividad de los núcleos y/o fragmentos de coberturas naturales y </w:t>
      </w:r>
      <w:r w:rsidR="00204D09">
        <w:t>seminaturales</w:t>
      </w:r>
      <w:r w:rsidR="00204D09" w:rsidRPr="003904B0">
        <w:rPr>
          <w:rFonts w:cs="Arial"/>
          <w:szCs w:val="24"/>
          <w:vertAlign w:val="superscript"/>
        </w:rPr>
        <w:t xml:space="preserve"> [</w:t>
      </w:r>
      <w:r w:rsidR="00D75E81" w:rsidRPr="003904B0">
        <w:rPr>
          <w:rFonts w:cs="Arial"/>
          <w:szCs w:val="24"/>
          <w:vertAlign w:val="superscript"/>
        </w:rPr>
        <w:fldChar w:fldCharType="begin"/>
      </w:r>
      <w:r w:rsidR="00D75E81" w:rsidRPr="003904B0">
        <w:rPr>
          <w:rFonts w:cs="Arial"/>
          <w:szCs w:val="24"/>
          <w:vertAlign w:val="superscript"/>
        </w:rPr>
        <w:instrText xml:space="preserve"> NOTEREF _Ref14190758 \h </w:instrText>
      </w:r>
      <w:r w:rsidR="00D75E81" w:rsidRPr="003904B0">
        <w:rPr>
          <w:rFonts w:cs="Arial"/>
          <w:szCs w:val="24"/>
          <w:vertAlign w:val="superscript"/>
        </w:rPr>
      </w:r>
      <w:r w:rsidR="00D75E81" w:rsidRPr="003904B0">
        <w:rPr>
          <w:rFonts w:cs="Arial"/>
          <w:szCs w:val="24"/>
          <w:vertAlign w:val="superscript"/>
        </w:rPr>
        <w:fldChar w:fldCharType="separate"/>
      </w:r>
      <w:r w:rsidR="00D75E81" w:rsidRPr="003904B0">
        <w:rPr>
          <w:rFonts w:cs="Arial"/>
          <w:szCs w:val="24"/>
          <w:vertAlign w:val="superscript"/>
        </w:rPr>
        <w:t>5</w:t>
      </w:r>
      <w:r w:rsidR="00D75E81" w:rsidRPr="003904B0">
        <w:rPr>
          <w:rFonts w:cs="Arial"/>
          <w:szCs w:val="24"/>
          <w:vertAlign w:val="superscript"/>
        </w:rPr>
        <w:fldChar w:fldCharType="end"/>
      </w:r>
      <w:r w:rsidRPr="003904B0">
        <w:rPr>
          <w:rFonts w:cs="Arial"/>
          <w:szCs w:val="24"/>
          <w:vertAlign w:val="superscript"/>
        </w:rPr>
        <w:t xml:space="preserve">] </w:t>
      </w:r>
      <w:r w:rsidRPr="000665C2">
        <w:t>del área de estudio con respecto a la totalidad del área de estudio</w:t>
      </w:r>
      <w:r>
        <w:t xml:space="preserve">. </w:t>
      </w:r>
      <w:r w:rsidRPr="000665C2">
        <w:t>Este debe evaluarse y espacializarse por cualquier metodología y tener en cuenta que al generar índices estos deben tener un rango</w:t>
      </w:r>
      <w:r w:rsidDel="00B5405E">
        <w:t xml:space="preserve"> </w:t>
      </w:r>
      <w:r>
        <w:t>de 0 a 1, siendo 1 mejor contexto paisajístico</w:t>
      </w:r>
      <w:r w:rsidRPr="00B5405E">
        <w:t xml:space="preserve"> </w:t>
      </w:r>
      <w:r w:rsidRPr="000665C2">
        <w:t>o que el área de estudio se comporta en su totalidad como un núcleo de vegetación a partir de coberturas naturales y seminaturales</w:t>
      </w:r>
      <w:r w:rsidR="00F61564">
        <w:t>.</w:t>
      </w:r>
      <w:r w:rsidRPr="003904B0">
        <w:rPr>
          <w:vertAlign w:val="superscript"/>
        </w:rPr>
        <w:t xml:space="preserve"> </w:t>
      </w:r>
      <w:r w:rsidRPr="003904B0">
        <w:rPr>
          <w:rFonts w:cs="Arial"/>
          <w:szCs w:val="24"/>
          <w:vertAlign w:val="superscript"/>
        </w:rPr>
        <w:t>[</w:t>
      </w:r>
      <w:r w:rsidRPr="004E577D">
        <w:rPr>
          <w:rFonts w:cs="Arial"/>
          <w:szCs w:val="24"/>
          <w:vertAlign w:val="superscript"/>
        </w:rPr>
        <w:endnoteReference w:id="9"/>
      </w:r>
      <w:r w:rsidRPr="003904B0">
        <w:rPr>
          <w:rFonts w:cs="Arial"/>
          <w:szCs w:val="24"/>
          <w:vertAlign w:val="superscript"/>
        </w:rPr>
        <w:t>]</w:t>
      </w:r>
    </w:p>
    <w:p w14:paraId="22B0F7A1" w14:textId="77777777" w:rsidR="00A12B57" w:rsidRPr="00A12B57" w:rsidRDefault="00A12B57" w:rsidP="00A12B57">
      <w:pPr>
        <w:suppressAutoHyphens/>
        <w:overflowPunct/>
        <w:autoSpaceDE/>
        <w:autoSpaceDN/>
        <w:adjustRightInd/>
        <w:textAlignment w:val="auto"/>
      </w:pPr>
    </w:p>
    <w:p w14:paraId="7A18A6A3" w14:textId="77777777" w:rsidR="00F67FCD" w:rsidRDefault="00F67FCD" w:rsidP="00A714F1">
      <w:pPr>
        <w:numPr>
          <w:ilvl w:val="0"/>
          <w:numId w:val="10"/>
        </w:numPr>
        <w:suppressAutoHyphens/>
        <w:overflowPunct/>
        <w:autoSpaceDE/>
        <w:autoSpaceDN/>
        <w:adjustRightInd/>
        <w:ind w:left="567" w:hanging="567"/>
        <w:textAlignment w:val="auto"/>
        <w:rPr>
          <w:rFonts w:cs="Arial"/>
          <w:szCs w:val="24"/>
        </w:rPr>
      </w:pPr>
      <w:r w:rsidRPr="000D5643">
        <w:rPr>
          <w:rFonts w:cs="Arial"/>
          <w:b/>
          <w:szCs w:val="24"/>
        </w:rPr>
        <w:t>Coordenadas planas</w:t>
      </w:r>
      <w:r w:rsidRPr="00A12B57">
        <w:rPr>
          <w:rFonts w:cs="Arial"/>
          <w:szCs w:val="24"/>
        </w:rPr>
        <w:t>:</w:t>
      </w:r>
      <w:r w:rsidRPr="000D5643">
        <w:rPr>
          <w:rFonts w:cs="Arial"/>
          <w:szCs w:val="24"/>
        </w:rPr>
        <w:t xml:space="preserve"> </w:t>
      </w:r>
      <w:r>
        <w:rPr>
          <w:rFonts w:cs="Arial"/>
          <w:szCs w:val="24"/>
        </w:rPr>
        <w:t>c</w:t>
      </w:r>
      <w:r w:rsidRPr="000D5643">
        <w:rPr>
          <w:rFonts w:cs="Arial"/>
          <w:szCs w:val="24"/>
        </w:rPr>
        <w:t xml:space="preserve">onjunto de valores longitudinales que permiten definir la posición de cualquier punto en un sistema de referencia plano, sobre los ejes perpendiculares X (Norte) y </w:t>
      </w:r>
      <w:proofErr w:type="spellStart"/>
      <w:r w:rsidRPr="000D5643">
        <w:rPr>
          <w:rFonts w:cs="Arial"/>
          <w:szCs w:val="24"/>
        </w:rPr>
        <w:t>Y</w:t>
      </w:r>
      <w:proofErr w:type="spellEnd"/>
      <w:r w:rsidRPr="000D5643">
        <w:rPr>
          <w:rFonts w:cs="Arial"/>
          <w:szCs w:val="24"/>
        </w:rPr>
        <w:t xml:space="preserve"> (Este), expresados en metros.</w:t>
      </w:r>
      <w:r w:rsidRPr="00A12B57">
        <w:rPr>
          <w:rFonts w:cs="Arial"/>
          <w:szCs w:val="24"/>
          <w:vertAlign w:val="superscript"/>
        </w:rPr>
        <w:t xml:space="preserve"> </w:t>
      </w:r>
      <w:r w:rsidRPr="004E577D">
        <w:rPr>
          <w:vertAlign w:val="superscript"/>
        </w:rPr>
        <w:t>[</w:t>
      </w:r>
      <w:bookmarkStart w:id="33" w:name="_Ref14191699"/>
      <w:r w:rsidRPr="004E577D">
        <w:rPr>
          <w:vertAlign w:val="superscript"/>
        </w:rPr>
        <w:endnoteReference w:id="10"/>
      </w:r>
      <w:bookmarkEnd w:id="33"/>
      <w:r w:rsidRPr="004E577D">
        <w:rPr>
          <w:vertAlign w:val="superscript"/>
        </w:rPr>
        <w:t>]</w:t>
      </w:r>
    </w:p>
    <w:p w14:paraId="1EBDC28A" w14:textId="77777777" w:rsidR="00F67FCD" w:rsidRDefault="00F67FCD" w:rsidP="00A714F1">
      <w:pPr>
        <w:pStyle w:val="Prrafodelista"/>
        <w:ind w:left="567" w:hanging="567"/>
      </w:pPr>
    </w:p>
    <w:p w14:paraId="70DCDD67" w14:textId="77777777" w:rsidR="00507B44" w:rsidRPr="008D1525" w:rsidRDefault="00507B44" w:rsidP="00A714F1">
      <w:pPr>
        <w:numPr>
          <w:ilvl w:val="0"/>
          <w:numId w:val="10"/>
        </w:numPr>
        <w:suppressAutoHyphens/>
        <w:overflowPunct/>
        <w:autoSpaceDE/>
        <w:autoSpaceDN/>
        <w:adjustRightInd/>
        <w:ind w:left="567" w:hanging="567"/>
        <w:textAlignment w:val="auto"/>
        <w:rPr>
          <w:rFonts w:cs="Arial"/>
          <w:spacing w:val="-2"/>
          <w:szCs w:val="24"/>
        </w:rPr>
      </w:pPr>
      <w:r w:rsidRPr="00B34E30">
        <w:rPr>
          <w:rFonts w:cs="Arial"/>
          <w:b/>
          <w:spacing w:val="-2"/>
          <w:szCs w:val="24"/>
        </w:rPr>
        <w:t>Cuenca hidrográfica</w:t>
      </w:r>
      <w:r w:rsidRPr="00A12B57">
        <w:rPr>
          <w:rFonts w:cs="Arial"/>
          <w:spacing w:val="-2"/>
          <w:szCs w:val="24"/>
        </w:rPr>
        <w:t>:</w:t>
      </w:r>
      <w:r w:rsidRPr="00FF6D4B">
        <w:rPr>
          <w:rFonts w:cs="Arial"/>
          <w:spacing w:val="-2"/>
          <w:szCs w:val="24"/>
        </w:rPr>
        <w:t xml:space="preserve"> </w:t>
      </w:r>
      <w:r w:rsidRPr="00B60BF3">
        <w:rPr>
          <w:rFonts w:cs="Arial"/>
          <w:spacing w:val="-2"/>
          <w:szCs w:val="24"/>
        </w:rPr>
        <w:t>área de aguas superficiales o su</w:t>
      </w:r>
      <w:r w:rsidRPr="008C4042">
        <w:rPr>
          <w:rFonts w:cs="Arial"/>
          <w:spacing w:val="-2"/>
          <w:szCs w:val="24"/>
        </w:rPr>
        <w:t>bterráneas</w:t>
      </w:r>
      <w:r w:rsidRPr="002F5F8C">
        <w:rPr>
          <w:rFonts w:cs="Arial"/>
          <w:spacing w:val="-2"/>
          <w:szCs w:val="24"/>
        </w:rPr>
        <w:t xml:space="preserve"> que vierten a una red hidrográfica natural con uno o varios cauces naturales, de caudal continuo o intermitente, que confluyen en un curso mayor que, a su vez, puede desembocar en un río principal, en un depósito natural de aguas, en un pantano o directamente en el mar.</w:t>
      </w:r>
      <w:r w:rsidRPr="006B36A0">
        <w:rPr>
          <w:rFonts w:cs="Arial"/>
          <w:spacing w:val="-2"/>
          <w:szCs w:val="24"/>
          <w:vertAlign w:val="superscript"/>
        </w:rPr>
        <w:t xml:space="preserve"> </w:t>
      </w:r>
      <w:bookmarkStart w:id="34" w:name="_Hlk16497316"/>
      <w:r w:rsidRPr="008D1525">
        <w:rPr>
          <w:rFonts w:cs="Arial"/>
          <w:spacing w:val="-2"/>
          <w:szCs w:val="24"/>
          <w:vertAlign w:val="superscript"/>
        </w:rPr>
        <w:t>[</w:t>
      </w:r>
      <w:bookmarkStart w:id="35" w:name="_Ref14271142"/>
      <w:r>
        <w:rPr>
          <w:rStyle w:val="Refdenotaalfinal"/>
          <w:rFonts w:cs="Arial"/>
          <w:spacing w:val="-2"/>
          <w:szCs w:val="24"/>
        </w:rPr>
        <w:endnoteReference w:id="11"/>
      </w:r>
      <w:bookmarkEnd w:id="35"/>
      <w:r w:rsidRPr="008D1525">
        <w:rPr>
          <w:rFonts w:cs="Arial"/>
          <w:spacing w:val="-2"/>
          <w:szCs w:val="24"/>
          <w:vertAlign w:val="superscript"/>
        </w:rPr>
        <w:t>]</w:t>
      </w:r>
      <w:bookmarkEnd w:id="34"/>
    </w:p>
    <w:p w14:paraId="6426BE3D" w14:textId="77777777" w:rsidR="00507B44" w:rsidRDefault="00507B44" w:rsidP="00A714F1">
      <w:pPr>
        <w:pStyle w:val="Prrafodelista"/>
        <w:ind w:left="567" w:hanging="567"/>
      </w:pPr>
    </w:p>
    <w:p w14:paraId="36D0AA41" w14:textId="1379F2AD" w:rsidR="00F67FCD" w:rsidRPr="004F5626" w:rsidRDefault="00F67FCD" w:rsidP="00D91395">
      <w:pPr>
        <w:numPr>
          <w:ilvl w:val="0"/>
          <w:numId w:val="10"/>
        </w:numPr>
        <w:suppressAutoHyphens/>
        <w:overflowPunct/>
        <w:autoSpaceDE/>
        <w:autoSpaceDN/>
        <w:adjustRightInd/>
        <w:ind w:left="567" w:hanging="567"/>
        <w:textAlignment w:val="auto"/>
        <w:rPr>
          <w:rFonts w:cs="Arial"/>
          <w:spacing w:val="-2"/>
          <w:szCs w:val="24"/>
        </w:rPr>
      </w:pPr>
      <w:r w:rsidRPr="004F5626">
        <w:rPr>
          <w:rFonts w:cs="Arial"/>
          <w:b/>
          <w:spacing w:val="-2"/>
          <w:szCs w:val="24"/>
        </w:rPr>
        <w:t>Desarrollo sostenible</w:t>
      </w:r>
      <w:r w:rsidRPr="004F5626">
        <w:rPr>
          <w:rFonts w:cs="Arial"/>
          <w:spacing w:val="-2"/>
          <w:szCs w:val="24"/>
        </w:rPr>
        <w:t xml:space="preserve">: </w:t>
      </w:r>
      <w:r w:rsidR="004F5626" w:rsidRPr="00796F35">
        <w:rPr>
          <w:rFonts w:cs="Arial"/>
          <w:spacing w:val="-2"/>
          <w:szCs w:val="24"/>
        </w:rPr>
        <w:t>tipo de desarrollo que satisface las necesidades de la presente generación, promueve el crecimiento económico, la equidad social, la modificación constructiva de los ecosistemas y el mantenimiento de la base de los recursos naturales, sin deteriorar el medio ambiente y sin afectar el derecho de las generaciones futuras a utilizarlo para sat</w:t>
      </w:r>
      <w:r w:rsidR="004F5626">
        <w:rPr>
          <w:rFonts w:cs="Arial"/>
          <w:spacing w:val="-2"/>
          <w:szCs w:val="24"/>
        </w:rPr>
        <w:t>isfacer sus propias necesidades.</w:t>
      </w:r>
      <w:r w:rsidR="004F5626" w:rsidRPr="00A12B57">
        <w:rPr>
          <w:rFonts w:cs="Arial"/>
          <w:spacing w:val="-2"/>
          <w:szCs w:val="24"/>
          <w:vertAlign w:val="superscript"/>
        </w:rPr>
        <w:t xml:space="preserve"> </w:t>
      </w:r>
      <w:bookmarkStart w:id="36" w:name="_Hlk16496745"/>
      <w:r w:rsidR="004F5626" w:rsidRPr="008D1525">
        <w:rPr>
          <w:rFonts w:cs="Arial"/>
          <w:spacing w:val="-2"/>
          <w:szCs w:val="24"/>
          <w:vertAlign w:val="superscript"/>
        </w:rPr>
        <w:t>[</w:t>
      </w:r>
      <w:bookmarkStart w:id="37" w:name="_Ref13826148"/>
      <w:r w:rsidR="004F5626">
        <w:rPr>
          <w:rStyle w:val="Refdenotaalfinal"/>
          <w:rFonts w:cs="Arial"/>
          <w:spacing w:val="-2"/>
          <w:szCs w:val="24"/>
        </w:rPr>
        <w:endnoteReference w:id="12"/>
      </w:r>
      <w:bookmarkEnd w:id="37"/>
      <w:r w:rsidR="004F5626" w:rsidRPr="008D1525">
        <w:rPr>
          <w:rFonts w:cs="Arial"/>
          <w:spacing w:val="-2"/>
          <w:szCs w:val="24"/>
          <w:vertAlign w:val="superscript"/>
        </w:rPr>
        <w:t>]</w:t>
      </w:r>
      <w:bookmarkEnd w:id="36"/>
    </w:p>
    <w:p w14:paraId="485F8527" w14:textId="20FB49D9" w:rsidR="004F5626" w:rsidRPr="004F5626" w:rsidRDefault="004F5626" w:rsidP="004F5626">
      <w:pPr>
        <w:suppressAutoHyphens/>
        <w:overflowPunct/>
        <w:autoSpaceDE/>
        <w:autoSpaceDN/>
        <w:adjustRightInd/>
        <w:textAlignment w:val="auto"/>
        <w:rPr>
          <w:rFonts w:cs="Arial"/>
          <w:spacing w:val="-2"/>
          <w:szCs w:val="24"/>
        </w:rPr>
      </w:pPr>
    </w:p>
    <w:p w14:paraId="7E2061B1" w14:textId="7E205E4D" w:rsidR="00F67FCD" w:rsidRPr="002B390E" w:rsidRDefault="00F67FCD" w:rsidP="00A714F1">
      <w:pPr>
        <w:numPr>
          <w:ilvl w:val="0"/>
          <w:numId w:val="10"/>
        </w:numPr>
        <w:suppressAutoHyphens/>
        <w:overflowPunct/>
        <w:autoSpaceDE/>
        <w:autoSpaceDN/>
        <w:adjustRightInd/>
        <w:ind w:left="567" w:hanging="567"/>
        <w:textAlignment w:val="auto"/>
        <w:rPr>
          <w:rFonts w:cs="Arial"/>
          <w:spacing w:val="-2"/>
          <w:szCs w:val="24"/>
        </w:rPr>
      </w:pPr>
      <w:r w:rsidRPr="002B390E">
        <w:rPr>
          <w:rFonts w:cs="Arial"/>
          <w:b/>
          <w:spacing w:val="-2"/>
          <w:szCs w:val="24"/>
        </w:rPr>
        <w:t>Eco</w:t>
      </w:r>
      <w:r w:rsidRPr="002B390E">
        <w:rPr>
          <w:rFonts w:cs="Arial"/>
          <w:b/>
          <w:color w:val="000000"/>
          <w:spacing w:val="-2"/>
          <w:szCs w:val="24"/>
        </w:rPr>
        <w:t>sistem</w:t>
      </w:r>
      <w:r w:rsidRPr="002B390E">
        <w:rPr>
          <w:rFonts w:cs="Arial"/>
          <w:b/>
          <w:spacing w:val="-2"/>
          <w:szCs w:val="24"/>
        </w:rPr>
        <w:t>a</w:t>
      </w:r>
      <w:r w:rsidRPr="00A12B57">
        <w:rPr>
          <w:rFonts w:cs="Arial"/>
          <w:spacing w:val="-2"/>
          <w:szCs w:val="24"/>
        </w:rPr>
        <w:t>:</w:t>
      </w:r>
      <w:r>
        <w:rPr>
          <w:rFonts w:cs="Arial"/>
          <w:spacing w:val="-2"/>
          <w:szCs w:val="24"/>
        </w:rPr>
        <w:t xml:space="preserve"> </w:t>
      </w:r>
      <w:r w:rsidR="00FC74AA" w:rsidRPr="00FC74AA">
        <w:rPr>
          <w:rFonts w:cs="Arial"/>
          <w:spacing w:val="-2"/>
          <w:szCs w:val="24"/>
        </w:rPr>
        <w:t>unidad estructural, funcional y de organización, constituida por organismos (incluido el hombre) y variables ambientales (bióticas y abióticas) en un área determinada</w:t>
      </w:r>
      <w:r w:rsidRPr="002B390E">
        <w:rPr>
          <w:rFonts w:cs="Arial"/>
          <w:spacing w:val="-2"/>
          <w:szCs w:val="24"/>
        </w:rPr>
        <w:t>.</w:t>
      </w:r>
      <w:r w:rsidRPr="003935C0">
        <w:rPr>
          <w:rFonts w:cs="Arial"/>
          <w:spacing w:val="-2"/>
          <w:szCs w:val="24"/>
          <w:vertAlign w:val="superscript"/>
        </w:rPr>
        <w:t xml:space="preserve"> [</w:t>
      </w:r>
      <w:r w:rsidR="003904B0">
        <w:rPr>
          <w:rFonts w:cs="Arial"/>
          <w:color w:val="000000"/>
          <w:szCs w:val="24"/>
          <w:vertAlign w:val="superscript"/>
        </w:rPr>
        <w:fldChar w:fldCharType="begin"/>
      </w:r>
      <w:r w:rsidR="003904B0">
        <w:rPr>
          <w:rFonts w:cs="Arial"/>
          <w:spacing w:val="-2"/>
          <w:szCs w:val="24"/>
          <w:vertAlign w:val="superscript"/>
        </w:rPr>
        <w:instrText xml:space="preserve"> NOTEREF _Ref13826148 \h </w:instrText>
      </w:r>
      <w:r w:rsidR="003904B0">
        <w:rPr>
          <w:rFonts w:cs="Arial"/>
          <w:color w:val="000000"/>
          <w:szCs w:val="24"/>
          <w:vertAlign w:val="superscript"/>
        </w:rPr>
      </w:r>
      <w:r w:rsidR="003904B0">
        <w:rPr>
          <w:rFonts w:cs="Arial"/>
          <w:color w:val="000000"/>
          <w:szCs w:val="24"/>
          <w:vertAlign w:val="superscript"/>
        </w:rPr>
        <w:fldChar w:fldCharType="separate"/>
      </w:r>
      <w:r w:rsidR="003904B0">
        <w:rPr>
          <w:rFonts w:cs="Arial"/>
          <w:spacing w:val="-2"/>
          <w:szCs w:val="24"/>
          <w:vertAlign w:val="superscript"/>
        </w:rPr>
        <w:t>11</w:t>
      </w:r>
      <w:r w:rsidR="003904B0">
        <w:rPr>
          <w:rFonts w:cs="Arial"/>
          <w:color w:val="000000"/>
          <w:szCs w:val="24"/>
          <w:vertAlign w:val="superscript"/>
        </w:rPr>
        <w:fldChar w:fldCharType="end"/>
      </w:r>
      <w:r w:rsidRPr="002B390E">
        <w:rPr>
          <w:rFonts w:cs="Arial"/>
          <w:spacing w:val="-2"/>
          <w:szCs w:val="24"/>
          <w:vertAlign w:val="superscript"/>
        </w:rPr>
        <w:t>]</w:t>
      </w:r>
    </w:p>
    <w:p w14:paraId="3B50BA96" w14:textId="77777777" w:rsidR="00F67FCD" w:rsidRDefault="00F67FCD" w:rsidP="00A714F1">
      <w:pPr>
        <w:pStyle w:val="Prrafodelista"/>
        <w:ind w:left="567" w:hanging="567"/>
        <w:rPr>
          <w:rFonts w:cs="Arial"/>
          <w:spacing w:val="-2"/>
          <w:szCs w:val="24"/>
        </w:rPr>
      </w:pPr>
    </w:p>
    <w:p w14:paraId="2312ECED" w14:textId="3DE83F5A" w:rsidR="00F67FCD" w:rsidRPr="00A12B57" w:rsidRDefault="00F67FCD" w:rsidP="00A714F1">
      <w:pPr>
        <w:numPr>
          <w:ilvl w:val="0"/>
          <w:numId w:val="10"/>
        </w:numPr>
        <w:suppressAutoHyphens/>
        <w:overflowPunct/>
        <w:autoSpaceDE/>
        <w:autoSpaceDN/>
        <w:adjustRightInd/>
        <w:ind w:left="567" w:hanging="567"/>
        <w:textAlignment w:val="auto"/>
        <w:rPr>
          <w:rFonts w:cs="Arial"/>
          <w:color w:val="000000"/>
          <w:szCs w:val="24"/>
        </w:rPr>
      </w:pPr>
      <w:r w:rsidRPr="00FC15E5">
        <w:rPr>
          <w:rFonts w:cs="Arial"/>
          <w:b/>
          <w:color w:val="000000"/>
          <w:spacing w:val="-2"/>
          <w:szCs w:val="24"/>
        </w:rPr>
        <w:t>Especie</w:t>
      </w:r>
      <w:r w:rsidRPr="000F52BC">
        <w:rPr>
          <w:rFonts w:cs="Arial"/>
          <w:spacing w:val="-3"/>
          <w:szCs w:val="24"/>
        </w:rPr>
        <w:t xml:space="preserve">: </w:t>
      </w:r>
      <w:r w:rsidR="00F61564">
        <w:rPr>
          <w:rFonts w:cs="Arial"/>
          <w:color w:val="000000"/>
          <w:szCs w:val="24"/>
        </w:rPr>
        <w:t xml:space="preserve">conjunto de individuos con características </w:t>
      </w:r>
      <w:r w:rsidR="00884328">
        <w:rPr>
          <w:rFonts w:cs="Arial"/>
          <w:color w:val="000000"/>
          <w:szCs w:val="24"/>
        </w:rPr>
        <w:t>morfológicas</w:t>
      </w:r>
      <w:r w:rsidR="00F61564">
        <w:rPr>
          <w:rFonts w:cs="Arial"/>
          <w:color w:val="000000"/>
          <w:szCs w:val="24"/>
        </w:rPr>
        <w:t xml:space="preserve"> similares y con capacidad de cruzarse entre sí</w:t>
      </w:r>
      <w:r w:rsidRPr="000A53B7">
        <w:rPr>
          <w:rFonts w:cs="Arial"/>
          <w:spacing w:val="-3"/>
          <w:szCs w:val="24"/>
        </w:rPr>
        <w:t>.</w:t>
      </w:r>
      <w:r w:rsidRPr="00A12B57">
        <w:rPr>
          <w:rFonts w:cs="Arial"/>
          <w:spacing w:val="-3"/>
          <w:szCs w:val="24"/>
          <w:vertAlign w:val="superscript"/>
        </w:rPr>
        <w:t xml:space="preserve"> </w:t>
      </w:r>
      <w:r w:rsidRPr="00F61564">
        <w:rPr>
          <w:rFonts w:cs="Arial"/>
          <w:color w:val="000000"/>
          <w:szCs w:val="24"/>
          <w:vertAlign w:val="superscript"/>
        </w:rPr>
        <w:t>[</w:t>
      </w:r>
      <w:r w:rsidR="003904B0">
        <w:rPr>
          <w:rFonts w:cs="Arial"/>
          <w:color w:val="000000"/>
          <w:szCs w:val="24"/>
          <w:vertAlign w:val="superscript"/>
        </w:rPr>
        <w:fldChar w:fldCharType="begin"/>
      </w:r>
      <w:r w:rsidR="003904B0">
        <w:rPr>
          <w:rFonts w:cs="Arial"/>
          <w:color w:val="000000"/>
          <w:szCs w:val="24"/>
          <w:vertAlign w:val="superscript"/>
        </w:rPr>
        <w:instrText xml:space="preserve"> NOTEREF _Ref13826148 \h </w:instrText>
      </w:r>
      <w:r w:rsidR="003904B0">
        <w:rPr>
          <w:rFonts w:cs="Arial"/>
          <w:color w:val="000000"/>
          <w:szCs w:val="24"/>
          <w:vertAlign w:val="superscript"/>
        </w:rPr>
      </w:r>
      <w:r w:rsidR="003904B0">
        <w:rPr>
          <w:rFonts w:cs="Arial"/>
          <w:color w:val="000000"/>
          <w:szCs w:val="24"/>
          <w:vertAlign w:val="superscript"/>
        </w:rPr>
        <w:fldChar w:fldCharType="separate"/>
      </w:r>
      <w:r w:rsidR="003904B0">
        <w:rPr>
          <w:rFonts w:cs="Arial"/>
          <w:color w:val="000000"/>
          <w:szCs w:val="24"/>
          <w:vertAlign w:val="superscript"/>
        </w:rPr>
        <w:t>11</w:t>
      </w:r>
      <w:r w:rsidR="003904B0">
        <w:rPr>
          <w:rFonts w:cs="Arial"/>
          <w:color w:val="000000"/>
          <w:szCs w:val="24"/>
          <w:vertAlign w:val="superscript"/>
        </w:rPr>
        <w:fldChar w:fldCharType="end"/>
      </w:r>
      <w:r w:rsidRPr="00FC15E5">
        <w:rPr>
          <w:rFonts w:cs="Arial"/>
          <w:color w:val="000000"/>
          <w:szCs w:val="24"/>
          <w:vertAlign w:val="superscript"/>
        </w:rPr>
        <w:t>]</w:t>
      </w:r>
    </w:p>
    <w:p w14:paraId="2818112C" w14:textId="77777777" w:rsidR="00F67FCD" w:rsidRDefault="00F67FCD" w:rsidP="00A714F1">
      <w:pPr>
        <w:pStyle w:val="Prrafodelista"/>
        <w:ind w:left="567" w:hanging="567"/>
        <w:rPr>
          <w:rFonts w:cs="Arial"/>
          <w:spacing w:val="-2"/>
          <w:szCs w:val="24"/>
        </w:rPr>
      </w:pPr>
    </w:p>
    <w:p w14:paraId="3E578CFE" w14:textId="7FB9EAE4" w:rsidR="00D41F31" w:rsidRPr="004E577D" w:rsidRDefault="00D41F31" w:rsidP="00A714F1">
      <w:pPr>
        <w:numPr>
          <w:ilvl w:val="0"/>
          <w:numId w:val="10"/>
        </w:numPr>
        <w:suppressAutoHyphens/>
        <w:overflowPunct/>
        <w:autoSpaceDE/>
        <w:autoSpaceDN/>
        <w:adjustRightInd/>
        <w:ind w:left="567" w:hanging="567"/>
        <w:textAlignment w:val="auto"/>
      </w:pPr>
      <w:r w:rsidRPr="00F03DF2">
        <w:rPr>
          <w:b/>
        </w:rPr>
        <w:t>Georreferenciar</w:t>
      </w:r>
      <w:r w:rsidRPr="00A12B57">
        <w:t>:</w:t>
      </w:r>
      <w:r w:rsidRPr="002750AA">
        <w:t xml:space="preserve"> </w:t>
      </w:r>
      <w:r w:rsidR="00F61564">
        <w:t>proceso para d</w:t>
      </w:r>
      <w:r w:rsidRPr="002750AA">
        <w:t>eterminar las coordenadas geográficas de uno o varios puntos en un sistema de referencia, que puede ser astronómico o geodésico.</w:t>
      </w:r>
      <w:r w:rsidRPr="00A12B57">
        <w:rPr>
          <w:vertAlign w:val="superscript"/>
        </w:rPr>
        <w:t xml:space="preserve"> </w:t>
      </w:r>
      <w:r w:rsidRPr="004E577D">
        <w:rPr>
          <w:vertAlign w:val="superscript"/>
        </w:rPr>
        <w:t>[</w:t>
      </w:r>
      <w:r w:rsidR="004F5626">
        <w:rPr>
          <w:vertAlign w:val="superscript"/>
        </w:rPr>
        <w:fldChar w:fldCharType="begin"/>
      </w:r>
      <w:r w:rsidR="004F5626">
        <w:rPr>
          <w:vertAlign w:val="superscript"/>
        </w:rPr>
        <w:instrText xml:space="preserve"> NOTEREF _Ref14191699 \h </w:instrText>
      </w:r>
      <w:r w:rsidR="004F5626">
        <w:rPr>
          <w:vertAlign w:val="superscript"/>
        </w:rPr>
      </w:r>
      <w:r w:rsidR="004F5626">
        <w:rPr>
          <w:vertAlign w:val="superscript"/>
        </w:rPr>
        <w:fldChar w:fldCharType="separate"/>
      </w:r>
      <w:r w:rsidR="004F5626">
        <w:rPr>
          <w:vertAlign w:val="superscript"/>
        </w:rPr>
        <w:t>9</w:t>
      </w:r>
      <w:r w:rsidR="004F5626">
        <w:rPr>
          <w:vertAlign w:val="superscript"/>
        </w:rPr>
        <w:fldChar w:fldCharType="end"/>
      </w:r>
      <w:r w:rsidRPr="004E577D">
        <w:rPr>
          <w:vertAlign w:val="superscript"/>
        </w:rPr>
        <w:t>]</w:t>
      </w:r>
    </w:p>
    <w:p w14:paraId="3FC8B51B" w14:textId="77777777" w:rsidR="00D41F31" w:rsidRDefault="00D41F31" w:rsidP="00A714F1">
      <w:pPr>
        <w:pStyle w:val="Prrafodelista"/>
        <w:ind w:left="567" w:hanging="567"/>
        <w:rPr>
          <w:rFonts w:cs="Arial"/>
          <w:spacing w:val="-2"/>
          <w:szCs w:val="24"/>
        </w:rPr>
      </w:pPr>
    </w:p>
    <w:p w14:paraId="11D89591" w14:textId="2EC99CF1" w:rsidR="00F67FCD" w:rsidRPr="00E977D6" w:rsidRDefault="00F67FCD" w:rsidP="00A714F1">
      <w:pPr>
        <w:numPr>
          <w:ilvl w:val="0"/>
          <w:numId w:val="2"/>
        </w:numPr>
        <w:ind w:left="567" w:hanging="567"/>
        <w:rPr>
          <w:rFonts w:cs="Arial"/>
          <w:color w:val="000000"/>
          <w:szCs w:val="24"/>
        </w:rPr>
      </w:pPr>
      <w:r w:rsidRPr="00E977D6">
        <w:rPr>
          <w:rFonts w:cs="Arial"/>
          <w:b/>
          <w:color w:val="000000"/>
          <w:szCs w:val="24"/>
        </w:rPr>
        <w:t>Impacto ambiental</w:t>
      </w:r>
      <w:r w:rsidRPr="00E977D6">
        <w:rPr>
          <w:rFonts w:cs="Arial"/>
          <w:color w:val="000000"/>
          <w:szCs w:val="24"/>
        </w:rPr>
        <w:t xml:space="preserve">: </w:t>
      </w:r>
      <w:r w:rsidR="00FC74AA" w:rsidRPr="00FC74AA">
        <w:rPr>
          <w:rFonts w:cs="Arial"/>
          <w:color w:val="000000"/>
          <w:szCs w:val="24"/>
        </w:rPr>
        <w:t>cualquier alteración del ambiente, que sea adversa o beneficiosa, total o parcial, que pueda ser atribuida al desarrollo de un proyecto, obra o actividad</w:t>
      </w:r>
      <w:r w:rsidRPr="00E977D6">
        <w:rPr>
          <w:rFonts w:cs="Arial"/>
          <w:color w:val="000000"/>
          <w:szCs w:val="24"/>
        </w:rPr>
        <w:t>.</w:t>
      </w:r>
      <w:r w:rsidRPr="00A12B57">
        <w:rPr>
          <w:rFonts w:cs="Arial"/>
          <w:color w:val="000000"/>
          <w:szCs w:val="24"/>
          <w:vertAlign w:val="superscript"/>
        </w:rPr>
        <w:t xml:space="preserve"> </w:t>
      </w:r>
      <w:r w:rsidRPr="00E977D6">
        <w:rPr>
          <w:rFonts w:cs="Arial"/>
          <w:color w:val="000000"/>
          <w:szCs w:val="24"/>
          <w:vertAlign w:val="superscript"/>
        </w:rPr>
        <w:t>[</w:t>
      </w:r>
      <w:r w:rsidR="003904B0">
        <w:rPr>
          <w:rFonts w:cs="Arial"/>
          <w:color w:val="000000"/>
          <w:szCs w:val="24"/>
          <w:vertAlign w:val="superscript"/>
        </w:rPr>
        <w:fldChar w:fldCharType="begin"/>
      </w:r>
      <w:r w:rsidR="003904B0">
        <w:rPr>
          <w:rFonts w:cs="Arial"/>
          <w:color w:val="000000"/>
          <w:szCs w:val="24"/>
          <w:vertAlign w:val="superscript"/>
        </w:rPr>
        <w:instrText xml:space="preserve"> NOTEREF _Ref14271142 \h </w:instrText>
      </w:r>
      <w:r w:rsidR="003904B0">
        <w:rPr>
          <w:rFonts w:cs="Arial"/>
          <w:color w:val="000000"/>
          <w:szCs w:val="24"/>
          <w:vertAlign w:val="superscript"/>
        </w:rPr>
      </w:r>
      <w:r w:rsidR="003904B0">
        <w:rPr>
          <w:rFonts w:cs="Arial"/>
          <w:color w:val="000000"/>
          <w:szCs w:val="24"/>
          <w:vertAlign w:val="superscript"/>
        </w:rPr>
        <w:fldChar w:fldCharType="separate"/>
      </w:r>
      <w:r w:rsidR="003904B0">
        <w:rPr>
          <w:rFonts w:cs="Arial"/>
          <w:color w:val="000000"/>
          <w:szCs w:val="24"/>
          <w:vertAlign w:val="superscript"/>
        </w:rPr>
        <w:t>10</w:t>
      </w:r>
      <w:r w:rsidR="003904B0">
        <w:rPr>
          <w:rFonts w:cs="Arial"/>
          <w:color w:val="000000"/>
          <w:szCs w:val="24"/>
          <w:vertAlign w:val="superscript"/>
        </w:rPr>
        <w:fldChar w:fldCharType="end"/>
      </w:r>
      <w:r w:rsidRPr="00E977D6">
        <w:rPr>
          <w:rFonts w:cs="Arial"/>
          <w:color w:val="000000"/>
          <w:szCs w:val="24"/>
          <w:vertAlign w:val="superscript"/>
        </w:rPr>
        <w:t>]</w:t>
      </w:r>
    </w:p>
    <w:p w14:paraId="3CEE9D77" w14:textId="77777777" w:rsidR="00F67FCD" w:rsidRDefault="00F67FCD" w:rsidP="00A714F1">
      <w:pPr>
        <w:suppressAutoHyphens/>
        <w:overflowPunct/>
        <w:autoSpaceDE/>
        <w:autoSpaceDN/>
        <w:adjustRightInd/>
        <w:ind w:left="567" w:hanging="567"/>
        <w:textAlignment w:val="auto"/>
        <w:rPr>
          <w:rFonts w:cs="Arial"/>
          <w:spacing w:val="-2"/>
          <w:szCs w:val="24"/>
        </w:rPr>
      </w:pPr>
    </w:p>
    <w:p w14:paraId="291BA424" w14:textId="64C2F10C" w:rsidR="00F67FCD" w:rsidRPr="00331B1E" w:rsidRDefault="00F67FCD" w:rsidP="00A714F1">
      <w:pPr>
        <w:numPr>
          <w:ilvl w:val="0"/>
          <w:numId w:val="10"/>
        </w:numPr>
        <w:tabs>
          <w:tab w:val="left" w:pos="-720"/>
        </w:tabs>
        <w:suppressAutoHyphens/>
        <w:overflowPunct/>
        <w:autoSpaceDE/>
        <w:autoSpaceDN/>
        <w:adjustRightInd/>
        <w:ind w:left="567" w:hanging="567"/>
        <w:textAlignment w:val="auto"/>
      </w:pPr>
      <w:r w:rsidRPr="00B95668">
        <w:rPr>
          <w:rFonts w:cs="Arial"/>
          <w:b/>
          <w:spacing w:val="-2"/>
          <w:szCs w:val="24"/>
        </w:rPr>
        <w:t>Medio</w:t>
      </w:r>
      <w:r w:rsidRPr="00A12B57">
        <w:rPr>
          <w:rFonts w:cs="Arial"/>
          <w:spacing w:val="-2"/>
          <w:szCs w:val="24"/>
        </w:rPr>
        <w:t>:</w:t>
      </w:r>
      <w:r w:rsidRPr="00B95668">
        <w:rPr>
          <w:rFonts w:cs="Arial"/>
          <w:spacing w:val="-2"/>
          <w:szCs w:val="24"/>
        </w:rPr>
        <w:t xml:space="preserve"> </w:t>
      </w:r>
      <w:r>
        <w:rPr>
          <w:rFonts w:cs="Arial"/>
          <w:spacing w:val="-2"/>
          <w:szCs w:val="24"/>
        </w:rPr>
        <w:t>d</w:t>
      </w:r>
      <w:r w:rsidRPr="00B95668">
        <w:rPr>
          <w:rFonts w:cs="Arial"/>
          <w:spacing w:val="-2"/>
          <w:szCs w:val="24"/>
        </w:rPr>
        <w:t xml:space="preserve">ivisión general que se realiza del ambiente para un mejor análisis y entendimiento </w:t>
      </w:r>
      <w:proofErr w:type="gramStart"/>
      <w:r w:rsidRPr="00B95668">
        <w:rPr>
          <w:rFonts w:cs="Arial"/>
          <w:spacing w:val="-2"/>
          <w:szCs w:val="24"/>
        </w:rPr>
        <w:t>del mismo</w:t>
      </w:r>
      <w:proofErr w:type="gramEnd"/>
      <w:r w:rsidRPr="00B95668">
        <w:rPr>
          <w:rFonts w:cs="Arial"/>
          <w:spacing w:val="-2"/>
          <w:szCs w:val="24"/>
        </w:rPr>
        <w:t>. En el contexto de los estudios ambientales corresponde al abiótico, biótico y socioeconómico.</w:t>
      </w:r>
      <w:r w:rsidR="00F61564" w:rsidRPr="00342D11" w:rsidDel="00FC74AA">
        <w:rPr>
          <w:rFonts w:cs="Arial"/>
          <w:bCs/>
          <w:spacing w:val="-2"/>
          <w:szCs w:val="24"/>
          <w:vertAlign w:val="superscript"/>
        </w:rPr>
        <w:t xml:space="preserve"> </w:t>
      </w:r>
      <w:r w:rsidR="00F61564" w:rsidRPr="00342D11">
        <w:rPr>
          <w:rFonts w:cs="Arial"/>
          <w:spacing w:val="-2"/>
          <w:szCs w:val="24"/>
          <w:vertAlign w:val="superscript"/>
        </w:rPr>
        <w:t>[</w:t>
      </w:r>
      <w:r w:rsidR="00526373">
        <w:rPr>
          <w:rFonts w:cs="Arial"/>
          <w:spacing w:val="-2"/>
          <w:szCs w:val="24"/>
          <w:vertAlign w:val="superscript"/>
        </w:rPr>
        <w:fldChar w:fldCharType="begin"/>
      </w:r>
      <w:r w:rsidR="00526373">
        <w:rPr>
          <w:rFonts w:cs="Arial"/>
          <w:spacing w:val="-2"/>
          <w:szCs w:val="24"/>
          <w:vertAlign w:val="superscript"/>
        </w:rPr>
        <w:instrText xml:space="preserve"> NOTEREF _Ref14190379 \h </w:instrText>
      </w:r>
      <w:r w:rsidR="00526373">
        <w:rPr>
          <w:rFonts w:cs="Arial"/>
          <w:spacing w:val="-2"/>
          <w:szCs w:val="24"/>
          <w:vertAlign w:val="superscript"/>
        </w:rPr>
      </w:r>
      <w:r w:rsidR="00526373">
        <w:rPr>
          <w:rFonts w:cs="Arial"/>
          <w:spacing w:val="-2"/>
          <w:szCs w:val="24"/>
          <w:vertAlign w:val="superscript"/>
        </w:rPr>
        <w:fldChar w:fldCharType="separate"/>
      </w:r>
      <w:r w:rsidR="00526373">
        <w:rPr>
          <w:rFonts w:cs="Arial"/>
          <w:spacing w:val="-2"/>
          <w:szCs w:val="24"/>
          <w:vertAlign w:val="superscript"/>
        </w:rPr>
        <w:t>2</w:t>
      </w:r>
      <w:r w:rsidR="00526373">
        <w:rPr>
          <w:rFonts w:cs="Arial"/>
          <w:spacing w:val="-2"/>
          <w:szCs w:val="24"/>
          <w:vertAlign w:val="superscript"/>
        </w:rPr>
        <w:fldChar w:fldCharType="end"/>
      </w:r>
      <w:r w:rsidR="00F61564" w:rsidRPr="00342D11">
        <w:rPr>
          <w:rFonts w:cs="Arial"/>
          <w:spacing w:val="-2"/>
          <w:szCs w:val="24"/>
          <w:vertAlign w:val="superscript"/>
        </w:rPr>
        <w:t>]</w:t>
      </w:r>
    </w:p>
    <w:p w14:paraId="2474BE9D" w14:textId="77777777" w:rsidR="00331B1E" w:rsidRDefault="00331B1E" w:rsidP="00A714F1">
      <w:pPr>
        <w:tabs>
          <w:tab w:val="left" w:pos="-720"/>
        </w:tabs>
        <w:suppressAutoHyphens/>
        <w:overflowPunct/>
        <w:autoSpaceDE/>
        <w:autoSpaceDN/>
        <w:adjustRightInd/>
        <w:ind w:left="567" w:hanging="567"/>
        <w:textAlignment w:val="auto"/>
      </w:pPr>
    </w:p>
    <w:p w14:paraId="2DC15617" w14:textId="77777777" w:rsidR="00E3069C" w:rsidRDefault="00E3069C" w:rsidP="00A714F1">
      <w:pPr>
        <w:numPr>
          <w:ilvl w:val="0"/>
          <w:numId w:val="10"/>
        </w:numPr>
        <w:tabs>
          <w:tab w:val="left" w:pos="-720"/>
        </w:tabs>
        <w:suppressAutoHyphens/>
        <w:overflowPunct/>
        <w:autoSpaceDE/>
        <w:autoSpaceDN/>
        <w:adjustRightInd/>
        <w:ind w:left="567" w:hanging="567"/>
        <w:textAlignment w:val="auto"/>
        <w:rPr>
          <w:rFonts w:cs="Arial"/>
          <w:spacing w:val="-2"/>
          <w:szCs w:val="24"/>
        </w:rPr>
      </w:pPr>
      <w:r w:rsidRPr="00E56A96">
        <w:rPr>
          <w:rFonts w:cs="Arial"/>
          <w:b/>
          <w:spacing w:val="-2"/>
          <w:szCs w:val="24"/>
        </w:rPr>
        <w:t>Modelo</w:t>
      </w:r>
      <w:r w:rsidRPr="00A12B57">
        <w:rPr>
          <w:rFonts w:cs="Arial"/>
          <w:spacing w:val="-2"/>
          <w:szCs w:val="24"/>
        </w:rPr>
        <w:t>:</w:t>
      </w:r>
      <w:r w:rsidRPr="00E56A96">
        <w:rPr>
          <w:rFonts w:cs="Arial"/>
          <w:spacing w:val="-2"/>
          <w:szCs w:val="24"/>
        </w:rPr>
        <w:t xml:space="preserve"> </w:t>
      </w:r>
      <w:r w:rsidR="00F61564">
        <w:rPr>
          <w:rFonts w:cs="Arial"/>
          <w:spacing w:val="-2"/>
          <w:szCs w:val="24"/>
        </w:rPr>
        <w:t>a</w:t>
      </w:r>
      <w:r w:rsidRPr="00E56A96">
        <w:rPr>
          <w:rFonts w:cs="Arial"/>
          <w:spacing w:val="-2"/>
          <w:szCs w:val="24"/>
        </w:rPr>
        <w:t>bstracción o esquematización de un fenómeno natural, organizacional o técnico para facilitar su comprensión.</w:t>
      </w:r>
    </w:p>
    <w:p w14:paraId="6D108E03" w14:textId="77777777" w:rsidR="00E3069C" w:rsidRDefault="00E3069C" w:rsidP="00A714F1">
      <w:pPr>
        <w:pStyle w:val="Prrafodelista"/>
        <w:ind w:left="567" w:hanging="567"/>
        <w:rPr>
          <w:rFonts w:cs="Arial"/>
          <w:spacing w:val="-2"/>
          <w:szCs w:val="24"/>
        </w:rPr>
      </w:pPr>
    </w:p>
    <w:p w14:paraId="2F250B3E" w14:textId="77777777" w:rsidR="00E3069C" w:rsidRPr="00E56A96" w:rsidRDefault="00E3069C" w:rsidP="00A714F1">
      <w:pPr>
        <w:numPr>
          <w:ilvl w:val="0"/>
          <w:numId w:val="10"/>
        </w:numPr>
        <w:tabs>
          <w:tab w:val="left" w:pos="-720"/>
        </w:tabs>
        <w:suppressAutoHyphens/>
        <w:overflowPunct/>
        <w:autoSpaceDE/>
        <w:autoSpaceDN/>
        <w:adjustRightInd/>
        <w:ind w:left="567" w:hanging="567"/>
        <w:textAlignment w:val="auto"/>
        <w:rPr>
          <w:rFonts w:cs="Arial"/>
          <w:spacing w:val="-2"/>
          <w:szCs w:val="24"/>
        </w:rPr>
      </w:pPr>
      <w:r w:rsidRPr="00E56A96">
        <w:rPr>
          <w:rFonts w:cs="Arial"/>
          <w:b/>
          <w:spacing w:val="-2"/>
          <w:szCs w:val="24"/>
        </w:rPr>
        <w:t>Modelizar</w:t>
      </w:r>
      <w:r w:rsidRPr="00A12B57">
        <w:rPr>
          <w:rFonts w:cs="Arial"/>
          <w:spacing w:val="-2"/>
          <w:szCs w:val="24"/>
        </w:rPr>
        <w:t>:</w:t>
      </w:r>
      <w:r w:rsidRPr="00E56A96">
        <w:rPr>
          <w:rFonts w:cs="Arial"/>
          <w:spacing w:val="-2"/>
          <w:szCs w:val="24"/>
        </w:rPr>
        <w:t xml:space="preserve"> </w:t>
      </w:r>
      <w:r w:rsidR="00F61564">
        <w:rPr>
          <w:rFonts w:cs="Arial"/>
          <w:spacing w:val="-2"/>
          <w:szCs w:val="24"/>
        </w:rPr>
        <w:t>proceso de construcción de un</w:t>
      </w:r>
      <w:r w:rsidRPr="00E56A96">
        <w:rPr>
          <w:rFonts w:cs="Arial"/>
          <w:spacing w:val="-2"/>
          <w:szCs w:val="24"/>
        </w:rPr>
        <w:t xml:space="preserve"> modelo o esquema teórico para formalizar un fenómeno natural, organizacional o técnico</w:t>
      </w:r>
      <w:r>
        <w:rPr>
          <w:rFonts w:cs="Arial"/>
          <w:spacing w:val="-2"/>
          <w:szCs w:val="24"/>
        </w:rPr>
        <w:t>.</w:t>
      </w:r>
    </w:p>
    <w:p w14:paraId="3B2D10A2" w14:textId="77777777" w:rsidR="00E3069C" w:rsidRDefault="00E3069C" w:rsidP="00A714F1">
      <w:pPr>
        <w:tabs>
          <w:tab w:val="left" w:pos="-720"/>
        </w:tabs>
        <w:suppressAutoHyphens/>
        <w:overflowPunct/>
        <w:autoSpaceDE/>
        <w:autoSpaceDN/>
        <w:adjustRightInd/>
        <w:ind w:left="567" w:hanging="567"/>
        <w:textAlignment w:val="auto"/>
      </w:pPr>
    </w:p>
    <w:p w14:paraId="4AE3D8CA" w14:textId="77777777" w:rsidR="00E3069C" w:rsidRPr="008D1525" w:rsidRDefault="00E3069C" w:rsidP="00A714F1">
      <w:pPr>
        <w:numPr>
          <w:ilvl w:val="0"/>
          <w:numId w:val="10"/>
        </w:numPr>
        <w:tabs>
          <w:tab w:val="left" w:pos="-720"/>
        </w:tabs>
        <w:suppressAutoHyphens/>
        <w:overflowPunct/>
        <w:autoSpaceDE/>
        <w:autoSpaceDN/>
        <w:adjustRightInd/>
        <w:ind w:left="567" w:hanging="567"/>
        <w:textAlignment w:val="auto"/>
        <w:rPr>
          <w:rFonts w:cs="Arial"/>
          <w:spacing w:val="-2"/>
          <w:szCs w:val="24"/>
        </w:rPr>
      </w:pPr>
      <w:r w:rsidRPr="00110107">
        <w:rPr>
          <w:b/>
        </w:rPr>
        <w:t>Pérdida de biodiversidad</w:t>
      </w:r>
      <w:r w:rsidRPr="00A12B57">
        <w:t>:</w:t>
      </w:r>
      <w:r>
        <w:t xml:space="preserve"> </w:t>
      </w:r>
      <w:r w:rsidR="00A44F8A">
        <w:t xml:space="preserve">fenómeno que </w:t>
      </w:r>
      <w:r>
        <w:t>se presenta cuando por procesos de transformación y degradación del paisaje, el tipo, el tamaño, la composición, la condición, el contexto paisajístico y la funcionalidad ecológica de los elementos de la biodiversidad es perturbada y disminuida y, se inician procesos de pérdida y extinción local o regional.</w:t>
      </w:r>
      <w:r w:rsidRPr="00A12B57">
        <w:rPr>
          <w:vertAlign w:val="superscript"/>
        </w:rPr>
        <w:t xml:space="preserve"> </w:t>
      </w:r>
      <w:r w:rsidRPr="00E52B99">
        <w:rPr>
          <w:color w:val="000000"/>
          <w:vertAlign w:val="superscript"/>
        </w:rPr>
        <w:t>[</w:t>
      </w:r>
      <w:r w:rsidRPr="00E52B99">
        <w:rPr>
          <w:color w:val="000000"/>
          <w:vertAlign w:val="superscript"/>
        </w:rPr>
        <w:endnoteReference w:id="13"/>
      </w:r>
      <w:r w:rsidRPr="00E52B99">
        <w:rPr>
          <w:color w:val="000000"/>
          <w:vertAlign w:val="superscript"/>
        </w:rPr>
        <w:t>]</w:t>
      </w:r>
    </w:p>
    <w:p w14:paraId="2200913B" w14:textId="77777777" w:rsidR="00E3069C" w:rsidRDefault="00E3069C" w:rsidP="00A714F1">
      <w:pPr>
        <w:tabs>
          <w:tab w:val="left" w:pos="-720"/>
        </w:tabs>
        <w:suppressAutoHyphens/>
        <w:overflowPunct/>
        <w:autoSpaceDE/>
        <w:autoSpaceDN/>
        <w:adjustRightInd/>
        <w:ind w:left="567" w:hanging="567"/>
        <w:textAlignment w:val="auto"/>
      </w:pPr>
    </w:p>
    <w:p w14:paraId="0AD041BA" w14:textId="77777777" w:rsidR="00331B1E" w:rsidRPr="00F35334" w:rsidRDefault="00331B1E" w:rsidP="00A714F1">
      <w:pPr>
        <w:numPr>
          <w:ilvl w:val="0"/>
          <w:numId w:val="10"/>
        </w:numPr>
        <w:tabs>
          <w:tab w:val="left" w:pos="-720"/>
        </w:tabs>
        <w:suppressAutoHyphens/>
        <w:overflowPunct/>
        <w:autoSpaceDE/>
        <w:autoSpaceDN/>
        <w:adjustRightInd/>
        <w:ind w:left="567" w:hanging="567"/>
        <w:textAlignment w:val="auto"/>
        <w:rPr>
          <w:rFonts w:cs="Arial"/>
          <w:b/>
          <w:color w:val="000000"/>
          <w:szCs w:val="24"/>
        </w:rPr>
      </w:pPr>
      <w:r w:rsidRPr="00F35334">
        <w:rPr>
          <w:rFonts w:cs="Arial"/>
          <w:b/>
          <w:color w:val="000000"/>
          <w:szCs w:val="24"/>
        </w:rPr>
        <w:t>Prefactibilidad (Fase 1)</w:t>
      </w:r>
      <w:r w:rsidRPr="00A12B57">
        <w:rPr>
          <w:rFonts w:cs="Arial"/>
          <w:color w:val="000000"/>
          <w:szCs w:val="24"/>
        </w:rPr>
        <w:t xml:space="preserve">: </w:t>
      </w:r>
      <w:r>
        <w:t xml:space="preserve">fase en la cual se debe realizar el prediseño aproximado del proyecto, presentando alternativas y realizar la evaluación económica preliminar recurriendo a costos obtenidos en proyectos con </w:t>
      </w:r>
      <w:r>
        <w:lastRenderedPageBreak/>
        <w:t xml:space="preserve">condiciones similares, utilizando modelos de simulación debidamente aprobados por las entidades solicitantes. </w:t>
      </w:r>
      <w:bookmarkStart w:id="38" w:name="_Hlk488401330"/>
      <w:r>
        <w:t>El objetivo de la fase 1 es surtir el proceso para establecer la alternativa de trazado que a este nivel satisface en mayor medida los requisitos técnicos y financieros.</w:t>
      </w:r>
      <w:r w:rsidRPr="00CD0FE9">
        <w:rPr>
          <w:rFonts w:cs="Arial"/>
          <w:spacing w:val="-2"/>
          <w:szCs w:val="24"/>
          <w:vertAlign w:val="superscript"/>
        </w:rPr>
        <w:t xml:space="preserve"> </w:t>
      </w:r>
      <w:bookmarkEnd w:id="38"/>
      <w:r w:rsidRPr="008D1525">
        <w:rPr>
          <w:rFonts w:cs="Arial"/>
          <w:spacing w:val="-2"/>
          <w:szCs w:val="24"/>
          <w:vertAlign w:val="superscript"/>
        </w:rPr>
        <w:t>[</w:t>
      </w:r>
      <w:r w:rsidRPr="008D1525">
        <w:rPr>
          <w:rStyle w:val="Refdenotaalfinal"/>
          <w:rFonts w:cs="Arial"/>
          <w:spacing w:val="-2"/>
          <w:szCs w:val="24"/>
        </w:rPr>
        <w:endnoteReference w:id="14"/>
      </w:r>
      <w:r w:rsidRPr="008D1525">
        <w:rPr>
          <w:rFonts w:cs="Arial"/>
          <w:spacing w:val="-2"/>
          <w:szCs w:val="24"/>
          <w:vertAlign w:val="superscript"/>
        </w:rPr>
        <w:t>]</w:t>
      </w:r>
    </w:p>
    <w:p w14:paraId="7276465F" w14:textId="77777777" w:rsidR="00F67FCD" w:rsidRDefault="00F67FCD" w:rsidP="00A714F1">
      <w:pPr>
        <w:pStyle w:val="Prrafodelista"/>
        <w:ind w:left="567" w:hanging="567"/>
        <w:rPr>
          <w:rFonts w:cs="Arial"/>
          <w:spacing w:val="-2"/>
          <w:szCs w:val="24"/>
        </w:rPr>
      </w:pPr>
    </w:p>
    <w:p w14:paraId="3E76A77E" w14:textId="77777777" w:rsidR="00C13124" w:rsidRDefault="00C13124" w:rsidP="00A714F1">
      <w:pPr>
        <w:numPr>
          <w:ilvl w:val="0"/>
          <w:numId w:val="10"/>
        </w:numPr>
        <w:tabs>
          <w:tab w:val="left" w:pos="-720"/>
        </w:tabs>
        <w:suppressAutoHyphens/>
        <w:overflowPunct/>
        <w:autoSpaceDE/>
        <w:autoSpaceDN/>
        <w:adjustRightInd/>
        <w:ind w:left="567" w:hanging="567"/>
        <w:textAlignment w:val="auto"/>
        <w:rPr>
          <w:color w:val="000000"/>
          <w:szCs w:val="24"/>
        </w:rPr>
      </w:pPr>
      <w:r w:rsidRPr="002E2124">
        <w:rPr>
          <w:rFonts w:cs="Arial"/>
          <w:b/>
          <w:color w:val="000000"/>
          <w:szCs w:val="24"/>
        </w:rPr>
        <w:t>Puerto</w:t>
      </w:r>
      <w:r w:rsidRPr="00A12B57">
        <w:rPr>
          <w:rFonts w:cs="Arial"/>
          <w:color w:val="000000"/>
          <w:szCs w:val="24"/>
        </w:rPr>
        <w:t>:</w:t>
      </w:r>
      <w:r>
        <w:rPr>
          <w:color w:val="000000"/>
          <w:szCs w:val="24"/>
        </w:rPr>
        <w:t xml:space="preserve"> </w:t>
      </w:r>
      <w:bookmarkStart w:id="39" w:name="_Hlk16498884"/>
      <w:r>
        <w:rPr>
          <w:color w:val="000000"/>
          <w:szCs w:val="24"/>
        </w:rPr>
        <w:t>conjunto de elementos físicos que incluyen obras canales de acceso, instalaciones de servicios, que permiten aprovechar un área frente a la costa o ribera de un río en condiciones favorables para realizar operaciones de cargue y descargue de toda clase de naves, intercambio de mercancía entre tráfico terrestre, marítimo y/o fluvial. Dentro del puerto quedan los terminales portuarios, muelles y embarcaderos</w:t>
      </w:r>
      <w:r w:rsidR="00A44F8A">
        <w:rPr>
          <w:color w:val="000000"/>
          <w:szCs w:val="24"/>
        </w:rPr>
        <w:t>.</w:t>
      </w:r>
      <w:r w:rsidRPr="008D1525">
        <w:rPr>
          <w:rFonts w:cs="Arial"/>
          <w:spacing w:val="-2"/>
          <w:szCs w:val="24"/>
          <w:vertAlign w:val="superscript"/>
        </w:rPr>
        <w:t xml:space="preserve"> </w:t>
      </w:r>
      <w:bookmarkEnd w:id="39"/>
      <w:r w:rsidRPr="008D1525">
        <w:rPr>
          <w:rFonts w:cs="Arial"/>
          <w:spacing w:val="-2"/>
          <w:szCs w:val="24"/>
          <w:vertAlign w:val="superscript"/>
        </w:rPr>
        <w:t>[</w:t>
      </w:r>
      <w:r w:rsidRPr="008D1525">
        <w:rPr>
          <w:rStyle w:val="Refdenotaalfinal"/>
          <w:rFonts w:cs="Arial"/>
          <w:spacing w:val="-2"/>
          <w:szCs w:val="24"/>
        </w:rPr>
        <w:endnoteReference w:id="15"/>
      </w:r>
      <w:r w:rsidRPr="008D1525">
        <w:rPr>
          <w:rFonts w:cs="Arial"/>
          <w:spacing w:val="-2"/>
          <w:szCs w:val="24"/>
          <w:vertAlign w:val="superscript"/>
        </w:rPr>
        <w:t>]</w:t>
      </w:r>
    </w:p>
    <w:p w14:paraId="690465B6" w14:textId="77777777" w:rsidR="00C13124" w:rsidRDefault="00C13124" w:rsidP="00A714F1">
      <w:pPr>
        <w:pStyle w:val="Prrafodelista"/>
        <w:ind w:left="567" w:hanging="567"/>
        <w:rPr>
          <w:rFonts w:cs="Arial"/>
          <w:spacing w:val="-2"/>
          <w:szCs w:val="24"/>
        </w:rPr>
      </w:pPr>
    </w:p>
    <w:p w14:paraId="68BEE842" w14:textId="77777777" w:rsidR="00C13124" w:rsidRDefault="00C13124" w:rsidP="00A714F1">
      <w:pPr>
        <w:numPr>
          <w:ilvl w:val="0"/>
          <w:numId w:val="2"/>
        </w:numPr>
        <w:ind w:left="567" w:hanging="567"/>
        <w:rPr>
          <w:rFonts w:cs="Arial"/>
          <w:color w:val="000000"/>
          <w:szCs w:val="24"/>
        </w:rPr>
      </w:pPr>
      <w:r>
        <w:rPr>
          <w:rFonts w:cs="Arial"/>
          <w:b/>
          <w:color w:val="000000"/>
          <w:szCs w:val="24"/>
        </w:rPr>
        <w:t>Recurso pesquero</w:t>
      </w:r>
      <w:r>
        <w:rPr>
          <w:rFonts w:cs="Arial"/>
          <w:color w:val="000000"/>
          <w:szCs w:val="24"/>
        </w:rPr>
        <w:t xml:space="preserve">: </w:t>
      </w:r>
      <w:bookmarkStart w:id="40" w:name="_Hlk16499020"/>
      <w:r w:rsidR="00954D0D">
        <w:rPr>
          <w:rFonts w:cs="Arial"/>
          <w:color w:val="000000"/>
          <w:szCs w:val="24"/>
        </w:rPr>
        <w:t>a</w:t>
      </w:r>
      <w:r>
        <w:rPr>
          <w:rFonts w:cs="Arial"/>
          <w:color w:val="000000"/>
          <w:szCs w:val="24"/>
        </w:rPr>
        <w:t>quella parte de los recursos hidrobiológicos susceptible de ser extraída o efectivamente extraída, sin que se afecte su capacidad de renovación, con fines de consumo, procesamiento, estudio u obtención de cualquier otro beneficio</w:t>
      </w:r>
      <w:r w:rsidR="00A44F8A">
        <w:rPr>
          <w:rFonts w:cs="Arial"/>
          <w:color w:val="000000"/>
          <w:szCs w:val="24"/>
        </w:rPr>
        <w:t>.</w:t>
      </w:r>
      <w:bookmarkStart w:id="41" w:name="_Hlk16499058"/>
      <w:r w:rsidRPr="00A12B57">
        <w:rPr>
          <w:rFonts w:cs="Arial"/>
          <w:color w:val="000000"/>
          <w:szCs w:val="24"/>
          <w:vertAlign w:val="superscript"/>
        </w:rPr>
        <w:t xml:space="preserve"> </w:t>
      </w:r>
      <w:bookmarkEnd w:id="40"/>
      <w:r w:rsidRPr="008D1525">
        <w:rPr>
          <w:rFonts w:cs="Arial"/>
          <w:spacing w:val="-2"/>
          <w:szCs w:val="24"/>
          <w:vertAlign w:val="superscript"/>
        </w:rPr>
        <w:t>[</w:t>
      </w:r>
      <w:r>
        <w:rPr>
          <w:rStyle w:val="Refdenotaalfinal"/>
          <w:rFonts w:cs="Arial"/>
          <w:color w:val="000000"/>
          <w:szCs w:val="24"/>
        </w:rPr>
        <w:endnoteReference w:id="16"/>
      </w:r>
      <w:r w:rsidRPr="008D1525">
        <w:rPr>
          <w:rFonts w:cs="Arial"/>
          <w:spacing w:val="-2"/>
          <w:szCs w:val="24"/>
          <w:vertAlign w:val="superscript"/>
        </w:rPr>
        <w:t>]</w:t>
      </w:r>
      <w:bookmarkEnd w:id="41"/>
    </w:p>
    <w:p w14:paraId="7EE11074" w14:textId="77777777" w:rsidR="00C13124" w:rsidRDefault="00C13124" w:rsidP="00A714F1">
      <w:pPr>
        <w:pStyle w:val="Prrafodelista"/>
        <w:ind w:left="567" w:hanging="567"/>
        <w:rPr>
          <w:rFonts w:cs="Arial"/>
          <w:spacing w:val="-2"/>
          <w:szCs w:val="24"/>
        </w:rPr>
      </w:pPr>
    </w:p>
    <w:p w14:paraId="1B41223C" w14:textId="5F519D77" w:rsidR="00F67FCD" w:rsidRDefault="00F67FCD" w:rsidP="00A714F1">
      <w:pPr>
        <w:numPr>
          <w:ilvl w:val="0"/>
          <w:numId w:val="2"/>
        </w:numPr>
        <w:ind w:left="567" w:hanging="567"/>
        <w:rPr>
          <w:rFonts w:cs="Arial"/>
          <w:color w:val="000000"/>
          <w:szCs w:val="24"/>
        </w:rPr>
      </w:pPr>
      <w:r>
        <w:rPr>
          <w:rFonts w:cs="Arial"/>
          <w:b/>
          <w:color w:val="000000"/>
          <w:szCs w:val="24"/>
        </w:rPr>
        <w:t>Riesgo</w:t>
      </w:r>
      <w:r>
        <w:rPr>
          <w:rFonts w:cs="Arial"/>
          <w:color w:val="000000"/>
          <w:szCs w:val="24"/>
        </w:rPr>
        <w:t xml:space="preserve">: probabilidad de que se presenten daños o pérdidas debido a eventos físicos peligrosos, de origen natural, socio-natural, tecnológico, biosanitario o humano, en un </w:t>
      </w:r>
      <w:r w:rsidRPr="00DD33CD">
        <w:rPr>
          <w:rFonts w:cs="Arial"/>
          <w:color w:val="000000"/>
          <w:szCs w:val="24"/>
        </w:rPr>
        <w:t>lapso</w:t>
      </w:r>
      <w:r>
        <w:rPr>
          <w:rFonts w:cs="Arial"/>
          <w:color w:val="000000"/>
          <w:szCs w:val="24"/>
        </w:rPr>
        <w:t xml:space="preserve"> específico, y que son determinados por la vulnerabilidad de los elementos expuestos; por consiguiente, el riesgo se deriva de la combinación de la amenaza y la vulnerabilidad</w:t>
      </w:r>
      <w:r w:rsidRPr="00C46FC6">
        <w:rPr>
          <w:rFonts w:cs="Arial"/>
          <w:color w:val="000000"/>
          <w:szCs w:val="24"/>
        </w:rPr>
        <w:t>.</w:t>
      </w:r>
      <w:r w:rsidRPr="00C46FC6">
        <w:rPr>
          <w:rFonts w:cs="Arial"/>
          <w:color w:val="000000"/>
          <w:szCs w:val="24"/>
          <w:vertAlign w:val="superscript"/>
        </w:rPr>
        <w:t xml:space="preserve"> [</w:t>
      </w:r>
      <w:r w:rsidR="00526373">
        <w:rPr>
          <w:rFonts w:cs="Arial"/>
          <w:color w:val="000000"/>
          <w:szCs w:val="24"/>
          <w:vertAlign w:val="superscript"/>
        </w:rPr>
        <w:fldChar w:fldCharType="begin"/>
      </w:r>
      <w:r w:rsidR="00526373">
        <w:rPr>
          <w:rFonts w:cs="Arial"/>
          <w:color w:val="000000"/>
          <w:szCs w:val="24"/>
          <w:vertAlign w:val="superscript"/>
        </w:rPr>
        <w:instrText xml:space="preserve"> NOTEREF _Ref14192268 \h </w:instrText>
      </w:r>
      <w:r w:rsidR="00526373">
        <w:rPr>
          <w:rFonts w:cs="Arial"/>
          <w:color w:val="000000"/>
          <w:szCs w:val="24"/>
          <w:vertAlign w:val="superscript"/>
        </w:rPr>
      </w:r>
      <w:r w:rsidR="00526373">
        <w:rPr>
          <w:rFonts w:cs="Arial"/>
          <w:color w:val="000000"/>
          <w:szCs w:val="24"/>
          <w:vertAlign w:val="superscript"/>
        </w:rPr>
        <w:fldChar w:fldCharType="separate"/>
      </w:r>
      <w:r w:rsidR="00526373">
        <w:rPr>
          <w:rFonts w:cs="Arial"/>
          <w:color w:val="000000"/>
          <w:szCs w:val="24"/>
          <w:vertAlign w:val="superscript"/>
        </w:rPr>
        <w:t>3</w:t>
      </w:r>
      <w:r w:rsidR="00526373">
        <w:rPr>
          <w:rFonts w:cs="Arial"/>
          <w:color w:val="000000"/>
          <w:szCs w:val="24"/>
          <w:vertAlign w:val="superscript"/>
        </w:rPr>
        <w:fldChar w:fldCharType="end"/>
      </w:r>
      <w:r w:rsidRPr="00106F0C">
        <w:rPr>
          <w:rFonts w:cs="Arial"/>
          <w:color w:val="000000"/>
          <w:szCs w:val="24"/>
          <w:vertAlign w:val="superscript"/>
        </w:rPr>
        <w:t>]</w:t>
      </w:r>
    </w:p>
    <w:p w14:paraId="2CCB2772" w14:textId="77777777" w:rsidR="00F67FCD" w:rsidRPr="00621B3A" w:rsidRDefault="00F67FCD" w:rsidP="00A714F1">
      <w:pPr>
        <w:tabs>
          <w:tab w:val="left" w:pos="-720"/>
        </w:tabs>
        <w:suppressAutoHyphens/>
        <w:overflowPunct/>
        <w:autoSpaceDE/>
        <w:autoSpaceDN/>
        <w:adjustRightInd/>
        <w:ind w:left="567" w:hanging="567"/>
        <w:textAlignment w:val="auto"/>
      </w:pPr>
    </w:p>
    <w:p w14:paraId="08B51D7B" w14:textId="58FC4261" w:rsidR="00F67FCD" w:rsidRDefault="00F67FCD" w:rsidP="00A714F1">
      <w:pPr>
        <w:numPr>
          <w:ilvl w:val="0"/>
          <w:numId w:val="2"/>
        </w:numPr>
        <w:ind w:left="567" w:hanging="567"/>
        <w:rPr>
          <w:rFonts w:cs="Arial"/>
          <w:color w:val="000000"/>
          <w:szCs w:val="24"/>
        </w:rPr>
      </w:pPr>
      <w:r w:rsidRPr="0095588D">
        <w:rPr>
          <w:rFonts w:cs="Arial"/>
          <w:b/>
          <w:color w:val="000000"/>
          <w:szCs w:val="24"/>
        </w:rPr>
        <w:t>Riesgo</w:t>
      </w:r>
      <w:r w:rsidRPr="00106F0C">
        <w:rPr>
          <w:rFonts w:eastAsia="Calibri" w:cs="Arial"/>
          <w:b/>
          <w:bCs/>
          <w:spacing w:val="-2"/>
          <w:szCs w:val="24"/>
          <w:lang w:val="es-ES_tradnl"/>
        </w:rPr>
        <w:t xml:space="preserve"> ambiental</w:t>
      </w:r>
      <w:r w:rsidRPr="00106F0C">
        <w:rPr>
          <w:rFonts w:eastAsia="Calibri" w:cs="Arial"/>
          <w:spacing w:val="-2"/>
          <w:szCs w:val="24"/>
          <w:lang w:val="es-ES_tradnl"/>
        </w:rPr>
        <w:t xml:space="preserve">: </w:t>
      </w:r>
      <w:r w:rsidRPr="00106F0C">
        <w:rPr>
          <w:rFonts w:cs="Arial"/>
          <w:szCs w:val="24"/>
          <w:lang w:val="es-ES_tradnl"/>
        </w:rPr>
        <w:t xml:space="preserve">riesgo al cual están expuestos los </w:t>
      </w:r>
      <w:r w:rsidRPr="00106F0C">
        <w:rPr>
          <w:rFonts w:cs="Arial"/>
          <w:color w:val="000000"/>
          <w:szCs w:val="24"/>
          <w:lang w:val="es-ES_tradnl"/>
        </w:rPr>
        <w:t>elementos del ambiente y la prestación de servicios ecosistémicos</w:t>
      </w:r>
      <w:r w:rsidRPr="00106F0C">
        <w:rPr>
          <w:rFonts w:cs="Arial"/>
          <w:color w:val="000000"/>
          <w:szCs w:val="24"/>
        </w:rPr>
        <w:t>.</w:t>
      </w:r>
      <w:r w:rsidRPr="00106F0C">
        <w:rPr>
          <w:rFonts w:cs="Arial"/>
          <w:color w:val="000000"/>
          <w:szCs w:val="24"/>
          <w:vertAlign w:val="superscript"/>
        </w:rPr>
        <w:t xml:space="preserve"> [</w:t>
      </w:r>
      <w:r w:rsidR="00526373">
        <w:rPr>
          <w:rFonts w:cs="Arial"/>
          <w:color w:val="000000"/>
          <w:szCs w:val="24"/>
          <w:vertAlign w:val="superscript"/>
        </w:rPr>
        <w:fldChar w:fldCharType="begin"/>
      </w:r>
      <w:r w:rsidR="00526373">
        <w:rPr>
          <w:rFonts w:cs="Arial"/>
          <w:color w:val="000000"/>
          <w:szCs w:val="24"/>
          <w:vertAlign w:val="superscript"/>
        </w:rPr>
        <w:instrText xml:space="preserve"> NOTEREF _Ref14192268 \h </w:instrText>
      </w:r>
      <w:r w:rsidR="00526373">
        <w:rPr>
          <w:rFonts w:cs="Arial"/>
          <w:color w:val="000000"/>
          <w:szCs w:val="24"/>
          <w:vertAlign w:val="superscript"/>
        </w:rPr>
      </w:r>
      <w:r w:rsidR="00526373">
        <w:rPr>
          <w:rFonts w:cs="Arial"/>
          <w:color w:val="000000"/>
          <w:szCs w:val="24"/>
          <w:vertAlign w:val="superscript"/>
        </w:rPr>
        <w:fldChar w:fldCharType="separate"/>
      </w:r>
      <w:r w:rsidR="00526373">
        <w:rPr>
          <w:rFonts w:cs="Arial"/>
          <w:color w:val="000000"/>
          <w:szCs w:val="24"/>
          <w:vertAlign w:val="superscript"/>
        </w:rPr>
        <w:t>3</w:t>
      </w:r>
      <w:r w:rsidR="00526373">
        <w:rPr>
          <w:rFonts w:cs="Arial"/>
          <w:color w:val="000000"/>
          <w:szCs w:val="24"/>
          <w:vertAlign w:val="superscript"/>
        </w:rPr>
        <w:fldChar w:fldCharType="end"/>
      </w:r>
      <w:r w:rsidRPr="00106F0C">
        <w:rPr>
          <w:rFonts w:cs="Arial"/>
          <w:color w:val="000000"/>
          <w:szCs w:val="24"/>
          <w:vertAlign w:val="superscript"/>
        </w:rPr>
        <w:t>]</w:t>
      </w:r>
    </w:p>
    <w:p w14:paraId="27389BBA" w14:textId="77777777" w:rsidR="00F67FCD" w:rsidRPr="00D16384" w:rsidRDefault="00F67FCD" w:rsidP="00A714F1">
      <w:pPr>
        <w:ind w:left="567" w:hanging="567"/>
        <w:rPr>
          <w:rFonts w:cs="Arial"/>
          <w:color w:val="000000"/>
          <w:szCs w:val="24"/>
        </w:rPr>
      </w:pPr>
    </w:p>
    <w:p w14:paraId="41BAF035" w14:textId="77777777" w:rsidR="00F67FCD" w:rsidRPr="00C46FC6" w:rsidRDefault="00F67FCD" w:rsidP="00A714F1">
      <w:pPr>
        <w:numPr>
          <w:ilvl w:val="0"/>
          <w:numId w:val="2"/>
        </w:numPr>
        <w:ind w:left="567" w:hanging="567"/>
        <w:rPr>
          <w:rFonts w:cs="Arial"/>
          <w:color w:val="000000"/>
          <w:szCs w:val="24"/>
        </w:rPr>
      </w:pPr>
      <w:r w:rsidRPr="004C6221">
        <w:rPr>
          <w:rFonts w:cs="Arial"/>
          <w:b/>
          <w:color w:val="000000"/>
          <w:szCs w:val="24"/>
        </w:rPr>
        <w:t>Sensibilidad ambiental</w:t>
      </w:r>
      <w:r w:rsidRPr="00A12B57">
        <w:rPr>
          <w:rFonts w:cs="Arial"/>
          <w:color w:val="000000"/>
          <w:szCs w:val="24"/>
        </w:rPr>
        <w:t>:</w:t>
      </w:r>
      <w:r w:rsidRPr="004C6221">
        <w:rPr>
          <w:rFonts w:cs="Arial"/>
          <w:color w:val="000000"/>
          <w:szCs w:val="24"/>
        </w:rPr>
        <w:t xml:space="preserve"> </w:t>
      </w:r>
      <w:r w:rsidRPr="00C46FC6">
        <w:rPr>
          <w:rFonts w:cs="Arial"/>
          <w:color w:val="000000"/>
          <w:szCs w:val="24"/>
        </w:rPr>
        <w:t>potencial de afectación (transformación o cambio) que pueden sufrir los componentes ambientales como resultado de la alteración de los procesos físicos, bióticos y socioeconómicos debidos a las actividades de intervención antrópica del medio o debido a los procesos de desestabilización natural que experimenta el ambiente.</w:t>
      </w:r>
      <w:r w:rsidRPr="00FC15E5">
        <w:rPr>
          <w:rFonts w:cs="Arial"/>
          <w:color w:val="000000"/>
          <w:szCs w:val="24"/>
          <w:vertAlign w:val="superscript"/>
        </w:rPr>
        <w:t xml:space="preserve"> </w:t>
      </w:r>
      <w:bookmarkStart w:id="42" w:name="_Hlk16502583"/>
      <w:r w:rsidRPr="00FC15E5">
        <w:rPr>
          <w:rFonts w:cs="Arial"/>
          <w:color w:val="000000"/>
          <w:szCs w:val="24"/>
          <w:vertAlign w:val="superscript"/>
        </w:rPr>
        <w:t>[</w:t>
      </w:r>
      <w:r w:rsidRPr="00FC15E5">
        <w:rPr>
          <w:rFonts w:cs="Arial"/>
          <w:color w:val="000000"/>
          <w:szCs w:val="24"/>
          <w:vertAlign w:val="superscript"/>
        </w:rPr>
        <w:endnoteReference w:id="17"/>
      </w:r>
      <w:r w:rsidRPr="00FC15E5">
        <w:rPr>
          <w:rFonts w:cs="Arial"/>
          <w:color w:val="000000"/>
          <w:szCs w:val="24"/>
          <w:vertAlign w:val="superscript"/>
        </w:rPr>
        <w:t>]</w:t>
      </w:r>
      <w:bookmarkEnd w:id="42"/>
    </w:p>
    <w:p w14:paraId="3B9DFF97" w14:textId="77777777" w:rsidR="00F67FCD" w:rsidRPr="005473E2" w:rsidRDefault="00F67FCD" w:rsidP="00A714F1">
      <w:pPr>
        <w:ind w:left="567" w:hanging="567"/>
        <w:rPr>
          <w:rFonts w:cs="Arial"/>
          <w:color w:val="000000"/>
          <w:szCs w:val="24"/>
        </w:rPr>
      </w:pPr>
    </w:p>
    <w:p w14:paraId="469916DB" w14:textId="630AA77F" w:rsidR="00F67FCD" w:rsidRPr="00590DD5" w:rsidRDefault="00F67FCD" w:rsidP="00590DD5">
      <w:pPr>
        <w:numPr>
          <w:ilvl w:val="0"/>
          <w:numId w:val="10"/>
        </w:numPr>
        <w:suppressAutoHyphens/>
        <w:overflowPunct/>
        <w:autoSpaceDE/>
        <w:autoSpaceDN/>
        <w:adjustRightInd/>
        <w:ind w:left="567" w:hanging="567"/>
        <w:textAlignment w:val="auto"/>
        <w:rPr>
          <w:rFonts w:cs="Arial"/>
          <w:szCs w:val="24"/>
          <w:lang w:val="es-CO"/>
        </w:rPr>
      </w:pPr>
      <w:r w:rsidRPr="00FC74AA">
        <w:rPr>
          <w:rFonts w:cs="Arial"/>
          <w:b/>
          <w:spacing w:val="-2"/>
        </w:rPr>
        <w:t>Servicios ecosistémicos</w:t>
      </w:r>
      <w:r w:rsidRPr="00A12B57">
        <w:rPr>
          <w:rFonts w:cs="Arial"/>
          <w:spacing w:val="-2"/>
        </w:rPr>
        <w:t xml:space="preserve">: </w:t>
      </w:r>
      <w:bookmarkStart w:id="43" w:name="_Hlk16502652"/>
      <w:r w:rsidR="00590DD5" w:rsidRPr="009F5C05">
        <w:rPr>
          <w:rFonts w:cs="Arial"/>
          <w:spacing w:val="-2"/>
        </w:rPr>
        <w:t>beneficios directos e indirectos que la humanidad recibe de la biodiversidad y que son el resultado de la interacción entre los diferentes componentes, estructuras y funciones que constituyen la biodiversidad.</w:t>
      </w:r>
      <w:r w:rsidR="00590DD5" w:rsidRPr="00A12B57">
        <w:rPr>
          <w:rFonts w:cs="Arial"/>
          <w:color w:val="000000"/>
          <w:szCs w:val="24"/>
          <w:vertAlign w:val="superscript"/>
        </w:rPr>
        <w:t xml:space="preserve"> </w:t>
      </w:r>
      <w:r w:rsidR="00590DD5" w:rsidRPr="009B5C6A">
        <w:rPr>
          <w:rFonts w:cs="Arial"/>
          <w:color w:val="000000"/>
          <w:szCs w:val="24"/>
          <w:vertAlign w:val="superscript"/>
        </w:rPr>
        <w:t>[</w:t>
      </w:r>
      <w:bookmarkStart w:id="44" w:name="_Ref13827728"/>
      <w:r w:rsidR="00590DD5" w:rsidRPr="009B5C6A">
        <w:rPr>
          <w:rFonts w:cs="Arial"/>
          <w:color w:val="000000"/>
          <w:szCs w:val="24"/>
          <w:vertAlign w:val="superscript"/>
        </w:rPr>
        <w:endnoteReference w:id="18"/>
      </w:r>
      <w:bookmarkEnd w:id="44"/>
      <w:r w:rsidR="00590DD5" w:rsidRPr="009B5C6A">
        <w:rPr>
          <w:rFonts w:cs="Arial"/>
          <w:color w:val="000000"/>
          <w:szCs w:val="24"/>
          <w:vertAlign w:val="superscript"/>
        </w:rPr>
        <w:t>]</w:t>
      </w:r>
      <w:bookmarkEnd w:id="43"/>
    </w:p>
    <w:p w14:paraId="2AC8B058" w14:textId="50D910F8" w:rsidR="00590DD5" w:rsidRPr="00FC74AA" w:rsidRDefault="00590DD5" w:rsidP="00590DD5">
      <w:pPr>
        <w:suppressAutoHyphens/>
        <w:overflowPunct/>
        <w:autoSpaceDE/>
        <w:autoSpaceDN/>
        <w:adjustRightInd/>
        <w:ind w:left="567"/>
        <w:textAlignment w:val="auto"/>
        <w:rPr>
          <w:rFonts w:cs="Arial"/>
          <w:szCs w:val="24"/>
          <w:lang w:val="es-CO"/>
        </w:rPr>
      </w:pPr>
    </w:p>
    <w:p w14:paraId="7A0EB5C2" w14:textId="321299A5" w:rsidR="00F67FCD" w:rsidRPr="009B5C6A" w:rsidRDefault="00F67FCD" w:rsidP="00A714F1">
      <w:pPr>
        <w:numPr>
          <w:ilvl w:val="0"/>
          <w:numId w:val="10"/>
        </w:numPr>
        <w:suppressAutoHyphens/>
        <w:overflowPunct/>
        <w:autoSpaceDE/>
        <w:autoSpaceDN/>
        <w:adjustRightInd/>
        <w:ind w:left="567" w:hanging="567"/>
        <w:textAlignment w:val="auto"/>
        <w:rPr>
          <w:rFonts w:cs="Arial"/>
          <w:color w:val="000000"/>
          <w:szCs w:val="24"/>
        </w:rPr>
      </w:pPr>
      <w:r w:rsidRPr="00197F93">
        <w:rPr>
          <w:rFonts w:cs="Arial"/>
          <w:b/>
          <w:spacing w:val="-2"/>
        </w:rPr>
        <w:t>Servicios</w:t>
      </w:r>
      <w:r w:rsidRPr="009B5C6A">
        <w:rPr>
          <w:rFonts w:cs="Arial"/>
          <w:b/>
          <w:color w:val="000000"/>
          <w:szCs w:val="24"/>
        </w:rPr>
        <w:t xml:space="preserve"> ecosistémicos culturales</w:t>
      </w:r>
      <w:r w:rsidRPr="00A12B57">
        <w:rPr>
          <w:rFonts w:cs="Arial"/>
          <w:color w:val="000000"/>
          <w:szCs w:val="24"/>
        </w:rPr>
        <w:t xml:space="preserve">: </w:t>
      </w:r>
      <w:r w:rsidRPr="009B5C6A">
        <w:rPr>
          <w:rFonts w:cs="Arial"/>
          <w:color w:val="000000"/>
          <w:szCs w:val="24"/>
        </w:rPr>
        <w:t xml:space="preserve">beneficios no materiales obtenidos de los ecosistemas, a través del enriquecimiento </w:t>
      </w:r>
      <w:r w:rsidR="00A44F8A" w:rsidRPr="009B5C6A">
        <w:rPr>
          <w:rFonts w:cs="Arial"/>
          <w:color w:val="000000"/>
          <w:szCs w:val="24"/>
        </w:rPr>
        <w:t>espiritual</w:t>
      </w:r>
      <w:r w:rsidRPr="009B5C6A">
        <w:rPr>
          <w:rFonts w:cs="Arial"/>
          <w:color w:val="000000"/>
          <w:szCs w:val="24"/>
        </w:rPr>
        <w:t>, el desarrollo cognitivo, la reflexión, la recreación y las experiencias estéticas.</w:t>
      </w:r>
      <w:r w:rsidRPr="00A12B57">
        <w:rPr>
          <w:rFonts w:cs="Arial"/>
          <w:color w:val="000000"/>
          <w:szCs w:val="24"/>
          <w:vertAlign w:val="superscript"/>
        </w:rPr>
        <w:t xml:space="preserve"> </w:t>
      </w:r>
      <w:r w:rsidRPr="009B5C6A">
        <w:rPr>
          <w:rFonts w:cs="Arial"/>
          <w:color w:val="000000"/>
          <w:szCs w:val="24"/>
          <w:vertAlign w:val="superscript"/>
        </w:rPr>
        <w:t>[</w:t>
      </w:r>
      <w:r w:rsidR="00057319">
        <w:rPr>
          <w:rFonts w:cs="Arial"/>
          <w:color w:val="000000"/>
          <w:szCs w:val="24"/>
          <w:vertAlign w:val="superscript"/>
        </w:rPr>
        <w:fldChar w:fldCharType="begin"/>
      </w:r>
      <w:r w:rsidR="00057319">
        <w:rPr>
          <w:rFonts w:cs="Arial"/>
          <w:color w:val="000000"/>
          <w:szCs w:val="24"/>
          <w:vertAlign w:val="superscript"/>
        </w:rPr>
        <w:instrText xml:space="preserve"> NOTEREF _Ref13827728 \h </w:instrText>
      </w:r>
      <w:r w:rsidR="00057319">
        <w:rPr>
          <w:rFonts w:cs="Arial"/>
          <w:color w:val="000000"/>
          <w:szCs w:val="24"/>
          <w:vertAlign w:val="superscript"/>
        </w:rPr>
      </w:r>
      <w:r w:rsidR="00057319">
        <w:rPr>
          <w:rFonts w:cs="Arial"/>
          <w:color w:val="000000"/>
          <w:szCs w:val="24"/>
          <w:vertAlign w:val="superscript"/>
        </w:rPr>
        <w:fldChar w:fldCharType="separate"/>
      </w:r>
      <w:r w:rsidR="00057319">
        <w:rPr>
          <w:rFonts w:cs="Arial"/>
          <w:color w:val="000000"/>
          <w:szCs w:val="24"/>
          <w:vertAlign w:val="superscript"/>
        </w:rPr>
        <w:t>17</w:t>
      </w:r>
      <w:r w:rsidR="00057319">
        <w:rPr>
          <w:rFonts w:cs="Arial"/>
          <w:color w:val="000000"/>
          <w:szCs w:val="24"/>
          <w:vertAlign w:val="superscript"/>
        </w:rPr>
        <w:fldChar w:fldCharType="end"/>
      </w:r>
      <w:r w:rsidRPr="009B5C6A">
        <w:rPr>
          <w:rFonts w:cs="Arial"/>
          <w:color w:val="000000"/>
          <w:szCs w:val="24"/>
          <w:vertAlign w:val="superscript"/>
        </w:rPr>
        <w:t>]</w:t>
      </w:r>
    </w:p>
    <w:p w14:paraId="215FCA64" w14:textId="77777777" w:rsidR="00F67FCD" w:rsidRPr="006235E2" w:rsidRDefault="00F67FCD" w:rsidP="00A714F1">
      <w:pPr>
        <w:ind w:left="567" w:hanging="567"/>
        <w:rPr>
          <w:rFonts w:eastAsia="Calibri"/>
          <w:color w:val="000000"/>
        </w:rPr>
      </w:pPr>
    </w:p>
    <w:p w14:paraId="72E41BFE" w14:textId="13F0AE64" w:rsidR="00F67FCD" w:rsidRPr="009B5C6A" w:rsidRDefault="00F67FCD" w:rsidP="00A714F1">
      <w:pPr>
        <w:numPr>
          <w:ilvl w:val="0"/>
          <w:numId w:val="10"/>
        </w:numPr>
        <w:suppressAutoHyphens/>
        <w:overflowPunct/>
        <w:autoSpaceDE/>
        <w:autoSpaceDN/>
        <w:adjustRightInd/>
        <w:ind w:left="567" w:hanging="567"/>
        <w:textAlignment w:val="auto"/>
        <w:rPr>
          <w:rFonts w:cs="Arial"/>
          <w:color w:val="000000"/>
          <w:szCs w:val="24"/>
        </w:rPr>
      </w:pPr>
      <w:r w:rsidRPr="00197F93">
        <w:rPr>
          <w:rFonts w:cs="Arial"/>
          <w:b/>
          <w:spacing w:val="-2"/>
        </w:rPr>
        <w:lastRenderedPageBreak/>
        <w:t>Servicios</w:t>
      </w:r>
      <w:r w:rsidRPr="009B5C6A">
        <w:rPr>
          <w:rFonts w:cs="Arial"/>
          <w:b/>
          <w:color w:val="000000"/>
          <w:szCs w:val="24"/>
        </w:rPr>
        <w:t xml:space="preserve"> ecosistémicos de aprovisionamiento</w:t>
      </w:r>
      <w:r w:rsidRPr="00A12B57">
        <w:rPr>
          <w:rFonts w:cs="Arial"/>
          <w:color w:val="000000"/>
          <w:szCs w:val="24"/>
        </w:rPr>
        <w:t xml:space="preserve">: </w:t>
      </w:r>
      <w:r w:rsidRPr="009B5C6A">
        <w:rPr>
          <w:rFonts w:cs="Arial"/>
          <w:color w:val="000000"/>
          <w:szCs w:val="24"/>
        </w:rPr>
        <w:t>bienes y productos que se obtienen de los ecosistemas, como alimentos, fibras, madera, agua y recursos genéticos.</w:t>
      </w:r>
      <w:r w:rsidRPr="00A12B57">
        <w:rPr>
          <w:rFonts w:cs="Arial"/>
          <w:color w:val="000000"/>
          <w:szCs w:val="24"/>
          <w:vertAlign w:val="superscript"/>
        </w:rPr>
        <w:t xml:space="preserve"> </w:t>
      </w:r>
      <w:r w:rsidRPr="009B5C6A">
        <w:rPr>
          <w:rFonts w:cs="Arial"/>
          <w:color w:val="000000"/>
          <w:szCs w:val="24"/>
          <w:vertAlign w:val="superscript"/>
        </w:rPr>
        <w:t>[</w:t>
      </w:r>
      <w:r w:rsidR="00057319">
        <w:rPr>
          <w:rFonts w:cs="Arial"/>
          <w:color w:val="000000"/>
          <w:szCs w:val="24"/>
          <w:vertAlign w:val="superscript"/>
        </w:rPr>
        <w:fldChar w:fldCharType="begin"/>
      </w:r>
      <w:r w:rsidR="00057319">
        <w:rPr>
          <w:rFonts w:cs="Arial"/>
          <w:color w:val="000000"/>
          <w:szCs w:val="24"/>
          <w:vertAlign w:val="superscript"/>
        </w:rPr>
        <w:instrText xml:space="preserve"> NOTEREF _Ref13827728 \h </w:instrText>
      </w:r>
      <w:r w:rsidR="00057319">
        <w:rPr>
          <w:rFonts w:cs="Arial"/>
          <w:color w:val="000000"/>
          <w:szCs w:val="24"/>
          <w:vertAlign w:val="superscript"/>
        </w:rPr>
      </w:r>
      <w:r w:rsidR="00057319">
        <w:rPr>
          <w:rFonts w:cs="Arial"/>
          <w:color w:val="000000"/>
          <w:szCs w:val="24"/>
          <w:vertAlign w:val="superscript"/>
        </w:rPr>
        <w:fldChar w:fldCharType="separate"/>
      </w:r>
      <w:r w:rsidR="00057319">
        <w:rPr>
          <w:rFonts w:cs="Arial"/>
          <w:color w:val="000000"/>
          <w:szCs w:val="24"/>
          <w:vertAlign w:val="superscript"/>
        </w:rPr>
        <w:t>17</w:t>
      </w:r>
      <w:r w:rsidR="00057319">
        <w:rPr>
          <w:rFonts w:cs="Arial"/>
          <w:color w:val="000000"/>
          <w:szCs w:val="24"/>
          <w:vertAlign w:val="superscript"/>
        </w:rPr>
        <w:fldChar w:fldCharType="end"/>
      </w:r>
      <w:r w:rsidRPr="009B5C6A">
        <w:rPr>
          <w:rFonts w:cs="Arial"/>
          <w:color w:val="000000"/>
          <w:szCs w:val="24"/>
          <w:vertAlign w:val="superscript"/>
        </w:rPr>
        <w:t>]</w:t>
      </w:r>
    </w:p>
    <w:p w14:paraId="3412CBEC" w14:textId="77777777" w:rsidR="00F67FCD" w:rsidRPr="009B5C6A" w:rsidRDefault="00F67FCD" w:rsidP="00A714F1">
      <w:pPr>
        <w:ind w:left="567" w:hanging="567"/>
        <w:rPr>
          <w:rFonts w:eastAsia="Calibri" w:cs="Arial"/>
          <w:color w:val="000000"/>
          <w:szCs w:val="24"/>
          <w:lang w:eastAsia="en-US"/>
        </w:rPr>
      </w:pPr>
    </w:p>
    <w:p w14:paraId="5025DEE5" w14:textId="7D584E11" w:rsidR="00F67FCD" w:rsidRPr="009B5C6A" w:rsidRDefault="00F67FCD" w:rsidP="00A714F1">
      <w:pPr>
        <w:numPr>
          <w:ilvl w:val="0"/>
          <w:numId w:val="10"/>
        </w:numPr>
        <w:suppressAutoHyphens/>
        <w:overflowPunct/>
        <w:autoSpaceDE/>
        <w:autoSpaceDN/>
        <w:adjustRightInd/>
        <w:ind w:left="567" w:hanging="567"/>
        <w:textAlignment w:val="auto"/>
        <w:rPr>
          <w:rFonts w:cs="Arial"/>
          <w:color w:val="000000"/>
          <w:szCs w:val="24"/>
        </w:rPr>
      </w:pPr>
      <w:r w:rsidRPr="00197F93">
        <w:rPr>
          <w:rFonts w:cs="Arial"/>
          <w:b/>
          <w:spacing w:val="-2"/>
        </w:rPr>
        <w:t>Servicios</w:t>
      </w:r>
      <w:r w:rsidRPr="009B5C6A">
        <w:rPr>
          <w:rFonts w:cs="Arial"/>
          <w:b/>
          <w:color w:val="000000"/>
          <w:szCs w:val="24"/>
        </w:rPr>
        <w:t xml:space="preserve"> ecosistémicos de regulación</w:t>
      </w:r>
      <w:r w:rsidRPr="00A12B57">
        <w:rPr>
          <w:rFonts w:cs="Arial"/>
          <w:color w:val="000000"/>
          <w:szCs w:val="24"/>
        </w:rPr>
        <w:t xml:space="preserve">: </w:t>
      </w:r>
      <w:r w:rsidRPr="009B5C6A">
        <w:rPr>
          <w:rFonts w:cs="Arial"/>
          <w:color w:val="000000"/>
          <w:szCs w:val="24"/>
        </w:rPr>
        <w:t>beneficios resultantes de la regulación de los procesos ecosistémicos, incluyendo el mantenimiento de la calidad del aire, la regulación del clima, el control de la erosión, el control de enfermedades humanas y la purificación del agua.</w:t>
      </w:r>
      <w:r w:rsidRPr="00A12B57">
        <w:rPr>
          <w:rFonts w:cs="Arial"/>
          <w:color w:val="000000"/>
          <w:szCs w:val="24"/>
          <w:vertAlign w:val="superscript"/>
        </w:rPr>
        <w:t xml:space="preserve"> </w:t>
      </w:r>
      <w:r w:rsidRPr="009B5C6A">
        <w:rPr>
          <w:rFonts w:cs="Arial"/>
          <w:color w:val="000000"/>
          <w:szCs w:val="24"/>
          <w:vertAlign w:val="superscript"/>
        </w:rPr>
        <w:t>[</w:t>
      </w:r>
      <w:r w:rsidR="00057319">
        <w:rPr>
          <w:rFonts w:cs="Arial"/>
          <w:color w:val="000000"/>
          <w:szCs w:val="24"/>
          <w:vertAlign w:val="superscript"/>
        </w:rPr>
        <w:fldChar w:fldCharType="begin"/>
      </w:r>
      <w:r w:rsidR="00057319">
        <w:rPr>
          <w:rFonts w:cs="Arial"/>
          <w:color w:val="000000"/>
          <w:szCs w:val="24"/>
          <w:vertAlign w:val="superscript"/>
        </w:rPr>
        <w:instrText xml:space="preserve"> NOTEREF _Ref13827728 \h </w:instrText>
      </w:r>
      <w:r w:rsidR="00057319">
        <w:rPr>
          <w:rFonts w:cs="Arial"/>
          <w:color w:val="000000"/>
          <w:szCs w:val="24"/>
          <w:vertAlign w:val="superscript"/>
        </w:rPr>
      </w:r>
      <w:r w:rsidR="00057319">
        <w:rPr>
          <w:rFonts w:cs="Arial"/>
          <w:color w:val="000000"/>
          <w:szCs w:val="24"/>
          <w:vertAlign w:val="superscript"/>
        </w:rPr>
        <w:fldChar w:fldCharType="separate"/>
      </w:r>
      <w:r w:rsidR="00057319">
        <w:rPr>
          <w:rFonts w:cs="Arial"/>
          <w:color w:val="000000"/>
          <w:szCs w:val="24"/>
          <w:vertAlign w:val="superscript"/>
        </w:rPr>
        <w:t>17</w:t>
      </w:r>
      <w:r w:rsidR="00057319">
        <w:rPr>
          <w:rFonts w:cs="Arial"/>
          <w:color w:val="000000"/>
          <w:szCs w:val="24"/>
          <w:vertAlign w:val="superscript"/>
        </w:rPr>
        <w:fldChar w:fldCharType="end"/>
      </w:r>
      <w:r w:rsidRPr="009B5C6A">
        <w:rPr>
          <w:rFonts w:cs="Arial"/>
          <w:color w:val="000000"/>
          <w:szCs w:val="24"/>
          <w:vertAlign w:val="superscript"/>
        </w:rPr>
        <w:t>]</w:t>
      </w:r>
    </w:p>
    <w:p w14:paraId="57E4DFF1" w14:textId="77777777" w:rsidR="00F67FCD" w:rsidRDefault="00F67FCD" w:rsidP="00A714F1">
      <w:pPr>
        <w:ind w:left="567" w:hanging="567"/>
        <w:rPr>
          <w:rFonts w:eastAsia="Calibri" w:cs="Arial"/>
          <w:color w:val="000000"/>
          <w:szCs w:val="24"/>
          <w:lang w:eastAsia="en-US"/>
        </w:rPr>
      </w:pPr>
    </w:p>
    <w:p w14:paraId="026FF7D9" w14:textId="47C72D00" w:rsidR="00F67FCD" w:rsidRPr="00ED069D" w:rsidRDefault="00F67FCD" w:rsidP="00A714F1">
      <w:pPr>
        <w:numPr>
          <w:ilvl w:val="0"/>
          <w:numId w:val="10"/>
        </w:numPr>
        <w:suppressAutoHyphens/>
        <w:overflowPunct/>
        <w:autoSpaceDE/>
        <w:autoSpaceDN/>
        <w:adjustRightInd/>
        <w:ind w:left="567" w:hanging="567"/>
        <w:textAlignment w:val="auto"/>
        <w:rPr>
          <w:b/>
          <w:color w:val="000000"/>
        </w:rPr>
      </w:pPr>
      <w:r w:rsidRPr="00197F93">
        <w:rPr>
          <w:rFonts w:cs="Arial"/>
          <w:b/>
          <w:spacing w:val="-2"/>
        </w:rPr>
        <w:t>Servicios</w:t>
      </w:r>
      <w:r w:rsidRPr="009B5C6A">
        <w:rPr>
          <w:rFonts w:cs="Arial"/>
          <w:b/>
          <w:color w:val="000000"/>
          <w:szCs w:val="24"/>
        </w:rPr>
        <w:t xml:space="preserve"> ecosistémicos de soporte</w:t>
      </w:r>
      <w:r w:rsidRPr="00A12B57">
        <w:rPr>
          <w:rFonts w:cs="Arial"/>
          <w:color w:val="000000"/>
          <w:szCs w:val="24"/>
        </w:rPr>
        <w:t xml:space="preserve">: </w:t>
      </w:r>
      <w:r w:rsidRPr="009B5C6A">
        <w:rPr>
          <w:rFonts w:cs="Arial"/>
          <w:color w:val="000000"/>
          <w:szCs w:val="24"/>
        </w:rPr>
        <w:t>servicios y procesos ecológicos necesarios para el aprovisionamiento y existencia de los demás servicios ecosistémicos, entre estos se incluyen, la producción primaria,</w:t>
      </w:r>
      <w:r w:rsidRPr="006235E2">
        <w:rPr>
          <w:color w:val="000000"/>
        </w:rPr>
        <w:t xml:space="preserve"> la formación del </w:t>
      </w:r>
      <w:r w:rsidRPr="009B5C6A">
        <w:rPr>
          <w:rFonts w:cs="Arial"/>
          <w:color w:val="000000"/>
          <w:szCs w:val="24"/>
        </w:rPr>
        <w:t>suelo</w:t>
      </w:r>
      <w:r w:rsidRPr="006235E2">
        <w:rPr>
          <w:color w:val="000000"/>
        </w:rPr>
        <w:t xml:space="preserve"> y el </w:t>
      </w:r>
      <w:r w:rsidRPr="009B5C6A">
        <w:rPr>
          <w:rFonts w:cs="Arial"/>
          <w:color w:val="000000"/>
          <w:szCs w:val="24"/>
        </w:rPr>
        <w:t>ciclado</w:t>
      </w:r>
      <w:r w:rsidRPr="006235E2">
        <w:rPr>
          <w:color w:val="000000"/>
        </w:rPr>
        <w:t xml:space="preserve"> de nutrientes</w:t>
      </w:r>
      <w:r w:rsidRPr="009B5C6A">
        <w:rPr>
          <w:rFonts w:cs="Arial"/>
          <w:color w:val="000000"/>
          <w:szCs w:val="24"/>
        </w:rPr>
        <w:t>, entre</w:t>
      </w:r>
      <w:r w:rsidRPr="006235E2">
        <w:rPr>
          <w:color w:val="000000"/>
        </w:rPr>
        <w:t xml:space="preserve"> otros</w:t>
      </w:r>
      <w:r w:rsidRPr="009B5C6A">
        <w:rPr>
          <w:rFonts w:cs="Arial"/>
          <w:color w:val="000000"/>
          <w:szCs w:val="24"/>
        </w:rPr>
        <w:t>.</w:t>
      </w:r>
      <w:r w:rsidRPr="00A12B57">
        <w:rPr>
          <w:color w:val="000000"/>
          <w:vertAlign w:val="superscript"/>
        </w:rPr>
        <w:t xml:space="preserve"> </w:t>
      </w:r>
      <w:r w:rsidRPr="006235E2">
        <w:rPr>
          <w:color w:val="000000"/>
          <w:vertAlign w:val="superscript"/>
        </w:rPr>
        <w:t>[</w:t>
      </w:r>
      <w:r w:rsidR="00057319">
        <w:rPr>
          <w:color w:val="000000"/>
          <w:vertAlign w:val="superscript"/>
        </w:rPr>
        <w:fldChar w:fldCharType="begin"/>
      </w:r>
      <w:r w:rsidR="00057319">
        <w:rPr>
          <w:color w:val="000000"/>
          <w:vertAlign w:val="superscript"/>
        </w:rPr>
        <w:instrText xml:space="preserve"> NOTEREF _Ref13827728 \h </w:instrText>
      </w:r>
      <w:r w:rsidR="00057319">
        <w:rPr>
          <w:color w:val="000000"/>
          <w:vertAlign w:val="superscript"/>
        </w:rPr>
      </w:r>
      <w:r w:rsidR="00057319">
        <w:rPr>
          <w:color w:val="000000"/>
          <w:vertAlign w:val="superscript"/>
        </w:rPr>
        <w:fldChar w:fldCharType="separate"/>
      </w:r>
      <w:r w:rsidR="00057319">
        <w:rPr>
          <w:color w:val="000000"/>
          <w:vertAlign w:val="superscript"/>
        </w:rPr>
        <w:t>17</w:t>
      </w:r>
      <w:r w:rsidR="00057319">
        <w:rPr>
          <w:color w:val="000000"/>
          <w:vertAlign w:val="superscript"/>
        </w:rPr>
        <w:fldChar w:fldCharType="end"/>
      </w:r>
      <w:r w:rsidRPr="006235E2">
        <w:rPr>
          <w:color w:val="000000"/>
          <w:vertAlign w:val="superscript"/>
        </w:rPr>
        <w:t>]</w:t>
      </w:r>
    </w:p>
    <w:p w14:paraId="1C83E466" w14:textId="77777777" w:rsidR="00F67FCD" w:rsidRDefault="00F67FCD" w:rsidP="00A714F1">
      <w:pPr>
        <w:pStyle w:val="Prrafodelista"/>
        <w:ind w:left="567" w:hanging="567"/>
        <w:rPr>
          <w:b/>
          <w:color w:val="000000"/>
        </w:rPr>
      </w:pPr>
    </w:p>
    <w:p w14:paraId="0ADDE91D" w14:textId="77777777" w:rsidR="00F67FCD" w:rsidRDefault="00F67FCD" w:rsidP="00A714F1">
      <w:pPr>
        <w:numPr>
          <w:ilvl w:val="0"/>
          <w:numId w:val="10"/>
        </w:numPr>
        <w:suppressAutoHyphens/>
        <w:overflowPunct/>
        <w:autoSpaceDE/>
        <w:autoSpaceDN/>
        <w:adjustRightInd/>
        <w:ind w:left="567" w:hanging="567"/>
        <w:textAlignment w:val="auto"/>
        <w:rPr>
          <w:color w:val="000000"/>
        </w:rPr>
      </w:pPr>
      <w:r>
        <w:rPr>
          <w:b/>
          <w:color w:val="000000"/>
        </w:rPr>
        <w:t>Suelo</w:t>
      </w:r>
      <w:r w:rsidRPr="00A12B57">
        <w:rPr>
          <w:color w:val="000000"/>
        </w:rPr>
        <w:t>:</w:t>
      </w:r>
      <w:r>
        <w:rPr>
          <w:color w:val="000000"/>
        </w:rPr>
        <w:t xml:space="preserve"> </w:t>
      </w:r>
      <w:r>
        <w:rPr>
          <w:rFonts w:cs="Arial"/>
        </w:rPr>
        <w:t>componente fundamental del ambiente, natural y finito, constituido por minerales, aire, agua, materia orgánica, macro y microorganismos, que desempeña procesos permanentes de tipo biótico y abiótico, cumpliendo funciones vitales para la sociedad y el planeta.</w:t>
      </w:r>
      <w:r w:rsidRPr="00D07E93">
        <w:rPr>
          <w:color w:val="000000"/>
          <w:vertAlign w:val="superscript"/>
        </w:rPr>
        <w:t xml:space="preserve"> </w:t>
      </w:r>
      <w:r w:rsidRPr="006235E2">
        <w:rPr>
          <w:color w:val="000000"/>
          <w:vertAlign w:val="superscript"/>
        </w:rPr>
        <w:t>[</w:t>
      </w:r>
      <w:r w:rsidRPr="006235E2">
        <w:rPr>
          <w:color w:val="000000"/>
          <w:vertAlign w:val="superscript"/>
        </w:rPr>
        <w:endnoteReference w:id="19"/>
      </w:r>
      <w:r w:rsidRPr="006235E2">
        <w:rPr>
          <w:color w:val="000000"/>
          <w:vertAlign w:val="superscript"/>
        </w:rPr>
        <w:t>]</w:t>
      </w:r>
    </w:p>
    <w:p w14:paraId="7E44AFA9" w14:textId="77777777" w:rsidR="00F67FCD" w:rsidRDefault="00F67FCD" w:rsidP="00A714F1">
      <w:pPr>
        <w:ind w:left="567" w:hanging="567"/>
        <w:rPr>
          <w:rFonts w:cs="Arial"/>
          <w:b/>
          <w:spacing w:val="-2"/>
          <w:szCs w:val="24"/>
        </w:rPr>
      </w:pPr>
    </w:p>
    <w:p w14:paraId="2C13D417" w14:textId="77777777" w:rsidR="00F67FCD" w:rsidRPr="004E577D" w:rsidRDefault="00F67FCD" w:rsidP="00A714F1">
      <w:pPr>
        <w:numPr>
          <w:ilvl w:val="0"/>
          <w:numId w:val="10"/>
        </w:numPr>
        <w:suppressAutoHyphens/>
        <w:overflowPunct/>
        <w:autoSpaceDE/>
        <w:autoSpaceDN/>
        <w:adjustRightInd/>
        <w:ind w:left="567" w:hanging="567"/>
        <w:textAlignment w:val="auto"/>
      </w:pPr>
      <w:r w:rsidRPr="004E577D">
        <w:rPr>
          <w:b/>
        </w:rPr>
        <w:t>Túnel</w:t>
      </w:r>
      <w:r w:rsidRPr="004E577D">
        <w:t>: obra subterránea de carácter lineal que comunica dos puntos, para el transporte de personas o materiales</w:t>
      </w:r>
      <w:r w:rsidR="00B52A26">
        <w:t>.</w:t>
      </w:r>
      <w:r w:rsidRPr="00A12B57">
        <w:rPr>
          <w:vertAlign w:val="superscript"/>
        </w:rPr>
        <w:t xml:space="preserve"> </w:t>
      </w:r>
      <w:r w:rsidRPr="004E577D">
        <w:rPr>
          <w:rFonts w:cs="Arial"/>
          <w:szCs w:val="24"/>
          <w:vertAlign w:val="superscript"/>
        </w:rPr>
        <w:t>[</w:t>
      </w:r>
      <w:bookmarkStart w:id="45" w:name="_Ref14192991"/>
      <w:r w:rsidRPr="004E577D">
        <w:rPr>
          <w:vertAlign w:val="superscript"/>
        </w:rPr>
        <w:endnoteReference w:id="20"/>
      </w:r>
      <w:bookmarkEnd w:id="45"/>
      <w:r w:rsidRPr="004E577D">
        <w:rPr>
          <w:rFonts w:cs="Arial"/>
          <w:szCs w:val="24"/>
          <w:vertAlign w:val="superscript"/>
        </w:rPr>
        <w:t>]</w:t>
      </w:r>
    </w:p>
    <w:p w14:paraId="0FBC4D33" w14:textId="77777777" w:rsidR="00F67FCD" w:rsidRPr="00B67680" w:rsidRDefault="00F67FCD" w:rsidP="00A714F1">
      <w:pPr>
        <w:ind w:left="567" w:hanging="567"/>
        <w:rPr>
          <w:rFonts w:cs="Arial"/>
          <w:b/>
          <w:spacing w:val="-2"/>
          <w:szCs w:val="24"/>
        </w:rPr>
      </w:pPr>
    </w:p>
    <w:p w14:paraId="45EA6502" w14:textId="72B5237E" w:rsidR="00F67FCD" w:rsidRPr="0078195F" w:rsidRDefault="00F67FCD" w:rsidP="00A714F1">
      <w:pPr>
        <w:numPr>
          <w:ilvl w:val="0"/>
          <w:numId w:val="10"/>
        </w:numPr>
        <w:ind w:left="567" w:hanging="567"/>
        <w:rPr>
          <w:rFonts w:cs="Arial"/>
          <w:color w:val="000000"/>
          <w:szCs w:val="24"/>
        </w:rPr>
      </w:pPr>
      <w:r w:rsidRPr="008D1525">
        <w:rPr>
          <w:rFonts w:cs="Arial"/>
          <w:b/>
          <w:spacing w:val="-2"/>
        </w:rPr>
        <w:t>Unidad territorial</w:t>
      </w:r>
      <w:r w:rsidRPr="00A12B57">
        <w:rPr>
          <w:rFonts w:cs="Arial"/>
          <w:spacing w:val="-2"/>
        </w:rPr>
        <w:t>:</w:t>
      </w:r>
      <w:r w:rsidRPr="00A12B57">
        <w:rPr>
          <w:rFonts w:cs="Arial"/>
        </w:rPr>
        <w:t xml:space="preserve"> </w:t>
      </w:r>
      <w:r w:rsidRPr="00797D50">
        <w:rPr>
          <w:rFonts w:cs="Arial"/>
        </w:rPr>
        <w:t>d</w:t>
      </w:r>
      <w:r w:rsidRPr="009C596D">
        <w:rPr>
          <w:rFonts w:cs="Arial"/>
          <w:color w:val="000000"/>
          <w:szCs w:val="24"/>
        </w:rPr>
        <w:t xml:space="preserve">elimitación del territorio que constituye una unidad de análisis seleccionada dependiendo del nivel de detalle con el que se requiera la información. Esta unidad se aplica para la definición del área de </w:t>
      </w:r>
      <w:r>
        <w:rPr>
          <w:rFonts w:cs="Arial"/>
          <w:spacing w:val="-3"/>
        </w:rPr>
        <w:t>estudio</w:t>
      </w:r>
      <w:r>
        <w:rPr>
          <w:rFonts w:cs="Arial"/>
          <w:color w:val="000000"/>
          <w:szCs w:val="24"/>
        </w:rPr>
        <w:t xml:space="preserve"> y </w:t>
      </w:r>
      <w:r w:rsidRPr="009C596D">
        <w:rPr>
          <w:rFonts w:cs="Arial"/>
          <w:color w:val="000000"/>
          <w:szCs w:val="24"/>
        </w:rPr>
        <w:t>presenta características relativamente homogéneas que la diferencian de las demá</w:t>
      </w:r>
      <w:r>
        <w:rPr>
          <w:rFonts w:cs="Arial"/>
          <w:color w:val="000000"/>
          <w:szCs w:val="24"/>
        </w:rPr>
        <w:t xml:space="preserve">s y puede </w:t>
      </w:r>
      <w:r w:rsidRPr="009C596D">
        <w:rPr>
          <w:rFonts w:cs="Arial"/>
          <w:color w:val="000000"/>
          <w:szCs w:val="24"/>
        </w:rPr>
        <w:t>coincidir con la división político-administrativa de los entes territoriales reconocidos legalmente</w:t>
      </w:r>
      <w:r>
        <w:rPr>
          <w:rFonts w:cs="Arial"/>
          <w:color w:val="000000"/>
          <w:szCs w:val="24"/>
        </w:rPr>
        <w:t xml:space="preserve">, </w:t>
      </w:r>
      <w:r w:rsidRPr="0078195F">
        <w:rPr>
          <w:rFonts w:cs="Arial"/>
          <w:color w:val="000000"/>
          <w:szCs w:val="24"/>
        </w:rPr>
        <w:t>o responder a una adopción social reconocida por la misma comunidad.</w:t>
      </w:r>
      <w:r w:rsidR="00B52A26" w:rsidRPr="00381115" w:rsidDel="00FC74AA">
        <w:rPr>
          <w:rFonts w:cs="Arial"/>
          <w:bCs/>
          <w:szCs w:val="24"/>
          <w:vertAlign w:val="superscript"/>
        </w:rPr>
        <w:t xml:space="preserve"> </w:t>
      </w:r>
      <w:r w:rsidR="00B52A26" w:rsidRPr="005D55BC">
        <w:rPr>
          <w:rFonts w:cs="Arial"/>
          <w:szCs w:val="24"/>
          <w:vertAlign w:val="superscript"/>
        </w:rPr>
        <w:t>[</w:t>
      </w:r>
      <w:r w:rsidR="00BF15B4">
        <w:rPr>
          <w:rFonts w:cs="Arial"/>
          <w:szCs w:val="24"/>
          <w:vertAlign w:val="superscript"/>
        </w:rPr>
        <w:fldChar w:fldCharType="begin"/>
      </w:r>
      <w:r w:rsidR="00BF15B4">
        <w:rPr>
          <w:rFonts w:cs="Arial"/>
          <w:szCs w:val="24"/>
          <w:vertAlign w:val="superscript"/>
        </w:rPr>
        <w:instrText xml:space="preserve"> NOTEREF _Ref14190379 \h </w:instrText>
      </w:r>
      <w:r w:rsidR="00BF15B4">
        <w:rPr>
          <w:rFonts w:cs="Arial"/>
          <w:szCs w:val="24"/>
          <w:vertAlign w:val="superscript"/>
        </w:rPr>
      </w:r>
      <w:r w:rsidR="00BF15B4">
        <w:rPr>
          <w:rFonts w:cs="Arial"/>
          <w:szCs w:val="24"/>
          <w:vertAlign w:val="superscript"/>
        </w:rPr>
        <w:fldChar w:fldCharType="separate"/>
      </w:r>
      <w:r w:rsidR="00BF15B4">
        <w:rPr>
          <w:rFonts w:cs="Arial"/>
          <w:szCs w:val="24"/>
          <w:vertAlign w:val="superscript"/>
        </w:rPr>
        <w:t>2</w:t>
      </w:r>
      <w:r w:rsidR="00BF15B4">
        <w:rPr>
          <w:rFonts w:cs="Arial"/>
          <w:szCs w:val="24"/>
          <w:vertAlign w:val="superscript"/>
        </w:rPr>
        <w:fldChar w:fldCharType="end"/>
      </w:r>
      <w:r w:rsidR="00B52A26" w:rsidRPr="005D55BC">
        <w:rPr>
          <w:rFonts w:cs="Arial"/>
          <w:szCs w:val="24"/>
          <w:vertAlign w:val="superscript"/>
        </w:rPr>
        <w:t>]</w:t>
      </w:r>
    </w:p>
    <w:p w14:paraId="4C31E281" w14:textId="77777777" w:rsidR="00F67FCD" w:rsidRDefault="00F67FCD" w:rsidP="00A714F1">
      <w:pPr>
        <w:tabs>
          <w:tab w:val="left" w:pos="-720"/>
        </w:tabs>
        <w:suppressAutoHyphens/>
        <w:overflowPunct/>
        <w:autoSpaceDE/>
        <w:autoSpaceDN/>
        <w:adjustRightInd/>
        <w:ind w:left="567" w:hanging="567"/>
        <w:textAlignment w:val="auto"/>
        <w:rPr>
          <w:rFonts w:cs="Arial"/>
          <w:b/>
          <w:spacing w:val="-2"/>
          <w:szCs w:val="24"/>
        </w:rPr>
      </w:pPr>
    </w:p>
    <w:p w14:paraId="30CB5478" w14:textId="03194785" w:rsidR="00E3069C" w:rsidRPr="00BF15B4" w:rsidRDefault="00E3069C" w:rsidP="00A714F1">
      <w:pPr>
        <w:numPr>
          <w:ilvl w:val="0"/>
          <w:numId w:val="10"/>
        </w:numPr>
        <w:ind w:left="567" w:hanging="567"/>
        <w:rPr>
          <w:rFonts w:cs="Arial"/>
          <w:szCs w:val="24"/>
        </w:rPr>
      </w:pPr>
      <w:r w:rsidRPr="00E76150">
        <w:rPr>
          <w:rFonts w:cs="Arial"/>
          <w:b/>
          <w:szCs w:val="24"/>
        </w:rPr>
        <w:t>Vía industrial</w:t>
      </w:r>
      <w:r w:rsidRPr="00A12B57">
        <w:rPr>
          <w:rFonts w:cs="Arial"/>
          <w:szCs w:val="24"/>
        </w:rPr>
        <w:t>:</w:t>
      </w:r>
      <w:r w:rsidRPr="00E76150">
        <w:rPr>
          <w:rFonts w:cs="Arial"/>
          <w:szCs w:val="24"/>
        </w:rPr>
        <w:t xml:space="preserve"> </w:t>
      </w:r>
      <w:r w:rsidR="0061503B">
        <w:rPr>
          <w:rFonts w:cs="Arial"/>
          <w:szCs w:val="24"/>
        </w:rPr>
        <w:t xml:space="preserve">aquel acceso terrestre </w:t>
      </w:r>
      <w:r w:rsidRPr="00E76150">
        <w:rPr>
          <w:rFonts w:cs="Arial"/>
          <w:szCs w:val="24"/>
        </w:rPr>
        <w:t>que se debe</w:t>
      </w:r>
      <w:r w:rsidR="00954D0D">
        <w:rPr>
          <w:rFonts w:cs="Arial"/>
          <w:szCs w:val="24"/>
        </w:rPr>
        <w:t xml:space="preserve"> </w:t>
      </w:r>
      <w:r w:rsidRPr="00E76150">
        <w:rPr>
          <w:rFonts w:cs="Arial"/>
          <w:szCs w:val="24"/>
        </w:rPr>
        <w:t>rehabilitar, mejorar o construir para permitir el acceso de maquinaria, equipo y personal a frentes de obra de un proyecto o su infraestructura asociada.</w:t>
      </w:r>
      <w:r w:rsidR="0055167E" w:rsidRPr="006B36A0">
        <w:rPr>
          <w:rFonts w:cs="Arial"/>
          <w:spacing w:val="-2"/>
          <w:szCs w:val="24"/>
          <w:vertAlign w:val="superscript"/>
        </w:rPr>
        <w:t xml:space="preserve"> </w:t>
      </w:r>
      <w:r w:rsidR="0055167E" w:rsidRPr="008D1525">
        <w:rPr>
          <w:rFonts w:cs="Arial"/>
          <w:spacing w:val="-2"/>
          <w:szCs w:val="24"/>
          <w:vertAlign w:val="superscript"/>
        </w:rPr>
        <w:t>[</w:t>
      </w:r>
      <w:r w:rsidR="0055167E">
        <w:rPr>
          <w:rStyle w:val="Refdenotaalfinal"/>
          <w:rFonts w:cs="Arial"/>
          <w:spacing w:val="-2"/>
          <w:szCs w:val="24"/>
        </w:rPr>
        <w:endnoteReference w:id="21"/>
      </w:r>
      <w:r w:rsidR="0055167E" w:rsidRPr="008D1525">
        <w:rPr>
          <w:rFonts w:cs="Arial"/>
          <w:spacing w:val="-2"/>
          <w:szCs w:val="24"/>
          <w:vertAlign w:val="superscript"/>
        </w:rPr>
        <w:t>]</w:t>
      </w:r>
    </w:p>
    <w:p w14:paraId="53C756C3" w14:textId="77777777" w:rsidR="00BF15B4" w:rsidRDefault="00BF15B4" w:rsidP="00BF15B4">
      <w:pPr>
        <w:pStyle w:val="Prrafodelista"/>
        <w:rPr>
          <w:rFonts w:cs="Arial"/>
          <w:szCs w:val="24"/>
        </w:rPr>
      </w:pPr>
    </w:p>
    <w:p w14:paraId="1D98770A" w14:textId="249E299C" w:rsidR="00F67FCD" w:rsidRPr="00A12B57" w:rsidRDefault="00F67FCD" w:rsidP="00A714F1">
      <w:pPr>
        <w:numPr>
          <w:ilvl w:val="0"/>
          <w:numId w:val="10"/>
        </w:numPr>
        <w:tabs>
          <w:tab w:val="left" w:pos="-720"/>
        </w:tabs>
        <w:suppressAutoHyphens/>
        <w:overflowPunct/>
        <w:autoSpaceDE/>
        <w:autoSpaceDN/>
        <w:adjustRightInd/>
        <w:ind w:left="567" w:hanging="567"/>
        <w:textAlignment w:val="auto"/>
        <w:rPr>
          <w:rFonts w:cs="Arial"/>
          <w:spacing w:val="-2"/>
          <w:szCs w:val="24"/>
        </w:rPr>
      </w:pPr>
      <w:r>
        <w:rPr>
          <w:rFonts w:cs="Arial"/>
          <w:b/>
          <w:spacing w:val="-2"/>
          <w:szCs w:val="24"/>
        </w:rPr>
        <w:t>Vulnerabilidad</w:t>
      </w:r>
      <w:r w:rsidRPr="00A12B57">
        <w:rPr>
          <w:rFonts w:cs="Arial"/>
          <w:spacing w:val="-2"/>
          <w:szCs w:val="24"/>
        </w:rPr>
        <w:t xml:space="preserve">: </w:t>
      </w:r>
      <w:r w:rsidRPr="00797D50">
        <w:rPr>
          <w:rFonts w:cs="Arial"/>
          <w:spacing w:val="-2"/>
          <w:szCs w:val="24"/>
        </w:rPr>
        <w:t>s</w:t>
      </w:r>
      <w:r>
        <w:rPr>
          <w:rFonts w:cs="Arial"/>
          <w:color w:val="000000"/>
          <w:szCs w:val="24"/>
        </w:rPr>
        <w:t>usceptibilidad o fragilidad que tiene una comunidad o un ecosistema de ser afectado o de sufrir efectos adversos, en caso de que un evento físico peligroso, de origen natural o antrópico, se presente. Corresponde a la predisposición a sufrir pérdida de vidas, lesiones u otros impactos en la salud, daños y pérdida de bienes, infraestructura, líneas vitales y medios de sustento, así como la predisposición a sufrir daños en otros elementos del ambiente y a la prestación de servicios ecosistémicos.</w:t>
      </w:r>
      <w:r w:rsidRPr="00A12B57">
        <w:rPr>
          <w:rFonts w:cs="Arial"/>
          <w:color w:val="000000"/>
          <w:szCs w:val="24"/>
          <w:vertAlign w:val="superscript"/>
        </w:rPr>
        <w:t xml:space="preserve"> </w:t>
      </w:r>
      <w:r w:rsidRPr="00413975">
        <w:rPr>
          <w:rFonts w:cs="Arial"/>
          <w:spacing w:val="-2"/>
          <w:szCs w:val="24"/>
          <w:vertAlign w:val="superscript"/>
        </w:rPr>
        <w:t>[</w:t>
      </w:r>
      <w:r w:rsidR="00BF15B4">
        <w:rPr>
          <w:rFonts w:cs="Arial"/>
          <w:spacing w:val="-2"/>
          <w:szCs w:val="24"/>
          <w:vertAlign w:val="superscript"/>
        </w:rPr>
        <w:fldChar w:fldCharType="begin"/>
      </w:r>
      <w:r w:rsidR="00BF15B4">
        <w:rPr>
          <w:rFonts w:cs="Arial"/>
          <w:spacing w:val="-2"/>
          <w:szCs w:val="24"/>
          <w:vertAlign w:val="superscript"/>
        </w:rPr>
        <w:instrText xml:space="preserve"> NOTEREF _Ref14192268 \h </w:instrText>
      </w:r>
      <w:r w:rsidR="00BF15B4">
        <w:rPr>
          <w:rFonts w:cs="Arial"/>
          <w:spacing w:val="-2"/>
          <w:szCs w:val="24"/>
          <w:vertAlign w:val="superscript"/>
        </w:rPr>
      </w:r>
      <w:r w:rsidR="00BF15B4">
        <w:rPr>
          <w:rFonts w:cs="Arial"/>
          <w:spacing w:val="-2"/>
          <w:szCs w:val="24"/>
          <w:vertAlign w:val="superscript"/>
        </w:rPr>
        <w:fldChar w:fldCharType="separate"/>
      </w:r>
      <w:r w:rsidR="00BF15B4">
        <w:rPr>
          <w:rFonts w:cs="Arial"/>
          <w:spacing w:val="-2"/>
          <w:szCs w:val="24"/>
          <w:vertAlign w:val="superscript"/>
        </w:rPr>
        <w:t>3</w:t>
      </w:r>
      <w:r w:rsidR="00BF15B4">
        <w:rPr>
          <w:rFonts w:cs="Arial"/>
          <w:spacing w:val="-2"/>
          <w:szCs w:val="24"/>
          <w:vertAlign w:val="superscript"/>
        </w:rPr>
        <w:fldChar w:fldCharType="end"/>
      </w:r>
      <w:r w:rsidRPr="00413975">
        <w:rPr>
          <w:rFonts w:cs="Arial"/>
          <w:spacing w:val="-2"/>
          <w:szCs w:val="24"/>
          <w:vertAlign w:val="superscript"/>
        </w:rPr>
        <w:t>]</w:t>
      </w:r>
    </w:p>
    <w:p w14:paraId="7D1B76F2" w14:textId="77777777" w:rsidR="00F67FCD" w:rsidRDefault="00F67FCD" w:rsidP="00A714F1">
      <w:pPr>
        <w:ind w:left="567" w:hanging="567"/>
        <w:rPr>
          <w:rFonts w:cs="Arial"/>
          <w:b/>
          <w:spacing w:val="-2"/>
          <w:szCs w:val="24"/>
        </w:rPr>
      </w:pPr>
    </w:p>
    <w:p w14:paraId="21AF2A96" w14:textId="50C53088" w:rsidR="00981C39" w:rsidRPr="00981C39" w:rsidRDefault="00981C39" w:rsidP="0044007C">
      <w:pPr>
        <w:numPr>
          <w:ilvl w:val="0"/>
          <w:numId w:val="10"/>
        </w:numPr>
        <w:tabs>
          <w:tab w:val="left" w:pos="-720"/>
        </w:tabs>
        <w:suppressAutoHyphens/>
        <w:overflowPunct/>
        <w:autoSpaceDE/>
        <w:autoSpaceDN/>
        <w:adjustRightInd/>
        <w:ind w:left="567" w:hanging="567"/>
        <w:textAlignment w:val="auto"/>
        <w:rPr>
          <w:rFonts w:cs="Arial"/>
          <w:b/>
          <w:spacing w:val="-2"/>
          <w:szCs w:val="24"/>
        </w:rPr>
      </w:pPr>
      <w:r>
        <w:rPr>
          <w:rFonts w:cs="Arial"/>
          <w:b/>
          <w:spacing w:val="-2"/>
          <w:szCs w:val="24"/>
        </w:rPr>
        <w:lastRenderedPageBreak/>
        <w:t>Zona costera</w:t>
      </w:r>
      <w:r w:rsidRPr="00A12B57">
        <w:rPr>
          <w:rFonts w:cs="Arial"/>
          <w:spacing w:val="-2"/>
          <w:szCs w:val="24"/>
        </w:rPr>
        <w:t>:</w:t>
      </w:r>
      <w:r w:rsidR="0044007C" w:rsidRPr="0044007C">
        <w:t xml:space="preserve"> </w:t>
      </w:r>
      <w:r w:rsidR="0044007C" w:rsidRPr="0044007C">
        <w:rPr>
          <w:rFonts w:cs="Arial"/>
          <w:spacing w:val="-2"/>
          <w:szCs w:val="24"/>
        </w:rPr>
        <w:t>espacio del territorio nacional formado por una franja de anchura variable de tierra firme y espacio marino en donde se presentan procesos de interacción entre el mar y la tierra</w:t>
      </w:r>
      <w:r>
        <w:rPr>
          <w:rFonts w:cs="Arial"/>
          <w:spacing w:val="-2"/>
          <w:szCs w:val="24"/>
        </w:rPr>
        <w:t>.</w:t>
      </w:r>
      <w:r w:rsidRPr="00A12B57">
        <w:rPr>
          <w:rFonts w:cs="Arial"/>
          <w:color w:val="000000"/>
          <w:sz w:val="23"/>
          <w:szCs w:val="23"/>
          <w:vertAlign w:val="superscript"/>
          <w:lang w:val="es-CO" w:eastAsia="es-CO"/>
        </w:rPr>
        <w:t xml:space="preserve"> </w:t>
      </w:r>
      <w:r w:rsidRPr="00FF2DD6">
        <w:rPr>
          <w:rFonts w:cs="Arial"/>
          <w:spacing w:val="-2"/>
          <w:szCs w:val="24"/>
          <w:vertAlign w:val="superscript"/>
        </w:rPr>
        <w:t>[</w:t>
      </w:r>
      <w:r w:rsidR="0044007C">
        <w:rPr>
          <w:rFonts w:cs="Arial"/>
          <w:spacing w:val="-2"/>
          <w:szCs w:val="24"/>
          <w:vertAlign w:val="superscript"/>
        </w:rPr>
        <w:fldChar w:fldCharType="begin"/>
      </w:r>
      <w:r w:rsidR="0044007C">
        <w:rPr>
          <w:rFonts w:cs="Arial"/>
          <w:spacing w:val="-2"/>
          <w:szCs w:val="24"/>
          <w:vertAlign w:val="superscript"/>
        </w:rPr>
        <w:instrText xml:space="preserve"> NOTEREF _Ref14271142 \h </w:instrText>
      </w:r>
      <w:r w:rsidR="0044007C">
        <w:rPr>
          <w:rFonts w:cs="Arial"/>
          <w:spacing w:val="-2"/>
          <w:szCs w:val="24"/>
          <w:vertAlign w:val="superscript"/>
        </w:rPr>
      </w:r>
      <w:r w:rsidR="0044007C">
        <w:rPr>
          <w:rFonts w:cs="Arial"/>
          <w:spacing w:val="-2"/>
          <w:szCs w:val="24"/>
          <w:vertAlign w:val="superscript"/>
        </w:rPr>
        <w:fldChar w:fldCharType="separate"/>
      </w:r>
      <w:r w:rsidR="0044007C">
        <w:rPr>
          <w:rFonts w:cs="Arial"/>
          <w:spacing w:val="-2"/>
          <w:szCs w:val="24"/>
          <w:vertAlign w:val="superscript"/>
        </w:rPr>
        <w:t>10</w:t>
      </w:r>
      <w:r w:rsidR="0044007C">
        <w:rPr>
          <w:rFonts w:cs="Arial"/>
          <w:spacing w:val="-2"/>
          <w:szCs w:val="24"/>
          <w:vertAlign w:val="superscript"/>
        </w:rPr>
        <w:fldChar w:fldCharType="end"/>
      </w:r>
      <w:r w:rsidRPr="00FF2DD6">
        <w:rPr>
          <w:rFonts w:cs="Arial"/>
          <w:spacing w:val="-2"/>
          <w:szCs w:val="24"/>
          <w:vertAlign w:val="superscript"/>
        </w:rPr>
        <w:t>]</w:t>
      </w:r>
    </w:p>
    <w:p w14:paraId="58017BF5" w14:textId="77777777" w:rsidR="00981C39" w:rsidRDefault="00981C39" w:rsidP="00A714F1">
      <w:pPr>
        <w:pStyle w:val="Prrafodelista"/>
        <w:ind w:left="567" w:hanging="567"/>
        <w:rPr>
          <w:rFonts w:cs="Arial"/>
          <w:b/>
          <w:spacing w:val="-2"/>
          <w:szCs w:val="24"/>
        </w:rPr>
      </w:pPr>
    </w:p>
    <w:p w14:paraId="4BFD3A13" w14:textId="08775124" w:rsidR="00F67FCD" w:rsidRPr="00A12B57" w:rsidRDefault="00F67FCD" w:rsidP="00A714F1">
      <w:pPr>
        <w:numPr>
          <w:ilvl w:val="0"/>
          <w:numId w:val="10"/>
        </w:numPr>
        <w:tabs>
          <w:tab w:val="left" w:pos="-720"/>
        </w:tabs>
        <w:suppressAutoHyphens/>
        <w:overflowPunct/>
        <w:autoSpaceDE/>
        <w:autoSpaceDN/>
        <w:adjustRightInd/>
        <w:ind w:left="567" w:hanging="567"/>
        <w:textAlignment w:val="auto"/>
        <w:rPr>
          <w:rFonts w:cs="Arial"/>
          <w:spacing w:val="-2"/>
          <w:szCs w:val="24"/>
        </w:rPr>
      </w:pPr>
      <w:r w:rsidRPr="008D1525">
        <w:rPr>
          <w:rFonts w:cs="Arial"/>
          <w:b/>
          <w:spacing w:val="-2"/>
          <w:szCs w:val="24"/>
        </w:rPr>
        <w:t>Zonificación ambiental</w:t>
      </w:r>
      <w:r w:rsidRPr="00A12B57">
        <w:rPr>
          <w:rFonts w:cs="Arial"/>
          <w:spacing w:val="-2"/>
          <w:szCs w:val="24"/>
        </w:rPr>
        <w:t xml:space="preserve">: </w:t>
      </w:r>
      <w:r w:rsidRPr="008D1525">
        <w:rPr>
          <w:rFonts w:cs="Arial"/>
          <w:spacing w:val="-2"/>
          <w:szCs w:val="24"/>
        </w:rPr>
        <w:t xml:space="preserve">proceso de sectorización de un área compleja en áreas relativamente homogéneas de acuerdo con factores asociados a la </w:t>
      </w:r>
      <w:r>
        <w:rPr>
          <w:rFonts w:cs="Arial"/>
          <w:spacing w:val="-2"/>
          <w:szCs w:val="24"/>
        </w:rPr>
        <w:t>sensibilidad</w:t>
      </w:r>
      <w:r w:rsidRPr="008D1525">
        <w:rPr>
          <w:rFonts w:cs="Arial"/>
          <w:spacing w:val="-2"/>
          <w:szCs w:val="24"/>
        </w:rPr>
        <w:t xml:space="preserve"> ambiental de los componentes de los medios abiótico, biótico y socioeconómico.</w:t>
      </w:r>
      <w:r w:rsidRPr="008D1525">
        <w:rPr>
          <w:rFonts w:cs="Arial"/>
          <w:spacing w:val="-2"/>
          <w:szCs w:val="24"/>
          <w:vertAlign w:val="superscript"/>
        </w:rPr>
        <w:t xml:space="preserve"> [</w:t>
      </w:r>
      <w:r w:rsidR="00BF15B4">
        <w:rPr>
          <w:rFonts w:cs="Arial"/>
          <w:spacing w:val="-2"/>
          <w:szCs w:val="24"/>
          <w:vertAlign w:val="superscript"/>
        </w:rPr>
        <w:fldChar w:fldCharType="begin"/>
      </w:r>
      <w:r w:rsidR="00BF15B4">
        <w:rPr>
          <w:rFonts w:cs="Arial"/>
          <w:spacing w:val="-2"/>
          <w:szCs w:val="24"/>
          <w:vertAlign w:val="superscript"/>
        </w:rPr>
        <w:instrText xml:space="preserve"> NOTEREF _Ref14190379 \h </w:instrText>
      </w:r>
      <w:r w:rsidR="00BF15B4">
        <w:rPr>
          <w:rFonts w:cs="Arial"/>
          <w:spacing w:val="-2"/>
          <w:szCs w:val="24"/>
          <w:vertAlign w:val="superscript"/>
        </w:rPr>
      </w:r>
      <w:r w:rsidR="00BF15B4">
        <w:rPr>
          <w:rFonts w:cs="Arial"/>
          <w:spacing w:val="-2"/>
          <w:szCs w:val="24"/>
          <w:vertAlign w:val="superscript"/>
        </w:rPr>
        <w:fldChar w:fldCharType="separate"/>
      </w:r>
      <w:r w:rsidR="00BF15B4">
        <w:rPr>
          <w:rFonts w:cs="Arial"/>
          <w:spacing w:val="-2"/>
          <w:szCs w:val="24"/>
          <w:vertAlign w:val="superscript"/>
        </w:rPr>
        <w:t>2</w:t>
      </w:r>
      <w:r w:rsidR="00BF15B4">
        <w:rPr>
          <w:rFonts w:cs="Arial"/>
          <w:spacing w:val="-2"/>
          <w:szCs w:val="24"/>
          <w:vertAlign w:val="superscript"/>
        </w:rPr>
        <w:fldChar w:fldCharType="end"/>
      </w:r>
      <w:r w:rsidRPr="008D1525">
        <w:rPr>
          <w:rFonts w:cs="Arial"/>
          <w:spacing w:val="-2"/>
          <w:szCs w:val="24"/>
          <w:vertAlign w:val="superscript"/>
        </w:rPr>
        <w:t>]</w:t>
      </w:r>
    </w:p>
    <w:p w14:paraId="4CA9BD19" w14:textId="77777777" w:rsidR="00161B3E" w:rsidRPr="008D1525" w:rsidRDefault="00161B3E" w:rsidP="00A12B57">
      <w:pPr>
        <w:tabs>
          <w:tab w:val="left" w:pos="-720"/>
        </w:tabs>
        <w:suppressAutoHyphens/>
        <w:overflowPunct/>
        <w:autoSpaceDE/>
        <w:autoSpaceDN/>
        <w:adjustRightInd/>
        <w:textAlignment w:val="auto"/>
        <w:rPr>
          <w:rFonts w:cs="Arial"/>
          <w:spacing w:val="-2"/>
          <w:szCs w:val="24"/>
        </w:rPr>
      </w:pPr>
    </w:p>
    <w:p w14:paraId="26C84BE3" w14:textId="77777777" w:rsidR="00D8413D" w:rsidRDefault="00D8413D">
      <w:pPr>
        <w:overflowPunct/>
        <w:autoSpaceDE/>
        <w:autoSpaceDN/>
        <w:adjustRightInd/>
        <w:jc w:val="left"/>
        <w:textAlignment w:val="auto"/>
        <w:rPr>
          <w:rFonts w:cs="Arial"/>
          <w:spacing w:val="-2"/>
        </w:rPr>
      </w:pPr>
      <w:r>
        <w:rPr>
          <w:rFonts w:cs="Arial"/>
          <w:spacing w:val="-2"/>
        </w:rPr>
        <w:br w:type="page"/>
      </w:r>
    </w:p>
    <w:p w14:paraId="6D141B34" w14:textId="77777777" w:rsidR="00944CDE" w:rsidRPr="00377E72" w:rsidRDefault="00944CDE" w:rsidP="00944CDE">
      <w:pPr>
        <w:rPr>
          <w:rFonts w:cs="Arial"/>
          <w:szCs w:val="24"/>
        </w:rPr>
      </w:pPr>
    </w:p>
    <w:p w14:paraId="307917AB" w14:textId="77777777" w:rsidR="002B6A37" w:rsidRDefault="00944CDE" w:rsidP="002B6A37">
      <w:pPr>
        <w:overflowPunct/>
        <w:autoSpaceDE/>
        <w:autoSpaceDN/>
        <w:adjustRightInd/>
        <w:jc w:val="center"/>
        <w:textAlignment w:val="auto"/>
        <w:outlineLvl w:val="0"/>
        <w:rPr>
          <w:rFonts w:cs="Arial"/>
          <w:b/>
          <w:color w:val="000000"/>
          <w:szCs w:val="24"/>
          <w:lang w:val="es-ES_tradnl"/>
        </w:rPr>
      </w:pPr>
      <w:bookmarkStart w:id="46" w:name="_Toc14188391"/>
      <w:r w:rsidRPr="002B6A37">
        <w:rPr>
          <w:rFonts w:cs="Arial"/>
          <w:b/>
          <w:color w:val="000000"/>
          <w:szCs w:val="24"/>
          <w:lang w:val="es-ES_tradnl"/>
        </w:rPr>
        <w:t>CONSIDERACIONES GENERALES PARA LA PRESENTACIÓN DEL</w:t>
      </w:r>
      <w:bookmarkEnd w:id="46"/>
    </w:p>
    <w:p w14:paraId="37648EA1" w14:textId="2B13C4FE" w:rsidR="00944CDE" w:rsidRPr="002B6A37" w:rsidRDefault="00944CDE" w:rsidP="002B6A37">
      <w:pPr>
        <w:overflowPunct/>
        <w:autoSpaceDE/>
        <w:autoSpaceDN/>
        <w:adjustRightInd/>
        <w:jc w:val="center"/>
        <w:textAlignment w:val="auto"/>
        <w:outlineLvl w:val="0"/>
        <w:rPr>
          <w:rFonts w:cs="Arial"/>
          <w:b/>
          <w:color w:val="000000"/>
          <w:szCs w:val="24"/>
          <w:lang w:val="es-ES_tradnl"/>
        </w:rPr>
      </w:pPr>
      <w:bookmarkStart w:id="47" w:name="_Toc14188392"/>
      <w:r w:rsidRPr="002B6A37">
        <w:rPr>
          <w:rFonts w:cs="Arial"/>
          <w:b/>
          <w:color w:val="000000"/>
          <w:szCs w:val="24"/>
          <w:lang w:val="es-ES_tradnl"/>
        </w:rPr>
        <w:t>ESTUDIO</w:t>
      </w:r>
      <w:bookmarkEnd w:id="47"/>
    </w:p>
    <w:p w14:paraId="27C09054" w14:textId="77777777" w:rsidR="00944CDE" w:rsidRPr="00F55632" w:rsidRDefault="00944CDE" w:rsidP="00944CDE">
      <w:pPr>
        <w:rPr>
          <w:rFonts w:cs="Arial"/>
        </w:rPr>
      </w:pPr>
    </w:p>
    <w:p w14:paraId="216DB831" w14:textId="152D47A8" w:rsidR="00944CDE" w:rsidRPr="00CD1C61" w:rsidRDefault="00944CDE" w:rsidP="00944CDE">
      <w:pPr>
        <w:rPr>
          <w:lang w:val="es-CO"/>
        </w:rPr>
      </w:pPr>
      <w:bookmarkStart w:id="48" w:name="_Hlk16503482"/>
      <w:r w:rsidRPr="00CD1C61">
        <w:rPr>
          <w:lang w:val="es-CO"/>
        </w:rPr>
        <w:t xml:space="preserve">El interesado en </w:t>
      </w:r>
      <w:r w:rsidR="00CC111C">
        <w:rPr>
          <w:lang w:val="es-CO"/>
        </w:rPr>
        <w:t>elaborar y presentar un Diagnóstico</w:t>
      </w:r>
      <w:r w:rsidR="00CC111C" w:rsidRPr="00CC111C">
        <w:rPr>
          <w:lang w:val="es-CO"/>
        </w:rPr>
        <w:t xml:space="preserve"> </w:t>
      </w:r>
      <w:r w:rsidR="00CC111C">
        <w:rPr>
          <w:lang w:val="es-CO"/>
        </w:rPr>
        <w:t xml:space="preserve">Ambiental de Alternativas (en adelante DAA), </w:t>
      </w:r>
      <w:r w:rsidR="00CC111C" w:rsidRPr="00CC111C">
        <w:rPr>
          <w:lang w:val="es-CO"/>
        </w:rPr>
        <w:t>en proyectos puntuales de construcción y operación de infraestructura de tr</w:t>
      </w:r>
      <w:r w:rsidR="00CC111C">
        <w:rPr>
          <w:lang w:val="es-CO"/>
        </w:rPr>
        <w:t xml:space="preserve">ansporte: puertos y aeropuertos, </w:t>
      </w:r>
      <w:r w:rsidR="00CC111C" w:rsidRPr="00CD1C61">
        <w:rPr>
          <w:lang w:val="es-CO"/>
        </w:rPr>
        <w:t>debe atender los requerimientos señalados en los presentes términos de referencia</w:t>
      </w:r>
      <w:r w:rsidR="00030AD5">
        <w:rPr>
          <w:lang w:val="es-CO"/>
        </w:rPr>
        <w:t>,</w:t>
      </w:r>
      <w:r w:rsidRPr="00CD1C61">
        <w:rPr>
          <w:lang w:val="es-CO"/>
        </w:rPr>
        <w:t xml:space="preserve"> siguiendo las directrices establecidas en la </w:t>
      </w:r>
      <w:r w:rsidR="00A30225" w:rsidRPr="00A30225">
        <w:rPr>
          <w:lang w:val="es-CO"/>
        </w:rPr>
        <w:t>Metodología General para la Elaboración y Presentación de Estudios Ambientales</w:t>
      </w:r>
      <w:r>
        <w:rPr>
          <w:lang w:val="es-CO"/>
        </w:rPr>
        <w:t xml:space="preserve"> (en adelante MGEPEA)</w:t>
      </w:r>
      <w:r w:rsidRPr="00CD1C61">
        <w:rPr>
          <w:lang w:val="es-CO"/>
        </w:rPr>
        <w:t>, adoptada por el Ministerio de Ambiente y Desarrollo Sostenible mediante la Resolución 1402 de 2018</w:t>
      </w:r>
      <w:r>
        <w:rPr>
          <w:lang w:val="es-CO"/>
        </w:rPr>
        <w:t xml:space="preserve">, </w:t>
      </w:r>
      <w:r w:rsidR="00D06D93" w:rsidRPr="00D06D93">
        <w:rPr>
          <w:lang w:val="es-CO"/>
        </w:rPr>
        <w:t>o aquella que la modifique, sustituya o derogue.</w:t>
      </w:r>
    </w:p>
    <w:bookmarkEnd w:id="48"/>
    <w:p w14:paraId="093FE2D5" w14:textId="77777777" w:rsidR="00944CDE" w:rsidRPr="00CD1C61" w:rsidRDefault="00944CDE" w:rsidP="00944CDE">
      <w:pPr>
        <w:rPr>
          <w:lang w:val="es-CO"/>
        </w:rPr>
      </w:pPr>
    </w:p>
    <w:p w14:paraId="72EDAD3D" w14:textId="77777777" w:rsidR="00944CDE" w:rsidRDefault="00944CDE" w:rsidP="00944CDE">
      <w:pPr>
        <w:rPr>
          <w:lang w:val="es-CO"/>
        </w:rPr>
      </w:pPr>
      <w:bookmarkStart w:id="49" w:name="_Hlk16503615"/>
      <w:r w:rsidRPr="00CD1C61">
        <w:rPr>
          <w:lang w:val="es-CO"/>
        </w:rPr>
        <w:t>En todo caso y dependiendo de las condiciones ambientales particulares del entorno y de las características del proyecto, obra o actividad que se propone, la elaboración del</w:t>
      </w:r>
      <w:r>
        <w:rPr>
          <w:lang w:val="es-CO"/>
        </w:rPr>
        <w:t xml:space="preserve"> DAA</w:t>
      </w:r>
      <w:r w:rsidRPr="00CD1C61">
        <w:rPr>
          <w:lang w:val="es-CO"/>
        </w:rPr>
        <w:t xml:space="preserve"> debe contemplar los requerimientos de información que apliquen al caso particular, </w:t>
      </w:r>
      <w:r>
        <w:rPr>
          <w:lang w:val="es-CO"/>
        </w:rPr>
        <w:t>suministrando</w:t>
      </w:r>
      <w:r w:rsidRPr="00CD1C61">
        <w:rPr>
          <w:lang w:val="es-CO"/>
        </w:rPr>
        <w:t xml:space="preserve"> la información </w:t>
      </w:r>
      <w:r>
        <w:rPr>
          <w:lang w:val="es-CO"/>
        </w:rPr>
        <w:t xml:space="preserve">necesaria para evaluar y comparar las diferentes opciones </w:t>
      </w:r>
      <w:r w:rsidR="00FC4E07">
        <w:rPr>
          <w:lang w:val="es-CO"/>
        </w:rPr>
        <w:t xml:space="preserve">de ubicación, ingeniería, tecnología y diseño, </w:t>
      </w:r>
      <w:r>
        <w:rPr>
          <w:lang w:val="es-CO"/>
        </w:rPr>
        <w:t>bajo las cuales sea posible desarrollar este tipo de proyectos, incluyendo las características abióticas, bióticas y socioeconómicas, el análisis comparativo de los efectos y riesgos inherentes a la obra o actividad; así como las posibles soluciones y medidas de control y mitigación para cada una de las alternativas.</w:t>
      </w:r>
    </w:p>
    <w:bookmarkEnd w:id="49"/>
    <w:p w14:paraId="231BEF47" w14:textId="77777777" w:rsidR="00004565" w:rsidRDefault="00004565" w:rsidP="00944CDE">
      <w:pPr>
        <w:rPr>
          <w:lang w:val="es-CO"/>
        </w:rPr>
      </w:pPr>
    </w:p>
    <w:p w14:paraId="01B742D9" w14:textId="4F10F10B" w:rsidR="00B60EF4" w:rsidRDefault="00944CDE" w:rsidP="00B60EF4">
      <w:pPr>
        <w:pStyle w:val="Textocomentario"/>
      </w:pPr>
      <w:r>
        <w:rPr>
          <w:lang w:val="es-CO"/>
        </w:rPr>
        <w:t xml:space="preserve">Lo anterior, con el fin de aportar los elementos requeridos para determinar si alguna de las alternativas presentadas, resulta factible ambientalmente </w:t>
      </w:r>
      <w:r w:rsidR="00B60EF4">
        <w:rPr>
          <w:lang w:val="es-CO"/>
        </w:rPr>
        <w:t>con el fin de racionalizar</w:t>
      </w:r>
      <w:r>
        <w:rPr>
          <w:lang w:val="es-CO"/>
        </w:rPr>
        <w:t xml:space="preserve"> el uso </w:t>
      </w:r>
      <w:r w:rsidR="00B60EF4">
        <w:rPr>
          <w:lang w:val="es-CO"/>
        </w:rPr>
        <w:t xml:space="preserve">y manejo </w:t>
      </w:r>
      <w:r>
        <w:rPr>
          <w:lang w:val="es-CO"/>
        </w:rPr>
        <w:t xml:space="preserve">de </w:t>
      </w:r>
      <w:r w:rsidR="00B60EF4">
        <w:rPr>
          <w:lang w:val="es-CO"/>
        </w:rPr>
        <w:t xml:space="preserve">los </w:t>
      </w:r>
      <w:r>
        <w:rPr>
          <w:lang w:val="es-CO"/>
        </w:rPr>
        <w:t xml:space="preserve">recursos </w:t>
      </w:r>
      <w:r w:rsidR="00B60EF4">
        <w:rPr>
          <w:lang w:val="es-CO"/>
        </w:rPr>
        <w:t>o elementos ambiental</w:t>
      </w:r>
      <w:r w:rsidR="00437CFD">
        <w:rPr>
          <w:lang w:val="es-CO"/>
        </w:rPr>
        <w:t>es</w:t>
      </w:r>
      <w:r w:rsidR="00B60EF4">
        <w:rPr>
          <w:lang w:val="es-CO"/>
        </w:rPr>
        <w:t xml:space="preserve"> y de </w:t>
      </w:r>
      <w:r w:rsidR="00B60EF4" w:rsidRPr="00B60EF4">
        <w:rPr>
          <w:lang w:val="es-CO"/>
        </w:rPr>
        <w:t>prevenir, mitigar, corregir, compensar o reversar los efectos e impactos negativos que pueda ocasionar la realización de dicho proyecto</w:t>
      </w:r>
      <w:r w:rsidR="00437CFD">
        <w:rPr>
          <w:lang w:val="es-CO"/>
        </w:rPr>
        <w:t>.</w:t>
      </w:r>
    </w:p>
    <w:p w14:paraId="6E8C4051" w14:textId="1333B02A" w:rsidR="00944CDE" w:rsidRDefault="00944CDE" w:rsidP="00944CDE">
      <w:pPr>
        <w:rPr>
          <w:lang w:val="es-CO"/>
        </w:rPr>
      </w:pPr>
    </w:p>
    <w:p w14:paraId="385578A1" w14:textId="3A86BB8E" w:rsidR="00B60EF4" w:rsidRDefault="00B60EF4" w:rsidP="00B60EF4">
      <w:pPr>
        <w:rPr>
          <w:rFonts w:cs="Arial"/>
          <w:bCs/>
          <w:szCs w:val="24"/>
        </w:rPr>
      </w:pPr>
      <w:bookmarkStart w:id="50" w:name="_Hlk16503944"/>
      <w:r>
        <w:t>L</w:t>
      </w:r>
      <w:r w:rsidR="00944CDE" w:rsidRPr="00D347C6">
        <w:t xml:space="preserve">os términos de referencia </w:t>
      </w:r>
      <w:r>
        <w:t xml:space="preserve">contenidos en el presente </w:t>
      </w:r>
      <w:proofErr w:type="gramStart"/>
      <w:r>
        <w:t>documento,</w:t>
      </w:r>
      <w:proofErr w:type="gramEnd"/>
      <w:r>
        <w:t xml:space="preserve"> </w:t>
      </w:r>
      <w:r>
        <w:rPr>
          <w:rFonts w:cs="Arial"/>
          <w:bCs/>
          <w:szCs w:val="24"/>
        </w:rPr>
        <w:t xml:space="preserve">constituyen los lineamientos generales que orientan la elaboración y ejecución del DAA </w:t>
      </w:r>
      <w:r w:rsidRPr="008E7BA5">
        <w:rPr>
          <w:rFonts w:cs="Arial"/>
          <w:bCs/>
          <w:szCs w:val="24"/>
        </w:rPr>
        <w:t>para</w:t>
      </w:r>
      <w:r>
        <w:rPr>
          <w:rFonts w:cs="Arial"/>
          <w:bCs/>
          <w:szCs w:val="24"/>
        </w:rPr>
        <w:t xml:space="preserve"> </w:t>
      </w:r>
      <w:r w:rsidRPr="00FA3379">
        <w:rPr>
          <w:rFonts w:cs="Arial"/>
          <w:bCs/>
          <w:szCs w:val="24"/>
        </w:rPr>
        <w:t xml:space="preserve">proyectos puntuales de </w:t>
      </w:r>
      <w:r>
        <w:rPr>
          <w:rFonts w:cs="Arial"/>
          <w:bCs/>
          <w:szCs w:val="24"/>
        </w:rPr>
        <w:t xml:space="preserve">construcción y operación de </w:t>
      </w:r>
      <w:r w:rsidRPr="00FA3379">
        <w:rPr>
          <w:rFonts w:cs="Arial"/>
          <w:bCs/>
          <w:szCs w:val="24"/>
        </w:rPr>
        <w:t>infraestructura de transporte: puertos y aeropuertos, de acuerdo con lo establecido</w:t>
      </w:r>
      <w:r>
        <w:rPr>
          <w:rFonts w:cs="Arial"/>
          <w:bCs/>
          <w:szCs w:val="24"/>
        </w:rPr>
        <w:t xml:space="preserve"> en los numerales 10 y 11 del Artículo 2.2.2.3.4.2 del </w:t>
      </w:r>
      <w:r w:rsidRPr="00D347C6">
        <w:t>Decreto 1076 de 2015</w:t>
      </w:r>
      <w:r>
        <w:t xml:space="preserve"> y son complementados por las directrices contendidas en </w:t>
      </w:r>
      <w:r w:rsidR="00944CDE">
        <w:t xml:space="preserve">la </w:t>
      </w:r>
      <w:r w:rsidR="00A30225">
        <w:t>MGEPEA</w:t>
      </w:r>
      <w:r>
        <w:t xml:space="preserve">, expedida </w:t>
      </w:r>
      <w:r w:rsidR="00DE245A">
        <w:t>por</w:t>
      </w:r>
      <w:r w:rsidR="00437CFD">
        <w:t xml:space="preserve"> </w:t>
      </w:r>
      <w:r w:rsidR="00592618">
        <w:t>el Ministerio de Ambiente y Desarrollo Sostenible</w:t>
      </w:r>
      <w:r>
        <w:t>.</w:t>
      </w:r>
    </w:p>
    <w:bookmarkEnd w:id="50"/>
    <w:p w14:paraId="420199E5" w14:textId="77777777" w:rsidR="00B60EF4" w:rsidRDefault="00B60EF4" w:rsidP="00B60EF4">
      <w:pPr>
        <w:rPr>
          <w:rFonts w:cs="Arial"/>
          <w:bCs/>
          <w:szCs w:val="24"/>
        </w:rPr>
      </w:pPr>
    </w:p>
    <w:p w14:paraId="1771898C" w14:textId="1F1CF03B" w:rsidR="00944CDE" w:rsidRPr="00F57CB7" w:rsidRDefault="00944CDE" w:rsidP="00944CDE">
      <w:pPr>
        <w:rPr>
          <w:rFonts w:cs="Arial"/>
          <w:bCs/>
          <w:szCs w:val="24"/>
          <w:lang w:val="es-CO"/>
        </w:rPr>
      </w:pPr>
      <w:r w:rsidRPr="00F57CB7">
        <w:rPr>
          <w:rFonts w:cs="Arial"/>
          <w:bCs/>
          <w:szCs w:val="24"/>
          <w:lang w:val="es-CO"/>
        </w:rPr>
        <w:t xml:space="preserve">El </w:t>
      </w:r>
      <w:r>
        <w:rPr>
          <w:rFonts w:cs="Arial"/>
          <w:bCs/>
          <w:szCs w:val="24"/>
          <w:lang w:val="es-CO"/>
        </w:rPr>
        <w:t>DAA</w:t>
      </w:r>
      <w:r w:rsidRPr="00F57CB7">
        <w:rPr>
          <w:rFonts w:cs="Arial"/>
          <w:bCs/>
          <w:szCs w:val="24"/>
          <w:lang w:val="es-CO"/>
        </w:rPr>
        <w:t xml:space="preserve"> debe ser elaborado en el marco del principio de desarrollo sostenible, </w:t>
      </w:r>
      <w:bookmarkStart w:id="51" w:name="_Hlk16504057"/>
      <w:r w:rsidRPr="00F57CB7">
        <w:rPr>
          <w:rFonts w:cs="Arial"/>
          <w:bCs/>
          <w:szCs w:val="24"/>
          <w:lang w:val="es-CO"/>
        </w:rPr>
        <w:t xml:space="preserve">partiendo de la aplicación de buenas prácticas ambientales y con la </w:t>
      </w:r>
      <w:r w:rsidR="0097013E">
        <w:rPr>
          <w:rFonts w:cs="Arial"/>
          <w:bCs/>
          <w:szCs w:val="24"/>
          <w:lang w:val="es-CO"/>
        </w:rPr>
        <w:t xml:space="preserve">más </w:t>
      </w:r>
      <w:r w:rsidR="00B17465">
        <w:rPr>
          <w:rFonts w:cs="Arial"/>
          <w:bCs/>
          <w:szCs w:val="24"/>
          <w:lang w:val="es-CO"/>
        </w:rPr>
        <w:t xml:space="preserve">reciente </w:t>
      </w:r>
      <w:r w:rsidR="00B17465" w:rsidRPr="00F57CB7">
        <w:rPr>
          <w:rFonts w:cs="Arial"/>
          <w:bCs/>
          <w:szCs w:val="24"/>
          <w:lang w:val="es-CO"/>
        </w:rPr>
        <w:t>información</w:t>
      </w:r>
      <w:r w:rsidRPr="00F57CB7">
        <w:rPr>
          <w:rFonts w:cs="Arial"/>
          <w:bCs/>
          <w:szCs w:val="24"/>
          <w:lang w:val="es-CO"/>
        </w:rPr>
        <w:t xml:space="preserve"> disponible de alto nivel científico y técnico.</w:t>
      </w:r>
      <w:bookmarkEnd w:id="51"/>
    </w:p>
    <w:p w14:paraId="79B68251" w14:textId="77777777" w:rsidR="00944CDE" w:rsidRPr="00F57CB7" w:rsidRDefault="00944CDE" w:rsidP="00944CDE">
      <w:pPr>
        <w:rPr>
          <w:rFonts w:cs="Arial"/>
          <w:bCs/>
          <w:szCs w:val="24"/>
          <w:lang w:val="es-CO"/>
        </w:rPr>
      </w:pPr>
    </w:p>
    <w:p w14:paraId="69B2620C" w14:textId="77777777" w:rsidR="00944CDE" w:rsidRPr="00D347C6" w:rsidRDefault="00944CDE" w:rsidP="00944CDE">
      <w:bookmarkStart w:id="52" w:name="_Hlk16504085"/>
      <w:r w:rsidRPr="00D347C6">
        <w:t xml:space="preserve">Estos términos son de carácter genérico y en consecuencia deben ser adaptados a la magnitud y particularidades del proyecto, así como a las características </w:t>
      </w:r>
      <w:r w:rsidRPr="00D347C6">
        <w:lastRenderedPageBreak/>
        <w:t>ambientales locales y regionales en donde se pretenda desarrollar</w:t>
      </w:r>
      <w:r>
        <w:t xml:space="preserve"> y serán aplicables tanto para proyectos que sean de competencia de la Autoridad Nacional de Licencias Ambientales – ANLA, como de competencia de las </w:t>
      </w:r>
      <w:r w:rsidRPr="007D6185">
        <w:t>Corporaciones Autónomas Regionales, las de Desarrollo Sostenible, los Grandes Centros Urbanos y las autoridades ambientales creadas mediante la Ley 768 de 2002</w:t>
      </w:r>
      <w:r w:rsidR="00A905E4">
        <w:t xml:space="preserve"> y la Ley 1617 de 2013</w:t>
      </w:r>
      <w:r>
        <w:t>.</w:t>
      </w:r>
    </w:p>
    <w:bookmarkEnd w:id="52"/>
    <w:p w14:paraId="7B6853AD" w14:textId="77777777" w:rsidR="00944CDE" w:rsidRDefault="00944CDE" w:rsidP="00944CDE"/>
    <w:p w14:paraId="6C5F1492" w14:textId="77777777" w:rsidR="00577AFA" w:rsidRDefault="00577AFA" w:rsidP="009A784D">
      <w:pPr>
        <w:suppressAutoHyphens/>
        <w:overflowPunct/>
        <w:autoSpaceDE/>
        <w:autoSpaceDN/>
        <w:adjustRightInd/>
        <w:textAlignment w:val="auto"/>
        <w:rPr>
          <w:rFonts w:cs="Arial"/>
          <w:spacing w:val="-2"/>
        </w:rPr>
      </w:pPr>
      <w:r w:rsidRPr="00377E72">
        <w:rPr>
          <w:rFonts w:cs="Arial"/>
          <w:spacing w:val="-2"/>
        </w:rPr>
        <w:t xml:space="preserve">El </w:t>
      </w:r>
      <w:r w:rsidR="00F67FCD">
        <w:rPr>
          <w:rFonts w:cs="Arial"/>
          <w:spacing w:val="-2"/>
        </w:rPr>
        <w:t>Diagnóstico Ambiental de Alternativas</w:t>
      </w:r>
      <w:r w:rsidR="00F67FCD" w:rsidRPr="00377E72">
        <w:rPr>
          <w:rFonts w:cs="Arial"/>
          <w:spacing w:val="-2"/>
        </w:rPr>
        <w:t xml:space="preserve"> </w:t>
      </w:r>
      <w:r w:rsidRPr="00377E72">
        <w:rPr>
          <w:rFonts w:cs="Arial"/>
          <w:spacing w:val="-2"/>
        </w:rPr>
        <w:t>debe contener:</w:t>
      </w:r>
    </w:p>
    <w:p w14:paraId="58EE8921" w14:textId="1F2D1952" w:rsidR="00954D0D" w:rsidRDefault="00954D0D" w:rsidP="009A784D">
      <w:pPr>
        <w:suppressAutoHyphens/>
        <w:overflowPunct/>
        <w:autoSpaceDE/>
        <w:autoSpaceDN/>
        <w:adjustRightInd/>
        <w:textAlignment w:val="auto"/>
        <w:rPr>
          <w:rFonts w:cs="Arial"/>
          <w:spacing w:val="-2"/>
        </w:rPr>
      </w:pPr>
    </w:p>
    <w:p w14:paraId="203132DC" w14:textId="77777777" w:rsidR="00E95544" w:rsidRDefault="00E95544" w:rsidP="009A784D">
      <w:pPr>
        <w:suppressAutoHyphens/>
        <w:overflowPunct/>
        <w:autoSpaceDE/>
        <w:autoSpaceDN/>
        <w:adjustRightInd/>
        <w:textAlignment w:val="auto"/>
        <w:rPr>
          <w:rFonts w:cs="Arial"/>
          <w:spacing w:val="-2"/>
        </w:rPr>
      </w:pPr>
    </w:p>
    <w:p w14:paraId="520FACED" w14:textId="77777777" w:rsidR="004D1C9E" w:rsidRPr="002B6A37" w:rsidRDefault="004D1C9E" w:rsidP="002B6A37">
      <w:pPr>
        <w:overflowPunct/>
        <w:autoSpaceDE/>
        <w:autoSpaceDN/>
        <w:adjustRightInd/>
        <w:jc w:val="center"/>
        <w:textAlignment w:val="auto"/>
        <w:outlineLvl w:val="0"/>
        <w:rPr>
          <w:rFonts w:cs="Arial"/>
          <w:b/>
          <w:color w:val="000000"/>
          <w:szCs w:val="24"/>
          <w:lang w:val="es-ES_tradnl"/>
        </w:rPr>
      </w:pPr>
      <w:bookmarkStart w:id="53" w:name="_Toc274067175"/>
      <w:bookmarkStart w:id="54" w:name="_Toc378923252"/>
      <w:bookmarkStart w:id="55" w:name="_Toc387312708"/>
      <w:bookmarkStart w:id="56" w:name="_Toc391040019"/>
      <w:bookmarkStart w:id="57" w:name="_Toc410887517"/>
      <w:bookmarkStart w:id="58" w:name="_Toc14188393"/>
      <w:r w:rsidRPr="002B6A37">
        <w:rPr>
          <w:rFonts w:cs="Arial"/>
          <w:b/>
          <w:color w:val="000000"/>
          <w:szCs w:val="24"/>
          <w:lang w:val="es-ES_tradnl"/>
        </w:rPr>
        <w:t>RESUMEN EJECUTIVO</w:t>
      </w:r>
      <w:bookmarkEnd w:id="53"/>
      <w:bookmarkEnd w:id="54"/>
      <w:bookmarkEnd w:id="55"/>
      <w:bookmarkEnd w:id="56"/>
      <w:bookmarkEnd w:id="57"/>
      <w:bookmarkEnd w:id="58"/>
    </w:p>
    <w:p w14:paraId="3E69D631" w14:textId="77777777" w:rsidR="00A02382" w:rsidRPr="00377E72" w:rsidRDefault="00A02382" w:rsidP="009A784D">
      <w:pPr>
        <w:suppressAutoHyphens/>
        <w:overflowPunct/>
        <w:autoSpaceDE/>
        <w:autoSpaceDN/>
        <w:adjustRightInd/>
        <w:textAlignment w:val="auto"/>
        <w:rPr>
          <w:rFonts w:cs="Arial"/>
          <w:spacing w:val="-2"/>
        </w:rPr>
      </w:pPr>
    </w:p>
    <w:p w14:paraId="7D4AE452" w14:textId="77777777" w:rsidR="006C5934" w:rsidRDefault="006C5934" w:rsidP="006C5934">
      <w:pPr>
        <w:rPr>
          <w:rFonts w:cs="Arial"/>
          <w:spacing w:val="-2"/>
        </w:rPr>
      </w:pPr>
      <w:bookmarkStart w:id="59" w:name="_Toc147545893"/>
      <w:r>
        <w:rPr>
          <w:rFonts w:cs="Arial"/>
          <w:spacing w:val="-2"/>
        </w:rPr>
        <w:t>Se debe p</w:t>
      </w:r>
      <w:r w:rsidRPr="00325E09">
        <w:rPr>
          <w:rFonts w:cs="Arial"/>
          <w:spacing w:val="-2"/>
        </w:rPr>
        <w:t xml:space="preserve">resentar un resumen ejecutivo del </w:t>
      </w:r>
      <w:r>
        <w:rPr>
          <w:rFonts w:cs="Arial"/>
          <w:spacing w:val="-2"/>
        </w:rPr>
        <w:t xml:space="preserve">DAA, el cual debe </w:t>
      </w:r>
      <w:r w:rsidRPr="00325E09">
        <w:rPr>
          <w:rFonts w:cs="Arial"/>
          <w:spacing w:val="-2"/>
        </w:rPr>
        <w:t>incluir como mínimo</w:t>
      </w:r>
      <w:r>
        <w:rPr>
          <w:rFonts w:cs="Arial"/>
          <w:spacing w:val="-2"/>
        </w:rPr>
        <w:t xml:space="preserve"> la siguiente información para cada alternativa</w:t>
      </w:r>
      <w:r w:rsidR="00E83A13">
        <w:rPr>
          <w:rFonts w:cs="Arial"/>
          <w:spacing w:val="-2"/>
        </w:rPr>
        <w:t>:</w:t>
      </w:r>
    </w:p>
    <w:p w14:paraId="3D262BC7" w14:textId="77777777" w:rsidR="00005BB7" w:rsidRPr="00377E72" w:rsidRDefault="00005BB7" w:rsidP="009A784D">
      <w:pPr>
        <w:suppressAutoHyphens/>
        <w:overflowPunct/>
        <w:autoSpaceDE/>
        <w:autoSpaceDN/>
        <w:adjustRightInd/>
        <w:textAlignment w:val="auto"/>
        <w:rPr>
          <w:rFonts w:cs="Arial"/>
          <w:spacing w:val="-2"/>
        </w:rPr>
      </w:pPr>
    </w:p>
    <w:p w14:paraId="7C6A5339" w14:textId="77777777" w:rsidR="00E83A13" w:rsidRDefault="006C5934" w:rsidP="00E83A13">
      <w:pPr>
        <w:pStyle w:val="Prrafodelista"/>
        <w:numPr>
          <w:ilvl w:val="0"/>
          <w:numId w:val="11"/>
        </w:numPr>
        <w:ind w:left="567" w:hanging="567"/>
        <w:contextualSpacing/>
        <w:rPr>
          <w:rFonts w:cs="Arial"/>
          <w:szCs w:val="24"/>
        </w:rPr>
      </w:pPr>
      <w:r w:rsidRPr="00822698">
        <w:rPr>
          <w:rFonts w:cs="Arial"/>
          <w:szCs w:val="24"/>
        </w:rPr>
        <w:t>Localización</w:t>
      </w:r>
      <w:r w:rsidR="00E83A13">
        <w:rPr>
          <w:rFonts w:cs="Arial"/>
          <w:szCs w:val="24"/>
        </w:rPr>
        <w:t xml:space="preserve"> del proyecto.</w:t>
      </w:r>
    </w:p>
    <w:p w14:paraId="16079B0F" w14:textId="77777777" w:rsidR="006C5934" w:rsidRPr="00822698" w:rsidRDefault="009B66A0" w:rsidP="00E83A13">
      <w:pPr>
        <w:pStyle w:val="Prrafodelista"/>
        <w:numPr>
          <w:ilvl w:val="0"/>
          <w:numId w:val="11"/>
        </w:numPr>
        <w:ind w:left="567" w:hanging="567"/>
        <w:contextualSpacing/>
        <w:rPr>
          <w:rFonts w:cs="Arial"/>
          <w:szCs w:val="24"/>
        </w:rPr>
      </w:pPr>
      <w:r>
        <w:rPr>
          <w:rFonts w:cs="Arial"/>
          <w:szCs w:val="24"/>
        </w:rPr>
        <w:t>Síntesis de la d</w:t>
      </w:r>
      <w:r w:rsidR="006C5934" w:rsidRPr="00822698">
        <w:rPr>
          <w:rFonts w:cs="Arial"/>
          <w:szCs w:val="24"/>
        </w:rPr>
        <w:t>escripción técnica</w:t>
      </w:r>
      <w:r>
        <w:rPr>
          <w:rFonts w:cs="Arial"/>
          <w:szCs w:val="24"/>
        </w:rPr>
        <w:t xml:space="preserve"> del proyecto</w:t>
      </w:r>
      <w:r w:rsidR="006C5934" w:rsidRPr="00822698">
        <w:rPr>
          <w:rFonts w:cs="Arial"/>
          <w:szCs w:val="24"/>
        </w:rPr>
        <w:t>.</w:t>
      </w:r>
    </w:p>
    <w:p w14:paraId="3CD450E9" w14:textId="77777777" w:rsidR="00D27D06" w:rsidRPr="00822698" w:rsidRDefault="00D27D06" w:rsidP="00E83A13">
      <w:pPr>
        <w:pStyle w:val="Prrafodelista"/>
        <w:numPr>
          <w:ilvl w:val="0"/>
          <w:numId w:val="11"/>
        </w:numPr>
        <w:ind w:left="567" w:hanging="567"/>
        <w:contextualSpacing/>
        <w:rPr>
          <w:rFonts w:cs="Arial"/>
          <w:szCs w:val="24"/>
        </w:rPr>
      </w:pPr>
      <w:r w:rsidRPr="00822698">
        <w:rPr>
          <w:rFonts w:cs="Arial"/>
          <w:szCs w:val="24"/>
        </w:rPr>
        <w:t>Cronograma general estimado de ejecución del proyecto.</w:t>
      </w:r>
    </w:p>
    <w:p w14:paraId="3830D8E8" w14:textId="77777777" w:rsidR="009B66A0" w:rsidRDefault="009B66A0" w:rsidP="00E83A13">
      <w:pPr>
        <w:pStyle w:val="Prrafodelista"/>
        <w:numPr>
          <w:ilvl w:val="0"/>
          <w:numId w:val="11"/>
        </w:numPr>
        <w:ind w:left="567" w:hanging="567"/>
        <w:contextualSpacing/>
        <w:rPr>
          <w:rFonts w:cs="Arial"/>
          <w:szCs w:val="24"/>
        </w:rPr>
      </w:pPr>
      <w:r>
        <w:rPr>
          <w:rFonts w:cs="Arial"/>
          <w:szCs w:val="24"/>
        </w:rPr>
        <w:t>Síntesis del proceso de participación y socialización realizado con las comunidades.</w:t>
      </w:r>
    </w:p>
    <w:p w14:paraId="44FE0317" w14:textId="77777777" w:rsidR="009B66A0" w:rsidRPr="00822698" w:rsidRDefault="009B66A0" w:rsidP="009B66A0">
      <w:pPr>
        <w:pStyle w:val="Prrafodelista"/>
        <w:numPr>
          <w:ilvl w:val="0"/>
          <w:numId w:val="11"/>
        </w:numPr>
        <w:ind w:left="567" w:hanging="567"/>
        <w:contextualSpacing/>
        <w:rPr>
          <w:rFonts w:cs="Arial"/>
          <w:szCs w:val="24"/>
        </w:rPr>
      </w:pPr>
      <w:r>
        <w:rPr>
          <w:rFonts w:cs="Arial"/>
          <w:szCs w:val="24"/>
        </w:rPr>
        <w:t>Síntesis de la c</w:t>
      </w:r>
      <w:r w:rsidRPr="00822698">
        <w:rPr>
          <w:rFonts w:cs="Arial"/>
          <w:szCs w:val="24"/>
        </w:rPr>
        <w:t xml:space="preserve">aracterización del área de </w:t>
      </w:r>
      <w:r>
        <w:rPr>
          <w:rFonts w:cs="Arial"/>
          <w:szCs w:val="24"/>
        </w:rPr>
        <w:t>estudio</w:t>
      </w:r>
      <w:r w:rsidRPr="00822698">
        <w:rPr>
          <w:rFonts w:cs="Arial"/>
          <w:szCs w:val="24"/>
        </w:rPr>
        <w:t>.</w:t>
      </w:r>
    </w:p>
    <w:p w14:paraId="5FC955C8" w14:textId="77777777" w:rsidR="009B66A0" w:rsidRPr="00822698" w:rsidRDefault="009B66A0" w:rsidP="009B66A0">
      <w:pPr>
        <w:pStyle w:val="Prrafodelista"/>
        <w:numPr>
          <w:ilvl w:val="0"/>
          <w:numId w:val="11"/>
        </w:numPr>
        <w:ind w:left="567" w:hanging="567"/>
        <w:contextualSpacing/>
        <w:rPr>
          <w:rFonts w:cs="Arial"/>
          <w:szCs w:val="24"/>
        </w:rPr>
      </w:pPr>
      <w:r w:rsidRPr="00822698">
        <w:rPr>
          <w:rFonts w:cs="Arial"/>
          <w:szCs w:val="24"/>
        </w:rPr>
        <w:t>Principales riesgos identificados.</w:t>
      </w:r>
    </w:p>
    <w:p w14:paraId="49ECBDFC" w14:textId="77777777" w:rsidR="009B66A0" w:rsidRPr="00822698" w:rsidRDefault="009B66A0" w:rsidP="009B66A0">
      <w:pPr>
        <w:pStyle w:val="Prrafodelista"/>
        <w:numPr>
          <w:ilvl w:val="0"/>
          <w:numId w:val="11"/>
        </w:numPr>
        <w:ind w:left="567" w:hanging="567"/>
        <w:contextualSpacing/>
        <w:rPr>
          <w:rFonts w:cs="Arial"/>
          <w:szCs w:val="24"/>
        </w:rPr>
      </w:pPr>
      <w:r>
        <w:rPr>
          <w:rFonts w:cs="Arial"/>
          <w:szCs w:val="24"/>
        </w:rPr>
        <w:t>Síntesis de la z</w:t>
      </w:r>
      <w:r w:rsidRPr="00822698">
        <w:rPr>
          <w:rFonts w:cs="Arial"/>
          <w:szCs w:val="24"/>
        </w:rPr>
        <w:t>onificación ambiental.</w:t>
      </w:r>
    </w:p>
    <w:p w14:paraId="1A414EB5" w14:textId="77777777" w:rsidR="00F44623" w:rsidRDefault="00F44623" w:rsidP="00F44623">
      <w:pPr>
        <w:pStyle w:val="Prrafodelista"/>
        <w:numPr>
          <w:ilvl w:val="0"/>
          <w:numId w:val="11"/>
        </w:numPr>
        <w:ind w:left="567" w:hanging="567"/>
        <w:contextualSpacing/>
        <w:rPr>
          <w:rFonts w:cs="Arial"/>
          <w:szCs w:val="24"/>
        </w:rPr>
      </w:pPr>
      <w:r w:rsidRPr="00822698">
        <w:rPr>
          <w:rFonts w:cs="Arial"/>
          <w:szCs w:val="24"/>
        </w:rPr>
        <w:t>Principales impactos potenciales identificados.</w:t>
      </w:r>
    </w:p>
    <w:p w14:paraId="56752748" w14:textId="77777777" w:rsidR="00F44623" w:rsidRPr="002F1CD0" w:rsidRDefault="00F44623" w:rsidP="00F44623">
      <w:pPr>
        <w:pStyle w:val="Prrafodelista"/>
        <w:numPr>
          <w:ilvl w:val="0"/>
          <w:numId w:val="11"/>
        </w:numPr>
        <w:ind w:left="567" w:hanging="567"/>
        <w:contextualSpacing/>
        <w:rPr>
          <w:rFonts w:cs="Arial"/>
          <w:szCs w:val="24"/>
        </w:rPr>
      </w:pPr>
      <w:r>
        <w:t>Descripción general de los resultados obtenidos del análisis costo beneficio.</w:t>
      </w:r>
    </w:p>
    <w:p w14:paraId="6770D177" w14:textId="77777777" w:rsidR="000F1AE7" w:rsidRDefault="000F1AE7" w:rsidP="00E83A13">
      <w:pPr>
        <w:pStyle w:val="Prrafodelista"/>
        <w:numPr>
          <w:ilvl w:val="0"/>
          <w:numId w:val="11"/>
        </w:numPr>
        <w:ind w:left="567" w:hanging="567"/>
        <w:contextualSpacing/>
        <w:rPr>
          <w:rFonts w:cs="Arial"/>
          <w:szCs w:val="24"/>
        </w:rPr>
      </w:pPr>
      <w:r>
        <w:rPr>
          <w:rFonts w:cs="Arial"/>
          <w:szCs w:val="24"/>
        </w:rPr>
        <w:t>Síntesis de la evaluación y comparación de alternativas.</w:t>
      </w:r>
    </w:p>
    <w:p w14:paraId="6E20BA0A" w14:textId="3876C81B" w:rsidR="000F1AE7" w:rsidRPr="00FC15E5" w:rsidRDefault="000F1AE7" w:rsidP="00E83A13">
      <w:pPr>
        <w:pStyle w:val="Prrafodelista"/>
        <w:numPr>
          <w:ilvl w:val="0"/>
          <w:numId w:val="11"/>
        </w:numPr>
        <w:ind w:left="567" w:hanging="567"/>
        <w:contextualSpacing/>
        <w:rPr>
          <w:rFonts w:cs="Arial"/>
          <w:szCs w:val="24"/>
        </w:rPr>
      </w:pPr>
      <w:r w:rsidRPr="00822698">
        <w:rPr>
          <w:rFonts w:cs="Arial"/>
          <w:spacing w:val="-2"/>
        </w:rPr>
        <w:t xml:space="preserve">Síntesis y </w:t>
      </w:r>
      <w:r w:rsidRPr="00AD3C09">
        <w:rPr>
          <w:rFonts w:cs="Arial"/>
          <w:spacing w:val="-2"/>
        </w:rPr>
        <w:t>justificación</w:t>
      </w:r>
      <w:r w:rsidRPr="00822698">
        <w:rPr>
          <w:rFonts w:cs="Arial"/>
          <w:spacing w:val="-2"/>
        </w:rPr>
        <w:t xml:space="preserve"> de </w:t>
      </w:r>
      <w:r w:rsidRPr="00822698">
        <w:rPr>
          <w:rFonts w:cs="Arial"/>
        </w:rPr>
        <w:t xml:space="preserve">los criterios tenidos en cuenta para el análisis multicriterio, así como para la selección de la </w:t>
      </w:r>
      <w:r w:rsidR="0097013E">
        <w:rPr>
          <w:rFonts w:cs="Arial"/>
        </w:rPr>
        <w:t>alternativa más favorable desde el punto de vista ambiental</w:t>
      </w:r>
      <w:r w:rsidRPr="00822698">
        <w:rPr>
          <w:rFonts w:cs="Arial"/>
        </w:rPr>
        <w:t>.</w:t>
      </w:r>
    </w:p>
    <w:p w14:paraId="788DFC7A" w14:textId="77777777" w:rsidR="006C5934" w:rsidRPr="000F52BC" w:rsidRDefault="006C5934" w:rsidP="00A12B57">
      <w:pPr>
        <w:pStyle w:val="Prrafodelista"/>
        <w:numPr>
          <w:ilvl w:val="0"/>
          <w:numId w:val="11"/>
        </w:numPr>
        <w:ind w:left="567" w:hanging="567"/>
        <w:contextualSpacing/>
        <w:rPr>
          <w:rFonts w:cs="Arial"/>
        </w:rPr>
      </w:pPr>
      <w:r w:rsidRPr="00FC15E5">
        <w:rPr>
          <w:rFonts w:cs="Arial"/>
          <w:szCs w:val="24"/>
        </w:rPr>
        <w:t>Costo de referencia del proyecto.</w:t>
      </w:r>
    </w:p>
    <w:p w14:paraId="7A1BD56B" w14:textId="77777777" w:rsidR="00500368" w:rsidRPr="00377E72" w:rsidRDefault="00500368" w:rsidP="004960D7">
      <w:pPr>
        <w:suppressAutoHyphens/>
        <w:overflowPunct/>
        <w:autoSpaceDE/>
        <w:autoSpaceDN/>
        <w:adjustRightInd/>
        <w:textAlignment w:val="auto"/>
        <w:rPr>
          <w:rFonts w:cs="Arial"/>
          <w:spacing w:val="-2"/>
        </w:rPr>
      </w:pPr>
    </w:p>
    <w:p w14:paraId="18D768E1" w14:textId="77777777" w:rsidR="00D8413D" w:rsidRDefault="006C5934" w:rsidP="00F63613">
      <w:pPr>
        <w:rPr>
          <w:rFonts w:cs="Arial"/>
          <w:szCs w:val="24"/>
        </w:rPr>
      </w:pPr>
      <w:r>
        <w:rPr>
          <w:rFonts w:cs="Arial"/>
          <w:szCs w:val="24"/>
        </w:rPr>
        <w:t xml:space="preserve">El resumen ejecutivo debe ser una síntesis de los principales elementos del DAA, de tal forma que permita a la </w:t>
      </w:r>
      <w:r w:rsidR="000F1AE7">
        <w:rPr>
          <w:rFonts w:cs="Arial"/>
          <w:szCs w:val="24"/>
        </w:rPr>
        <w:t>a</w:t>
      </w:r>
      <w:r>
        <w:rPr>
          <w:rFonts w:cs="Arial"/>
          <w:szCs w:val="24"/>
        </w:rPr>
        <w:t xml:space="preserve">utoridad </w:t>
      </w:r>
      <w:r w:rsidR="000F1AE7">
        <w:rPr>
          <w:rFonts w:cs="Arial"/>
          <w:szCs w:val="24"/>
        </w:rPr>
        <w:t>a</w:t>
      </w:r>
      <w:r>
        <w:rPr>
          <w:rFonts w:cs="Arial"/>
          <w:szCs w:val="24"/>
        </w:rPr>
        <w:t xml:space="preserve">mbiental tener una visión general de las diferentes alternativas, las particularidades de los medios en donde se pretenden desarrollar y los </w:t>
      </w:r>
      <w:r w:rsidR="00B74314">
        <w:rPr>
          <w:rFonts w:cs="Arial"/>
          <w:szCs w:val="24"/>
        </w:rPr>
        <w:t xml:space="preserve">principales </w:t>
      </w:r>
      <w:r>
        <w:rPr>
          <w:rFonts w:cs="Arial"/>
          <w:szCs w:val="24"/>
        </w:rPr>
        <w:t>impactos</w:t>
      </w:r>
      <w:r w:rsidR="00B74314">
        <w:rPr>
          <w:rFonts w:cs="Arial"/>
          <w:szCs w:val="24"/>
        </w:rPr>
        <w:t xml:space="preserve"> potenciales de cada una de las alternativas</w:t>
      </w:r>
      <w:r>
        <w:rPr>
          <w:rFonts w:cs="Arial"/>
          <w:szCs w:val="24"/>
        </w:rPr>
        <w:t>.</w:t>
      </w:r>
    </w:p>
    <w:p w14:paraId="1ADF2EB9" w14:textId="549617AE" w:rsidR="00F63613" w:rsidRDefault="00F63613" w:rsidP="00F63613">
      <w:pPr>
        <w:rPr>
          <w:rFonts w:cs="Arial"/>
          <w:spacing w:val="-2"/>
        </w:rPr>
      </w:pPr>
    </w:p>
    <w:p w14:paraId="1D175756" w14:textId="77777777" w:rsidR="00E95544" w:rsidRDefault="00E95544" w:rsidP="00F63613">
      <w:pPr>
        <w:rPr>
          <w:rFonts w:cs="Arial"/>
          <w:spacing w:val="-2"/>
        </w:rPr>
      </w:pPr>
    </w:p>
    <w:p w14:paraId="7F101E69" w14:textId="77777777" w:rsidR="00995486" w:rsidRPr="002B6A37" w:rsidRDefault="00995486" w:rsidP="002B6A37">
      <w:pPr>
        <w:overflowPunct/>
        <w:autoSpaceDE/>
        <w:autoSpaceDN/>
        <w:adjustRightInd/>
        <w:jc w:val="center"/>
        <w:textAlignment w:val="auto"/>
        <w:outlineLvl w:val="0"/>
        <w:rPr>
          <w:rFonts w:cs="Arial"/>
          <w:b/>
          <w:color w:val="000000"/>
          <w:szCs w:val="24"/>
          <w:lang w:val="es-ES_tradnl"/>
        </w:rPr>
      </w:pPr>
      <w:bookmarkStart w:id="60" w:name="_Toc4236927"/>
      <w:bookmarkStart w:id="61" w:name="_Toc4236928"/>
      <w:bookmarkStart w:id="62" w:name="_Toc522287085"/>
      <w:bookmarkStart w:id="63" w:name="_Toc522282839"/>
      <w:bookmarkStart w:id="64" w:name="_Toc522283447"/>
      <w:bookmarkStart w:id="65" w:name="_Toc522284056"/>
      <w:bookmarkStart w:id="66" w:name="_Toc522284671"/>
      <w:bookmarkStart w:id="67" w:name="_Toc522285280"/>
      <w:bookmarkStart w:id="68" w:name="_Toc522285882"/>
      <w:bookmarkStart w:id="69" w:name="_Toc522286484"/>
      <w:bookmarkStart w:id="70" w:name="_Toc522287086"/>
      <w:bookmarkStart w:id="71" w:name="_Toc387312709"/>
      <w:bookmarkStart w:id="72" w:name="_Toc410887518"/>
      <w:bookmarkStart w:id="73" w:name="_Ref460399359"/>
      <w:bookmarkStart w:id="74" w:name="_Toc14188394"/>
      <w:bookmarkStart w:id="75" w:name="_Toc318203932"/>
      <w:bookmarkStart w:id="76" w:name="_Toc344461155"/>
      <w:bookmarkStart w:id="77" w:name="_Toc348609719"/>
      <w:bookmarkStart w:id="78" w:name="_Toc378923253"/>
      <w:bookmarkEnd w:id="60"/>
      <w:bookmarkEnd w:id="61"/>
      <w:bookmarkEnd w:id="62"/>
      <w:bookmarkEnd w:id="63"/>
      <w:bookmarkEnd w:id="64"/>
      <w:bookmarkEnd w:id="65"/>
      <w:bookmarkEnd w:id="66"/>
      <w:bookmarkEnd w:id="67"/>
      <w:bookmarkEnd w:id="68"/>
      <w:bookmarkEnd w:id="69"/>
      <w:bookmarkEnd w:id="70"/>
      <w:r w:rsidRPr="002B6A37">
        <w:rPr>
          <w:rFonts w:cs="Arial"/>
          <w:b/>
          <w:color w:val="000000"/>
          <w:szCs w:val="24"/>
          <w:lang w:val="es-ES_tradnl"/>
        </w:rPr>
        <w:t>OBJETIVOS</w:t>
      </w:r>
      <w:bookmarkEnd w:id="71"/>
      <w:bookmarkEnd w:id="72"/>
      <w:bookmarkEnd w:id="73"/>
      <w:bookmarkEnd w:id="74"/>
    </w:p>
    <w:p w14:paraId="286B8C9F" w14:textId="77777777" w:rsidR="00995486" w:rsidRPr="00377E72" w:rsidRDefault="00995486" w:rsidP="009A784D">
      <w:pPr>
        <w:suppressAutoHyphens/>
        <w:overflowPunct/>
        <w:autoSpaceDE/>
        <w:autoSpaceDN/>
        <w:adjustRightInd/>
        <w:textAlignment w:val="auto"/>
        <w:rPr>
          <w:rFonts w:cs="Arial"/>
          <w:spacing w:val="-2"/>
        </w:rPr>
      </w:pPr>
    </w:p>
    <w:p w14:paraId="40FE6795" w14:textId="01A1CFA7" w:rsidR="00934B38" w:rsidRDefault="006F396F" w:rsidP="009A784D">
      <w:pPr>
        <w:suppressAutoHyphens/>
        <w:overflowPunct/>
        <w:autoSpaceDE/>
        <w:autoSpaceDN/>
        <w:adjustRightInd/>
        <w:textAlignment w:val="auto"/>
        <w:rPr>
          <w:rFonts w:cs="Arial"/>
          <w:spacing w:val="-2"/>
        </w:rPr>
      </w:pPr>
      <w:r w:rsidRPr="00377E72">
        <w:rPr>
          <w:rFonts w:cs="Arial"/>
          <w:spacing w:val="-2"/>
        </w:rPr>
        <w:t>Se debe</w:t>
      </w:r>
      <w:r w:rsidR="0044730E" w:rsidRPr="00377E72">
        <w:rPr>
          <w:rFonts w:cs="Arial"/>
          <w:spacing w:val="-2"/>
        </w:rPr>
        <w:t>n</w:t>
      </w:r>
      <w:r w:rsidRPr="00377E72">
        <w:rPr>
          <w:rFonts w:cs="Arial"/>
          <w:spacing w:val="-2"/>
        </w:rPr>
        <w:t xml:space="preserve"> d</w:t>
      </w:r>
      <w:r w:rsidR="004E74D2" w:rsidRPr="00377E72">
        <w:rPr>
          <w:rFonts w:cs="Arial"/>
          <w:spacing w:val="-2"/>
        </w:rPr>
        <w:t>efinir los objetivos generales y específicos del proyecto</w:t>
      </w:r>
      <w:r w:rsidR="006C5934">
        <w:rPr>
          <w:rFonts w:cs="Arial"/>
          <w:spacing w:val="-2"/>
        </w:rPr>
        <w:t>.</w:t>
      </w:r>
    </w:p>
    <w:p w14:paraId="37A7F46A" w14:textId="77777777" w:rsidR="00B17465" w:rsidRDefault="00B17465" w:rsidP="009A784D">
      <w:pPr>
        <w:suppressAutoHyphens/>
        <w:overflowPunct/>
        <w:autoSpaceDE/>
        <w:autoSpaceDN/>
        <w:adjustRightInd/>
        <w:textAlignment w:val="auto"/>
        <w:rPr>
          <w:rFonts w:cs="Arial"/>
          <w:spacing w:val="-2"/>
        </w:rPr>
      </w:pPr>
    </w:p>
    <w:p w14:paraId="309D05C5" w14:textId="427A2F4A" w:rsidR="00592618" w:rsidRDefault="00592618" w:rsidP="009A784D">
      <w:pPr>
        <w:suppressAutoHyphens/>
        <w:overflowPunct/>
        <w:autoSpaceDE/>
        <w:autoSpaceDN/>
        <w:adjustRightInd/>
        <w:textAlignment w:val="auto"/>
        <w:rPr>
          <w:rFonts w:cs="Arial"/>
          <w:spacing w:val="-2"/>
        </w:rPr>
      </w:pPr>
    </w:p>
    <w:p w14:paraId="6474F9D4" w14:textId="77777777" w:rsidR="00EA1B6E" w:rsidRDefault="00EA1B6E" w:rsidP="009A784D">
      <w:pPr>
        <w:suppressAutoHyphens/>
        <w:overflowPunct/>
        <w:autoSpaceDE/>
        <w:autoSpaceDN/>
        <w:adjustRightInd/>
        <w:textAlignment w:val="auto"/>
        <w:rPr>
          <w:rFonts w:cs="Arial"/>
          <w:spacing w:val="-2"/>
        </w:rPr>
      </w:pPr>
    </w:p>
    <w:p w14:paraId="3F3DFFA1" w14:textId="77777777" w:rsidR="00CA472C" w:rsidRPr="002B6A37" w:rsidRDefault="00CA472C" w:rsidP="002B6A37">
      <w:pPr>
        <w:overflowPunct/>
        <w:autoSpaceDE/>
        <w:autoSpaceDN/>
        <w:adjustRightInd/>
        <w:jc w:val="center"/>
        <w:textAlignment w:val="auto"/>
        <w:outlineLvl w:val="0"/>
        <w:rPr>
          <w:rFonts w:cs="Arial"/>
          <w:b/>
          <w:color w:val="000000"/>
          <w:szCs w:val="24"/>
          <w:lang w:val="es-ES_tradnl"/>
        </w:rPr>
      </w:pPr>
      <w:bookmarkStart w:id="79" w:name="_Toc522282841"/>
      <w:bookmarkStart w:id="80" w:name="_Toc522283449"/>
      <w:bookmarkStart w:id="81" w:name="_Toc522284058"/>
      <w:bookmarkStart w:id="82" w:name="_Toc522284673"/>
      <w:bookmarkStart w:id="83" w:name="_Toc522285282"/>
      <w:bookmarkStart w:id="84" w:name="_Toc522285884"/>
      <w:bookmarkStart w:id="85" w:name="_Toc522286486"/>
      <w:bookmarkStart w:id="86" w:name="_Toc522287088"/>
      <w:bookmarkStart w:id="87" w:name="_Toc387312710"/>
      <w:bookmarkStart w:id="88" w:name="_Toc410887519"/>
      <w:bookmarkStart w:id="89" w:name="_Toc14188395"/>
      <w:bookmarkEnd w:id="79"/>
      <w:bookmarkEnd w:id="80"/>
      <w:bookmarkEnd w:id="81"/>
      <w:bookmarkEnd w:id="82"/>
      <w:bookmarkEnd w:id="83"/>
      <w:bookmarkEnd w:id="84"/>
      <w:bookmarkEnd w:id="85"/>
      <w:bookmarkEnd w:id="86"/>
      <w:r w:rsidRPr="002B6A37">
        <w:rPr>
          <w:rFonts w:cs="Arial"/>
          <w:b/>
          <w:color w:val="000000"/>
          <w:szCs w:val="24"/>
          <w:lang w:val="es-ES_tradnl"/>
        </w:rPr>
        <w:t>GENERALIDADES</w:t>
      </w:r>
      <w:bookmarkEnd w:id="75"/>
      <w:bookmarkEnd w:id="76"/>
      <w:bookmarkEnd w:id="77"/>
      <w:bookmarkEnd w:id="78"/>
      <w:bookmarkEnd w:id="87"/>
      <w:bookmarkEnd w:id="88"/>
      <w:bookmarkEnd w:id="89"/>
    </w:p>
    <w:p w14:paraId="488489C5" w14:textId="77777777" w:rsidR="004E74D2" w:rsidRPr="00377E72" w:rsidRDefault="004E74D2" w:rsidP="009A784D">
      <w:pPr>
        <w:suppressAutoHyphens/>
        <w:overflowPunct/>
        <w:autoSpaceDE/>
        <w:autoSpaceDN/>
        <w:adjustRightInd/>
        <w:textAlignment w:val="auto"/>
        <w:rPr>
          <w:rFonts w:cs="Arial"/>
          <w:spacing w:val="-2"/>
        </w:rPr>
      </w:pPr>
      <w:bookmarkStart w:id="90" w:name="_Toc342071359"/>
      <w:bookmarkEnd w:id="59"/>
    </w:p>
    <w:p w14:paraId="1FA632F2" w14:textId="77777777" w:rsidR="004E74D2" w:rsidRPr="00E55675" w:rsidRDefault="004E74D2" w:rsidP="00E55675">
      <w:pPr>
        <w:rPr>
          <w:b/>
        </w:rPr>
      </w:pPr>
      <w:bookmarkStart w:id="91" w:name="_Toc318203934"/>
      <w:bookmarkStart w:id="92" w:name="_Toc410887520"/>
      <w:r w:rsidRPr="00E55675">
        <w:rPr>
          <w:b/>
        </w:rPr>
        <w:t>ANTECEDENTES</w:t>
      </w:r>
      <w:bookmarkEnd w:id="91"/>
      <w:bookmarkEnd w:id="92"/>
    </w:p>
    <w:p w14:paraId="45FD225D" w14:textId="77777777" w:rsidR="004E74D2" w:rsidRPr="00377E72" w:rsidRDefault="004E74D2" w:rsidP="009A784D">
      <w:pPr>
        <w:suppressAutoHyphens/>
        <w:overflowPunct/>
        <w:autoSpaceDE/>
        <w:autoSpaceDN/>
        <w:adjustRightInd/>
        <w:textAlignment w:val="auto"/>
        <w:rPr>
          <w:rFonts w:cs="Arial"/>
          <w:spacing w:val="-2"/>
        </w:rPr>
      </w:pPr>
    </w:p>
    <w:p w14:paraId="1B1C2952" w14:textId="6BEBEB03" w:rsidR="006C5934" w:rsidRDefault="006C5934" w:rsidP="006C5934">
      <w:pPr>
        <w:rPr>
          <w:rFonts w:cs="Arial"/>
        </w:rPr>
      </w:pPr>
      <w:bookmarkStart w:id="93" w:name="_Toc318203936"/>
      <w:bookmarkStart w:id="94" w:name="_Toc418155930"/>
      <w:bookmarkStart w:id="95" w:name="_Toc483407236"/>
      <w:bookmarkStart w:id="96" w:name="_Toc150593789"/>
      <w:bookmarkStart w:id="97" w:name="_Toc274067181"/>
      <w:bookmarkStart w:id="98" w:name="_Toc318203937"/>
      <w:bookmarkStart w:id="99" w:name="_Toc410887522"/>
      <w:bookmarkStart w:id="100" w:name="_Hlk521937737"/>
      <w:r>
        <w:rPr>
          <w:rFonts w:cs="Arial"/>
        </w:rPr>
        <w:t>Se deben p</w:t>
      </w:r>
      <w:r w:rsidRPr="008D1525">
        <w:rPr>
          <w:rFonts w:cs="Arial"/>
        </w:rPr>
        <w:t xml:space="preserve">resentar los aspectos relevantes del proyecto </w:t>
      </w:r>
      <w:r w:rsidRPr="008D1525">
        <w:rPr>
          <w:rFonts w:cs="Arial"/>
          <w:lang w:val="es-CO"/>
        </w:rPr>
        <w:t xml:space="preserve">previos a la elaboración del </w:t>
      </w:r>
      <w:r>
        <w:rPr>
          <w:rFonts w:cs="Arial"/>
          <w:lang w:val="es-CO"/>
        </w:rPr>
        <w:t>DAA,</w:t>
      </w:r>
      <w:r w:rsidRPr="008D1525">
        <w:rPr>
          <w:rFonts w:cs="Arial"/>
        </w:rPr>
        <w:t xml:space="preserve"> incluyendo just</w:t>
      </w:r>
      <w:r>
        <w:rPr>
          <w:rFonts w:cs="Arial"/>
        </w:rPr>
        <w:t>ificación,</w:t>
      </w:r>
      <w:r w:rsidRPr="008D1525">
        <w:rPr>
          <w:rFonts w:cs="Arial"/>
        </w:rPr>
        <w:t xml:space="preserve"> est</w:t>
      </w:r>
      <w:r>
        <w:rPr>
          <w:rFonts w:cs="Arial"/>
        </w:rPr>
        <w:t xml:space="preserve">udios e investigaciones previas, </w:t>
      </w:r>
      <w:r>
        <w:rPr>
          <w:rFonts w:cs="Arial"/>
          <w:spacing w:val="-2"/>
        </w:rPr>
        <w:t>ecosistemas</w:t>
      </w:r>
      <w:r w:rsidR="00B74314">
        <w:rPr>
          <w:rFonts w:cs="Arial"/>
          <w:spacing w:val="-2"/>
        </w:rPr>
        <w:t xml:space="preserve">, </w:t>
      </w:r>
      <w:r w:rsidRPr="00325E09">
        <w:rPr>
          <w:rFonts w:cs="Arial"/>
          <w:spacing w:val="-2"/>
        </w:rPr>
        <w:t xml:space="preserve">áreas </w:t>
      </w:r>
      <w:r>
        <w:rPr>
          <w:rFonts w:cs="Arial"/>
          <w:spacing w:val="-2"/>
        </w:rPr>
        <w:t>sensibles y estratégicas</w:t>
      </w:r>
      <w:r w:rsidR="00B74314">
        <w:rPr>
          <w:rFonts w:cs="Arial"/>
          <w:spacing w:val="-2"/>
        </w:rPr>
        <w:t>,</w:t>
      </w:r>
      <w:r>
        <w:rPr>
          <w:rFonts w:cs="Arial"/>
          <w:spacing w:val="-2"/>
        </w:rPr>
        <w:t xml:space="preserve"> y áreas protegidas</w:t>
      </w:r>
      <w:r w:rsidR="00DE3DE2">
        <w:rPr>
          <w:rFonts w:cs="Arial"/>
          <w:spacing w:val="-2"/>
        </w:rPr>
        <w:t xml:space="preserve"> presentes en el área de estudio</w:t>
      </w:r>
      <w:r w:rsidRPr="005933DC">
        <w:rPr>
          <w:rFonts w:cs="Arial"/>
        </w:rPr>
        <w:t xml:space="preserve">, conceptos de compatibilidad en </w:t>
      </w:r>
      <w:r w:rsidR="00291E0F">
        <w:rPr>
          <w:rFonts w:cs="Arial"/>
        </w:rPr>
        <w:t xml:space="preserve">áreas de manejo especial, </w:t>
      </w:r>
      <w:r w:rsidR="00E15567">
        <w:rPr>
          <w:rFonts w:cs="Arial"/>
        </w:rPr>
        <w:t>zonificación establecida</w:t>
      </w:r>
      <w:r>
        <w:rPr>
          <w:rFonts w:cs="Arial"/>
        </w:rPr>
        <w:t xml:space="preserve"> en los instrumentos de ordenamiento territorial, </w:t>
      </w:r>
      <w:r w:rsidRPr="005933DC">
        <w:rPr>
          <w:rFonts w:cs="Arial"/>
        </w:rPr>
        <w:t>ubicación de o</w:t>
      </w:r>
      <w:r>
        <w:rPr>
          <w:rFonts w:cs="Arial"/>
        </w:rPr>
        <w:t xml:space="preserve">tros proyectos </w:t>
      </w:r>
      <w:r w:rsidR="007F73B9">
        <w:rPr>
          <w:rFonts w:cs="Arial"/>
        </w:rPr>
        <w:t xml:space="preserve">que se encuentren </w:t>
      </w:r>
      <w:r>
        <w:rPr>
          <w:rFonts w:cs="Arial"/>
        </w:rPr>
        <w:t xml:space="preserve">en ejecución </w:t>
      </w:r>
      <w:r w:rsidR="007F73B9">
        <w:rPr>
          <w:rFonts w:cs="Arial"/>
        </w:rPr>
        <w:t>o estén previstos dentro d</w:t>
      </w:r>
      <w:r>
        <w:rPr>
          <w:rFonts w:cs="Arial"/>
        </w:rPr>
        <w:t xml:space="preserve">el </w:t>
      </w:r>
      <w:r w:rsidRPr="00EC348D">
        <w:rPr>
          <w:rFonts w:cs="Arial"/>
        </w:rPr>
        <w:t xml:space="preserve">área de </w:t>
      </w:r>
      <w:r>
        <w:rPr>
          <w:rFonts w:cs="Arial"/>
          <w:spacing w:val="-3"/>
        </w:rPr>
        <w:t>estudio</w:t>
      </w:r>
      <w:r w:rsidDel="00C26BE3">
        <w:rPr>
          <w:rFonts w:cs="Arial"/>
        </w:rPr>
        <w:t xml:space="preserve"> </w:t>
      </w:r>
      <w:r w:rsidRPr="005933DC">
        <w:rPr>
          <w:rFonts w:cs="Arial"/>
        </w:rPr>
        <w:t>(</w:t>
      </w:r>
      <w:r w:rsidR="007F73B9">
        <w:rPr>
          <w:rFonts w:cs="Arial"/>
        </w:rPr>
        <w:t xml:space="preserve">p. e. </w:t>
      </w:r>
      <w:r w:rsidRPr="005933DC">
        <w:rPr>
          <w:rFonts w:cs="Arial"/>
        </w:rPr>
        <w:t xml:space="preserve">proyectos </w:t>
      </w:r>
      <w:r>
        <w:rPr>
          <w:rFonts w:cs="Arial"/>
        </w:rPr>
        <w:t>de interés nacional y regional)</w:t>
      </w:r>
      <w:r w:rsidR="007F73B9">
        <w:rPr>
          <w:rFonts w:cs="Arial"/>
        </w:rPr>
        <w:t>, entre otros aspectos que se consideren relevantes</w:t>
      </w:r>
      <w:r>
        <w:rPr>
          <w:rFonts w:cs="Arial"/>
        </w:rPr>
        <w:t>.</w:t>
      </w:r>
    </w:p>
    <w:p w14:paraId="2269F8F8" w14:textId="77777777" w:rsidR="006C5934" w:rsidRDefault="006C5934" w:rsidP="006C5934">
      <w:pPr>
        <w:rPr>
          <w:rFonts w:cs="Arial"/>
        </w:rPr>
      </w:pPr>
    </w:p>
    <w:p w14:paraId="755D7F9C" w14:textId="117559F9" w:rsidR="00592618" w:rsidRPr="00592618" w:rsidRDefault="00592618" w:rsidP="00592618">
      <w:pPr>
        <w:rPr>
          <w:rFonts w:cs="Arial"/>
        </w:rPr>
      </w:pPr>
      <w:r w:rsidRPr="00592618">
        <w:rPr>
          <w:rFonts w:cs="Arial"/>
        </w:rPr>
        <w:t>Se debe relacionar el marco normativo aplicable y vigente considerado para la elaboración del DAA, teniendo en cuenta las Áreas de Especial Importancia Ecológica y Otras áreas de especial interés ambiental y lo relativo a comunidades y grupos étnicos en dicha área, en el marco que les confiere la Constitución Nacional, la Ley 99 de 1993, la Ley 70 de 1993, la Ley 21 de 1991 y demás leyes aplicables en la materia.</w:t>
      </w:r>
    </w:p>
    <w:p w14:paraId="52C7B08D" w14:textId="2141CC25" w:rsidR="00592618" w:rsidRDefault="00592618" w:rsidP="006C5934">
      <w:pPr>
        <w:rPr>
          <w:rFonts w:cs="Arial"/>
        </w:rPr>
      </w:pPr>
    </w:p>
    <w:p w14:paraId="5062B45E" w14:textId="77777777" w:rsidR="004C264A" w:rsidRDefault="006C5934" w:rsidP="007828CD">
      <w:pPr>
        <w:rPr>
          <w:rFonts w:cs="Arial"/>
        </w:rPr>
      </w:pPr>
      <w:r w:rsidRPr="00FF2DD6">
        <w:rPr>
          <w:rFonts w:cs="Arial"/>
        </w:rPr>
        <w:t xml:space="preserve">Se deben </w:t>
      </w:r>
      <w:r>
        <w:rPr>
          <w:rFonts w:cs="Arial"/>
        </w:rPr>
        <w:t xml:space="preserve">identificar </w:t>
      </w:r>
      <w:r w:rsidRPr="00FF2DD6">
        <w:rPr>
          <w:rFonts w:cs="Arial"/>
        </w:rPr>
        <w:t>las potenciales implicaciones del proyecto en relación con las políticas, planes, programas y proyectos que, a nivel nacional, departamental y municipal, estén contempla</w:t>
      </w:r>
      <w:r w:rsidR="003C0510">
        <w:rPr>
          <w:rFonts w:cs="Arial"/>
        </w:rPr>
        <w:t>da</w:t>
      </w:r>
      <w:r w:rsidRPr="00FF2DD6">
        <w:rPr>
          <w:rFonts w:cs="Arial"/>
        </w:rPr>
        <w:t>s en el área de estudio.</w:t>
      </w:r>
    </w:p>
    <w:p w14:paraId="75AE4D04" w14:textId="77777777" w:rsidR="007828CD" w:rsidRDefault="007828CD" w:rsidP="007828CD">
      <w:pPr>
        <w:rPr>
          <w:rFonts w:cs="Arial"/>
        </w:rPr>
      </w:pPr>
    </w:p>
    <w:p w14:paraId="3ACD8E9C" w14:textId="77777777" w:rsidR="00B25F1D" w:rsidRPr="0020178C" w:rsidRDefault="00B25F1D" w:rsidP="0020178C">
      <w:pPr>
        <w:pStyle w:val="Ttulo1"/>
        <w:jc w:val="both"/>
        <w:rPr>
          <w:b w:val="0"/>
          <w:spacing w:val="-2"/>
          <w:szCs w:val="20"/>
          <w:lang w:val="es-ES"/>
        </w:rPr>
      </w:pPr>
      <w:bookmarkStart w:id="101" w:name="_Toc14188396"/>
      <w:r w:rsidRPr="008E5670">
        <w:t>ALCANCE</w:t>
      </w:r>
      <w:bookmarkEnd w:id="93"/>
      <w:r w:rsidRPr="008E5670">
        <w:t>S</w:t>
      </w:r>
      <w:bookmarkEnd w:id="94"/>
      <w:bookmarkEnd w:id="95"/>
      <w:bookmarkEnd w:id="101"/>
    </w:p>
    <w:p w14:paraId="7AE4CFC2" w14:textId="77777777" w:rsidR="00B25F1D" w:rsidRPr="00FA4AA9" w:rsidRDefault="00B25F1D" w:rsidP="00B25F1D">
      <w:pPr>
        <w:suppressAutoHyphens/>
        <w:overflowPunct/>
        <w:autoSpaceDE/>
        <w:autoSpaceDN/>
        <w:adjustRightInd/>
        <w:textAlignment w:val="auto"/>
        <w:rPr>
          <w:rFonts w:cs="Arial"/>
          <w:szCs w:val="24"/>
        </w:rPr>
      </w:pPr>
    </w:p>
    <w:p w14:paraId="3703448E" w14:textId="77777777" w:rsidR="00B25F1D" w:rsidRPr="00A12B57" w:rsidRDefault="00B25F1D" w:rsidP="00FC15E5">
      <w:pPr>
        <w:pStyle w:val="Prrafodelista"/>
        <w:numPr>
          <w:ilvl w:val="0"/>
          <w:numId w:val="9"/>
        </w:numPr>
        <w:suppressAutoHyphens/>
        <w:ind w:left="567" w:hanging="567"/>
        <w:rPr>
          <w:rFonts w:cs="Arial"/>
          <w:szCs w:val="24"/>
          <w:lang w:val="es-ES"/>
        </w:rPr>
      </w:pPr>
      <w:r w:rsidRPr="00FA4AA9">
        <w:rPr>
          <w:rFonts w:cs="Arial"/>
          <w:b/>
          <w:szCs w:val="24"/>
        </w:rPr>
        <w:t>Alcance</w:t>
      </w:r>
      <w:r w:rsidRPr="00FA4AA9">
        <w:rPr>
          <w:rFonts w:cs="Arial"/>
          <w:szCs w:val="24"/>
        </w:rPr>
        <w:t xml:space="preserve">: el alcance del estudio debe atender lo establecido en los presentes términos de referencia </w:t>
      </w:r>
      <w:r w:rsidR="00AC55E7" w:rsidRPr="00FA4AA9">
        <w:rPr>
          <w:rFonts w:cs="Arial"/>
          <w:szCs w:val="24"/>
        </w:rPr>
        <w:t>de acuerdo con</w:t>
      </w:r>
      <w:r w:rsidRPr="00FA4AA9">
        <w:rPr>
          <w:rFonts w:cs="Arial"/>
          <w:szCs w:val="24"/>
        </w:rPr>
        <w:t xml:space="preserve"> la pertinencia de los mismos respecto al proyecto.</w:t>
      </w:r>
    </w:p>
    <w:p w14:paraId="1369D7D3" w14:textId="77777777" w:rsidR="00B25F1D" w:rsidRPr="00FA4AA9" w:rsidRDefault="00B25F1D" w:rsidP="00B25F1D">
      <w:pPr>
        <w:suppressAutoHyphens/>
        <w:overflowPunct/>
        <w:autoSpaceDE/>
        <w:autoSpaceDN/>
        <w:adjustRightInd/>
        <w:textAlignment w:val="auto"/>
        <w:rPr>
          <w:rFonts w:cs="Arial"/>
          <w:szCs w:val="24"/>
        </w:rPr>
      </w:pPr>
    </w:p>
    <w:p w14:paraId="5E898421" w14:textId="77777777" w:rsidR="00B25F1D" w:rsidRPr="00FA4AA9" w:rsidRDefault="00B25F1D" w:rsidP="00F33BEA">
      <w:pPr>
        <w:pStyle w:val="Prrafodelista"/>
        <w:numPr>
          <w:ilvl w:val="0"/>
          <w:numId w:val="9"/>
        </w:numPr>
        <w:suppressAutoHyphens/>
        <w:ind w:left="567" w:hanging="567"/>
        <w:rPr>
          <w:rFonts w:cs="Arial"/>
          <w:b/>
          <w:szCs w:val="24"/>
        </w:rPr>
      </w:pPr>
      <w:r w:rsidRPr="00FA4AA9">
        <w:rPr>
          <w:rFonts w:cs="Arial"/>
          <w:b/>
          <w:szCs w:val="24"/>
        </w:rPr>
        <w:t>Limi</w:t>
      </w:r>
      <w:r w:rsidR="00B94754">
        <w:rPr>
          <w:rFonts w:cs="Arial"/>
          <w:b/>
          <w:szCs w:val="24"/>
        </w:rPr>
        <w:t>taciones y/o restricciones de</w:t>
      </w:r>
      <w:r w:rsidR="00B75E04">
        <w:rPr>
          <w:rFonts w:cs="Arial"/>
          <w:b/>
          <w:szCs w:val="24"/>
        </w:rPr>
        <w:t>l</w:t>
      </w:r>
      <w:r w:rsidR="00B94754">
        <w:rPr>
          <w:rFonts w:cs="Arial"/>
          <w:b/>
          <w:szCs w:val="24"/>
        </w:rPr>
        <w:t xml:space="preserve"> DA</w:t>
      </w:r>
      <w:r w:rsidRPr="00FA4AA9">
        <w:rPr>
          <w:rFonts w:cs="Arial"/>
          <w:b/>
          <w:szCs w:val="24"/>
        </w:rPr>
        <w:t>A</w:t>
      </w:r>
      <w:r w:rsidRPr="00FA4AA9">
        <w:rPr>
          <w:rFonts w:cs="Arial"/>
          <w:szCs w:val="24"/>
        </w:rPr>
        <w:t>: cuando por razones técnicas y/o jurídicas no pueda ser incluido algún aspecto específico exigido en los presentes términos de referencia, esta situación debe ser informada explícitamente, presentando la respectiva justificación.</w:t>
      </w:r>
    </w:p>
    <w:p w14:paraId="5C9ED4F5" w14:textId="77777777" w:rsidR="00B25F1D" w:rsidRPr="00FA4AA9" w:rsidRDefault="00B25F1D" w:rsidP="00B25F1D">
      <w:pPr>
        <w:suppressAutoHyphens/>
        <w:overflowPunct/>
        <w:autoSpaceDE/>
        <w:autoSpaceDN/>
        <w:adjustRightInd/>
        <w:textAlignment w:val="auto"/>
        <w:rPr>
          <w:rFonts w:cs="Arial"/>
          <w:szCs w:val="24"/>
        </w:rPr>
      </w:pPr>
    </w:p>
    <w:p w14:paraId="545C9537" w14:textId="66EF605D" w:rsidR="00934B38" w:rsidRDefault="00B25F1D" w:rsidP="007828CD">
      <w:pPr>
        <w:rPr>
          <w:rFonts w:cs="Arial"/>
          <w:lang w:val="es-ES_tradnl"/>
        </w:rPr>
      </w:pPr>
      <w:r w:rsidRPr="008E5670">
        <w:rPr>
          <w:rFonts w:cs="Arial"/>
          <w:spacing w:val="-2"/>
        </w:rPr>
        <w:t xml:space="preserve">Se deben </w:t>
      </w:r>
      <w:r w:rsidRPr="008E5670">
        <w:rPr>
          <w:rFonts w:cs="Arial"/>
          <w:lang w:val="es-ES_tradnl"/>
        </w:rPr>
        <w:t>identificar y delimitar los vacíos de información en los diferentes medios (abiótico, biótico y socioeconómico) y la manera como se abordarán e</w:t>
      </w:r>
      <w:r w:rsidR="003A75EA">
        <w:rPr>
          <w:rFonts w:cs="Arial"/>
          <w:lang w:val="es-ES_tradnl"/>
        </w:rPr>
        <w:t>n el DA</w:t>
      </w:r>
      <w:r w:rsidRPr="008E5670">
        <w:rPr>
          <w:rFonts w:cs="Arial"/>
          <w:lang w:val="es-ES_tradnl"/>
        </w:rPr>
        <w:t>A.</w:t>
      </w:r>
    </w:p>
    <w:p w14:paraId="0850B58B" w14:textId="7BA2ECB0" w:rsidR="00592618" w:rsidRDefault="00592618" w:rsidP="007828CD">
      <w:pPr>
        <w:rPr>
          <w:rFonts w:cs="Arial"/>
          <w:lang w:val="es-ES_tradnl"/>
        </w:rPr>
      </w:pPr>
    </w:p>
    <w:p w14:paraId="345F1313" w14:textId="2D4A245D" w:rsidR="00592618" w:rsidRDefault="00592618" w:rsidP="007828CD">
      <w:pPr>
        <w:rPr>
          <w:rFonts w:cs="Arial"/>
          <w:lang w:val="es-ES_tradnl"/>
        </w:rPr>
      </w:pPr>
    </w:p>
    <w:p w14:paraId="1061C02E" w14:textId="52D77561" w:rsidR="00592618" w:rsidRDefault="00592618" w:rsidP="007828CD">
      <w:pPr>
        <w:rPr>
          <w:rFonts w:cs="Arial"/>
          <w:lang w:val="es-ES_tradnl"/>
        </w:rPr>
      </w:pPr>
    </w:p>
    <w:p w14:paraId="2EBEEC2C" w14:textId="3BFE04CA" w:rsidR="00592618" w:rsidRDefault="00592618" w:rsidP="007828CD">
      <w:pPr>
        <w:rPr>
          <w:rFonts w:cs="Arial"/>
          <w:lang w:val="es-ES_tradnl"/>
        </w:rPr>
      </w:pPr>
    </w:p>
    <w:p w14:paraId="1B0A7D1F" w14:textId="77777777" w:rsidR="00592618" w:rsidRDefault="00592618" w:rsidP="007828CD">
      <w:pPr>
        <w:rPr>
          <w:rFonts w:cs="Arial"/>
          <w:lang w:val="es-ES_tradnl"/>
        </w:rPr>
      </w:pPr>
    </w:p>
    <w:p w14:paraId="2ECA74FC" w14:textId="77777777" w:rsidR="004E74D2" w:rsidRPr="002B6A37" w:rsidRDefault="004E74D2" w:rsidP="002B6A37">
      <w:pPr>
        <w:overflowPunct/>
        <w:autoSpaceDE/>
        <w:autoSpaceDN/>
        <w:adjustRightInd/>
        <w:jc w:val="center"/>
        <w:textAlignment w:val="auto"/>
        <w:outlineLvl w:val="0"/>
        <w:rPr>
          <w:rFonts w:cs="Arial"/>
          <w:b/>
          <w:color w:val="000000"/>
          <w:szCs w:val="24"/>
          <w:lang w:val="es-ES_tradnl"/>
        </w:rPr>
      </w:pPr>
      <w:bookmarkStart w:id="102" w:name="_Toc14188397"/>
      <w:r w:rsidRPr="002B6A37">
        <w:rPr>
          <w:rFonts w:cs="Arial"/>
          <w:b/>
          <w:color w:val="000000"/>
          <w:szCs w:val="24"/>
          <w:lang w:val="es-ES_tradnl"/>
        </w:rPr>
        <w:t>METODOLOGÍA</w:t>
      </w:r>
      <w:bookmarkEnd w:id="96"/>
      <w:bookmarkEnd w:id="97"/>
      <w:bookmarkEnd w:id="98"/>
      <w:bookmarkEnd w:id="99"/>
      <w:bookmarkEnd w:id="102"/>
    </w:p>
    <w:bookmarkEnd w:id="100"/>
    <w:p w14:paraId="27F6AFA1" w14:textId="77777777" w:rsidR="00637656" w:rsidRPr="003D168C" w:rsidRDefault="00637656" w:rsidP="009A784D">
      <w:pPr>
        <w:suppressAutoHyphens/>
        <w:overflowPunct/>
        <w:autoSpaceDE/>
        <w:autoSpaceDN/>
        <w:adjustRightInd/>
        <w:textAlignment w:val="auto"/>
        <w:rPr>
          <w:rFonts w:cs="Arial"/>
          <w:spacing w:val="-2"/>
        </w:rPr>
      </w:pPr>
    </w:p>
    <w:p w14:paraId="3DBC834A" w14:textId="40FECE42" w:rsidR="00F47E1F" w:rsidRDefault="00F47E1F" w:rsidP="00F47E1F">
      <w:pPr>
        <w:rPr>
          <w:rFonts w:cs="Arial"/>
          <w:lang w:val="es-CO"/>
        </w:rPr>
      </w:pPr>
      <w:r w:rsidRPr="000800F5">
        <w:rPr>
          <w:rFonts w:cs="Arial"/>
        </w:rPr>
        <w:t>Se deben presentar</w:t>
      </w:r>
      <w:r>
        <w:rPr>
          <w:rFonts w:cs="Arial"/>
        </w:rPr>
        <w:t>, de forma detallada, las diferentes metodologías</w:t>
      </w:r>
      <w:r w:rsidRPr="000800F5">
        <w:rPr>
          <w:rFonts w:cs="Arial"/>
        </w:rPr>
        <w:t xml:space="preserve"> utilizadas para la elaboració</w:t>
      </w:r>
      <w:r>
        <w:rPr>
          <w:rFonts w:cs="Arial"/>
        </w:rPr>
        <w:t>n del DAA</w:t>
      </w:r>
      <w:r w:rsidRPr="000800F5">
        <w:rPr>
          <w:rFonts w:cs="Arial"/>
        </w:rPr>
        <w:t xml:space="preserve">, </w:t>
      </w:r>
      <w:r w:rsidRPr="00F47E1F">
        <w:rPr>
          <w:rFonts w:cs="Arial"/>
          <w:lang w:val="es-CO"/>
        </w:rPr>
        <w:t>incluyendo los procedimientos de recolección, el procesamiento y análisis de la información; sus memorias de cálculo y el grado de incertidumbre de cada una de ellas, así como las fechas o períodos a los que corresponde el levantamiento de información para cada componente y medio.</w:t>
      </w:r>
      <w:r>
        <w:rPr>
          <w:rFonts w:cs="Arial"/>
          <w:lang w:val="es-CO"/>
        </w:rPr>
        <w:t xml:space="preserve"> Se </w:t>
      </w:r>
      <w:r w:rsidR="00150DD0">
        <w:rPr>
          <w:rFonts w:cs="Arial"/>
          <w:lang w:val="es-CO"/>
        </w:rPr>
        <w:t xml:space="preserve">puede </w:t>
      </w:r>
      <w:r>
        <w:rPr>
          <w:rFonts w:cs="Arial"/>
          <w:lang w:val="es-CO"/>
        </w:rPr>
        <w:t xml:space="preserve">utilizar </w:t>
      </w:r>
      <w:r w:rsidR="00150DD0">
        <w:rPr>
          <w:rFonts w:cs="Arial"/>
          <w:lang w:val="es-CO"/>
        </w:rPr>
        <w:t xml:space="preserve">información secundaria </w:t>
      </w:r>
      <w:r w:rsidR="00150DD0" w:rsidRPr="006864AF">
        <w:rPr>
          <w:rFonts w:cs="Arial"/>
        </w:rPr>
        <w:t xml:space="preserve">siempre y cuando sea </w:t>
      </w:r>
      <w:r w:rsidR="00150DD0">
        <w:rPr>
          <w:rFonts w:cs="Arial"/>
        </w:rPr>
        <w:t xml:space="preserve">pertinente, </w:t>
      </w:r>
      <w:r w:rsidR="00150DD0" w:rsidRPr="006864AF">
        <w:rPr>
          <w:rFonts w:cs="Arial"/>
        </w:rPr>
        <w:t>suficiente</w:t>
      </w:r>
      <w:r w:rsidR="00150DD0">
        <w:rPr>
          <w:rFonts w:cs="Arial"/>
        </w:rPr>
        <w:t>, consistente en escala</w:t>
      </w:r>
      <w:r w:rsidR="00DE6756">
        <w:rPr>
          <w:rFonts w:cs="Arial"/>
        </w:rPr>
        <w:t>, actualizada y representativa</w:t>
      </w:r>
      <w:r w:rsidR="00150DD0">
        <w:rPr>
          <w:rFonts w:cs="Arial"/>
        </w:rPr>
        <w:t xml:space="preserve"> </w:t>
      </w:r>
      <w:r w:rsidR="00150DD0" w:rsidRPr="006864AF">
        <w:rPr>
          <w:rFonts w:cs="Arial"/>
        </w:rPr>
        <w:t xml:space="preserve">para analizar el área de </w:t>
      </w:r>
      <w:r w:rsidR="00150DD0">
        <w:rPr>
          <w:rFonts w:cs="Arial"/>
          <w:spacing w:val="-3"/>
        </w:rPr>
        <w:t>estudio</w:t>
      </w:r>
      <w:r w:rsidR="002E7D11">
        <w:rPr>
          <w:rFonts w:cs="Arial"/>
          <w:spacing w:val="-3"/>
        </w:rPr>
        <w:t xml:space="preserve">, en </w:t>
      </w:r>
      <w:r w:rsidR="00150DD0" w:rsidRPr="00275F8D">
        <w:rPr>
          <w:rFonts w:cs="Arial"/>
        </w:rPr>
        <w:t xml:space="preserve">caso contrario, </w:t>
      </w:r>
      <w:r w:rsidR="00150DD0">
        <w:rPr>
          <w:rFonts w:cs="Arial"/>
        </w:rPr>
        <w:t xml:space="preserve">se </w:t>
      </w:r>
      <w:r w:rsidR="00150DD0" w:rsidRPr="00275F8D">
        <w:rPr>
          <w:rFonts w:cs="Arial"/>
        </w:rPr>
        <w:t xml:space="preserve">debe </w:t>
      </w:r>
      <w:r w:rsidR="002E7D11">
        <w:rPr>
          <w:rFonts w:cs="Arial"/>
        </w:rPr>
        <w:t xml:space="preserve">emplear </w:t>
      </w:r>
      <w:r w:rsidR="00150DD0" w:rsidRPr="00275F8D">
        <w:rPr>
          <w:rFonts w:cs="Arial"/>
        </w:rPr>
        <w:t>información primaria.</w:t>
      </w:r>
      <w:r w:rsidR="00150DD0" w:rsidRPr="002B7E0A">
        <w:rPr>
          <w:rFonts w:cs="Arial"/>
        </w:rPr>
        <w:t xml:space="preserve"> </w:t>
      </w:r>
      <w:r w:rsidR="00150DD0">
        <w:rPr>
          <w:rFonts w:cs="Arial"/>
        </w:rPr>
        <w:t>La información se debe presentar a nivel de prefactibilidad (Fase 1</w:t>
      </w:r>
      <w:r w:rsidR="00F46F62">
        <w:rPr>
          <w:rFonts w:cs="Arial"/>
        </w:rPr>
        <w:t>)</w:t>
      </w:r>
      <w:r w:rsidR="00F955CF">
        <w:rPr>
          <w:rFonts w:cs="Arial"/>
        </w:rPr>
        <w:t xml:space="preserve"> de conformidad con lo dispuesto en la ley</w:t>
      </w:r>
      <w:r w:rsidR="00934B38">
        <w:rPr>
          <w:rFonts w:cs="Arial"/>
          <w:szCs w:val="24"/>
        </w:rPr>
        <w:t>.</w:t>
      </w:r>
    </w:p>
    <w:p w14:paraId="04057285" w14:textId="77777777" w:rsidR="00F47E1F" w:rsidRPr="000800F5" w:rsidRDefault="00F47E1F" w:rsidP="00F47E1F">
      <w:pPr>
        <w:rPr>
          <w:rFonts w:cs="Arial"/>
        </w:rPr>
      </w:pPr>
    </w:p>
    <w:p w14:paraId="60071A7A" w14:textId="36356BDE" w:rsidR="00F47E1F" w:rsidRDefault="00F47E1F" w:rsidP="00F47E1F">
      <w:pPr>
        <w:rPr>
          <w:rFonts w:cs="Arial"/>
        </w:rPr>
      </w:pPr>
      <w:r w:rsidRPr="006A2D80">
        <w:rPr>
          <w:rFonts w:cs="Arial"/>
        </w:rPr>
        <w:t>L</w:t>
      </w:r>
      <w:r w:rsidR="002E7D11">
        <w:rPr>
          <w:rFonts w:cs="Arial"/>
        </w:rPr>
        <w:t xml:space="preserve">as metodologías, completas y </w:t>
      </w:r>
      <w:r w:rsidRPr="006A2D80">
        <w:rPr>
          <w:rFonts w:cs="Arial"/>
        </w:rPr>
        <w:t>detalladas</w:t>
      </w:r>
      <w:r w:rsidR="002E7D11">
        <w:rPr>
          <w:rFonts w:cs="Arial"/>
        </w:rPr>
        <w:t>,</w:t>
      </w:r>
      <w:r w:rsidRPr="006A2D80">
        <w:rPr>
          <w:rFonts w:cs="Arial"/>
        </w:rPr>
        <w:t xml:space="preserve"> </w:t>
      </w:r>
      <w:r>
        <w:rPr>
          <w:rFonts w:cs="Arial"/>
        </w:rPr>
        <w:t>deben</w:t>
      </w:r>
      <w:r w:rsidRPr="006A2D80">
        <w:rPr>
          <w:rFonts w:cs="Arial"/>
        </w:rPr>
        <w:t xml:space="preserve"> </w:t>
      </w:r>
      <w:r w:rsidR="002E7D11">
        <w:rPr>
          <w:rFonts w:cs="Arial"/>
        </w:rPr>
        <w:t xml:space="preserve">ser </w:t>
      </w:r>
      <w:r w:rsidRPr="006A2D80">
        <w:rPr>
          <w:rFonts w:cs="Arial"/>
        </w:rPr>
        <w:t>presenta</w:t>
      </w:r>
      <w:r w:rsidR="002E7D11">
        <w:rPr>
          <w:rFonts w:cs="Arial"/>
        </w:rPr>
        <w:t xml:space="preserve">das como parte del </w:t>
      </w:r>
      <w:r w:rsidR="002E7D11" w:rsidRPr="006A2D80">
        <w:rPr>
          <w:rFonts w:cs="Arial"/>
        </w:rPr>
        <w:t>presente numeral</w:t>
      </w:r>
      <w:r w:rsidR="002E7D11">
        <w:rPr>
          <w:rFonts w:cs="Arial"/>
        </w:rPr>
        <w:t xml:space="preserve">, en anexos o </w:t>
      </w:r>
      <w:r w:rsidR="00F955CF">
        <w:rPr>
          <w:rFonts w:cs="Arial"/>
        </w:rPr>
        <w:t>como parte</w:t>
      </w:r>
      <w:r w:rsidR="002E7D11">
        <w:rPr>
          <w:rFonts w:cs="Arial"/>
        </w:rPr>
        <w:t xml:space="preserve"> del capítulo </w:t>
      </w:r>
      <w:r w:rsidR="003843BA">
        <w:rPr>
          <w:rFonts w:cs="Arial"/>
        </w:rPr>
        <w:t>al que corresponda</w:t>
      </w:r>
      <w:r w:rsidRPr="006A2D80">
        <w:rPr>
          <w:rFonts w:cs="Arial"/>
        </w:rPr>
        <w:t>.</w:t>
      </w:r>
    </w:p>
    <w:p w14:paraId="0B8FA313" w14:textId="641E538F" w:rsidR="00F47E1F" w:rsidRDefault="00F47E1F" w:rsidP="00F47E1F">
      <w:pPr>
        <w:rPr>
          <w:rFonts w:cs="Arial"/>
        </w:rPr>
      </w:pPr>
    </w:p>
    <w:p w14:paraId="7A7874C7" w14:textId="77777777" w:rsidR="00E95544" w:rsidRDefault="00E95544" w:rsidP="00F47E1F">
      <w:pPr>
        <w:rPr>
          <w:rFonts w:cs="Arial"/>
        </w:rPr>
      </w:pPr>
    </w:p>
    <w:p w14:paraId="7A45764E" w14:textId="77777777" w:rsidR="00C23789" w:rsidRPr="00377E72" w:rsidRDefault="00C23789" w:rsidP="00E95544">
      <w:pPr>
        <w:pStyle w:val="Ttulo1"/>
        <w:numPr>
          <w:ilvl w:val="0"/>
          <w:numId w:val="3"/>
        </w:numPr>
        <w:tabs>
          <w:tab w:val="clear" w:pos="0"/>
        </w:tabs>
      </w:pPr>
      <w:bookmarkStart w:id="103" w:name="_Toc4236933"/>
      <w:bookmarkStart w:id="104" w:name="_Toc4236934"/>
      <w:bookmarkStart w:id="105" w:name="_Toc4236935"/>
      <w:bookmarkStart w:id="106" w:name="_Toc4236936"/>
      <w:bookmarkStart w:id="107" w:name="_Toc4236941"/>
      <w:bookmarkStart w:id="108" w:name="_Toc4236942"/>
      <w:bookmarkStart w:id="109" w:name="_Toc4236943"/>
      <w:bookmarkStart w:id="110" w:name="_Toc4236945"/>
      <w:bookmarkStart w:id="111" w:name="_Toc4236946"/>
      <w:bookmarkStart w:id="112" w:name="_Toc4236947"/>
      <w:bookmarkStart w:id="113" w:name="_Toc4236948"/>
      <w:bookmarkStart w:id="114" w:name="_Toc522282844"/>
      <w:bookmarkStart w:id="115" w:name="_Toc522283452"/>
      <w:bookmarkStart w:id="116" w:name="_Toc522284061"/>
      <w:bookmarkStart w:id="117" w:name="_Toc522284676"/>
      <w:bookmarkStart w:id="118" w:name="_Toc522285285"/>
      <w:bookmarkStart w:id="119" w:name="_Toc522285887"/>
      <w:bookmarkStart w:id="120" w:name="_Toc522286489"/>
      <w:bookmarkStart w:id="121" w:name="_Toc522287091"/>
      <w:bookmarkStart w:id="122" w:name="_Toc522282845"/>
      <w:bookmarkStart w:id="123" w:name="_Toc522283453"/>
      <w:bookmarkStart w:id="124" w:name="_Toc522284062"/>
      <w:bookmarkStart w:id="125" w:name="_Toc522284677"/>
      <w:bookmarkStart w:id="126" w:name="_Toc522285286"/>
      <w:bookmarkStart w:id="127" w:name="_Toc522285888"/>
      <w:bookmarkStart w:id="128" w:name="_Toc522286490"/>
      <w:bookmarkStart w:id="129" w:name="_Toc522287092"/>
      <w:bookmarkStart w:id="130" w:name="_Toc522282846"/>
      <w:bookmarkStart w:id="131" w:name="_Toc522283454"/>
      <w:bookmarkStart w:id="132" w:name="_Toc522284063"/>
      <w:bookmarkStart w:id="133" w:name="_Toc522284678"/>
      <w:bookmarkStart w:id="134" w:name="_Toc522285287"/>
      <w:bookmarkStart w:id="135" w:name="_Toc522285889"/>
      <w:bookmarkStart w:id="136" w:name="_Toc522286491"/>
      <w:bookmarkStart w:id="137" w:name="_Toc522287093"/>
      <w:bookmarkStart w:id="138" w:name="_Toc522282847"/>
      <w:bookmarkStart w:id="139" w:name="_Toc522283455"/>
      <w:bookmarkStart w:id="140" w:name="_Toc522284064"/>
      <w:bookmarkStart w:id="141" w:name="_Toc522284679"/>
      <w:bookmarkStart w:id="142" w:name="_Toc522285288"/>
      <w:bookmarkStart w:id="143" w:name="_Toc522285890"/>
      <w:bookmarkStart w:id="144" w:name="_Toc522286492"/>
      <w:bookmarkStart w:id="145" w:name="_Toc522287094"/>
      <w:bookmarkStart w:id="146" w:name="_Toc522282848"/>
      <w:bookmarkStart w:id="147" w:name="_Toc522283456"/>
      <w:bookmarkStart w:id="148" w:name="_Toc522284065"/>
      <w:bookmarkStart w:id="149" w:name="_Toc522284680"/>
      <w:bookmarkStart w:id="150" w:name="_Toc522285289"/>
      <w:bookmarkStart w:id="151" w:name="_Toc522285891"/>
      <w:bookmarkStart w:id="152" w:name="_Toc522286493"/>
      <w:bookmarkStart w:id="153" w:name="_Toc522287095"/>
      <w:bookmarkStart w:id="154" w:name="_Toc522282849"/>
      <w:bookmarkStart w:id="155" w:name="_Toc522283457"/>
      <w:bookmarkStart w:id="156" w:name="_Toc522284066"/>
      <w:bookmarkStart w:id="157" w:name="_Toc522284681"/>
      <w:bookmarkStart w:id="158" w:name="_Toc522285290"/>
      <w:bookmarkStart w:id="159" w:name="_Toc522285892"/>
      <w:bookmarkStart w:id="160" w:name="_Toc522286494"/>
      <w:bookmarkStart w:id="161" w:name="_Toc522287096"/>
      <w:bookmarkStart w:id="162" w:name="_Toc522282850"/>
      <w:bookmarkStart w:id="163" w:name="_Toc522283458"/>
      <w:bookmarkStart w:id="164" w:name="_Toc522284067"/>
      <w:bookmarkStart w:id="165" w:name="_Toc522284682"/>
      <w:bookmarkStart w:id="166" w:name="_Toc522285291"/>
      <w:bookmarkStart w:id="167" w:name="_Toc522285893"/>
      <w:bookmarkStart w:id="168" w:name="_Toc522286495"/>
      <w:bookmarkStart w:id="169" w:name="_Toc522287097"/>
      <w:bookmarkStart w:id="170" w:name="_Toc522282851"/>
      <w:bookmarkStart w:id="171" w:name="_Toc522283459"/>
      <w:bookmarkStart w:id="172" w:name="_Toc522284068"/>
      <w:bookmarkStart w:id="173" w:name="_Toc522284683"/>
      <w:bookmarkStart w:id="174" w:name="_Toc522285292"/>
      <w:bookmarkStart w:id="175" w:name="_Toc522285894"/>
      <w:bookmarkStart w:id="176" w:name="_Toc522286496"/>
      <w:bookmarkStart w:id="177" w:name="_Toc522287098"/>
      <w:bookmarkStart w:id="178" w:name="_Toc522282852"/>
      <w:bookmarkStart w:id="179" w:name="_Toc522283460"/>
      <w:bookmarkStart w:id="180" w:name="_Toc522284069"/>
      <w:bookmarkStart w:id="181" w:name="_Toc522284684"/>
      <w:bookmarkStart w:id="182" w:name="_Toc522285293"/>
      <w:bookmarkStart w:id="183" w:name="_Toc522285895"/>
      <w:bookmarkStart w:id="184" w:name="_Toc522286497"/>
      <w:bookmarkStart w:id="185" w:name="_Toc522287099"/>
      <w:bookmarkStart w:id="186" w:name="_Toc147545897"/>
      <w:bookmarkStart w:id="187" w:name="_Toc150593790"/>
      <w:bookmarkStart w:id="188" w:name="_Toc274067182"/>
      <w:bookmarkStart w:id="189" w:name="_Toc378923254"/>
      <w:bookmarkStart w:id="190" w:name="_Toc387312711"/>
      <w:bookmarkStart w:id="191" w:name="_Toc410887523"/>
      <w:bookmarkStart w:id="192" w:name="_Toc1418839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377E72">
        <w:t>DESCRIPCIÓN DEL PROYECTO</w:t>
      </w:r>
      <w:bookmarkEnd w:id="186"/>
      <w:bookmarkEnd w:id="187"/>
      <w:bookmarkEnd w:id="188"/>
      <w:bookmarkEnd w:id="189"/>
      <w:bookmarkEnd w:id="190"/>
      <w:bookmarkEnd w:id="191"/>
      <w:bookmarkEnd w:id="192"/>
    </w:p>
    <w:p w14:paraId="55D880C0" w14:textId="77777777" w:rsidR="002B0A32" w:rsidRDefault="002B0A32" w:rsidP="00A12B57">
      <w:pPr>
        <w:suppressAutoHyphens/>
        <w:overflowPunct/>
        <w:autoSpaceDE/>
        <w:autoSpaceDN/>
        <w:adjustRightInd/>
        <w:textAlignment w:val="auto"/>
      </w:pPr>
      <w:bookmarkStart w:id="193" w:name="_Toc344461157"/>
      <w:bookmarkStart w:id="194" w:name="_Toc351541394"/>
      <w:bookmarkStart w:id="195" w:name="_Toc378923256"/>
      <w:bookmarkStart w:id="196" w:name="_Toc387312712"/>
      <w:bookmarkStart w:id="197" w:name="_Toc410887524"/>
    </w:p>
    <w:p w14:paraId="3E992DF1" w14:textId="31DD832F" w:rsidR="002B36F7" w:rsidRDefault="00701E91" w:rsidP="002B36F7">
      <w:pPr>
        <w:numPr>
          <w:ilvl w:val="12"/>
          <w:numId w:val="0"/>
        </w:numPr>
        <w:tabs>
          <w:tab w:val="left" w:pos="-2268"/>
        </w:tabs>
        <w:suppressAutoHyphens/>
        <w:rPr>
          <w:rFonts w:cs="Arial"/>
          <w:szCs w:val="24"/>
        </w:rPr>
      </w:pPr>
      <w:r w:rsidRPr="00701E91">
        <w:rPr>
          <w:rFonts w:cs="Arial"/>
          <w:szCs w:val="24"/>
        </w:rPr>
        <w:t>El interesado debe presentar la descripción del proyecto conforme a lo señalado en el numeral 1 del capítulo II de la MGEPEA, señalando su objetivo fundamental y alcance. Se debe realizar una descripción general de cada una de las alternativas propuestas para el desarrollo del proyecto, indicando las posibles opciones de localización, alcance temporal, características técnicas y de diseño, así como del uso y aprovechamiento de recursos naturales.</w:t>
      </w:r>
    </w:p>
    <w:p w14:paraId="1170DD11" w14:textId="77777777" w:rsidR="00701E91" w:rsidRDefault="00701E91" w:rsidP="002B36F7">
      <w:pPr>
        <w:numPr>
          <w:ilvl w:val="12"/>
          <w:numId w:val="0"/>
        </w:numPr>
        <w:tabs>
          <w:tab w:val="left" w:pos="-2268"/>
        </w:tabs>
        <w:suppressAutoHyphens/>
        <w:rPr>
          <w:rFonts w:cs="Arial"/>
          <w:spacing w:val="-3"/>
        </w:rPr>
      </w:pPr>
    </w:p>
    <w:p w14:paraId="15845770" w14:textId="1CB3E36F" w:rsidR="002B36F7" w:rsidRPr="00065113" w:rsidRDefault="0031258D" w:rsidP="002B36F7">
      <w:pPr>
        <w:numPr>
          <w:ilvl w:val="12"/>
          <w:numId w:val="0"/>
        </w:numPr>
        <w:tabs>
          <w:tab w:val="left" w:pos="-2268"/>
        </w:tabs>
        <w:suppressAutoHyphens/>
        <w:rPr>
          <w:rFonts w:cs="Arial"/>
          <w:spacing w:val="-3"/>
        </w:rPr>
      </w:pPr>
      <w:r w:rsidRPr="0031258D">
        <w:rPr>
          <w:rFonts w:cs="Arial"/>
          <w:spacing w:val="-3"/>
        </w:rPr>
        <w:t>El proceso de formulación de las alternativas debe realizarse de forma integral, conjugando el conocimiento que en esta etapa se tenga del entorno y del proyecto, y contemplando, posibles ubicaciones, y diferentes opciones de ingeniería, tecnológicas y de diseño, de tal forma que las alternativas finalmente consideradas, además de ser factibles técnica y económicamente, sean ambientalmente racionales en razón de las medidas que</w:t>
      </w:r>
      <w:r w:rsidR="00CF200D">
        <w:rPr>
          <w:rFonts w:cs="Arial"/>
          <w:spacing w:val="-3"/>
        </w:rPr>
        <w:t xml:space="preserve"> </w:t>
      </w:r>
      <w:r w:rsidRPr="0031258D">
        <w:rPr>
          <w:rFonts w:cs="Arial"/>
          <w:spacing w:val="-3"/>
        </w:rPr>
        <w:t>han considerado para evitar y mitigar riesgos, efectos e impactos negativos y la optimización en el uso de recursos naturales que las caracteriza</w:t>
      </w:r>
    </w:p>
    <w:p w14:paraId="60B8C56E" w14:textId="14FA650A" w:rsidR="000329A1" w:rsidRDefault="000329A1" w:rsidP="002B36F7">
      <w:pPr>
        <w:numPr>
          <w:ilvl w:val="12"/>
          <w:numId w:val="0"/>
        </w:numPr>
        <w:tabs>
          <w:tab w:val="left" w:pos="-2268"/>
        </w:tabs>
        <w:suppressAutoHyphens/>
        <w:rPr>
          <w:rFonts w:cs="Arial"/>
          <w:szCs w:val="24"/>
        </w:rPr>
      </w:pPr>
    </w:p>
    <w:p w14:paraId="6DD02DAC" w14:textId="25EBB11D" w:rsidR="00F55D26" w:rsidRPr="002B0A32" w:rsidRDefault="00390024" w:rsidP="002B0A32">
      <w:pPr>
        <w:suppressAutoHyphens/>
        <w:overflowPunct/>
        <w:autoSpaceDE/>
        <w:autoSpaceDN/>
        <w:adjustRightInd/>
        <w:textAlignment w:val="auto"/>
        <w:rPr>
          <w:rFonts w:cs="Arial"/>
          <w:szCs w:val="24"/>
        </w:rPr>
      </w:pPr>
      <w:r>
        <w:rPr>
          <w:rFonts w:cs="Arial"/>
          <w:szCs w:val="24"/>
        </w:rPr>
        <w:t xml:space="preserve">Para </w:t>
      </w:r>
      <w:r w:rsidR="002B0A32" w:rsidRPr="002B0A32">
        <w:rPr>
          <w:rFonts w:cs="Arial"/>
          <w:szCs w:val="24"/>
        </w:rPr>
        <w:t xml:space="preserve">la </w:t>
      </w:r>
      <w:r w:rsidR="002B0A32">
        <w:rPr>
          <w:rFonts w:cs="Arial"/>
          <w:szCs w:val="24"/>
        </w:rPr>
        <w:t>d</w:t>
      </w:r>
      <w:r w:rsidR="002B0A32" w:rsidRPr="002B0A32">
        <w:rPr>
          <w:rFonts w:cs="Arial"/>
          <w:szCs w:val="24"/>
        </w:rPr>
        <w:t>escripción de l</w:t>
      </w:r>
      <w:r w:rsidR="000C1143">
        <w:rPr>
          <w:rFonts w:cs="Arial"/>
          <w:szCs w:val="24"/>
        </w:rPr>
        <w:t xml:space="preserve">os proyectos </w:t>
      </w:r>
      <w:r w:rsidR="009B5116">
        <w:rPr>
          <w:rFonts w:cs="Arial"/>
          <w:szCs w:val="24"/>
        </w:rPr>
        <w:t>puntuales de infraestructura de transporte,</w:t>
      </w:r>
      <w:r w:rsidR="000C1143">
        <w:rPr>
          <w:rFonts w:cs="Arial"/>
          <w:szCs w:val="24"/>
        </w:rPr>
        <w:t xml:space="preserve"> en el</w:t>
      </w:r>
      <w:r w:rsidR="002B0A32" w:rsidRPr="002B0A32">
        <w:rPr>
          <w:rFonts w:cs="Arial"/>
          <w:szCs w:val="24"/>
        </w:rPr>
        <w:t xml:space="preserve"> DAA se debe</w:t>
      </w:r>
      <w:r w:rsidR="002B0A32">
        <w:rPr>
          <w:rFonts w:cs="Arial"/>
          <w:szCs w:val="24"/>
        </w:rPr>
        <w:t>n</w:t>
      </w:r>
      <w:r w:rsidR="002B0A32" w:rsidRPr="002B0A32">
        <w:rPr>
          <w:rFonts w:cs="Arial"/>
          <w:szCs w:val="24"/>
        </w:rPr>
        <w:t xml:space="preserve"> </w:t>
      </w:r>
      <w:r>
        <w:rPr>
          <w:rFonts w:cs="Arial"/>
          <w:szCs w:val="24"/>
        </w:rPr>
        <w:t xml:space="preserve">contemplar como mínimo </w:t>
      </w:r>
      <w:r w:rsidR="002B0A32" w:rsidRPr="002B0A32">
        <w:rPr>
          <w:rFonts w:cs="Arial"/>
          <w:szCs w:val="24"/>
        </w:rPr>
        <w:t>los siguientes aspectos:</w:t>
      </w:r>
    </w:p>
    <w:p w14:paraId="66751D36" w14:textId="77777777" w:rsidR="002B0A32" w:rsidRDefault="002B0A32" w:rsidP="002B0A32">
      <w:pPr>
        <w:rPr>
          <w:lang w:val="es-ES_tradnl"/>
        </w:rPr>
      </w:pPr>
    </w:p>
    <w:p w14:paraId="35EE9907" w14:textId="77777777" w:rsidR="00390024" w:rsidRPr="00390024" w:rsidRDefault="00390024" w:rsidP="00390024">
      <w:pPr>
        <w:numPr>
          <w:ilvl w:val="1"/>
          <w:numId w:val="48"/>
        </w:numPr>
        <w:rPr>
          <w:b/>
          <w:lang w:val="es-ES_tradnl"/>
        </w:rPr>
      </w:pPr>
      <w:bookmarkStart w:id="198" w:name="_Toc422816642"/>
      <w:bookmarkStart w:id="199" w:name="_Toc478595791"/>
      <w:bookmarkStart w:id="200" w:name="_Toc519082090"/>
      <w:bookmarkStart w:id="201" w:name="_Toc536092056"/>
      <w:bookmarkStart w:id="202" w:name="_Toc274067183"/>
      <w:bookmarkStart w:id="203" w:name="_Toc497237206"/>
      <w:bookmarkEnd w:id="193"/>
      <w:bookmarkEnd w:id="194"/>
      <w:bookmarkEnd w:id="195"/>
      <w:bookmarkEnd w:id="196"/>
      <w:bookmarkEnd w:id="197"/>
      <w:r w:rsidRPr="00390024">
        <w:rPr>
          <w:b/>
          <w:lang w:val="es-ES_tradnl"/>
        </w:rPr>
        <w:t>LOCALIZACIÓN</w:t>
      </w:r>
      <w:bookmarkEnd w:id="198"/>
      <w:bookmarkEnd w:id="199"/>
      <w:bookmarkEnd w:id="200"/>
      <w:bookmarkEnd w:id="201"/>
    </w:p>
    <w:bookmarkEnd w:id="202"/>
    <w:bookmarkEnd w:id="203"/>
    <w:p w14:paraId="1D71776A" w14:textId="77777777" w:rsidR="009B5116" w:rsidRDefault="009B5116" w:rsidP="009B5116">
      <w:pPr>
        <w:rPr>
          <w:rFonts w:cs="Arial"/>
          <w:szCs w:val="24"/>
        </w:rPr>
      </w:pPr>
    </w:p>
    <w:p w14:paraId="24FED721" w14:textId="77777777" w:rsidR="009B5116" w:rsidRPr="00DB3202" w:rsidRDefault="009B5116" w:rsidP="009B5116">
      <w:pPr>
        <w:suppressAutoHyphens/>
        <w:overflowPunct/>
        <w:autoSpaceDE/>
        <w:autoSpaceDN/>
        <w:adjustRightInd/>
        <w:textAlignment w:val="auto"/>
        <w:rPr>
          <w:rFonts w:cs="Arial"/>
          <w:spacing w:val="-2"/>
        </w:rPr>
      </w:pPr>
      <w:r w:rsidRPr="00DB3202">
        <w:rPr>
          <w:rFonts w:cs="Arial"/>
          <w:szCs w:val="24"/>
        </w:rPr>
        <w:t>Se debe</w:t>
      </w:r>
      <w:r>
        <w:rPr>
          <w:rFonts w:cs="Arial"/>
          <w:szCs w:val="24"/>
        </w:rPr>
        <w:t xml:space="preserve"> presentar la </w:t>
      </w:r>
      <w:r w:rsidRPr="00DB3202">
        <w:rPr>
          <w:rFonts w:cs="Arial"/>
          <w:szCs w:val="24"/>
        </w:rPr>
        <w:t>loc</w:t>
      </w:r>
      <w:r>
        <w:rPr>
          <w:rFonts w:cs="Arial"/>
          <w:szCs w:val="24"/>
        </w:rPr>
        <w:t xml:space="preserve">alización geográfica y político-administrativa </w:t>
      </w:r>
      <w:r w:rsidRPr="00190E8E">
        <w:rPr>
          <w:rFonts w:cs="Arial"/>
          <w:szCs w:val="24"/>
        </w:rPr>
        <w:t>(departament</w:t>
      </w:r>
      <w:r>
        <w:rPr>
          <w:rFonts w:cs="Arial"/>
          <w:szCs w:val="24"/>
        </w:rPr>
        <w:t>al, municipal, corregimental, veredal</w:t>
      </w:r>
      <w:r w:rsidRPr="00190E8E">
        <w:rPr>
          <w:rFonts w:cs="Arial"/>
          <w:szCs w:val="24"/>
        </w:rPr>
        <w:t>)</w:t>
      </w:r>
      <w:r>
        <w:rPr>
          <w:rFonts w:cs="Arial"/>
          <w:szCs w:val="24"/>
        </w:rPr>
        <w:t xml:space="preserve"> de </w:t>
      </w:r>
      <w:r w:rsidRPr="00DB3202">
        <w:rPr>
          <w:rFonts w:cs="Arial"/>
          <w:szCs w:val="24"/>
        </w:rPr>
        <w:t xml:space="preserve">las alternativas propuestas </w:t>
      </w:r>
      <w:r w:rsidRPr="00DB3202">
        <w:rPr>
          <w:rFonts w:cs="Arial"/>
          <w:szCs w:val="24"/>
        </w:rPr>
        <w:lastRenderedPageBreak/>
        <w:t>para el desarrollo del proyecto</w:t>
      </w:r>
      <w:r>
        <w:rPr>
          <w:rFonts w:cs="Arial"/>
          <w:szCs w:val="24"/>
        </w:rPr>
        <w:t xml:space="preserve">, </w:t>
      </w:r>
      <w:r w:rsidRPr="00DB3202">
        <w:rPr>
          <w:rFonts w:cs="Arial"/>
          <w:szCs w:val="24"/>
        </w:rPr>
        <w:t>en un mapa georreferenciado en coordenadas planas (</w:t>
      </w:r>
      <w:r>
        <w:rPr>
          <w:rFonts w:cs="Arial"/>
          <w:i/>
          <w:color w:val="000000"/>
          <w:szCs w:val="24"/>
        </w:rPr>
        <w:t>D</w:t>
      </w:r>
      <w:r w:rsidRPr="00DB3202">
        <w:rPr>
          <w:rFonts w:cs="Arial"/>
          <w:i/>
          <w:color w:val="000000"/>
          <w:szCs w:val="24"/>
        </w:rPr>
        <w:t xml:space="preserve">atum </w:t>
      </w:r>
      <w:r>
        <w:rPr>
          <w:rFonts w:cs="Arial"/>
          <w:i/>
          <w:szCs w:val="24"/>
        </w:rPr>
        <w:t>M</w:t>
      </w:r>
      <w:r w:rsidRPr="00DB3202">
        <w:rPr>
          <w:rFonts w:cs="Arial"/>
          <w:i/>
          <w:szCs w:val="24"/>
        </w:rPr>
        <w:t xml:space="preserve">agna </w:t>
      </w:r>
      <w:r>
        <w:rPr>
          <w:rFonts w:cs="Arial"/>
          <w:i/>
          <w:szCs w:val="24"/>
        </w:rPr>
        <w:t>S</w:t>
      </w:r>
      <w:r w:rsidRPr="00DB3202">
        <w:rPr>
          <w:rFonts w:cs="Arial"/>
          <w:i/>
          <w:szCs w:val="24"/>
        </w:rPr>
        <w:t>irgas</w:t>
      </w:r>
      <w:r>
        <w:rPr>
          <w:rFonts w:cs="Arial"/>
          <w:szCs w:val="24"/>
        </w:rPr>
        <w:t>) a escala 1:25</w:t>
      </w:r>
      <w:r w:rsidRPr="00DB3202">
        <w:rPr>
          <w:rFonts w:cs="Arial"/>
          <w:szCs w:val="24"/>
        </w:rPr>
        <w:t>.000 o más detallada</w:t>
      </w:r>
      <w:r w:rsidR="00390024">
        <w:rPr>
          <w:rFonts w:cs="Arial"/>
          <w:szCs w:val="24"/>
        </w:rPr>
        <w:t xml:space="preserve">, </w:t>
      </w:r>
      <w:r w:rsidRPr="00DB3202">
        <w:rPr>
          <w:rFonts w:cs="Arial"/>
          <w:spacing w:val="-2"/>
        </w:rPr>
        <w:t>que permita la adecuada lectura de la información, cumpliendo con los estándares de cartografía base del IGAC, así como con los catálogos de objetos.</w:t>
      </w:r>
    </w:p>
    <w:p w14:paraId="5F8FDA9D" w14:textId="77777777" w:rsidR="009B5116" w:rsidRPr="00DB3202" w:rsidRDefault="009B5116" w:rsidP="009B5116">
      <w:pPr>
        <w:rPr>
          <w:rFonts w:cs="Arial"/>
          <w:szCs w:val="24"/>
        </w:rPr>
      </w:pPr>
    </w:p>
    <w:p w14:paraId="2CC299C5" w14:textId="77777777" w:rsidR="009B5116" w:rsidRPr="00DB3202" w:rsidRDefault="009B5116" w:rsidP="009B5116">
      <w:pPr>
        <w:rPr>
          <w:rFonts w:cs="Arial"/>
          <w:szCs w:val="24"/>
        </w:rPr>
      </w:pPr>
      <w:r w:rsidRPr="00DB3202">
        <w:rPr>
          <w:rFonts w:cs="Arial"/>
          <w:szCs w:val="24"/>
        </w:rPr>
        <w:t>El mapa de localización debe incluir</w:t>
      </w:r>
      <w:r>
        <w:rPr>
          <w:rFonts w:cs="Arial"/>
          <w:szCs w:val="24"/>
        </w:rPr>
        <w:t>,</w:t>
      </w:r>
      <w:r w:rsidRPr="00DB3202">
        <w:rPr>
          <w:rFonts w:cs="Arial"/>
          <w:szCs w:val="24"/>
        </w:rPr>
        <w:t xml:space="preserve"> </w:t>
      </w:r>
      <w:r>
        <w:rPr>
          <w:rFonts w:cs="Arial"/>
          <w:szCs w:val="24"/>
        </w:rPr>
        <w:t>además</w:t>
      </w:r>
      <w:r w:rsidRPr="00DB3202">
        <w:rPr>
          <w:rFonts w:cs="Arial"/>
          <w:szCs w:val="24"/>
        </w:rPr>
        <w:t>, los siguientes aspectos de información básica</w:t>
      </w:r>
      <w:r>
        <w:rPr>
          <w:rFonts w:cs="Arial"/>
          <w:szCs w:val="24"/>
        </w:rPr>
        <w:t xml:space="preserve">, </w:t>
      </w:r>
      <w:r w:rsidRPr="00171B7C">
        <w:rPr>
          <w:rFonts w:cs="Arial"/>
          <w:szCs w:val="24"/>
        </w:rPr>
        <w:t xml:space="preserve">según aplique, para </w:t>
      </w:r>
      <w:r>
        <w:rPr>
          <w:rFonts w:cs="Arial"/>
          <w:szCs w:val="24"/>
        </w:rPr>
        <w:t xml:space="preserve">las </w:t>
      </w:r>
      <w:r w:rsidRPr="00171B7C">
        <w:rPr>
          <w:rFonts w:cs="Arial"/>
          <w:szCs w:val="24"/>
        </w:rPr>
        <w:t>áreas terrestres, marin</w:t>
      </w:r>
      <w:r>
        <w:rPr>
          <w:rFonts w:cs="Arial"/>
          <w:szCs w:val="24"/>
        </w:rPr>
        <w:t>as y/</w:t>
      </w:r>
      <w:r w:rsidRPr="00171B7C">
        <w:rPr>
          <w:rFonts w:cs="Arial"/>
          <w:szCs w:val="24"/>
        </w:rPr>
        <w:t xml:space="preserve">o costeras </w:t>
      </w:r>
      <w:r>
        <w:rPr>
          <w:rFonts w:cs="Arial"/>
          <w:szCs w:val="24"/>
        </w:rPr>
        <w:t>del proyecto</w:t>
      </w:r>
      <w:r w:rsidRPr="00DB3202">
        <w:rPr>
          <w:rFonts w:cs="Arial"/>
          <w:szCs w:val="24"/>
        </w:rPr>
        <w:t>:</w:t>
      </w:r>
    </w:p>
    <w:p w14:paraId="4091E126" w14:textId="77777777" w:rsidR="009B5116" w:rsidRPr="00DB3202" w:rsidRDefault="009B5116" w:rsidP="009B5116">
      <w:pPr>
        <w:rPr>
          <w:rFonts w:cs="Arial"/>
          <w:szCs w:val="24"/>
        </w:rPr>
      </w:pPr>
    </w:p>
    <w:p w14:paraId="37774CB1" w14:textId="77777777" w:rsidR="009B5116" w:rsidRDefault="009B5116" w:rsidP="009B5116">
      <w:pPr>
        <w:numPr>
          <w:ilvl w:val="0"/>
          <w:numId w:val="12"/>
        </w:numPr>
        <w:tabs>
          <w:tab w:val="clear" w:pos="720"/>
        </w:tabs>
        <w:ind w:left="567" w:hanging="567"/>
        <w:rPr>
          <w:rFonts w:cs="Arial"/>
          <w:color w:val="000000"/>
          <w:szCs w:val="24"/>
        </w:rPr>
      </w:pPr>
      <w:r w:rsidRPr="009E0708">
        <w:rPr>
          <w:rFonts w:cs="Arial"/>
          <w:color w:val="000000"/>
          <w:szCs w:val="24"/>
        </w:rPr>
        <w:t>Curvas de nivel</w:t>
      </w:r>
      <w:r w:rsidR="00390024">
        <w:rPr>
          <w:rFonts w:cs="Arial"/>
          <w:color w:val="000000"/>
          <w:szCs w:val="24"/>
        </w:rPr>
        <w:t>.</w:t>
      </w:r>
    </w:p>
    <w:p w14:paraId="76C5ECA0" w14:textId="77777777" w:rsidR="009B5116" w:rsidRDefault="009B5116" w:rsidP="009B5116">
      <w:pPr>
        <w:numPr>
          <w:ilvl w:val="0"/>
          <w:numId w:val="12"/>
        </w:numPr>
        <w:tabs>
          <w:tab w:val="clear" w:pos="720"/>
        </w:tabs>
        <w:ind w:left="567" w:hanging="567"/>
        <w:rPr>
          <w:rFonts w:cs="Arial"/>
          <w:color w:val="000000"/>
          <w:szCs w:val="24"/>
        </w:rPr>
      </w:pPr>
      <w:r w:rsidRPr="009E0708">
        <w:rPr>
          <w:rFonts w:cs="Arial"/>
          <w:color w:val="000000"/>
          <w:szCs w:val="24"/>
        </w:rPr>
        <w:t>Hidrografía</w:t>
      </w:r>
      <w:r w:rsidR="00390024">
        <w:rPr>
          <w:rFonts w:cs="Arial"/>
          <w:color w:val="000000"/>
          <w:szCs w:val="24"/>
        </w:rPr>
        <w:t>.</w:t>
      </w:r>
    </w:p>
    <w:p w14:paraId="2213BD86" w14:textId="77777777" w:rsidR="009B5116" w:rsidRDefault="009B5116" w:rsidP="009B5116">
      <w:pPr>
        <w:numPr>
          <w:ilvl w:val="0"/>
          <w:numId w:val="12"/>
        </w:numPr>
        <w:tabs>
          <w:tab w:val="clear" w:pos="720"/>
        </w:tabs>
        <w:ind w:left="567" w:hanging="567"/>
        <w:rPr>
          <w:rFonts w:cs="Arial"/>
          <w:color w:val="000000"/>
          <w:szCs w:val="24"/>
        </w:rPr>
      </w:pPr>
      <w:r w:rsidRPr="009E0708">
        <w:rPr>
          <w:rFonts w:cs="Arial"/>
          <w:color w:val="000000"/>
          <w:szCs w:val="24"/>
        </w:rPr>
        <w:t>Accidentes geográficos</w:t>
      </w:r>
      <w:r w:rsidR="00390024">
        <w:rPr>
          <w:rFonts w:cs="Arial"/>
          <w:color w:val="000000"/>
          <w:szCs w:val="24"/>
        </w:rPr>
        <w:t>.</w:t>
      </w:r>
    </w:p>
    <w:p w14:paraId="6A5A79D8" w14:textId="77777777" w:rsidR="009B5116" w:rsidRDefault="009B5116" w:rsidP="009B5116">
      <w:pPr>
        <w:numPr>
          <w:ilvl w:val="0"/>
          <w:numId w:val="12"/>
        </w:numPr>
        <w:tabs>
          <w:tab w:val="clear" w:pos="720"/>
        </w:tabs>
        <w:ind w:left="567" w:hanging="567"/>
        <w:rPr>
          <w:rFonts w:cs="Arial"/>
          <w:color w:val="000000"/>
          <w:szCs w:val="24"/>
        </w:rPr>
      </w:pPr>
      <w:r w:rsidRPr="009E0708">
        <w:rPr>
          <w:rFonts w:cs="Arial"/>
          <w:color w:val="000000"/>
          <w:szCs w:val="24"/>
        </w:rPr>
        <w:t>Asentamientos humanos</w:t>
      </w:r>
      <w:r w:rsidR="00390024">
        <w:rPr>
          <w:rFonts w:cs="Arial"/>
          <w:color w:val="000000"/>
          <w:szCs w:val="24"/>
        </w:rPr>
        <w:t>.</w:t>
      </w:r>
    </w:p>
    <w:p w14:paraId="2C014E34" w14:textId="77777777" w:rsidR="009B5116" w:rsidRPr="009E0708" w:rsidRDefault="009B5116" w:rsidP="009B5116">
      <w:pPr>
        <w:numPr>
          <w:ilvl w:val="0"/>
          <w:numId w:val="12"/>
        </w:numPr>
        <w:tabs>
          <w:tab w:val="clear" w:pos="720"/>
        </w:tabs>
        <w:ind w:left="567" w:hanging="567"/>
        <w:rPr>
          <w:rFonts w:cs="Arial"/>
          <w:color w:val="000000"/>
          <w:szCs w:val="24"/>
        </w:rPr>
      </w:pPr>
      <w:r w:rsidRPr="009E0708">
        <w:rPr>
          <w:rFonts w:cs="Arial"/>
          <w:color w:val="000000"/>
          <w:szCs w:val="24"/>
        </w:rPr>
        <w:t xml:space="preserve">Equipamientos </w:t>
      </w:r>
      <w:r w:rsidRPr="009E0708">
        <w:rPr>
          <w:rFonts w:cs="Arial"/>
          <w:szCs w:val="24"/>
        </w:rPr>
        <w:t>colectivos</w:t>
      </w:r>
      <w:r w:rsidRPr="009E0708">
        <w:rPr>
          <w:rStyle w:val="Refdenotaalpie"/>
          <w:rFonts w:cs="Arial"/>
          <w:szCs w:val="24"/>
        </w:rPr>
        <w:footnoteReference w:id="3"/>
      </w:r>
      <w:r w:rsidR="00390024">
        <w:rPr>
          <w:rFonts w:cs="Arial"/>
          <w:szCs w:val="24"/>
        </w:rPr>
        <w:t>.</w:t>
      </w:r>
    </w:p>
    <w:p w14:paraId="4921E899" w14:textId="77777777" w:rsidR="009B5116" w:rsidRPr="009E0708" w:rsidRDefault="00390024" w:rsidP="009B5116">
      <w:pPr>
        <w:numPr>
          <w:ilvl w:val="0"/>
          <w:numId w:val="12"/>
        </w:numPr>
        <w:tabs>
          <w:tab w:val="clear" w:pos="720"/>
        </w:tabs>
        <w:ind w:left="567" w:hanging="567"/>
        <w:rPr>
          <w:rFonts w:cs="Arial"/>
          <w:color w:val="000000"/>
          <w:szCs w:val="24"/>
        </w:rPr>
      </w:pPr>
      <w:r>
        <w:rPr>
          <w:rFonts w:cs="Arial"/>
          <w:color w:val="000000"/>
          <w:szCs w:val="24"/>
        </w:rPr>
        <w:t>Isobatas</w:t>
      </w:r>
      <w:r w:rsidR="009B5116" w:rsidRPr="009E0708">
        <w:rPr>
          <w:rFonts w:cs="Arial"/>
          <w:color w:val="000000"/>
          <w:szCs w:val="24"/>
        </w:rPr>
        <w:t>.</w:t>
      </w:r>
    </w:p>
    <w:p w14:paraId="34E508E7" w14:textId="77777777" w:rsidR="009B5116" w:rsidRPr="009E0708" w:rsidRDefault="009B5116" w:rsidP="009B5116">
      <w:pPr>
        <w:numPr>
          <w:ilvl w:val="0"/>
          <w:numId w:val="12"/>
        </w:numPr>
        <w:tabs>
          <w:tab w:val="clear" w:pos="720"/>
        </w:tabs>
        <w:ind w:left="567" w:hanging="567"/>
        <w:rPr>
          <w:rFonts w:cs="Arial"/>
          <w:color w:val="000000"/>
          <w:szCs w:val="24"/>
        </w:rPr>
      </w:pPr>
      <w:r w:rsidRPr="009E0708">
        <w:rPr>
          <w:rFonts w:cs="Arial"/>
          <w:color w:val="000000"/>
          <w:szCs w:val="24"/>
        </w:rPr>
        <w:t>Infraestructura existente: obras de protección (costera o fluvial), de servicios marinos y terrestres (</w:t>
      </w:r>
      <w:r w:rsidR="00390024">
        <w:rPr>
          <w:rFonts w:cs="Arial"/>
          <w:color w:val="000000"/>
          <w:szCs w:val="24"/>
        </w:rPr>
        <w:t xml:space="preserve">p. e. </w:t>
      </w:r>
      <w:r w:rsidRPr="009E0708">
        <w:rPr>
          <w:rFonts w:cs="Arial"/>
          <w:color w:val="000000"/>
          <w:szCs w:val="24"/>
        </w:rPr>
        <w:t>acueductos, líneas de transmisión de energía, líneas de transporte de hidrocarburos, telecomunicaciones).</w:t>
      </w:r>
    </w:p>
    <w:p w14:paraId="51935F28" w14:textId="77777777" w:rsidR="009B5116" w:rsidRPr="009E0708" w:rsidRDefault="009B5116" w:rsidP="009B5116">
      <w:pPr>
        <w:numPr>
          <w:ilvl w:val="0"/>
          <w:numId w:val="12"/>
        </w:numPr>
        <w:tabs>
          <w:tab w:val="clear" w:pos="720"/>
        </w:tabs>
        <w:ind w:left="567" w:hanging="567"/>
        <w:rPr>
          <w:rFonts w:cs="Arial"/>
          <w:color w:val="000000"/>
          <w:szCs w:val="24"/>
        </w:rPr>
      </w:pPr>
      <w:r w:rsidRPr="009E0708">
        <w:rPr>
          <w:rFonts w:cs="Arial"/>
          <w:szCs w:val="24"/>
        </w:rPr>
        <w:t>Red vial (primero, segundo y tercer orden</w:t>
      </w:r>
      <w:r w:rsidRPr="009E0708">
        <w:rPr>
          <w:rStyle w:val="Refdenotaalpie"/>
          <w:rFonts w:cs="Arial"/>
          <w:szCs w:val="24"/>
        </w:rPr>
        <w:footnoteReference w:id="4"/>
      </w:r>
      <w:r w:rsidRPr="009E0708">
        <w:rPr>
          <w:rFonts w:cs="Arial"/>
          <w:szCs w:val="24"/>
        </w:rPr>
        <w:t>) y férrea existentes.</w:t>
      </w:r>
    </w:p>
    <w:p w14:paraId="1DB6682F" w14:textId="77777777" w:rsidR="009B5116" w:rsidRPr="0010642E" w:rsidRDefault="009B5116" w:rsidP="009B5116">
      <w:pPr>
        <w:rPr>
          <w:rFonts w:cs="Arial"/>
          <w:szCs w:val="24"/>
        </w:rPr>
      </w:pPr>
    </w:p>
    <w:p w14:paraId="79C7A711" w14:textId="77777777" w:rsidR="009B5116" w:rsidRPr="00902675" w:rsidRDefault="009B5116" w:rsidP="00A12B57">
      <w:pPr>
        <w:numPr>
          <w:ilvl w:val="1"/>
          <w:numId w:val="48"/>
        </w:numPr>
      </w:pPr>
      <w:bookmarkStart w:id="204" w:name="_Toc497237207"/>
      <w:r w:rsidRPr="00A12B57">
        <w:rPr>
          <w:b/>
          <w:lang w:val="es-ES_tradnl"/>
        </w:rPr>
        <w:t>DISEÑO DEL PROYECTO</w:t>
      </w:r>
      <w:bookmarkEnd w:id="204"/>
    </w:p>
    <w:p w14:paraId="7B6128C4" w14:textId="77777777" w:rsidR="009B5116" w:rsidRPr="0014063A" w:rsidRDefault="009B5116" w:rsidP="009B5116">
      <w:pPr>
        <w:rPr>
          <w:lang w:val="es-ES_tradnl"/>
        </w:rPr>
      </w:pPr>
    </w:p>
    <w:p w14:paraId="5965CF21" w14:textId="77777777" w:rsidR="009B5116" w:rsidRDefault="009B5116" w:rsidP="009B5116">
      <w:pPr>
        <w:rPr>
          <w:rFonts w:cs="Arial"/>
          <w:spacing w:val="-2"/>
        </w:rPr>
      </w:pPr>
      <w:r w:rsidRPr="0014063A">
        <w:rPr>
          <w:rFonts w:cs="Arial"/>
          <w:spacing w:val="-2"/>
        </w:rPr>
        <w:t xml:space="preserve">Se deben presentar las características técnicas del proyecto </w:t>
      </w:r>
      <w:r>
        <w:rPr>
          <w:rFonts w:cs="Arial"/>
          <w:spacing w:val="-2"/>
        </w:rPr>
        <w:t>según aplique, así:</w:t>
      </w:r>
    </w:p>
    <w:p w14:paraId="31C7FC6E" w14:textId="77777777" w:rsidR="009B5116" w:rsidRDefault="009B5116" w:rsidP="009B5116">
      <w:pPr>
        <w:rPr>
          <w:rFonts w:cs="Arial"/>
          <w:spacing w:val="-2"/>
        </w:rPr>
      </w:pPr>
    </w:p>
    <w:p w14:paraId="602BE0D3" w14:textId="5DF669DE" w:rsidR="009B5116" w:rsidRDefault="009B5116" w:rsidP="009B5116">
      <w:pPr>
        <w:rPr>
          <w:rFonts w:cs="Arial"/>
          <w:spacing w:val="-2"/>
        </w:rPr>
      </w:pPr>
      <w:r>
        <w:rPr>
          <w:rFonts w:cs="Arial"/>
          <w:spacing w:val="-2"/>
        </w:rPr>
        <w:t>Para puertos</w:t>
      </w:r>
      <w:r w:rsidR="0046739E">
        <w:rPr>
          <w:rFonts w:cs="Arial"/>
          <w:spacing w:val="-2"/>
        </w:rPr>
        <w:t xml:space="preserve"> (marítimos </w:t>
      </w:r>
      <w:r w:rsidR="00F955CF">
        <w:rPr>
          <w:rFonts w:cs="Arial"/>
          <w:spacing w:val="-2"/>
        </w:rPr>
        <w:t xml:space="preserve">o </w:t>
      </w:r>
      <w:r w:rsidR="0046739E">
        <w:rPr>
          <w:rFonts w:cs="Arial"/>
          <w:spacing w:val="-2"/>
        </w:rPr>
        <w:t>fluviales)</w:t>
      </w:r>
      <w:r>
        <w:rPr>
          <w:rFonts w:cs="Arial"/>
          <w:spacing w:val="-2"/>
        </w:rPr>
        <w:t>:</w:t>
      </w:r>
    </w:p>
    <w:p w14:paraId="0E5CE8D4" w14:textId="77777777" w:rsidR="009B5116" w:rsidRDefault="009B5116" w:rsidP="009B5116">
      <w:pPr>
        <w:rPr>
          <w:rFonts w:cs="Arial"/>
          <w:spacing w:val="-2"/>
        </w:rPr>
      </w:pPr>
    </w:p>
    <w:p w14:paraId="1D5CCF41" w14:textId="77777777" w:rsidR="009B5116" w:rsidRPr="00A12B57" w:rsidRDefault="009B5116" w:rsidP="009B5116">
      <w:pPr>
        <w:numPr>
          <w:ilvl w:val="0"/>
          <w:numId w:val="12"/>
        </w:numPr>
        <w:tabs>
          <w:tab w:val="clear" w:pos="720"/>
        </w:tabs>
        <w:ind w:left="567" w:hanging="567"/>
        <w:rPr>
          <w:rFonts w:cs="Arial"/>
          <w:spacing w:val="-2"/>
        </w:rPr>
      </w:pPr>
      <w:r>
        <w:rPr>
          <w:rFonts w:cs="Arial"/>
        </w:rPr>
        <w:t>Posibles tipos de cargas a manejar.</w:t>
      </w:r>
    </w:p>
    <w:p w14:paraId="0C87B9F9" w14:textId="77777777" w:rsidR="00DB10F5" w:rsidRPr="00F941E9" w:rsidRDefault="00DB10F5" w:rsidP="00A12B57">
      <w:pPr>
        <w:rPr>
          <w:rFonts w:cs="Arial"/>
          <w:spacing w:val="-2"/>
        </w:rPr>
      </w:pPr>
    </w:p>
    <w:p w14:paraId="4DF63243" w14:textId="77777777" w:rsidR="009B5116" w:rsidRDefault="009B5116" w:rsidP="009B5116">
      <w:pPr>
        <w:numPr>
          <w:ilvl w:val="0"/>
          <w:numId w:val="12"/>
        </w:numPr>
        <w:tabs>
          <w:tab w:val="clear" w:pos="720"/>
        </w:tabs>
        <w:ind w:left="567" w:hanging="567"/>
        <w:rPr>
          <w:rFonts w:cs="Arial"/>
          <w:spacing w:val="-2"/>
        </w:rPr>
      </w:pPr>
      <w:r w:rsidRPr="00681C18">
        <w:rPr>
          <w:rFonts w:cs="Arial"/>
          <w:color w:val="000000"/>
          <w:szCs w:val="24"/>
        </w:rPr>
        <w:t>Instalaciones</w:t>
      </w:r>
      <w:r>
        <w:rPr>
          <w:rFonts w:cs="Arial"/>
          <w:spacing w:val="-2"/>
        </w:rPr>
        <w:t xml:space="preserve"> portuarias proyectadas en </w:t>
      </w:r>
      <w:r w:rsidR="0046739E">
        <w:rPr>
          <w:rFonts w:cs="Arial"/>
          <w:spacing w:val="-2"/>
        </w:rPr>
        <w:t xml:space="preserve">la porción terrestre, tales </w:t>
      </w:r>
      <w:r>
        <w:rPr>
          <w:rFonts w:cs="Arial"/>
          <w:spacing w:val="-2"/>
        </w:rPr>
        <w:t>como: muelles, bodegas, patios, vías, talleres, oficinas, cargas a movilizar, equipos de carga</w:t>
      </w:r>
      <w:r w:rsidR="0046739E">
        <w:rPr>
          <w:rFonts w:cs="Arial"/>
          <w:spacing w:val="-2"/>
        </w:rPr>
        <w:t xml:space="preserve"> y </w:t>
      </w:r>
      <w:r>
        <w:rPr>
          <w:rFonts w:cs="Arial"/>
          <w:spacing w:val="-2"/>
        </w:rPr>
        <w:t>descarga, entre otros.</w:t>
      </w:r>
    </w:p>
    <w:p w14:paraId="78F32601" w14:textId="77777777" w:rsidR="00DB10F5" w:rsidRDefault="00DB10F5" w:rsidP="00A12B57">
      <w:pPr>
        <w:rPr>
          <w:rFonts w:cs="Arial"/>
          <w:spacing w:val="-2"/>
        </w:rPr>
      </w:pPr>
    </w:p>
    <w:p w14:paraId="2305E342" w14:textId="77777777" w:rsidR="009B5116" w:rsidRPr="009519B0" w:rsidRDefault="009B5116" w:rsidP="009B5116">
      <w:pPr>
        <w:numPr>
          <w:ilvl w:val="0"/>
          <w:numId w:val="12"/>
        </w:numPr>
        <w:tabs>
          <w:tab w:val="clear" w:pos="720"/>
        </w:tabs>
        <w:ind w:left="567" w:hanging="567"/>
        <w:rPr>
          <w:rFonts w:cs="Arial"/>
        </w:rPr>
      </w:pPr>
      <w:r w:rsidRPr="000D022C">
        <w:rPr>
          <w:rFonts w:cs="Arial"/>
          <w:color w:val="000000"/>
          <w:szCs w:val="24"/>
        </w:rPr>
        <w:t>Instalaciones</w:t>
      </w:r>
      <w:r w:rsidRPr="000D022C">
        <w:rPr>
          <w:rFonts w:cs="Arial"/>
          <w:spacing w:val="-2"/>
        </w:rPr>
        <w:t xml:space="preserve"> portuarias proyectadas en </w:t>
      </w:r>
      <w:r w:rsidR="0046739E">
        <w:rPr>
          <w:rFonts w:cs="Arial"/>
          <w:spacing w:val="-2"/>
        </w:rPr>
        <w:t>la porción acuática, tales</w:t>
      </w:r>
      <w:r w:rsidRPr="000D022C">
        <w:rPr>
          <w:rFonts w:cs="Arial"/>
          <w:spacing w:val="-2"/>
        </w:rPr>
        <w:t xml:space="preserve"> como: canal de acceso, dársena de giro, áreas</w:t>
      </w:r>
      <w:r>
        <w:rPr>
          <w:rFonts w:cs="Arial"/>
          <w:spacing w:val="-2"/>
        </w:rPr>
        <w:t xml:space="preserve"> y </w:t>
      </w:r>
      <w:r>
        <w:t>cálculos de volúmenes estimados</w:t>
      </w:r>
      <w:r w:rsidRPr="000D022C">
        <w:rPr>
          <w:rFonts w:cs="Arial"/>
          <w:spacing w:val="-2"/>
        </w:rPr>
        <w:t xml:space="preserve"> de dragado</w:t>
      </w:r>
      <w:r>
        <w:t>,</w:t>
      </w:r>
      <w:r w:rsidRPr="000D022C">
        <w:rPr>
          <w:rFonts w:cs="Arial"/>
          <w:spacing w:val="-2"/>
        </w:rPr>
        <w:t xml:space="preserve"> zonas de depósito de sedimentos, zonas de fondeo, entre otros.</w:t>
      </w:r>
    </w:p>
    <w:p w14:paraId="33EC2E39" w14:textId="70108762" w:rsidR="00CA4F05" w:rsidRDefault="00CA4F05" w:rsidP="00A12B57">
      <w:pPr>
        <w:rPr>
          <w:rFonts w:cs="Arial"/>
          <w:spacing w:val="-2"/>
        </w:rPr>
      </w:pPr>
    </w:p>
    <w:p w14:paraId="4526A0BB" w14:textId="77777777" w:rsidR="00E74566" w:rsidRDefault="00E74566" w:rsidP="00A12B57">
      <w:pPr>
        <w:rPr>
          <w:rFonts w:cs="Arial"/>
          <w:spacing w:val="-2"/>
        </w:rPr>
      </w:pPr>
    </w:p>
    <w:p w14:paraId="06B612FB" w14:textId="77777777" w:rsidR="009B5116" w:rsidRDefault="009B5116" w:rsidP="009B5116">
      <w:pPr>
        <w:rPr>
          <w:rFonts w:cs="Arial"/>
          <w:spacing w:val="-2"/>
        </w:rPr>
      </w:pPr>
      <w:r>
        <w:rPr>
          <w:rFonts w:cs="Arial"/>
          <w:spacing w:val="-2"/>
        </w:rPr>
        <w:t>Para aeropuertos:</w:t>
      </w:r>
    </w:p>
    <w:p w14:paraId="1202EB99" w14:textId="77777777" w:rsidR="009B5116" w:rsidRDefault="009B5116" w:rsidP="009B5116">
      <w:pPr>
        <w:rPr>
          <w:rFonts w:cs="Arial"/>
          <w:spacing w:val="-2"/>
        </w:rPr>
      </w:pPr>
    </w:p>
    <w:p w14:paraId="1514F9D7" w14:textId="77777777" w:rsidR="009B5116" w:rsidRDefault="009B5116" w:rsidP="009B5116">
      <w:pPr>
        <w:numPr>
          <w:ilvl w:val="0"/>
          <w:numId w:val="12"/>
        </w:numPr>
        <w:tabs>
          <w:tab w:val="clear" w:pos="720"/>
        </w:tabs>
        <w:ind w:left="567" w:hanging="567"/>
        <w:rPr>
          <w:rFonts w:cs="Arial"/>
          <w:spacing w:val="-2"/>
        </w:rPr>
      </w:pPr>
      <w:r>
        <w:rPr>
          <w:rFonts w:cs="Arial"/>
          <w:spacing w:val="-2"/>
        </w:rPr>
        <w:t>Estimación del tipo de operaciones a realizar, indicando tipos posibles de flota área a operar, discrimina</w:t>
      </w:r>
      <w:r w:rsidR="0046739E">
        <w:rPr>
          <w:rFonts w:cs="Arial"/>
          <w:spacing w:val="-2"/>
        </w:rPr>
        <w:t>do</w:t>
      </w:r>
      <w:r>
        <w:rPr>
          <w:rFonts w:cs="Arial"/>
          <w:spacing w:val="-2"/>
        </w:rPr>
        <w:t xml:space="preserve"> entre pasajeros y carga.</w:t>
      </w:r>
    </w:p>
    <w:p w14:paraId="60C17BDA" w14:textId="77777777" w:rsidR="00DB10F5" w:rsidRPr="00AF3D2C" w:rsidRDefault="00DB10F5" w:rsidP="00A12B57">
      <w:pPr>
        <w:rPr>
          <w:rFonts w:cs="Arial"/>
          <w:spacing w:val="-2"/>
        </w:rPr>
      </w:pPr>
    </w:p>
    <w:p w14:paraId="79B956B9" w14:textId="77777777" w:rsidR="009B5116" w:rsidRPr="00F8305D" w:rsidRDefault="009B5116" w:rsidP="009B5116">
      <w:pPr>
        <w:numPr>
          <w:ilvl w:val="0"/>
          <w:numId w:val="12"/>
        </w:numPr>
        <w:tabs>
          <w:tab w:val="clear" w:pos="720"/>
        </w:tabs>
        <w:ind w:left="567" w:hanging="567"/>
        <w:rPr>
          <w:rFonts w:cs="Arial"/>
          <w:spacing w:val="-2"/>
        </w:rPr>
      </w:pPr>
      <w:r>
        <w:t>Instalaciones aeroportuarias lado aire y lado tierra, tales como</w:t>
      </w:r>
      <w:r w:rsidR="0046739E">
        <w:t>:</w:t>
      </w:r>
      <w:r>
        <w:t xml:space="preserve"> p</w:t>
      </w:r>
      <w:r w:rsidRPr="00F8305D">
        <w:t xml:space="preserve">istas, calles de rodaje, zonas de seguridad, plataforma, </w:t>
      </w:r>
      <w:r>
        <w:t>z</w:t>
      </w:r>
      <w:r w:rsidRPr="00F8305D">
        <w:t>ona de parqueo aeronaves, vías de servicio, hangares, área de procesamiento y distribución de carga, torre de control, terminal de pasajeros, muelles de abordaje, salas de espera, entre otros.</w:t>
      </w:r>
    </w:p>
    <w:p w14:paraId="5640F310" w14:textId="77777777" w:rsidR="009B5116" w:rsidRDefault="009B5116" w:rsidP="009B5116">
      <w:pPr>
        <w:rPr>
          <w:rFonts w:cs="Arial"/>
          <w:spacing w:val="-2"/>
        </w:rPr>
      </w:pPr>
    </w:p>
    <w:p w14:paraId="14B99065" w14:textId="77777777" w:rsidR="009B5116" w:rsidRDefault="00883CB0" w:rsidP="009B5116">
      <w:pPr>
        <w:rPr>
          <w:rFonts w:cs="Arial"/>
          <w:spacing w:val="-2"/>
        </w:rPr>
      </w:pPr>
      <w:r>
        <w:rPr>
          <w:rFonts w:cs="Arial"/>
          <w:spacing w:val="-2"/>
        </w:rPr>
        <w:t xml:space="preserve">Para </w:t>
      </w:r>
      <w:r w:rsidR="00D93FD1">
        <w:rPr>
          <w:rFonts w:cs="Arial"/>
          <w:spacing w:val="-2"/>
        </w:rPr>
        <w:t>todos los casos</w:t>
      </w:r>
      <w:r w:rsidR="009B5116">
        <w:rPr>
          <w:rFonts w:cs="Arial"/>
          <w:spacing w:val="-2"/>
        </w:rPr>
        <w:t xml:space="preserve">, aquellas </w:t>
      </w:r>
      <w:r w:rsidR="009B5116" w:rsidRPr="0014063A">
        <w:rPr>
          <w:rFonts w:cs="Arial"/>
          <w:spacing w:val="-2"/>
        </w:rPr>
        <w:t xml:space="preserve">obras que hacen parte </w:t>
      </w:r>
      <w:proofErr w:type="gramStart"/>
      <w:r w:rsidR="009B5116" w:rsidRPr="0014063A">
        <w:rPr>
          <w:rFonts w:cs="Arial"/>
          <w:spacing w:val="-2"/>
        </w:rPr>
        <w:t>del mismo</w:t>
      </w:r>
      <w:proofErr w:type="gramEnd"/>
      <w:r w:rsidR="009B5116" w:rsidRPr="0014063A">
        <w:rPr>
          <w:rFonts w:cs="Arial"/>
          <w:spacing w:val="-2"/>
        </w:rPr>
        <w:t xml:space="preserve">, estableciendo los criterios de diseño para su </w:t>
      </w:r>
      <w:r w:rsidR="009B5116">
        <w:rPr>
          <w:rFonts w:cs="Arial"/>
          <w:spacing w:val="-2"/>
        </w:rPr>
        <w:t xml:space="preserve">establecimiento y </w:t>
      </w:r>
      <w:r w:rsidR="009B5116" w:rsidRPr="0014063A">
        <w:rPr>
          <w:rFonts w:cs="Arial"/>
          <w:spacing w:val="-2"/>
        </w:rPr>
        <w:t>dimensionamiento.</w:t>
      </w:r>
    </w:p>
    <w:p w14:paraId="2DE53587" w14:textId="77777777" w:rsidR="009B5116" w:rsidRDefault="009B5116" w:rsidP="009B5116">
      <w:pPr>
        <w:rPr>
          <w:rFonts w:cs="Arial"/>
          <w:szCs w:val="24"/>
        </w:rPr>
      </w:pPr>
    </w:p>
    <w:p w14:paraId="4D4356C8" w14:textId="77777777" w:rsidR="009B5116" w:rsidRPr="00A12B57" w:rsidRDefault="009B5116" w:rsidP="00A12B57">
      <w:pPr>
        <w:numPr>
          <w:ilvl w:val="1"/>
          <w:numId w:val="48"/>
        </w:numPr>
      </w:pPr>
      <w:bookmarkStart w:id="205" w:name="_Toc133809168"/>
      <w:bookmarkStart w:id="206" w:name="_Toc497237208"/>
      <w:r w:rsidRPr="00A12B57">
        <w:rPr>
          <w:b/>
          <w:lang w:val="es-ES_tradnl"/>
        </w:rPr>
        <w:t>DESCRIPCIÓN TÉCNICA DE LAS ALTERNATIVAS DEL PROYECTO</w:t>
      </w:r>
      <w:bookmarkEnd w:id="205"/>
      <w:bookmarkEnd w:id="206"/>
    </w:p>
    <w:p w14:paraId="2B650F39" w14:textId="77777777" w:rsidR="009B5116" w:rsidRPr="0010642E" w:rsidRDefault="009B5116" w:rsidP="009B5116">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rPr>
      </w:pPr>
    </w:p>
    <w:p w14:paraId="5F05CC01" w14:textId="77777777" w:rsidR="009B5116" w:rsidRDefault="009B5116" w:rsidP="009B5116">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rPr>
      </w:pPr>
      <w:r w:rsidRPr="001527CD">
        <w:rPr>
          <w:rFonts w:cs="Arial"/>
        </w:rPr>
        <w:t xml:space="preserve">Se deben </w:t>
      </w:r>
      <w:r>
        <w:rPr>
          <w:rFonts w:cs="Arial"/>
        </w:rPr>
        <w:t>presentar</w:t>
      </w:r>
      <w:r w:rsidR="00883CB0">
        <w:rPr>
          <w:rFonts w:cs="Arial"/>
        </w:rPr>
        <w:t>,</w:t>
      </w:r>
      <w:r>
        <w:rPr>
          <w:rFonts w:cs="Arial"/>
        </w:rPr>
        <w:t xml:space="preserve"> a nivel de prefactibilidad</w:t>
      </w:r>
      <w:r w:rsidR="00883CB0">
        <w:rPr>
          <w:rFonts w:cs="Arial"/>
        </w:rPr>
        <w:t>,</w:t>
      </w:r>
      <w:r w:rsidRPr="001527CD">
        <w:rPr>
          <w:rFonts w:cs="Arial"/>
        </w:rPr>
        <w:t xml:space="preserve"> las características técnicas generales de cada una de las alternativas, </w:t>
      </w:r>
      <w:r>
        <w:rPr>
          <w:rFonts w:cs="Arial"/>
        </w:rPr>
        <w:t>estableciendo</w:t>
      </w:r>
      <w:r w:rsidRPr="001527CD">
        <w:rPr>
          <w:rFonts w:cs="Arial"/>
        </w:rPr>
        <w:t xml:space="preserve"> los </w:t>
      </w:r>
      <w:r>
        <w:rPr>
          <w:rFonts w:cs="Arial"/>
        </w:rPr>
        <w:t xml:space="preserve">criterios de </w:t>
      </w:r>
      <w:r w:rsidRPr="001527CD">
        <w:rPr>
          <w:rFonts w:cs="Arial"/>
        </w:rPr>
        <w:t>diseño de la infraestructura a construir.</w:t>
      </w:r>
    </w:p>
    <w:p w14:paraId="7C703B72" w14:textId="77777777" w:rsidR="009B5116" w:rsidRDefault="009B5116" w:rsidP="009B5116">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rPr>
      </w:pPr>
    </w:p>
    <w:p w14:paraId="78A572A1" w14:textId="77777777" w:rsidR="009B5116" w:rsidRPr="00902675" w:rsidRDefault="009B5116" w:rsidP="00A12B57">
      <w:pPr>
        <w:numPr>
          <w:ilvl w:val="2"/>
          <w:numId w:val="48"/>
        </w:numPr>
      </w:pPr>
      <w:bookmarkStart w:id="207" w:name="_Toc461786038"/>
      <w:bookmarkStart w:id="208" w:name="_Toc458100551"/>
      <w:bookmarkStart w:id="209" w:name="_Toc418155935"/>
      <w:bookmarkStart w:id="210" w:name="_Toc341355801"/>
      <w:bookmarkStart w:id="211" w:name="_Toc344461159"/>
      <w:bookmarkStart w:id="212" w:name="_Toc351541396"/>
      <w:bookmarkStart w:id="213" w:name="_Toc378923258"/>
      <w:bookmarkStart w:id="214" w:name="_Toc497237209"/>
      <w:r w:rsidRPr="00A12B57">
        <w:rPr>
          <w:b/>
          <w:u w:val="single"/>
          <w:lang w:val="es-ES_tradnl"/>
        </w:rPr>
        <w:t>Infraestructura y áreas especiales existente</w:t>
      </w:r>
      <w:bookmarkEnd w:id="207"/>
      <w:bookmarkEnd w:id="208"/>
      <w:bookmarkEnd w:id="209"/>
      <w:bookmarkEnd w:id="210"/>
      <w:bookmarkEnd w:id="211"/>
      <w:bookmarkEnd w:id="212"/>
      <w:bookmarkEnd w:id="213"/>
      <w:r w:rsidRPr="00A12B57">
        <w:rPr>
          <w:b/>
          <w:u w:val="single"/>
          <w:lang w:val="es-ES_tradnl"/>
        </w:rPr>
        <w:t>s</w:t>
      </w:r>
      <w:bookmarkEnd w:id="214"/>
    </w:p>
    <w:p w14:paraId="7E2B922E" w14:textId="77777777" w:rsidR="009B5116" w:rsidRDefault="009B5116" w:rsidP="009B5116">
      <w:pPr>
        <w:rPr>
          <w:rFonts w:cs="Arial"/>
          <w:szCs w:val="24"/>
        </w:rPr>
      </w:pPr>
    </w:p>
    <w:p w14:paraId="6893ED1D" w14:textId="238BCDCA" w:rsidR="009B5116" w:rsidRDefault="009B5116" w:rsidP="009B5116">
      <w:pPr>
        <w:suppressAutoHyphens/>
        <w:overflowPunct/>
        <w:autoSpaceDE/>
        <w:adjustRightInd/>
        <w:rPr>
          <w:rFonts w:cs="Arial"/>
          <w:spacing w:val="-2"/>
        </w:rPr>
      </w:pPr>
      <w:r>
        <w:rPr>
          <w:rFonts w:cs="Arial"/>
          <w:spacing w:val="-2"/>
        </w:rPr>
        <w:t>Se debe identificar la infraestructura asociada existente</w:t>
      </w:r>
      <w:r w:rsidR="0031258D">
        <w:rPr>
          <w:rFonts w:cs="Arial"/>
          <w:spacing w:val="-2"/>
        </w:rPr>
        <w:t xml:space="preserve"> y </w:t>
      </w:r>
      <w:r>
        <w:rPr>
          <w:rFonts w:cs="Arial"/>
          <w:spacing w:val="-2"/>
        </w:rPr>
        <w:t xml:space="preserve">las áreas especiales </w:t>
      </w:r>
      <w:r w:rsidR="0031258D">
        <w:rPr>
          <w:rFonts w:cs="Arial"/>
          <w:spacing w:val="-2"/>
        </w:rPr>
        <w:t xml:space="preserve">que estén ubicadas </w:t>
      </w:r>
      <w:r>
        <w:rPr>
          <w:rFonts w:cs="Arial"/>
          <w:spacing w:val="-2"/>
        </w:rPr>
        <w:t xml:space="preserve">en el área de estudio del </w:t>
      </w:r>
      <w:r w:rsidR="00616A4B">
        <w:rPr>
          <w:rFonts w:cs="Arial"/>
          <w:spacing w:val="-2"/>
        </w:rPr>
        <w:t xml:space="preserve">DAA del </w:t>
      </w:r>
      <w:r>
        <w:rPr>
          <w:rFonts w:cs="Arial"/>
          <w:spacing w:val="-2"/>
        </w:rPr>
        <w:t>proyecto y describir:</w:t>
      </w:r>
    </w:p>
    <w:p w14:paraId="0DFC5BDD" w14:textId="77777777" w:rsidR="009B5116" w:rsidRDefault="009B5116" w:rsidP="009B5116">
      <w:pPr>
        <w:suppressAutoHyphens/>
        <w:overflowPunct/>
        <w:autoSpaceDE/>
        <w:adjustRightInd/>
        <w:rPr>
          <w:rFonts w:cs="Arial"/>
          <w:spacing w:val="-2"/>
        </w:rPr>
      </w:pPr>
    </w:p>
    <w:p w14:paraId="255CD719" w14:textId="77777777" w:rsidR="009B5116" w:rsidRDefault="009B5116" w:rsidP="009B5116">
      <w:pPr>
        <w:pStyle w:val="Prrafodelista"/>
        <w:numPr>
          <w:ilvl w:val="0"/>
          <w:numId w:val="32"/>
        </w:numPr>
        <w:suppressAutoHyphens/>
        <w:ind w:left="567" w:hanging="567"/>
        <w:rPr>
          <w:szCs w:val="24"/>
        </w:rPr>
      </w:pPr>
      <w:r w:rsidRPr="00027EA5">
        <w:rPr>
          <w:szCs w:val="24"/>
        </w:rPr>
        <w:t>Tipo y clasificación de vías carreteras, fluviales, líneas férreas, túneles y demás infraestructura asociada a estas.</w:t>
      </w:r>
    </w:p>
    <w:p w14:paraId="75B49B31" w14:textId="77777777" w:rsidR="00DB10F5" w:rsidRPr="00A12B57" w:rsidRDefault="00DB10F5" w:rsidP="00A12B57">
      <w:pPr>
        <w:suppressAutoHyphens/>
        <w:rPr>
          <w:szCs w:val="24"/>
        </w:rPr>
      </w:pPr>
    </w:p>
    <w:p w14:paraId="2CB2A116" w14:textId="77777777" w:rsidR="009B5116" w:rsidRDefault="009B5116" w:rsidP="009B5116">
      <w:pPr>
        <w:pStyle w:val="Prrafodelista"/>
        <w:numPr>
          <w:ilvl w:val="0"/>
          <w:numId w:val="32"/>
        </w:numPr>
        <w:suppressAutoHyphens/>
        <w:ind w:left="567" w:hanging="567"/>
        <w:rPr>
          <w:szCs w:val="24"/>
        </w:rPr>
      </w:pPr>
      <w:r w:rsidRPr="00027EA5">
        <w:rPr>
          <w:szCs w:val="24"/>
        </w:rPr>
        <w:t>Disponibilidad de servicios públicos.</w:t>
      </w:r>
    </w:p>
    <w:p w14:paraId="5BDA8D40" w14:textId="77777777" w:rsidR="00DB10F5" w:rsidRPr="00A12B57" w:rsidRDefault="00DB10F5" w:rsidP="00A12B57">
      <w:pPr>
        <w:suppressAutoHyphens/>
        <w:rPr>
          <w:szCs w:val="24"/>
        </w:rPr>
      </w:pPr>
    </w:p>
    <w:p w14:paraId="6A69BC4B" w14:textId="77777777" w:rsidR="009B5116" w:rsidRDefault="009B5116" w:rsidP="009B5116">
      <w:pPr>
        <w:pStyle w:val="Prrafodelista"/>
        <w:numPr>
          <w:ilvl w:val="0"/>
          <w:numId w:val="32"/>
        </w:numPr>
        <w:suppressAutoHyphens/>
        <w:ind w:left="567" w:hanging="567"/>
        <w:rPr>
          <w:szCs w:val="24"/>
        </w:rPr>
      </w:pPr>
      <w:r w:rsidRPr="00027EA5">
        <w:rPr>
          <w:szCs w:val="24"/>
        </w:rPr>
        <w:t>Estado actual de las vías e infraestructura de transporte que pretende ser utilizada o modificada por el proyecto.</w:t>
      </w:r>
    </w:p>
    <w:p w14:paraId="75698699" w14:textId="77777777" w:rsidR="00DB10F5" w:rsidRPr="00A12B57" w:rsidRDefault="00DB10F5" w:rsidP="00A12B57">
      <w:pPr>
        <w:suppressAutoHyphens/>
        <w:rPr>
          <w:szCs w:val="24"/>
        </w:rPr>
      </w:pPr>
    </w:p>
    <w:p w14:paraId="6C5D975C" w14:textId="181C5E65" w:rsidR="009B5116" w:rsidRDefault="009B5116" w:rsidP="009B5116">
      <w:pPr>
        <w:pStyle w:val="Prrafodelista"/>
        <w:numPr>
          <w:ilvl w:val="0"/>
          <w:numId w:val="32"/>
        </w:numPr>
        <w:suppressAutoHyphens/>
        <w:ind w:left="567" w:hanging="567"/>
        <w:rPr>
          <w:szCs w:val="24"/>
        </w:rPr>
      </w:pPr>
      <w:r w:rsidRPr="00027EA5">
        <w:rPr>
          <w:szCs w:val="24"/>
        </w:rPr>
        <w:t>Ubicación de otros proyectos en ejecución en el área de estudio (proyectos de interés nacional y regional).</w:t>
      </w:r>
    </w:p>
    <w:p w14:paraId="5D84A752" w14:textId="77777777" w:rsidR="00DB10F5" w:rsidRPr="00A12B57" w:rsidRDefault="00DB10F5" w:rsidP="00A12B57">
      <w:pPr>
        <w:suppressAutoHyphens/>
        <w:rPr>
          <w:szCs w:val="24"/>
        </w:rPr>
      </w:pPr>
    </w:p>
    <w:p w14:paraId="4513DB37" w14:textId="3B5A10B5" w:rsidR="009B5116" w:rsidRDefault="009B5116" w:rsidP="009B5116">
      <w:pPr>
        <w:pStyle w:val="Prrafodelista"/>
        <w:numPr>
          <w:ilvl w:val="0"/>
          <w:numId w:val="32"/>
        </w:numPr>
        <w:suppressAutoHyphens/>
        <w:ind w:left="567" w:hanging="567"/>
        <w:rPr>
          <w:szCs w:val="24"/>
        </w:rPr>
      </w:pPr>
      <w:r w:rsidRPr="00027EA5">
        <w:rPr>
          <w:szCs w:val="24"/>
        </w:rPr>
        <w:t xml:space="preserve">Infraestructura social y/o productiva asociada o no al proyecto, </w:t>
      </w:r>
      <w:r w:rsidR="00EC5FE0">
        <w:rPr>
          <w:szCs w:val="24"/>
        </w:rPr>
        <w:t xml:space="preserve">tales </w:t>
      </w:r>
      <w:r w:rsidRPr="00027EA5">
        <w:rPr>
          <w:szCs w:val="24"/>
        </w:rPr>
        <w:t>como</w:t>
      </w:r>
      <w:r w:rsidR="00EC5FE0">
        <w:rPr>
          <w:szCs w:val="24"/>
        </w:rPr>
        <w:t>:</w:t>
      </w:r>
      <w:r w:rsidRPr="00027EA5">
        <w:rPr>
          <w:szCs w:val="24"/>
        </w:rPr>
        <w:t xml:space="preserve"> centros poblados, áreas urbanas, suburbanas o de expansión urbana, escuelas, centros de salud, entre otros.</w:t>
      </w:r>
    </w:p>
    <w:p w14:paraId="6FF77472" w14:textId="77777777" w:rsidR="00CF200D" w:rsidRPr="00CF200D" w:rsidRDefault="00CF200D" w:rsidP="00CF200D">
      <w:pPr>
        <w:pStyle w:val="Prrafodelista"/>
        <w:rPr>
          <w:szCs w:val="24"/>
        </w:rPr>
      </w:pPr>
    </w:p>
    <w:p w14:paraId="093FCF11" w14:textId="7496CE7C" w:rsidR="00CF200D" w:rsidRDefault="00CF200D" w:rsidP="009B5116">
      <w:pPr>
        <w:pStyle w:val="Prrafodelista"/>
        <w:numPr>
          <w:ilvl w:val="0"/>
          <w:numId w:val="32"/>
        </w:numPr>
        <w:suppressAutoHyphens/>
        <w:ind w:left="567" w:hanging="567"/>
        <w:rPr>
          <w:szCs w:val="24"/>
        </w:rPr>
      </w:pPr>
      <w:r w:rsidRPr="00CF200D">
        <w:rPr>
          <w:szCs w:val="24"/>
        </w:rPr>
        <w:lastRenderedPageBreak/>
        <w:t>Descripción general de las redes de servicios a interceptar por el proyecto (eléctricas, acueductos, alcantarillados, oleoductos, gasoductos, distritos de riego y de tecnología de la información).</w:t>
      </w:r>
    </w:p>
    <w:p w14:paraId="25CDB26F" w14:textId="77777777" w:rsidR="00DB10F5" w:rsidRPr="00A12B57" w:rsidRDefault="00DB10F5" w:rsidP="00A12B57">
      <w:pPr>
        <w:suppressAutoHyphens/>
        <w:rPr>
          <w:szCs w:val="24"/>
        </w:rPr>
      </w:pPr>
    </w:p>
    <w:p w14:paraId="5F4323EA" w14:textId="77777777" w:rsidR="00EC5FE0" w:rsidRDefault="00EC5FE0" w:rsidP="00EC5FE0">
      <w:pPr>
        <w:pStyle w:val="Prrafodelista"/>
        <w:numPr>
          <w:ilvl w:val="0"/>
          <w:numId w:val="32"/>
        </w:numPr>
        <w:suppressAutoHyphens/>
        <w:ind w:left="567" w:hanging="567"/>
        <w:rPr>
          <w:szCs w:val="24"/>
        </w:rPr>
      </w:pPr>
      <w:r>
        <w:rPr>
          <w:szCs w:val="24"/>
        </w:rPr>
        <w:t xml:space="preserve">Ubicación de posibles fuentes </w:t>
      </w:r>
      <w:r w:rsidRPr="00027EA5">
        <w:rPr>
          <w:szCs w:val="24"/>
        </w:rPr>
        <w:t>de materiales.</w:t>
      </w:r>
    </w:p>
    <w:p w14:paraId="2DC5AED0" w14:textId="77777777" w:rsidR="00DB10F5" w:rsidRPr="00A12B57" w:rsidRDefault="00DB10F5" w:rsidP="00A12B57">
      <w:pPr>
        <w:suppressAutoHyphens/>
        <w:rPr>
          <w:szCs w:val="24"/>
        </w:rPr>
      </w:pPr>
    </w:p>
    <w:p w14:paraId="13D01D22" w14:textId="77777777" w:rsidR="00EC5FE0" w:rsidRDefault="00EC5FE0" w:rsidP="00EC5FE0">
      <w:pPr>
        <w:pStyle w:val="Prrafodelista"/>
        <w:numPr>
          <w:ilvl w:val="0"/>
          <w:numId w:val="32"/>
        </w:numPr>
        <w:suppressAutoHyphens/>
        <w:ind w:left="567" w:hanging="567"/>
        <w:rPr>
          <w:szCs w:val="24"/>
        </w:rPr>
      </w:pPr>
      <w:r w:rsidRPr="00027EA5">
        <w:rPr>
          <w:szCs w:val="24"/>
        </w:rPr>
        <w:t xml:space="preserve">Número, área y localización de las </w:t>
      </w:r>
      <w:r w:rsidR="00EA525F">
        <w:rPr>
          <w:szCs w:val="24"/>
          <w:lang w:val="es-ES"/>
        </w:rPr>
        <w:t>z</w:t>
      </w:r>
      <w:r w:rsidR="00EA525F" w:rsidRPr="00EA525F">
        <w:rPr>
          <w:szCs w:val="24"/>
          <w:lang w:val="es-ES"/>
        </w:rPr>
        <w:t>ona</w:t>
      </w:r>
      <w:r w:rsidR="00EA525F">
        <w:rPr>
          <w:szCs w:val="24"/>
          <w:lang w:val="es-ES"/>
        </w:rPr>
        <w:t>s</w:t>
      </w:r>
      <w:r w:rsidR="00EA525F" w:rsidRPr="00EA525F">
        <w:rPr>
          <w:szCs w:val="24"/>
          <w:lang w:val="es-ES"/>
        </w:rPr>
        <w:t xml:space="preserve"> de </w:t>
      </w:r>
      <w:r w:rsidR="00EA525F">
        <w:rPr>
          <w:szCs w:val="24"/>
          <w:lang w:val="es-ES"/>
        </w:rPr>
        <w:t>m</w:t>
      </w:r>
      <w:r w:rsidR="00EA525F" w:rsidRPr="00EA525F">
        <w:rPr>
          <w:szCs w:val="24"/>
          <w:lang w:val="es-ES"/>
        </w:rPr>
        <w:t xml:space="preserve">anejo de </w:t>
      </w:r>
      <w:r w:rsidR="00EA525F">
        <w:rPr>
          <w:szCs w:val="24"/>
          <w:lang w:val="es-ES"/>
        </w:rPr>
        <w:t>e</w:t>
      </w:r>
      <w:r w:rsidR="00EA525F" w:rsidRPr="00EA525F">
        <w:rPr>
          <w:szCs w:val="24"/>
          <w:lang w:val="es-ES"/>
        </w:rPr>
        <w:t xml:space="preserve">scombros y </w:t>
      </w:r>
      <w:r w:rsidR="00EA525F">
        <w:rPr>
          <w:szCs w:val="24"/>
          <w:lang w:val="es-ES"/>
        </w:rPr>
        <w:t>m</w:t>
      </w:r>
      <w:r w:rsidR="00EA525F" w:rsidRPr="00EA525F">
        <w:rPr>
          <w:szCs w:val="24"/>
          <w:lang w:val="es-ES"/>
        </w:rPr>
        <w:t xml:space="preserve">aterial de </w:t>
      </w:r>
      <w:r w:rsidR="00EA525F">
        <w:rPr>
          <w:szCs w:val="24"/>
          <w:lang w:val="es-ES"/>
        </w:rPr>
        <w:t>e</w:t>
      </w:r>
      <w:r w:rsidR="00EA525F" w:rsidRPr="00EA525F">
        <w:rPr>
          <w:szCs w:val="24"/>
          <w:lang w:val="es-ES"/>
        </w:rPr>
        <w:t xml:space="preserve">xcavación </w:t>
      </w:r>
      <w:r w:rsidR="00EA525F">
        <w:rPr>
          <w:szCs w:val="24"/>
          <w:lang w:val="es-ES"/>
        </w:rPr>
        <w:t>(</w:t>
      </w:r>
      <w:r w:rsidRPr="00027EA5">
        <w:rPr>
          <w:szCs w:val="24"/>
        </w:rPr>
        <w:t>ZODME) requeridas para estas obras.</w:t>
      </w:r>
    </w:p>
    <w:p w14:paraId="31FA6457" w14:textId="77777777" w:rsidR="00DB10F5" w:rsidRPr="00A12B57" w:rsidRDefault="00DB10F5" w:rsidP="00A12B57">
      <w:pPr>
        <w:suppressAutoHyphens/>
        <w:rPr>
          <w:szCs w:val="24"/>
        </w:rPr>
      </w:pPr>
    </w:p>
    <w:p w14:paraId="6DE81FEA" w14:textId="77777777" w:rsidR="00B67BF1" w:rsidRDefault="00B67BF1" w:rsidP="00B67BF1">
      <w:pPr>
        <w:numPr>
          <w:ilvl w:val="0"/>
          <w:numId w:val="2"/>
        </w:numPr>
        <w:tabs>
          <w:tab w:val="left" w:pos="-2268"/>
        </w:tabs>
        <w:suppressAutoHyphens/>
        <w:ind w:left="567" w:hanging="567"/>
        <w:rPr>
          <w:rFonts w:cs="Arial"/>
          <w:spacing w:val="-3"/>
        </w:rPr>
      </w:pPr>
      <w:r w:rsidRPr="001D3FF9">
        <w:rPr>
          <w:rFonts w:cs="Arial"/>
          <w:spacing w:val="-3"/>
        </w:rPr>
        <w:t xml:space="preserve">Áreas de Especial </w:t>
      </w:r>
      <w:r>
        <w:rPr>
          <w:rFonts w:cs="Arial"/>
          <w:spacing w:val="-3"/>
        </w:rPr>
        <w:t>Interés Ambiental (AEIA)</w:t>
      </w:r>
      <w:r w:rsidRPr="001D3FF9">
        <w:rPr>
          <w:rFonts w:cs="Arial"/>
          <w:spacing w:val="-3"/>
        </w:rPr>
        <w:t>, tales como áreas protegidas públicas o privadas</w:t>
      </w:r>
      <w:r>
        <w:rPr>
          <w:rFonts w:cs="Arial"/>
          <w:spacing w:val="-3"/>
        </w:rPr>
        <w:t>, áreas con e</w:t>
      </w:r>
      <w:r w:rsidRPr="002A0CAA">
        <w:rPr>
          <w:rFonts w:cs="Arial"/>
          <w:spacing w:val="-3"/>
        </w:rPr>
        <w:t>strategias complementarias para la conservación de la biodiversidad</w:t>
      </w:r>
      <w:r w:rsidR="00CF4788">
        <w:rPr>
          <w:rFonts w:cs="Arial"/>
          <w:spacing w:val="-3"/>
        </w:rPr>
        <w:t>,</w:t>
      </w:r>
      <w:r w:rsidRPr="001D3FF9">
        <w:rPr>
          <w:rFonts w:cs="Arial"/>
          <w:spacing w:val="-3"/>
        </w:rPr>
        <w:t xml:space="preserve"> ecosistemas estratégicos</w:t>
      </w:r>
      <w:r w:rsidR="00CF4788">
        <w:rPr>
          <w:rFonts w:cs="Arial"/>
          <w:spacing w:val="-3"/>
        </w:rPr>
        <w:t>,</w:t>
      </w:r>
      <w:r>
        <w:rPr>
          <w:rFonts w:cs="Arial"/>
          <w:spacing w:val="-3"/>
        </w:rPr>
        <w:t xml:space="preserve"> </w:t>
      </w:r>
      <w:r w:rsidRPr="001D3FF9">
        <w:rPr>
          <w:rFonts w:cs="Arial"/>
          <w:spacing w:val="-3"/>
        </w:rPr>
        <w:t>rondas hidrográficas, corredores biológicos</w:t>
      </w:r>
      <w:r>
        <w:rPr>
          <w:rFonts w:cs="Arial"/>
          <w:spacing w:val="-3"/>
        </w:rPr>
        <w:t xml:space="preserve"> y</w:t>
      </w:r>
      <w:r w:rsidRPr="001D3FF9">
        <w:rPr>
          <w:rFonts w:cs="Arial"/>
          <w:spacing w:val="-3"/>
        </w:rPr>
        <w:t xml:space="preserve"> zonas con presencia de especies endémicas</w:t>
      </w:r>
      <w:r>
        <w:rPr>
          <w:rFonts w:cs="Arial"/>
          <w:spacing w:val="-3"/>
        </w:rPr>
        <w:t xml:space="preserve"> y/o</w:t>
      </w:r>
      <w:r w:rsidRPr="001D3FF9">
        <w:rPr>
          <w:rFonts w:cs="Arial"/>
          <w:spacing w:val="-3"/>
        </w:rPr>
        <w:t xml:space="preserve"> amenazadas (en peligro, en peligro crítico y vulnerables)</w:t>
      </w:r>
      <w:r>
        <w:rPr>
          <w:rFonts w:cs="Arial"/>
          <w:spacing w:val="-3"/>
        </w:rPr>
        <w:t>;</w:t>
      </w:r>
      <w:r w:rsidRPr="001D3FF9">
        <w:rPr>
          <w:rFonts w:cs="Arial"/>
          <w:spacing w:val="-3"/>
        </w:rPr>
        <w:t xml:space="preserve"> áreas de importancia para cría, reproducción, alimentación y anidación </w:t>
      </w:r>
      <w:r>
        <w:rPr>
          <w:rFonts w:cs="Arial"/>
          <w:spacing w:val="-3"/>
        </w:rPr>
        <w:t>de fauna y</w:t>
      </w:r>
      <w:r w:rsidR="00CF4788">
        <w:rPr>
          <w:rFonts w:cs="Arial"/>
          <w:spacing w:val="-3"/>
        </w:rPr>
        <w:t>,</w:t>
      </w:r>
      <w:r w:rsidRPr="001D3FF9">
        <w:rPr>
          <w:rFonts w:cs="Arial"/>
          <w:spacing w:val="-3"/>
        </w:rPr>
        <w:t xml:space="preserve"> zonas de paso de especies migratorias.</w:t>
      </w:r>
    </w:p>
    <w:p w14:paraId="7D1D4AB1" w14:textId="77777777" w:rsidR="009B5116" w:rsidRPr="00A12B57" w:rsidRDefault="009B5116" w:rsidP="00A12B57">
      <w:pPr>
        <w:suppressAutoHyphens/>
        <w:overflowPunct/>
        <w:autoSpaceDE/>
        <w:adjustRightInd/>
        <w:rPr>
          <w:rFonts w:cs="Arial"/>
          <w:spacing w:val="-2"/>
        </w:rPr>
      </w:pPr>
    </w:p>
    <w:p w14:paraId="67C75DB6" w14:textId="77777777" w:rsidR="00EC64F5" w:rsidRDefault="009B5116" w:rsidP="009B5116">
      <w:pPr>
        <w:suppressAutoHyphens/>
        <w:overflowPunct/>
        <w:autoSpaceDE/>
        <w:adjustRightInd/>
        <w:rPr>
          <w:rFonts w:cs="Arial"/>
          <w:szCs w:val="24"/>
        </w:rPr>
      </w:pPr>
      <w:r w:rsidRPr="00027EA5">
        <w:rPr>
          <w:rFonts w:cs="Arial"/>
          <w:szCs w:val="24"/>
        </w:rPr>
        <w:t>La información sobre la infraestructura existente debe presentarse en planos a escala 1:25.000 o más detallada.</w:t>
      </w:r>
    </w:p>
    <w:p w14:paraId="6663013B" w14:textId="77777777" w:rsidR="00DB10F5" w:rsidRDefault="00DB10F5" w:rsidP="009B5116">
      <w:pPr>
        <w:suppressAutoHyphens/>
        <w:overflowPunct/>
        <w:autoSpaceDE/>
        <w:adjustRightInd/>
        <w:rPr>
          <w:rFonts w:cs="Arial"/>
          <w:szCs w:val="24"/>
        </w:rPr>
      </w:pPr>
    </w:p>
    <w:p w14:paraId="7F3326C5" w14:textId="77777777" w:rsidR="009B5116" w:rsidRPr="00902675" w:rsidRDefault="009B5116" w:rsidP="00A12B57">
      <w:pPr>
        <w:numPr>
          <w:ilvl w:val="2"/>
          <w:numId w:val="48"/>
        </w:numPr>
      </w:pPr>
      <w:bookmarkStart w:id="215" w:name="_Toc461786041"/>
      <w:bookmarkStart w:id="216" w:name="_Toc497237210"/>
      <w:r w:rsidRPr="00A12B57">
        <w:rPr>
          <w:b/>
          <w:u w:val="single"/>
          <w:lang w:val="es-ES_tradnl"/>
        </w:rPr>
        <w:t>Características técnicas</w:t>
      </w:r>
      <w:bookmarkEnd w:id="215"/>
      <w:bookmarkEnd w:id="216"/>
    </w:p>
    <w:p w14:paraId="68635ACF" w14:textId="77777777" w:rsidR="009B5116" w:rsidRPr="00A12B57" w:rsidRDefault="009B5116" w:rsidP="00A12B57">
      <w:pPr>
        <w:rPr>
          <w:rFonts w:cs="Arial"/>
          <w:spacing w:val="-2"/>
        </w:rPr>
      </w:pPr>
    </w:p>
    <w:p w14:paraId="469FB228" w14:textId="77777777" w:rsidR="009B5116" w:rsidRPr="00A12B57" w:rsidRDefault="009B5116" w:rsidP="00E95544">
      <w:pPr>
        <w:numPr>
          <w:ilvl w:val="3"/>
          <w:numId w:val="48"/>
        </w:numPr>
        <w:tabs>
          <w:tab w:val="clear" w:pos="0"/>
        </w:tabs>
        <w:ind w:left="567"/>
        <w:rPr>
          <w:u w:val="single"/>
        </w:rPr>
      </w:pPr>
      <w:r w:rsidRPr="00A12B57">
        <w:rPr>
          <w:b/>
          <w:u w:val="single"/>
          <w:lang w:val="es-ES_tradnl"/>
        </w:rPr>
        <w:t>Accesos</w:t>
      </w:r>
    </w:p>
    <w:p w14:paraId="77828524" w14:textId="77777777" w:rsidR="009B5116" w:rsidRPr="004E577D" w:rsidRDefault="009B5116" w:rsidP="009B5116"/>
    <w:p w14:paraId="653AA366" w14:textId="77777777" w:rsidR="009B5116" w:rsidRPr="004E577D" w:rsidRDefault="009B5116" w:rsidP="007E1964">
      <w:pPr>
        <w:numPr>
          <w:ilvl w:val="0"/>
          <w:numId w:val="34"/>
        </w:numPr>
        <w:ind w:left="1701" w:hanging="567"/>
        <w:jc w:val="left"/>
        <w:textAlignment w:val="auto"/>
        <w:rPr>
          <w:rFonts w:eastAsia="MS Gothic"/>
          <w:b/>
          <w:lang w:eastAsia="en-US"/>
        </w:rPr>
      </w:pPr>
      <w:r w:rsidRPr="004E577D">
        <w:rPr>
          <w:rFonts w:eastAsia="MS Gothic"/>
          <w:b/>
          <w:lang w:eastAsia="en-US"/>
        </w:rPr>
        <w:t>Existentes</w:t>
      </w:r>
    </w:p>
    <w:p w14:paraId="159B5A7F" w14:textId="77777777" w:rsidR="009B5116" w:rsidRPr="004E577D" w:rsidRDefault="009B5116" w:rsidP="007E1964">
      <w:pPr>
        <w:ind w:left="1134"/>
      </w:pPr>
    </w:p>
    <w:p w14:paraId="03EB76D5" w14:textId="77777777" w:rsidR="009B5116" w:rsidRPr="004E577D" w:rsidRDefault="009B5116" w:rsidP="007E1964">
      <w:pPr>
        <w:tabs>
          <w:tab w:val="left" w:pos="426"/>
        </w:tabs>
        <w:suppressAutoHyphens/>
        <w:ind w:left="1134"/>
        <w:rPr>
          <w:rFonts w:cs="Arial"/>
        </w:rPr>
      </w:pPr>
      <w:r w:rsidRPr="004E577D">
        <w:rPr>
          <w:rFonts w:cs="Arial"/>
        </w:rPr>
        <w:t xml:space="preserve">Se deben definir los accesos </w:t>
      </w:r>
      <w:r w:rsidR="00527987">
        <w:rPr>
          <w:rFonts w:cs="Arial"/>
        </w:rPr>
        <w:t xml:space="preserve">existentes </w:t>
      </w:r>
      <w:r w:rsidR="00F60C8C">
        <w:rPr>
          <w:rFonts w:cs="Arial"/>
        </w:rPr>
        <w:t xml:space="preserve">que posiblemente sean utilizados </w:t>
      </w:r>
      <w:r w:rsidRPr="004E577D">
        <w:rPr>
          <w:rFonts w:cs="Arial"/>
        </w:rPr>
        <w:t xml:space="preserve">para </w:t>
      </w:r>
      <w:bookmarkStart w:id="217" w:name="_Hlk3902769"/>
      <w:r w:rsidRPr="004E577D">
        <w:rPr>
          <w:rFonts w:cs="Arial"/>
        </w:rPr>
        <w:t>cada una de las alternativas consideradas</w:t>
      </w:r>
      <w:bookmarkEnd w:id="217"/>
      <w:r w:rsidRPr="004E577D">
        <w:rPr>
          <w:rFonts w:cs="Arial"/>
        </w:rPr>
        <w:t xml:space="preserve">, describiendo </w:t>
      </w:r>
      <w:r w:rsidR="00F60C8C">
        <w:rPr>
          <w:rFonts w:cs="Arial"/>
        </w:rPr>
        <w:t xml:space="preserve">el tipo </w:t>
      </w:r>
      <w:r w:rsidR="00F60C8C" w:rsidRPr="004E577D">
        <w:rPr>
          <w:rFonts w:cs="Arial"/>
        </w:rPr>
        <w:t xml:space="preserve">de acceso (terrestre, fluvial, marino, aéreo) y </w:t>
      </w:r>
      <w:r w:rsidR="00F60C8C">
        <w:rPr>
          <w:rFonts w:cs="Arial"/>
        </w:rPr>
        <w:t xml:space="preserve">su </w:t>
      </w:r>
      <w:r w:rsidR="00F60C8C" w:rsidRPr="004E577D">
        <w:rPr>
          <w:rFonts w:cs="Arial"/>
        </w:rPr>
        <w:t>estado actual</w:t>
      </w:r>
      <w:r w:rsidR="00F60C8C">
        <w:rPr>
          <w:rFonts w:cs="Arial"/>
        </w:rPr>
        <w:t>,</w:t>
      </w:r>
      <w:r w:rsidR="00F60C8C" w:rsidRPr="004E577D">
        <w:rPr>
          <w:rFonts w:cs="Arial"/>
        </w:rPr>
        <w:t xml:space="preserve"> </w:t>
      </w:r>
      <w:r w:rsidRPr="004E577D">
        <w:rPr>
          <w:rFonts w:cs="Arial"/>
        </w:rPr>
        <w:t xml:space="preserve">y </w:t>
      </w:r>
      <w:r w:rsidR="00527987">
        <w:rPr>
          <w:rFonts w:cs="Arial"/>
        </w:rPr>
        <w:t xml:space="preserve">ubicándolos </w:t>
      </w:r>
      <w:r w:rsidRPr="004E577D">
        <w:rPr>
          <w:rFonts w:cs="Arial"/>
        </w:rPr>
        <w:t>en mapas a escala 1:</w:t>
      </w:r>
      <w:r w:rsidR="00E64CC6">
        <w:rPr>
          <w:rFonts w:cs="Arial"/>
        </w:rPr>
        <w:t>25</w:t>
      </w:r>
      <w:r w:rsidR="00660FAF">
        <w:rPr>
          <w:rFonts w:cs="Arial"/>
        </w:rPr>
        <w:t>.000</w:t>
      </w:r>
      <w:r w:rsidRPr="004E577D">
        <w:rPr>
          <w:rFonts w:cs="Arial"/>
        </w:rPr>
        <w:t xml:space="preserve"> o más detallada</w:t>
      </w:r>
      <w:r w:rsidR="00527987">
        <w:rPr>
          <w:rFonts w:cs="Arial"/>
        </w:rPr>
        <w:t>.</w:t>
      </w:r>
    </w:p>
    <w:p w14:paraId="7B3A81CC" w14:textId="77777777" w:rsidR="009B5116" w:rsidRPr="004E577D" w:rsidRDefault="009B5116" w:rsidP="009B5116">
      <w:pPr>
        <w:pStyle w:val="Default"/>
        <w:jc w:val="both"/>
        <w:rPr>
          <w:rFonts w:ascii="Arial" w:hAnsi="Arial" w:cs="Arial"/>
          <w:sz w:val="24"/>
        </w:rPr>
      </w:pPr>
    </w:p>
    <w:p w14:paraId="0E9266B3" w14:textId="77777777" w:rsidR="009B5116" w:rsidRPr="004E577D" w:rsidRDefault="009B5116" w:rsidP="00A12B57">
      <w:pPr>
        <w:numPr>
          <w:ilvl w:val="0"/>
          <w:numId w:val="34"/>
        </w:numPr>
        <w:ind w:left="1701" w:hanging="567"/>
        <w:jc w:val="left"/>
        <w:textAlignment w:val="auto"/>
        <w:rPr>
          <w:rFonts w:eastAsia="MS Gothic"/>
          <w:b/>
          <w:lang w:eastAsia="en-US"/>
        </w:rPr>
      </w:pPr>
      <w:r w:rsidRPr="004E577D">
        <w:rPr>
          <w:rFonts w:eastAsia="MS Gothic"/>
          <w:b/>
          <w:lang w:eastAsia="en-US"/>
        </w:rPr>
        <w:t>Nuevos</w:t>
      </w:r>
    </w:p>
    <w:p w14:paraId="217A909C" w14:textId="77777777" w:rsidR="009B5116" w:rsidRPr="004E577D" w:rsidRDefault="009B5116" w:rsidP="009B5116">
      <w:pPr>
        <w:tabs>
          <w:tab w:val="left" w:pos="426"/>
        </w:tabs>
        <w:suppressAutoHyphens/>
        <w:rPr>
          <w:rFonts w:cs="Arial"/>
        </w:rPr>
      </w:pPr>
    </w:p>
    <w:p w14:paraId="760A7142" w14:textId="77777777" w:rsidR="009B5116" w:rsidRPr="004E577D" w:rsidRDefault="0061503B" w:rsidP="009B5116">
      <w:pPr>
        <w:tabs>
          <w:tab w:val="left" w:pos="426"/>
        </w:tabs>
        <w:suppressAutoHyphens/>
        <w:ind w:left="1070"/>
        <w:rPr>
          <w:rFonts w:cs="Arial"/>
        </w:rPr>
      </w:pPr>
      <w:r>
        <w:rPr>
          <w:rFonts w:cs="Arial"/>
        </w:rPr>
        <w:t xml:space="preserve">Se deben definir los </w:t>
      </w:r>
      <w:r w:rsidR="009B5116" w:rsidRPr="004E577D">
        <w:rPr>
          <w:rFonts w:cs="Arial"/>
        </w:rPr>
        <w:t xml:space="preserve">accesos </w:t>
      </w:r>
      <w:r>
        <w:rPr>
          <w:rFonts w:cs="Arial"/>
        </w:rPr>
        <w:t>nuevos que requiera cada una de las alternativa</w:t>
      </w:r>
      <w:r w:rsidR="00875176">
        <w:rPr>
          <w:rFonts w:cs="Arial"/>
        </w:rPr>
        <w:t>s</w:t>
      </w:r>
      <w:r>
        <w:rPr>
          <w:rFonts w:cs="Arial"/>
        </w:rPr>
        <w:t xml:space="preserve"> consideradas, sean éstos terrestres (carreteros, c</w:t>
      </w:r>
      <w:r w:rsidR="009B5116" w:rsidRPr="004E577D">
        <w:rPr>
          <w:rFonts w:cs="Arial"/>
        </w:rPr>
        <w:t>omúnmente llamados vías industriales</w:t>
      </w:r>
      <w:r>
        <w:rPr>
          <w:rFonts w:cs="Arial"/>
        </w:rPr>
        <w:t>, o férreos)</w:t>
      </w:r>
      <w:r w:rsidR="009B5116" w:rsidRPr="004E577D">
        <w:rPr>
          <w:rFonts w:cs="Arial"/>
        </w:rPr>
        <w:t xml:space="preserve">, </w:t>
      </w:r>
      <w:r>
        <w:rPr>
          <w:rFonts w:cs="Arial"/>
        </w:rPr>
        <w:t>fluviales o marítimos</w:t>
      </w:r>
      <w:r w:rsidR="00875176">
        <w:rPr>
          <w:rFonts w:cs="Arial"/>
        </w:rPr>
        <w:t xml:space="preserve"> describiendo</w:t>
      </w:r>
      <w:r w:rsidR="009B5116" w:rsidRPr="004E577D">
        <w:rPr>
          <w:rFonts w:cs="Arial"/>
        </w:rPr>
        <w:t>, a partir de</w:t>
      </w:r>
      <w:r w:rsidR="009B5116">
        <w:rPr>
          <w:rFonts w:cs="Arial"/>
        </w:rPr>
        <w:t xml:space="preserve"> los diseños a nivel de prefactibilidad</w:t>
      </w:r>
      <w:r w:rsidR="00875176">
        <w:rPr>
          <w:rFonts w:cs="Arial"/>
        </w:rPr>
        <w:t>, lo siguiente</w:t>
      </w:r>
      <w:r w:rsidR="009B5116" w:rsidRPr="004E577D">
        <w:rPr>
          <w:rFonts w:cs="Arial"/>
        </w:rPr>
        <w:t>:</w:t>
      </w:r>
    </w:p>
    <w:p w14:paraId="09A7E0D9" w14:textId="77777777" w:rsidR="009B5116" w:rsidRPr="004E577D" w:rsidRDefault="009B5116" w:rsidP="009B5116">
      <w:pPr>
        <w:tabs>
          <w:tab w:val="left" w:pos="426"/>
        </w:tabs>
        <w:suppressAutoHyphens/>
        <w:rPr>
          <w:rFonts w:cs="Arial"/>
        </w:rPr>
      </w:pPr>
    </w:p>
    <w:p w14:paraId="08699FA8" w14:textId="77777777" w:rsidR="009B5116" w:rsidRDefault="00875176" w:rsidP="00875176">
      <w:pPr>
        <w:numPr>
          <w:ilvl w:val="0"/>
          <w:numId w:val="19"/>
        </w:numPr>
        <w:tabs>
          <w:tab w:val="clear" w:pos="1429"/>
        </w:tabs>
        <w:suppressAutoHyphens/>
        <w:overflowPunct/>
        <w:autoSpaceDE/>
        <w:adjustRightInd/>
        <w:ind w:left="1701" w:hanging="567"/>
        <w:textAlignment w:val="auto"/>
        <w:rPr>
          <w:rFonts w:cs="Arial"/>
        </w:rPr>
      </w:pPr>
      <w:r>
        <w:rPr>
          <w:rFonts w:cs="Arial"/>
        </w:rPr>
        <w:t>E</w:t>
      </w:r>
      <w:r w:rsidR="009B5116" w:rsidRPr="004E577D">
        <w:rPr>
          <w:rFonts w:cs="Arial"/>
        </w:rPr>
        <w:t>specificaciones técnicas generales.</w:t>
      </w:r>
    </w:p>
    <w:p w14:paraId="571E93B2" w14:textId="77777777" w:rsidR="00DB10F5" w:rsidRPr="004E577D" w:rsidRDefault="00DB10F5" w:rsidP="00A12B57">
      <w:pPr>
        <w:suppressAutoHyphens/>
        <w:overflowPunct/>
        <w:autoSpaceDE/>
        <w:adjustRightInd/>
        <w:textAlignment w:val="auto"/>
        <w:rPr>
          <w:rFonts w:cs="Arial"/>
        </w:rPr>
      </w:pPr>
    </w:p>
    <w:p w14:paraId="4B14FF30" w14:textId="2321321A" w:rsidR="00944C29" w:rsidRDefault="00875176" w:rsidP="00875176">
      <w:pPr>
        <w:numPr>
          <w:ilvl w:val="0"/>
          <w:numId w:val="19"/>
        </w:numPr>
        <w:tabs>
          <w:tab w:val="clear" w:pos="1429"/>
        </w:tabs>
        <w:suppressAutoHyphens/>
        <w:overflowPunct/>
        <w:autoSpaceDE/>
        <w:adjustRightInd/>
        <w:ind w:left="1701" w:hanging="567"/>
        <w:textAlignment w:val="auto"/>
        <w:rPr>
          <w:rFonts w:cs="Arial"/>
        </w:rPr>
      </w:pPr>
      <w:r w:rsidRPr="00944C29">
        <w:rPr>
          <w:rFonts w:cs="Arial"/>
        </w:rPr>
        <w:lastRenderedPageBreak/>
        <w:t>Volú</w:t>
      </w:r>
      <w:r>
        <w:rPr>
          <w:rFonts w:cs="Arial"/>
        </w:rPr>
        <w:t>menes e</w:t>
      </w:r>
      <w:r w:rsidR="009B5116" w:rsidRPr="00944C29">
        <w:rPr>
          <w:rFonts w:cs="Arial"/>
        </w:rPr>
        <w:t>stimado</w:t>
      </w:r>
      <w:r>
        <w:rPr>
          <w:rFonts w:cs="Arial"/>
        </w:rPr>
        <w:t>s</w:t>
      </w:r>
      <w:r w:rsidR="009B5116" w:rsidRPr="00944C29">
        <w:rPr>
          <w:rFonts w:cs="Arial"/>
        </w:rPr>
        <w:t xml:space="preserve"> de </w:t>
      </w:r>
      <w:r w:rsidR="001E78C3">
        <w:rPr>
          <w:rFonts w:cs="Arial"/>
        </w:rPr>
        <w:t xml:space="preserve">cortes y rellenos, y de </w:t>
      </w:r>
      <w:r>
        <w:rPr>
          <w:rFonts w:cs="Arial"/>
        </w:rPr>
        <w:t>material sobrante de excavación y descapote</w:t>
      </w:r>
      <w:r w:rsidR="009B5116" w:rsidRPr="00944C29">
        <w:rPr>
          <w:rFonts w:cs="Arial"/>
        </w:rPr>
        <w:t>.</w:t>
      </w:r>
    </w:p>
    <w:p w14:paraId="7F8EA103" w14:textId="77777777" w:rsidR="00DB10F5" w:rsidRDefault="00DB10F5" w:rsidP="00A12B57">
      <w:pPr>
        <w:suppressAutoHyphens/>
        <w:overflowPunct/>
        <w:autoSpaceDE/>
        <w:adjustRightInd/>
        <w:textAlignment w:val="auto"/>
        <w:rPr>
          <w:rFonts w:cs="Arial"/>
        </w:rPr>
      </w:pPr>
    </w:p>
    <w:p w14:paraId="1DC3E25C" w14:textId="77777777" w:rsidR="009B5116" w:rsidRPr="00944C29" w:rsidRDefault="009B5116" w:rsidP="00875176">
      <w:pPr>
        <w:numPr>
          <w:ilvl w:val="0"/>
          <w:numId w:val="19"/>
        </w:numPr>
        <w:tabs>
          <w:tab w:val="clear" w:pos="1429"/>
        </w:tabs>
        <w:suppressAutoHyphens/>
        <w:overflowPunct/>
        <w:autoSpaceDE/>
        <w:adjustRightInd/>
        <w:ind w:left="1701" w:hanging="567"/>
        <w:textAlignment w:val="auto"/>
        <w:rPr>
          <w:rFonts w:cs="Arial"/>
        </w:rPr>
      </w:pPr>
      <w:r w:rsidRPr="00944C29">
        <w:rPr>
          <w:rFonts w:cs="Arial"/>
        </w:rPr>
        <w:t>Estimativo</w:t>
      </w:r>
      <w:r w:rsidR="00875176">
        <w:rPr>
          <w:rFonts w:cs="Arial"/>
        </w:rPr>
        <w:t>s</w:t>
      </w:r>
      <w:r w:rsidRPr="00944C29">
        <w:rPr>
          <w:rFonts w:cs="Arial"/>
        </w:rPr>
        <w:t xml:space="preserve"> de uso y aprovechamiento de recursos naturales renovables (agua, suelo, </w:t>
      </w:r>
      <w:r w:rsidR="00423B3F">
        <w:rPr>
          <w:rFonts w:cs="Arial"/>
        </w:rPr>
        <w:t>vegetación</w:t>
      </w:r>
      <w:r w:rsidRPr="00944C29">
        <w:rPr>
          <w:rFonts w:cs="Arial"/>
        </w:rPr>
        <w:t>).</w:t>
      </w:r>
    </w:p>
    <w:p w14:paraId="7ECF970B" w14:textId="5181B669" w:rsidR="009B5116" w:rsidRPr="003E19FD" w:rsidRDefault="009B5116" w:rsidP="003E19FD">
      <w:pPr>
        <w:suppressAutoHyphens/>
        <w:overflowPunct/>
        <w:autoSpaceDE/>
        <w:adjustRightInd/>
        <w:textAlignment w:val="auto"/>
        <w:rPr>
          <w:rFonts w:cs="Arial"/>
        </w:rPr>
      </w:pPr>
    </w:p>
    <w:p w14:paraId="7CE286F7" w14:textId="77777777" w:rsidR="009B5116" w:rsidRPr="00E95544" w:rsidRDefault="009B5116" w:rsidP="00E95544">
      <w:pPr>
        <w:numPr>
          <w:ilvl w:val="3"/>
          <w:numId w:val="48"/>
        </w:numPr>
        <w:tabs>
          <w:tab w:val="clear" w:pos="0"/>
        </w:tabs>
        <w:ind w:left="567"/>
        <w:rPr>
          <w:b/>
          <w:u w:val="single"/>
          <w:lang w:val="es-ES_tradnl"/>
        </w:rPr>
      </w:pPr>
      <w:bookmarkStart w:id="218" w:name="_Toc133809169"/>
      <w:r w:rsidRPr="00A12B57">
        <w:rPr>
          <w:b/>
          <w:u w:val="single"/>
          <w:lang w:val="es-ES_tradnl"/>
        </w:rPr>
        <w:t>Infraestructura proyectada de las alternativas del proyecto</w:t>
      </w:r>
    </w:p>
    <w:p w14:paraId="1960A93E" w14:textId="77777777" w:rsidR="009B5116" w:rsidRDefault="009B5116" w:rsidP="009B5116">
      <w:pPr>
        <w:rPr>
          <w:szCs w:val="24"/>
        </w:rPr>
      </w:pPr>
    </w:p>
    <w:p w14:paraId="2C497E93" w14:textId="77777777" w:rsidR="009B5116" w:rsidRPr="003111E3" w:rsidRDefault="009B5116" w:rsidP="00423B3F">
      <w:pPr>
        <w:ind w:left="567"/>
        <w:rPr>
          <w:b/>
          <w:szCs w:val="24"/>
        </w:rPr>
      </w:pPr>
      <w:r w:rsidRPr="00721443">
        <w:rPr>
          <w:szCs w:val="24"/>
        </w:rPr>
        <w:t>Se debe presentar como mínimo la siguiente información</w:t>
      </w:r>
      <w:r w:rsidR="00423B3F">
        <w:rPr>
          <w:szCs w:val="24"/>
        </w:rPr>
        <w:t xml:space="preserve"> para cada una de las alternativas consideradas</w:t>
      </w:r>
      <w:r w:rsidRPr="00721443">
        <w:rPr>
          <w:szCs w:val="24"/>
        </w:rPr>
        <w:t>:</w:t>
      </w:r>
    </w:p>
    <w:p w14:paraId="1A899915" w14:textId="77777777" w:rsidR="009B5116" w:rsidRPr="00AB0975" w:rsidRDefault="009B5116" w:rsidP="00A12B57">
      <w:pPr>
        <w:rPr>
          <w:szCs w:val="24"/>
        </w:rPr>
      </w:pPr>
    </w:p>
    <w:p w14:paraId="2BC27FA4"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Características técnicas:</w:t>
      </w:r>
    </w:p>
    <w:p w14:paraId="5FA77537" w14:textId="77777777" w:rsidR="00DB10F5" w:rsidRPr="00A12B57" w:rsidRDefault="00DB10F5" w:rsidP="00A12B57">
      <w:pPr>
        <w:tabs>
          <w:tab w:val="left" w:pos="-2268"/>
        </w:tabs>
        <w:suppressAutoHyphens/>
        <w:rPr>
          <w:rFonts w:cs="Arial"/>
          <w:spacing w:val="-3"/>
        </w:rPr>
      </w:pPr>
    </w:p>
    <w:p w14:paraId="3648B97D" w14:textId="77777777" w:rsidR="009B5116" w:rsidRDefault="009B5116" w:rsidP="00423B3F">
      <w:pPr>
        <w:pStyle w:val="NormalCar"/>
        <w:numPr>
          <w:ilvl w:val="0"/>
          <w:numId w:val="33"/>
        </w:numPr>
        <w:ind w:left="1701" w:hanging="567"/>
        <w:rPr>
          <w:rFonts w:cs="Arial"/>
          <w:szCs w:val="24"/>
        </w:rPr>
      </w:pPr>
      <w:r w:rsidRPr="003F3474">
        <w:rPr>
          <w:rFonts w:cs="Arial"/>
          <w:szCs w:val="24"/>
        </w:rPr>
        <w:t>Infraestructura asociada o instalaciones de apoyo a construir o adecuar</w:t>
      </w:r>
      <w:r>
        <w:rPr>
          <w:rFonts w:cs="Arial"/>
          <w:szCs w:val="24"/>
        </w:rPr>
        <w:t>, como</w:t>
      </w:r>
      <w:r w:rsidRPr="003F3474">
        <w:rPr>
          <w:rFonts w:cs="Arial"/>
          <w:szCs w:val="24"/>
        </w:rPr>
        <w:t>: campamentos; talleres y áreas de lavado; plantas de concreto, triturado y asfalto; oficinas; bodegas</w:t>
      </w:r>
      <w:r>
        <w:rPr>
          <w:rFonts w:cs="Arial"/>
          <w:szCs w:val="24"/>
        </w:rPr>
        <w:t xml:space="preserve"> y/o hangares</w:t>
      </w:r>
      <w:r w:rsidRPr="003F3474">
        <w:rPr>
          <w:rFonts w:cs="Arial"/>
          <w:szCs w:val="24"/>
        </w:rPr>
        <w:t xml:space="preserve">; </w:t>
      </w:r>
      <w:r>
        <w:rPr>
          <w:rFonts w:cs="Arial"/>
          <w:szCs w:val="24"/>
        </w:rPr>
        <w:t xml:space="preserve">zonas de pruebas de motores, </w:t>
      </w:r>
      <w:r w:rsidRPr="003F3474">
        <w:rPr>
          <w:rFonts w:cs="Arial"/>
          <w:szCs w:val="24"/>
        </w:rPr>
        <w:t xml:space="preserve">áreas para almacenamiento de materiales; parqueo de maquinaria; fuentes de materiales de </w:t>
      </w:r>
      <w:r w:rsidRPr="00D00DA6">
        <w:rPr>
          <w:rFonts w:cs="Arial"/>
          <w:szCs w:val="24"/>
        </w:rPr>
        <w:t>construcción (propias y</w:t>
      </w:r>
      <w:r w:rsidR="00423B3F">
        <w:rPr>
          <w:rFonts w:cs="Arial"/>
          <w:szCs w:val="24"/>
        </w:rPr>
        <w:t>/</w:t>
      </w:r>
      <w:r w:rsidRPr="00D00DA6">
        <w:rPr>
          <w:rFonts w:cs="Arial"/>
          <w:szCs w:val="24"/>
        </w:rPr>
        <w:t>o de terceros); sitios de disposición de material sobrante, entre otras.</w:t>
      </w:r>
    </w:p>
    <w:p w14:paraId="1F00C994" w14:textId="77777777" w:rsidR="00DB10F5" w:rsidRDefault="00DB10F5" w:rsidP="00A12B57">
      <w:pPr>
        <w:pStyle w:val="NormalCar"/>
        <w:rPr>
          <w:rFonts w:cs="Arial"/>
          <w:szCs w:val="24"/>
        </w:rPr>
      </w:pPr>
    </w:p>
    <w:p w14:paraId="7C41EC15" w14:textId="77777777" w:rsidR="009B5116" w:rsidRDefault="009B5116" w:rsidP="00423B3F">
      <w:pPr>
        <w:pStyle w:val="NormalCar"/>
        <w:numPr>
          <w:ilvl w:val="0"/>
          <w:numId w:val="33"/>
        </w:numPr>
        <w:ind w:left="1701" w:hanging="567"/>
        <w:rPr>
          <w:rFonts w:cs="Arial"/>
          <w:szCs w:val="24"/>
        </w:rPr>
      </w:pPr>
      <w:r w:rsidRPr="00292F91">
        <w:rPr>
          <w:rFonts w:cs="Arial"/>
          <w:szCs w:val="24"/>
        </w:rPr>
        <w:t>Áreas de dragado y de depósito del sedimento.</w:t>
      </w:r>
    </w:p>
    <w:p w14:paraId="080AE01D" w14:textId="77777777" w:rsidR="00DB10F5" w:rsidRPr="00292F91" w:rsidRDefault="00DB10F5" w:rsidP="00A12B57">
      <w:pPr>
        <w:pStyle w:val="NormalCar"/>
        <w:rPr>
          <w:rFonts w:cs="Arial"/>
          <w:szCs w:val="24"/>
        </w:rPr>
      </w:pPr>
    </w:p>
    <w:p w14:paraId="24445D07"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Descripción de los métodos constructivos y de montaje.</w:t>
      </w:r>
    </w:p>
    <w:p w14:paraId="6DB19AA0" w14:textId="77777777" w:rsidR="00DB10F5" w:rsidRPr="00A12B57" w:rsidRDefault="00DB10F5" w:rsidP="00A12B57">
      <w:pPr>
        <w:tabs>
          <w:tab w:val="left" w:pos="-2268"/>
        </w:tabs>
        <w:suppressAutoHyphens/>
        <w:rPr>
          <w:rFonts w:cs="Arial"/>
          <w:spacing w:val="-3"/>
        </w:rPr>
      </w:pPr>
    </w:p>
    <w:p w14:paraId="5185D819"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Infraestructura preexistente y su relación con las obras propuestas.</w:t>
      </w:r>
    </w:p>
    <w:p w14:paraId="16C0072F" w14:textId="77777777" w:rsidR="00DB10F5" w:rsidRPr="00A12B57" w:rsidRDefault="00DB10F5" w:rsidP="00A12B57">
      <w:pPr>
        <w:tabs>
          <w:tab w:val="left" w:pos="-2268"/>
        </w:tabs>
        <w:suppressAutoHyphens/>
        <w:rPr>
          <w:rFonts w:cs="Arial"/>
          <w:spacing w:val="-3"/>
        </w:rPr>
      </w:pPr>
    </w:p>
    <w:p w14:paraId="5FE05038"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Alternativas de ubicación de instalaciones conexas (incluir cuantificación de movimientos de tierra y redes de drenaje).</w:t>
      </w:r>
    </w:p>
    <w:p w14:paraId="3B724C63" w14:textId="77777777" w:rsidR="00DB10F5" w:rsidRPr="00A12B57" w:rsidRDefault="00DB10F5" w:rsidP="00A12B57">
      <w:pPr>
        <w:tabs>
          <w:tab w:val="left" w:pos="-2268"/>
        </w:tabs>
        <w:suppressAutoHyphens/>
        <w:rPr>
          <w:rFonts w:cs="Arial"/>
          <w:spacing w:val="-3"/>
        </w:rPr>
      </w:pPr>
    </w:p>
    <w:p w14:paraId="2AE935DA"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Fuentes de abastecimiento de energía.</w:t>
      </w:r>
    </w:p>
    <w:p w14:paraId="4FC3B566" w14:textId="77777777" w:rsidR="00DB10F5" w:rsidRPr="00A12B57" w:rsidRDefault="00DB10F5" w:rsidP="00A12B57">
      <w:pPr>
        <w:tabs>
          <w:tab w:val="left" w:pos="-2268"/>
        </w:tabs>
        <w:suppressAutoHyphens/>
        <w:rPr>
          <w:rFonts w:cs="Arial"/>
          <w:spacing w:val="-3"/>
        </w:rPr>
      </w:pPr>
    </w:p>
    <w:p w14:paraId="20F494C4" w14:textId="2CF8E1D8" w:rsidR="00AD0C30" w:rsidRDefault="009B5116" w:rsidP="00AD0C30">
      <w:pPr>
        <w:numPr>
          <w:ilvl w:val="0"/>
          <w:numId w:val="2"/>
        </w:numPr>
        <w:tabs>
          <w:tab w:val="left" w:pos="-2268"/>
        </w:tabs>
        <w:suppressAutoHyphens/>
        <w:ind w:left="1134" w:hanging="567"/>
        <w:rPr>
          <w:rFonts w:cs="Arial"/>
          <w:spacing w:val="-3"/>
        </w:rPr>
      </w:pPr>
      <w:r w:rsidRPr="00A12B57">
        <w:rPr>
          <w:rFonts w:cs="Arial"/>
          <w:spacing w:val="-3"/>
        </w:rPr>
        <w:t xml:space="preserve">Volúmenes estimados de </w:t>
      </w:r>
      <w:r w:rsidR="00AD0C30">
        <w:rPr>
          <w:rFonts w:cs="Arial"/>
          <w:spacing w:val="-3"/>
        </w:rPr>
        <w:t xml:space="preserve">material </w:t>
      </w:r>
      <w:r w:rsidR="00AD0C30" w:rsidRPr="00AD0C30">
        <w:rPr>
          <w:rFonts w:cs="Arial"/>
          <w:spacing w:val="-3"/>
        </w:rPr>
        <w:t>sobrante de excavación y descapote</w:t>
      </w:r>
      <w:r w:rsidRPr="00A12B57">
        <w:rPr>
          <w:rFonts w:cs="Arial"/>
          <w:spacing w:val="-3"/>
        </w:rPr>
        <w:t xml:space="preserve">, </w:t>
      </w:r>
      <w:r w:rsidR="00AD0C30">
        <w:rPr>
          <w:rFonts w:cs="Arial"/>
          <w:spacing w:val="-3"/>
        </w:rPr>
        <w:t xml:space="preserve">discriminados según sean de </w:t>
      </w:r>
      <w:r w:rsidRPr="00A12B57">
        <w:rPr>
          <w:rFonts w:cs="Arial"/>
          <w:spacing w:val="-3"/>
        </w:rPr>
        <w:t>corte</w:t>
      </w:r>
      <w:r w:rsidR="00AD0C30">
        <w:rPr>
          <w:rFonts w:cs="Arial"/>
          <w:spacing w:val="-3"/>
        </w:rPr>
        <w:t xml:space="preserve"> o</w:t>
      </w:r>
      <w:r w:rsidRPr="00A12B57">
        <w:rPr>
          <w:rFonts w:cs="Arial"/>
          <w:spacing w:val="-3"/>
        </w:rPr>
        <w:t xml:space="preserve"> relleno, especificados por tipo de obra y/o actividad</w:t>
      </w:r>
      <w:r w:rsidR="00081357">
        <w:rPr>
          <w:rFonts w:cs="Arial"/>
          <w:spacing w:val="-3"/>
        </w:rPr>
        <w:t>.</w:t>
      </w:r>
    </w:p>
    <w:p w14:paraId="61FBD720" w14:textId="77777777" w:rsidR="00DB10F5" w:rsidRPr="00AD0C30" w:rsidRDefault="00DB10F5" w:rsidP="00A12B57">
      <w:pPr>
        <w:tabs>
          <w:tab w:val="left" w:pos="-2268"/>
        </w:tabs>
        <w:suppressAutoHyphens/>
        <w:rPr>
          <w:rFonts w:cs="Arial"/>
          <w:spacing w:val="-3"/>
        </w:rPr>
      </w:pPr>
    </w:p>
    <w:p w14:paraId="1578E21C" w14:textId="2AEBA3D5" w:rsidR="0055690E" w:rsidRDefault="009B5116" w:rsidP="0055690E">
      <w:pPr>
        <w:numPr>
          <w:ilvl w:val="0"/>
          <w:numId w:val="2"/>
        </w:numPr>
        <w:tabs>
          <w:tab w:val="left" w:pos="-2268"/>
        </w:tabs>
        <w:suppressAutoHyphens/>
        <w:ind w:left="1134" w:hanging="567"/>
        <w:rPr>
          <w:rFonts w:cs="Arial"/>
          <w:spacing w:val="-3"/>
        </w:rPr>
      </w:pPr>
      <w:r w:rsidRPr="00A12B57">
        <w:rPr>
          <w:rFonts w:cs="Arial"/>
          <w:spacing w:val="-3"/>
        </w:rPr>
        <w:t>Vol</w:t>
      </w:r>
      <w:r w:rsidR="00AD0C30">
        <w:rPr>
          <w:rFonts w:cs="Arial"/>
          <w:spacing w:val="-3"/>
        </w:rPr>
        <w:t xml:space="preserve">úmenes </w:t>
      </w:r>
      <w:r w:rsidRPr="00A12B57">
        <w:rPr>
          <w:rFonts w:cs="Arial"/>
          <w:spacing w:val="-3"/>
        </w:rPr>
        <w:t>estimado</w:t>
      </w:r>
      <w:r w:rsidR="00AD0C30">
        <w:rPr>
          <w:rFonts w:cs="Arial"/>
          <w:spacing w:val="-3"/>
        </w:rPr>
        <w:t>s</w:t>
      </w:r>
      <w:r w:rsidRPr="00A12B57">
        <w:rPr>
          <w:rFonts w:cs="Arial"/>
          <w:spacing w:val="-3"/>
        </w:rPr>
        <w:t xml:space="preserve"> de material </w:t>
      </w:r>
      <w:r w:rsidR="00AD0C30">
        <w:rPr>
          <w:rFonts w:cs="Arial"/>
          <w:spacing w:val="-3"/>
        </w:rPr>
        <w:t>de construcción y demolición</w:t>
      </w:r>
      <w:r w:rsidR="0055690E">
        <w:rPr>
          <w:rFonts w:cs="Arial"/>
          <w:spacing w:val="-3"/>
        </w:rPr>
        <w:t xml:space="preserve">, </w:t>
      </w:r>
      <w:r w:rsidR="0055690E" w:rsidRPr="0055690E">
        <w:rPr>
          <w:rFonts w:cs="Arial"/>
          <w:spacing w:val="-3"/>
        </w:rPr>
        <w:t>especificados por tipo de obra y/o actividad</w:t>
      </w:r>
      <w:r w:rsidR="00081357">
        <w:rPr>
          <w:rFonts w:cs="Arial"/>
          <w:spacing w:val="-3"/>
        </w:rPr>
        <w:t>.</w:t>
      </w:r>
    </w:p>
    <w:p w14:paraId="59870CD5" w14:textId="77777777" w:rsidR="00DB10F5" w:rsidRPr="0055690E" w:rsidRDefault="00DB10F5" w:rsidP="00A12B57">
      <w:pPr>
        <w:tabs>
          <w:tab w:val="left" w:pos="-2268"/>
        </w:tabs>
        <w:suppressAutoHyphens/>
        <w:rPr>
          <w:rFonts w:cs="Arial"/>
          <w:spacing w:val="-3"/>
        </w:rPr>
      </w:pPr>
    </w:p>
    <w:p w14:paraId="2D043E37"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Estimativo</w:t>
      </w:r>
      <w:r w:rsidR="0055690E">
        <w:rPr>
          <w:rFonts w:cs="Arial"/>
          <w:spacing w:val="-3"/>
        </w:rPr>
        <w:t>s</w:t>
      </w:r>
      <w:r w:rsidRPr="00A12B57">
        <w:rPr>
          <w:rFonts w:cs="Arial"/>
          <w:spacing w:val="-3"/>
        </w:rPr>
        <w:t xml:space="preserve"> de uso y aprovechamiento de recursos naturales renovables </w:t>
      </w:r>
      <w:r w:rsidR="0055690E" w:rsidRPr="0055690E">
        <w:rPr>
          <w:rFonts w:cs="Arial"/>
          <w:spacing w:val="-3"/>
        </w:rPr>
        <w:t>especificados por tipo de obra y/o actividad</w:t>
      </w:r>
      <w:r w:rsidRPr="00A12B57">
        <w:rPr>
          <w:rFonts w:cs="Arial"/>
          <w:spacing w:val="-3"/>
        </w:rPr>
        <w:t>.</w:t>
      </w:r>
    </w:p>
    <w:p w14:paraId="16D3A0F8" w14:textId="77777777" w:rsidR="00DB10F5" w:rsidRPr="00A12B57" w:rsidRDefault="00DB10F5" w:rsidP="00A12B57">
      <w:pPr>
        <w:tabs>
          <w:tab w:val="left" w:pos="-2268"/>
        </w:tabs>
        <w:suppressAutoHyphens/>
        <w:rPr>
          <w:rFonts w:cs="Arial"/>
          <w:spacing w:val="-3"/>
        </w:rPr>
      </w:pPr>
    </w:p>
    <w:p w14:paraId="4FD30D87"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lastRenderedPageBreak/>
        <w:t xml:space="preserve">Alternativas para cruces </w:t>
      </w:r>
      <w:r w:rsidR="0055690E">
        <w:rPr>
          <w:rFonts w:cs="Arial"/>
          <w:spacing w:val="-3"/>
        </w:rPr>
        <w:t xml:space="preserve">con cuerpos </w:t>
      </w:r>
      <w:r w:rsidRPr="00A12B57">
        <w:rPr>
          <w:rFonts w:cs="Arial"/>
          <w:spacing w:val="-3"/>
        </w:rPr>
        <w:t>de agua o infraestructura existente.</w:t>
      </w:r>
    </w:p>
    <w:p w14:paraId="6EBAE029" w14:textId="77777777" w:rsidR="00DB10F5" w:rsidRPr="00A12B57" w:rsidRDefault="00DB10F5" w:rsidP="00A12B57">
      <w:pPr>
        <w:tabs>
          <w:tab w:val="left" w:pos="-2268"/>
        </w:tabs>
        <w:suppressAutoHyphens/>
        <w:rPr>
          <w:rFonts w:cs="Arial"/>
          <w:spacing w:val="-3"/>
        </w:rPr>
      </w:pPr>
    </w:p>
    <w:p w14:paraId="12368939" w14:textId="77777777" w:rsidR="009B5116" w:rsidRDefault="0055690E" w:rsidP="00A12B57">
      <w:pPr>
        <w:numPr>
          <w:ilvl w:val="0"/>
          <w:numId w:val="2"/>
        </w:numPr>
        <w:tabs>
          <w:tab w:val="left" w:pos="-2268"/>
        </w:tabs>
        <w:suppressAutoHyphens/>
        <w:ind w:left="1134" w:hanging="567"/>
        <w:rPr>
          <w:rFonts w:cs="Arial"/>
          <w:spacing w:val="-3"/>
        </w:rPr>
      </w:pPr>
      <w:r>
        <w:rPr>
          <w:rFonts w:cs="Arial"/>
          <w:spacing w:val="-3"/>
        </w:rPr>
        <w:t xml:space="preserve">Superposición </w:t>
      </w:r>
      <w:r w:rsidR="009B5116" w:rsidRPr="00A12B57">
        <w:rPr>
          <w:rFonts w:cs="Arial"/>
          <w:spacing w:val="-3"/>
        </w:rPr>
        <w:t>con otros proyectos existentes o por realizar.</w:t>
      </w:r>
    </w:p>
    <w:p w14:paraId="513AFACA" w14:textId="77777777" w:rsidR="00DB10F5" w:rsidRPr="00A12B57" w:rsidRDefault="00DB10F5" w:rsidP="00A12B57">
      <w:pPr>
        <w:tabs>
          <w:tab w:val="left" w:pos="-2268"/>
        </w:tabs>
        <w:suppressAutoHyphens/>
        <w:rPr>
          <w:rFonts w:cs="Arial"/>
          <w:spacing w:val="-3"/>
        </w:rPr>
      </w:pPr>
    </w:p>
    <w:p w14:paraId="5EB4023B" w14:textId="77777777" w:rsidR="009B5116" w:rsidRDefault="0055690E" w:rsidP="00A12B57">
      <w:pPr>
        <w:numPr>
          <w:ilvl w:val="0"/>
          <w:numId w:val="2"/>
        </w:numPr>
        <w:tabs>
          <w:tab w:val="left" w:pos="-2268"/>
        </w:tabs>
        <w:suppressAutoHyphens/>
        <w:ind w:left="1134" w:hanging="567"/>
        <w:rPr>
          <w:rFonts w:cs="Arial"/>
          <w:spacing w:val="-3"/>
        </w:rPr>
      </w:pPr>
      <w:r>
        <w:rPr>
          <w:rFonts w:cs="Arial"/>
          <w:spacing w:val="-3"/>
        </w:rPr>
        <w:t xml:space="preserve">Opciones </w:t>
      </w:r>
      <w:r w:rsidR="009B5116" w:rsidRPr="00A12B57">
        <w:rPr>
          <w:rFonts w:cs="Arial"/>
          <w:spacing w:val="-3"/>
        </w:rPr>
        <w:t>de abastecimiento del recurso hídrico (superficial, subterráneo, agua en bloque) y cuerpos de agua susceptibles de aprovechamiento.</w:t>
      </w:r>
    </w:p>
    <w:p w14:paraId="3AC66C06" w14:textId="77777777" w:rsidR="00DB10F5" w:rsidRPr="00A12B57" w:rsidRDefault="00DB10F5" w:rsidP="00A12B57">
      <w:pPr>
        <w:tabs>
          <w:tab w:val="left" w:pos="-2268"/>
        </w:tabs>
        <w:suppressAutoHyphens/>
        <w:rPr>
          <w:rFonts w:cs="Arial"/>
          <w:spacing w:val="-3"/>
        </w:rPr>
      </w:pPr>
    </w:p>
    <w:p w14:paraId="692AECCE" w14:textId="77777777" w:rsidR="009B5116" w:rsidRDefault="0055690E" w:rsidP="00A12B57">
      <w:pPr>
        <w:numPr>
          <w:ilvl w:val="0"/>
          <w:numId w:val="2"/>
        </w:numPr>
        <w:tabs>
          <w:tab w:val="left" w:pos="-2268"/>
        </w:tabs>
        <w:suppressAutoHyphens/>
        <w:ind w:left="1134" w:hanging="567"/>
        <w:rPr>
          <w:rFonts w:cs="Arial"/>
          <w:spacing w:val="-3"/>
        </w:rPr>
      </w:pPr>
      <w:r>
        <w:rPr>
          <w:rFonts w:cs="Arial"/>
          <w:spacing w:val="-3"/>
        </w:rPr>
        <w:t xml:space="preserve">Opciones </w:t>
      </w:r>
      <w:r w:rsidR="009B5116" w:rsidRPr="00A12B57">
        <w:rPr>
          <w:rFonts w:cs="Arial"/>
          <w:spacing w:val="-3"/>
        </w:rPr>
        <w:t xml:space="preserve">de disposición final de aguas residuales domésticas y no domésticas (vertimiento </w:t>
      </w:r>
      <w:r w:rsidR="00E64CC6">
        <w:rPr>
          <w:rFonts w:cs="Arial"/>
          <w:spacing w:val="-3"/>
        </w:rPr>
        <w:t xml:space="preserve">a cuerpos de agua </w:t>
      </w:r>
      <w:r w:rsidR="009B5116" w:rsidRPr="00A12B57">
        <w:rPr>
          <w:rFonts w:cs="Arial"/>
          <w:spacing w:val="-3"/>
        </w:rPr>
        <w:t xml:space="preserve">superficiales, </w:t>
      </w:r>
      <w:r w:rsidR="00E64CC6">
        <w:rPr>
          <w:rFonts w:cs="Arial"/>
          <w:spacing w:val="-3"/>
        </w:rPr>
        <w:t>a los sistemas de alcantarillado público, a</w:t>
      </w:r>
      <w:r>
        <w:rPr>
          <w:rFonts w:cs="Arial"/>
          <w:spacing w:val="-3"/>
        </w:rPr>
        <w:t xml:space="preserve"> cuerpos de agua marin</w:t>
      </w:r>
      <w:r w:rsidR="00E64CC6">
        <w:rPr>
          <w:rFonts w:cs="Arial"/>
          <w:spacing w:val="-3"/>
        </w:rPr>
        <w:t>a</w:t>
      </w:r>
      <w:r>
        <w:rPr>
          <w:rFonts w:cs="Arial"/>
          <w:spacing w:val="-3"/>
        </w:rPr>
        <w:t xml:space="preserve">s </w:t>
      </w:r>
      <w:r w:rsidR="00E64CC6">
        <w:rPr>
          <w:rFonts w:cs="Arial"/>
          <w:spacing w:val="-3"/>
        </w:rPr>
        <w:t xml:space="preserve">y/o en el suelo, </w:t>
      </w:r>
      <w:r w:rsidR="009B5116" w:rsidRPr="00A12B57">
        <w:rPr>
          <w:rFonts w:cs="Arial"/>
          <w:spacing w:val="-3"/>
        </w:rPr>
        <w:t>entregas a terceros autorizados, otros) y posibles cuerpos de agua receptores.</w:t>
      </w:r>
    </w:p>
    <w:p w14:paraId="2ECB97BE" w14:textId="77777777" w:rsidR="00DB10F5" w:rsidRPr="00A12B57" w:rsidRDefault="00DB10F5" w:rsidP="00A12B57">
      <w:pPr>
        <w:tabs>
          <w:tab w:val="left" w:pos="-2268"/>
        </w:tabs>
        <w:suppressAutoHyphens/>
        <w:rPr>
          <w:rFonts w:cs="Arial"/>
          <w:spacing w:val="-3"/>
        </w:rPr>
      </w:pPr>
    </w:p>
    <w:p w14:paraId="538925FE"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Estimativo</w:t>
      </w:r>
      <w:r w:rsidR="00E64CC6">
        <w:rPr>
          <w:rFonts w:cs="Arial"/>
          <w:spacing w:val="-3"/>
        </w:rPr>
        <w:t>s</w:t>
      </w:r>
      <w:r w:rsidRPr="00A12B57">
        <w:rPr>
          <w:rFonts w:cs="Arial"/>
          <w:spacing w:val="-3"/>
        </w:rPr>
        <w:t xml:space="preserve"> sobre el costo total del proyecto.</w:t>
      </w:r>
    </w:p>
    <w:p w14:paraId="4F837689" w14:textId="77777777" w:rsidR="00DB10F5" w:rsidRPr="00A12B57" w:rsidRDefault="00DB10F5" w:rsidP="00A12B57">
      <w:pPr>
        <w:tabs>
          <w:tab w:val="left" w:pos="-2268"/>
        </w:tabs>
        <w:suppressAutoHyphens/>
        <w:rPr>
          <w:rFonts w:cs="Arial"/>
          <w:spacing w:val="-3"/>
        </w:rPr>
      </w:pPr>
    </w:p>
    <w:p w14:paraId="016749E1"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Necesidad de desvío y/o canalización de cauces.</w:t>
      </w:r>
    </w:p>
    <w:p w14:paraId="7289E3A0" w14:textId="77777777" w:rsidR="00DB10F5" w:rsidRPr="00A12B57" w:rsidRDefault="00DB10F5" w:rsidP="00A12B57">
      <w:pPr>
        <w:tabs>
          <w:tab w:val="left" w:pos="-2268"/>
        </w:tabs>
        <w:suppressAutoHyphens/>
        <w:rPr>
          <w:rFonts w:cs="Arial"/>
          <w:spacing w:val="-3"/>
        </w:rPr>
      </w:pPr>
    </w:p>
    <w:p w14:paraId="2EEE5562" w14:textId="77777777" w:rsidR="009B5116" w:rsidRDefault="009B5116" w:rsidP="00A12B57">
      <w:pPr>
        <w:numPr>
          <w:ilvl w:val="0"/>
          <w:numId w:val="2"/>
        </w:numPr>
        <w:tabs>
          <w:tab w:val="left" w:pos="-2268"/>
        </w:tabs>
        <w:suppressAutoHyphens/>
        <w:ind w:left="1134" w:hanging="567"/>
        <w:rPr>
          <w:rFonts w:cs="Arial"/>
          <w:spacing w:val="-3"/>
        </w:rPr>
      </w:pPr>
      <w:r w:rsidRPr="00A12B57">
        <w:rPr>
          <w:rFonts w:cs="Arial"/>
          <w:spacing w:val="-3"/>
        </w:rPr>
        <w:t>Necesidad de explosivos u otro material con función similar.</w:t>
      </w:r>
    </w:p>
    <w:p w14:paraId="084E50F8" w14:textId="77777777" w:rsidR="00DB10F5" w:rsidRPr="00A12B57" w:rsidRDefault="00DB10F5" w:rsidP="00A12B57">
      <w:pPr>
        <w:tabs>
          <w:tab w:val="left" w:pos="-2268"/>
        </w:tabs>
        <w:suppressAutoHyphens/>
        <w:rPr>
          <w:rFonts w:cs="Arial"/>
          <w:spacing w:val="-3"/>
        </w:rPr>
      </w:pPr>
    </w:p>
    <w:p w14:paraId="3F84EEB2" w14:textId="77777777" w:rsidR="009B5116" w:rsidRDefault="00E64CC6" w:rsidP="00A12B57">
      <w:pPr>
        <w:numPr>
          <w:ilvl w:val="0"/>
          <w:numId w:val="2"/>
        </w:numPr>
        <w:tabs>
          <w:tab w:val="left" w:pos="-2268"/>
        </w:tabs>
        <w:suppressAutoHyphens/>
        <w:ind w:left="1134" w:hanging="567"/>
        <w:rPr>
          <w:rFonts w:cs="Arial"/>
          <w:spacing w:val="-3"/>
        </w:rPr>
      </w:pPr>
      <w:r>
        <w:rPr>
          <w:rFonts w:cs="Arial"/>
          <w:spacing w:val="-3"/>
        </w:rPr>
        <w:t xml:space="preserve">Volúmenes estimados </w:t>
      </w:r>
      <w:r w:rsidR="009B5116" w:rsidRPr="00A12B57">
        <w:rPr>
          <w:rFonts w:cs="Arial"/>
          <w:spacing w:val="-3"/>
        </w:rPr>
        <w:t xml:space="preserve">de insumos, residuos peligrosos y no peligrosos y aguas residuales domésticas y no domésticas </w:t>
      </w:r>
      <w:r>
        <w:rPr>
          <w:rFonts w:cs="Arial"/>
          <w:spacing w:val="-3"/>
        </w:rPr>
        <w:t>que se generarían</w:t>
      </w:r>
      <w:r w:rsidR="009B5116" w:rsidRPr="00A12B57">
        <w:rPr>
          <w:rFonts w:cs="Arial"/>
          <w:spacing w:val="-3"/>
        </w:rPr>
        <w:t xml:space="preserve"> en la fase de construcción.</w:t>
      </w:r>
    </w:p>
    <w:p w14:paraId="69C5E9C5" w14:textId="77777777" w:rsidR="00DB10F5" w:rsidRPr="00A12B57" w:rsidRDefault="00DB10F5" w:rsidP="00A12B57">
      <w:pPr>
        <w:tabs>
          <w:tab w:val="left" w:pos="-2268"/>
        </w:tabs>
        <w:suppressAutoHyphens/>
        <w:rPr>
          <w:rFonts w:cs="Arial"/>
          <w:spacing w:val="-3"/>
        </w:rPr>
      </w:pPr>
    </w:p>
    <w:p w14:paraId="68A612DD" w14:textId="77777777" w:rsidR="009B5116" w:rsidRPr="00A12B57" w:rsidRDefault="009B5116" w:rsidP="00A12B57">
      <w:pPr>
        <w:numPr>
          <w:ilvl w:val="0"/>
          <w:numId w:val="2"/>
        </w:numPr>
        <w:tabs>
          <w:tab w:val="left" w:pos="-2268"/>
        </w:tabs>
        <w:suppressAutoHyphens/>
        <w:ind w:left="1134" w:hanging="567"/>
        <w:rPr>
          <w:rFonts w:cs="Arial"/>
          <w:spacing w:val="-3"/>
        </w:rPr>
      </w:pPr>
      <w:r w:rsidRPr="00A12B57">
        <w:rPr>
          <w:rFonts w:cs="Arial"/>
          <w:spacing w:val="-3"/>
        </w:rPr>
        <w:t xml:space="preserve">Asentamientos humanos e infraestructura social, económica y cultural </w:t>
      </w:r>
      <w:r w:rsidR="00E64CC6">
        <w:rPr>
          <w:rFonts w:cs="Arial"/>
          <w:spacing w:val="-3"/>
        </w:rPr>
        <w:t>que pudieran verse afectados</w:t>
      </w:r>
      <w:r w:rsidRPr="00A12B57">
        <w:rPr>
          <w:rFonts w:cs="Arial"/>
          <w:spacing w:val="-3"/>
        </w:rPr>
        <w:t>.</w:t>
      </w:r>
    </w:p>
    <w:p w14:paraId="462EA27E" w14:textId="77777777" w:rsidR="009B5116" w:rsidRPr="00A12B57" w:rsidRDefault="009B5116" w:rsidP="00A12B57">
      <w:pPr>
        <w:ind w:left="567"/>
        <w:rPr>
          <w:szCs w:val="24"/>
        </w:rPr>
      </w:pPr>
    </w:p>
    <w:p w14:paraId="061C9F6F" w14:textId="77777777" w:rsidR="009B5116" w:rsidRPr="00FC15E5" w:rsidRDefault="009B5116" w:rsidP="00A12B57">
      <w:pPr>
        <w:ind w:left="567"/>
        <w:rPr>
          <w:szCs w:val="24"/>
        </w:rPr>
      </w:pPr>
      <w:r w:rsidRPr="00FC15E5">
        <w:rPr>
          <w:szCs w:val="24"/>
        </w:rPr>
        <w:t>La información cartográfica debe presentarse a escala 1:25.000 o más detallada.</w:t>
      </w:r>
    </w:p>
    <w:p w14:paraId="131D08C5" w14:textId="77777777" w:rsidR="009B5116" w:rsidRPr="00A12B57" w:rsidRDefault="009B5116" w:rsidP="00A12B57">
      <w:pPr>
        <w:ind w:left="567"/>
        <w:rPr>
          <w:szCs w:val="24"/>
        </w:rPr>
      </w:pPr>
    </w:p>
    <w:p w14:paraId="5BE61DD2" w14:textId="77777777" w:rsidR="009B5116" w:rsidRPr="00902675" w:rsidRDefault="009B5116" w:rsidP="00E95544">
      <w:pPr>
        <w:numPr>
          <w:ilvl w:val="2"/>
          <w:numId w:val="48"/>
        </w:numPr>
        <w:tabs>
          <w:tab w:val="clear" w:pos="0"/>
        </w:tabs>
      </w:pPr>
      <w:bookmarkStart w:id="219" w:name="_Toc497237211"/>
      <w:bookmarkEnd w:id="218"/>
      <w:r w:rsidRPr="00A12B57">
        <w:rPr>
          <w:b/>
          <w:u w:val="single"/>
          <w:lang w:val="es-ES_tradnl"/>
        </w:rPr>
        <w:t>Fases y actividades del proyecto</w:t>
      </w:r>
      <w:bookmarkEnd w:id="219"/>
    </w:p>
    <w:p w14:paraId="2612DA3B" w14:textId="77777777" w:rsidR="009B5116" w:rsidRDefault="009B5116" w:rsidP="009B5116"/>
    <w:p w14:paraId="3C4AD436" w14:textId="77777777" w:rsidR="009B5116" w:rsidRDefault="009B5116" w:rsidP="009B5116">
      <w:pPr>
        <w:suppressAutoHyphens/>
        <w:overflowPunct/>
        <w:autoSpaceDE/>
        <w:adjustRightInd/>
        <w:rPr>
          <w:rFonts w:cs="Arial"/>
          <w:spacing w:val="-2"/>
        </w:rPr>
      </w:pPr>
      <w:r>
        <w:rPr>
          <w:rFonts w:cs="Arial"/>
          <w:spacing w:val="-2"/>
        </w:rPr>
        <w:t xml:space="preserve">Se debe incluir la descripción general de cada una de las fases bajo las cuales se pretende desarrollar el proyecto, incluyendo actividades de reconocimiento y </w:t>
      </w:r>
      <w:r w:rsidRPr="009A5687">
        <w:rPr>
          <w:rFonts w:cs="Arial"/>
          <w:spacing w:val="-2"/>
        </w:rPr>
        <w:t>prefactibilidad</w:t>
      </w:r>
      <w:r>
        <w:rPr>
          <w:rFonts w:cs="Arial"/>
          <w:spacing w:val="-2"/>
        </w:rPr>
        <w:t xml:space="preserve">, y las fases de construcción y operación, así como </w:t>
      </w:r>
      <w:r w:rsidR="00AB1068">
        <w:rPr>
          <w:rFonts w:cs="Arial"/>
          <w:spacing w:val="-2"/>
        </w:rPr>
        <w:t xml:space="preserve">las de </w:t>
      </w:r>
      <w:r>
        <w:rPr>
          <w:rFonts w:cs="Arial"/>
          <w:spacing w:val="-2"/>
        </w:rPr>
        <w:t xml:space="preserve">desmantelamiento, </w:t>
      </w:r>
      <w:r>
        <w:rPr>
          <w:rFonts w:cs="Arial"/>
          <w:spacing w:val="-2"/>
          <w:szCs w:val="24"/>
        </w:rPr>
        <w:t>restauración y cierre</w:t>
      </w:r>
      <w:r>
        <w:rPr>
          <w:rFonts w:cs="Arial"/>
          <w:spacing w:val="-2"/>
        </w:rPr>
        <w:t>.</w:t>
      </w:r>
    </w:p>
    <w:p w14:paraId="1DBC0019" w14:textId="77777777" w:rsidR="009B5116" w:rsidRDefault="009B5116" w:rsidP="009B5116">
      <w:pPr>
        <w:suppressAutoHyphens/>
        <w:overflowPunct/>
        <w:autoSpaceDE/>
        <w:adjustRightInd/>
        <w:rPr>
          <w:rFonts w:cs="Arial"/>
          <w:spacing w:val="-2"/>
          <w:szCs w:val="24"/>
        </w:rPr>
      </w:pPr>
    </w:p>
    <w:p w14:paraId="505C88D0" w14:textId="77777777" w:rsidR="009B5116" w:rsidRDefault="009B5116" w:rsidP="009B5116">
      <w:pPr>
        <w:suppressAutoHyphens/>
        <w:overflowPunct/>
        <w:autoSpaceDE/>
        <w:adjustRightInd/>
        <w:rPr>
          <w:rFonts w:cs="Arial"/>
          <w:spacing w:val="-2"/>
        </w:rPr>
      </w:pPr>
      <w:r>
        <w:rPr>
          <w:rFonts w:cs="Arial"/>
          <w:spacing w:val="-2"/>
          <w:szCs w:val="24"/>
        </w:rPr>
        <w:t xml:space="preserve">Asimismo, se debe hacer una descripción general de las actividades </w:t>
      </w:r>
      <w:r w:rsidR="00AB1068">
        <w:rPr>
          <w:rFonts w:cs="Arial"/>
          <w:spacing w:val="-2"/>
          <w:szCs w:val="24"/>
        </w:rPr>
        <w:t xml:space="preserve">y de la </w:t>
      </w:r>
      <w:r>
        <w:rPr>
          <w:rFonts w:cs="Arial"/>
          <w:spacing w:val="-2"/>
        </w:rPr>
        <w:t>infraestructura temporal y permanente relacionada y asociada con el desarrollo del proyecto.</w:t>
      </w:r>
    </w:p>
    <w:p w14:paraId="08F96337" w14:textId="52648C8C" w:rsidR="00CA4F05" w:rsidRDefault="00CA4F05" w:rsidP="009B5116">
      <w:pPr>
        <w:rPr>
          <w:rFonts w:cs="Arial"/>
          <w:b/>
        </w:rPr>
      </w:pPr>
    </w:p>
    <w:p w14:paraId="7670B14B" w14:textId="62E6EAC3" w:rsidR="00E74566" w:rsidRDefault="00E74566" w:rsidP="009B5116">
      <w:pPr>
        <w:rPr>
          <w:rFonts w:cs="Arial"/>
          <w:b/>
        </w:rPr>
      </w:pPr>
    </w:p>
    <w:p w14:paraId="4FC92683" w14:textId="77777777" w:rsidR="00E74566" w:rsidRDefault="00E74566" w:rsidP="009B5116">
      <w:pPr>
        <w:rPr>
          <w:rFonts w:cs="Arial"/>
          <w:b/>
        </w:rPr>
      </w:pPr>
    </w:p>
    <w:p w14:paraId="625FEBAD" w14:textId="77777777" w:rsidR="009B5116" w:rsidRPr="005B1D88" w:rsidRDefault="009B5116" w:rsidP="00E95544">
      <w:pPr>
        <w:numPr>
          <w:ilvl w:val="2"/>
          <w:numId w:val="48"/>
        </w:numPr>
        <w:tabs>
          <w:tab w:val="clear" w:pos="0"/>
        </w:tabs>
      </w:pPr>
      <w:bookmarkStart w:id="220" w:name="_Toc344461169"/>
      <w:bookmarkStart w:id="221" w:name="_Toc351541406"/>
      <w:bookmarkStart w:id="222" w:name="_Toc378923268"/>
      <w:bookmarkStart w:id="223" w:name="_Toc387312724"/>
      <w:bookmarkStart w:id="224" w:name="_Toc418607783"/>
      <w:bookmarkStart w:id="225" w:name="_Toc418692122"/>
      <w:bookmarkStart w:id="226" w:name="_Toc409677671"/>
      <w:bookmarkStart w:id="227" w:name="_Toc497237212"/>
      <w:r w:rsidRPr="00A12B57">
        <w:rPr>
          <w:b/>
          <w:u w:val="single"/>
          <w:lang w:val="es-ES_tradnl"/>
        </w:rPr>
        <w:lastRenderedPageBreak/>
        <w:t>Cronograma del proyecto</w:t>
      </w:r>
      <w:bookmarkEnd w:id="220"/>
      <w:bookmarkEnd w:id="221"/>
      <w:bookmarkEnd w:id="222"/>
      <w:bookmarkEnd w:id="223"/>
      <w:bookmarkEnd w:id="224"/>
      <w:bookmarkEnd w:id="225"/>
      <w:bookmarkEnd w:id="226"/>
      <w:bookmarkEnd w:id="227"/>
    </w:p>
    <w:p w14:paraId="14E13C9E" w14:textId="77777777" w:rsidR="009B5116" w:rsidRPr="00E96CCE" w:rsidRDefault="009B5116" w:rsidP="009B5116">
      <w:pPr>
        <w:suppressAutoHyphens/>
        <w:overflowPunct/>
        <w:autoSpaceDE/>
        <w:autoSpaceDN/>
        <w:adjustRightInd/>
        <w:textAlignment w:val="auto"/>
        <w:rPr>
          <w:rFonts w:cs="Arial"/>
          <w:spacing w:val="-2"/>
        </w:rPr>
      </w:pPr>
    </w:p>
    <w:p w14:paraId="1FDF3B0A" w14:textId="77777777" w:rsidR="009B5116" w:rsidRPr="00E96CCE" w:rsidRDefault="009B5116" w:rsidP="009B5116">
      <w:pPr>
        <w:suppressAutoHyphens/>
        <w:overflowPunct/>
        <w:autoSpaceDE/>
        <w:autoSpaceDN/>
        <w:adjustRightInd/>
        <w:textAlignment w:val="auto"/>
        <w:rPr>
          <w:rFonts w:cs="Arial"/>
          <w:spacing w:val="-2"/>
        </w:rPr>
      </w:pPr>
      <w:r w:rsidRPr="00E96CCE">
        <w:rPr>
          <w:rFonts w:cs="Arial"/>
          <w:spacing w:val="-2"/>
        </w:rPr>
        <w:t xml:space="preserve">Se debe incluir el plazo </w:t>
      </w:r>
      <w:r>
        <w:rPr>
          <w:rFonts w:cs="Arial"/>
          <w:spacing w:val="-2"/>
        </w:rPr>
        <w:t xml:space="preserve">estimado </w:t>
      </w:r>
      <w:r w:rsidRPr="00E96CCE">
        <w:rPr>
          <w:rFonts w:cs="Arial"/>
          <w:spacing w:val="-2"/>
        </w:rPr>
        <w:t xml:space="preserve">de duración del proyecto para </w:t>
      </w:r>
      <w:r w:rsidR="00AB1068" w:rsidRPr="00AB1068">
        <w:rPr>
          <w:rFonts w:cs="Arial"/>
          <w:spacing w:val="-2"/>
        </w:rPr>
        <w:t>cada una de las alternativas consideradas</w:t>
      </w:r>
      <w:r w:rsidRPr="00E96CCE">
        <w:rPr>
          <w:rFonts w:cs="Arial"/>
          <w:spacing w:val="-2"/>
        </w:rPr>
        <w:t xml:space="preserve">, </w:t>
      </w:r>
      <w:r>
        <w:rPr>
          <w:rFonts w:cs="Arial"/>
          <w:spacing w:val="-2"/>
        </w:rPr>
        <w:t>así como</w:t>
      </w:r>
      <w:r w:rsidRPr="00E96CCE">
        <w:rPr>
          <w:rFonts w:cs="Arial"/>
          <w:spacing w:val="-2"/>
        </w:rPr>
        <w:t xml:space="preserve"> el cronograma estimado de actividades, para cada una de las fases </w:t>
      </w:r>
      <w:proofErr w:type="gramStart"/>
      <w:r w:rsidRPr="00E96CCE">
        <w:rPr>
          <w:rFonts w:cs="Arial"/>
          <w:spacing w:val="-2"/>
        </w:rPr>
        <w:t>del mismo</w:t>
      </w:r>
      <w:proofErr w:type="gramEnd"/>
      <w:r w:rsidRPr="00E96CCE">
        <w:rPr>
          <w:rFonts w:cs="Arial"/>
          <w:spacing w:val="-2"/>
        </w:rPr>
        <w:t>.</w:t>
      </w:r>
    </w:p>
    <w:p w14:paraId="51E8A69A" w14:textId="77777777" w:rsidR="00BB5CFA" w:rsidRDefault="00BB5CFA" w:rsidP="002868E3">
      <w:pPr>
        <w:suppressAutoHyphens/>
        <w:overflowPunct/>
        <w:autoSpaceDE/>
        <w:adjustRightInd/>
        <w:rPr>
          <w:rFonts w:cs="Arial"/>
          <w:spacing w:val="-2"/>
          <w:szCs w:val="24"/>
        </w:rPr>
      </w:pPr>
    </w:p>
    <w:p w14:paraId="654C5615" w14:textId="77777777" w:rsidR="00335D1D" w:rsidRDefault="00335D1D" w:rsidP="002868E3">
      <w:pPr>
        <w:suppressAutoHyphens/>
        <w:overflowPunct/>
        <w:autoSpaceDE/>
        <w:adjustRightInd/>
        <w:rPr>
          <w:rFonts w:cs="Arial"/>
          <w:spacing w:val="-2"/>
          <w:szCs w:val="24"/>
        </w:rPr>
      </w:pPr>
    </w:p>
    <w:p w14:paraId="3C8F524C" w14:textId="77777777" w:rsidR="00A43DB7" w:rsidRDefault="00E64EEB" w:rsidP="00E95544">
      <w:pPr>
        <w:pStyle w:val="Ttulo1"/>
        <w:numPr>
          <w:ilvl w:val="0"/>
          <w:numId w:val="3"/>
        </w:numPr>
        <w:tabs>
          <w:tab w:val="clear" w:pos="0"/>
        </w:tabs>
      </w:pPr>
      <w:bookmarkStart w:id="228" w:name="_Toc522287120"/>
      <w:bookmarkStart w:id="229" w:name="_Toc522276067"/>
      <w:bookmarkStart w:id="230" w:name="_Toc522278635"/>
      <w:bookmarkStart w:id="231" w:name="_Toc522282873"/>
      <w:bookmarkStart w:id="232" w:name="_Toc522283481"/>
      <w:bookmarkStart w:id="233" w:name="_Toc522284090"/>
      <w:bookmarkStart w:id="234" w:name="_Toc522284705"/>
      <w:bookmarkStart w:id="235" w:name="_Toc522285314"/>
      <w:bookmarkStart w:id="236" w:name="_Toc522285916"/>
      <w:bookmarkStart w:id="237" w:name="_Toc522286518"/>
      <w:bookmarkStart w:id="238" w:name="_Toc522287121"/>
      <w:bookmarkStart w:id="239" w:name="_Toc522276068"/>
      <w:bookmarkStart w:id="240" w:name="_Toc522278636"/>
      <w:bookmarkStart w:id="241" w:name="_Toc522282874"/>
      <w:bookmarkStart w:id="242" w:name="_Toc522283482"/>
      <w:bookmarkStart w:id="243" w:name="_Toc522284091"/>
      <w:bookmarkStart w:id="244" w:name="_Toc522284706"/>
      <w:bookmarkStart w:id="245" w:name="_Toc522285315"/>
      <w:bookmarkStart w:id="246" w:name="_Toc522285917"/>
      <w:bookmarkStart w:id="247" w:name="_Toc522286519"/>
      <w:bookmarkStart w:id="248" w:name="_Toc522287122"/>
      <w:bookmarkStart w:id="249" w:name="_Toc344461171"/>
      <w:bookmarkStart w:id="250" w:name="_Toc348609737"/>
      <w:bookmarkStart w:id="251" w:name="_Toc378923270"/>
      <w:bookmarkStart w:id="252" w:name="_Toc387312726"/>
      <w:bookmarkStart w:id="253" w:name="_Toc410887542"/>
      <w:bookmarkStart w:id="254" w:name="_Toc14188399"/>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377E72">
        <w:t xml:space="preserve">ÁREA DE </w:t>
      </w:r>
      <w:bookmarkEnd w:id="249"/>
      <w:bookmarkEnd w:id="250"/>
      <w:bookmarkEnd w:id="251"/>
      <w:bookmarkEnd w:id="252"/>
      <w:bookmarkEnd w:id="253"/>
      <w:r w:rsidR="0007382C">
        <w:t>ESTUDIO</w:t>
      </w:r>
      <w:bookmarkEnd w:id="254"/>
    </w:p>
    <w:p w14:paraId="61551250" w14:textId="30BD54E2" w:rsidR="00342ED2" w:rsidRPr="00AE4BC4" w:rsidRDefault="00342ED2" w:rsidP="00E55675"/>
    <w:p w14:paraId="292EE583" w14:textId="77777777" w:rsidR="00040D98" w:rsidRPr="00040D98" w:rsidRDefault="00040D98" w:rsidP="00040D98">
      <w:pPr>
        <w:ind w:right="51"/>
        <w:rPr>
          <w:rFonts w:cs="Arial"/>
          <w:szCs w:val="24"/>
        </w:rPr>
      </w:pPr>
      <w:r w:rsidRPr="00040D98">
        <w:rPr>
          <w:rFonts w:cs="Arial"/>
          <w:szCs w:val="24"/>
        </w:rPr>
        <w:t>El interesado debe establecer y presentar el área de estudio del DAA de acuerdo a lo señalado en el numeral 2 del capítulo II de la MGEPEA. El área de estudio del DAA corresponde a la delimitación espacial de los impactos ambientales que tienen la potencialidad de generarse por la ejecución del proyecto bajo cualquiera de las alternativas contempladas en el DAA. Esta área puede ser discontinua (conformada por varios polígonos separados).</w:t>
      </w:r>
    </w:p>
    <w:p w14:paraId="0727913C" w14:textId="77777777" w:rsidR="00040D98" w:rsidRPr="00040D98" w:rsidRDefault="00040D98" w:rsidP="00040D98">
      <w:pPr>
        <w:ind w:right="51"/>
        <w:rPr>
          <w:rFonts w:cs="Arial"/>
          <w:szCs w:val="24"/>
        </w:rPr>
      </w:pPr>
    </w:p>
    <w:p w14:paraId="059187B3" w14:textId="77777777" w:rsidR="003E19FD" w:rsidRDefault="003E19FD" w:rsidP="003E19FD">
      <w:pPr>
        <w:ind w:right="51"/>
        <w:rPr>
          <w:rFonts w:cs="Arial"/>
          <w:szCs w:val="24"/>
        </w:rPr>
      </w:pPr>
      <w:r>
        <w:rPr>
          <w:rFonts w:cs="Arial"/>
          <w:szCs w:val="24"/>
        </w:rPr>
        <w:t xml:space="preserve">La delimitación del área de estudio del DAA debe ser </w:t>
      </w:r>
      <w:r w:rsidRPr="004D0688">
        <w:rPr>
          <w:rFonts w:cs="Arial"/>
          <w:szCs w:val="24"/>
        </w:rPr>
        <w:t>debidamente sustentada</w:t>
      </w:r>
      <w:r>
        <w:rPr>
          <w:rFonts w:cs="Arial"/>
          <w:szCs w:val="24"/>
        </w:rPr>
        <w:t xml:space="preserve">, </w:t>
      </w:r>
      <w:r w:rsidRPr="004D0688">
        <w:rPr>
          <w:rFonts w:cs="Arial"/>
          <w:szCs w:val="24"/>
        </w:rPr>
        <w:t>cartografiada</w:t>
      </w:r>
      <w:r>
        <w:rPr>
          <w:rFonts w:cs="Arial"/>
          <w:szCs w:val="24"/>
        </w:rPr>
        <w:t xml:space="preserve"> y presentada </w:t>
      </w:r>
      <w:r w:rsidRPr="00640365">
        <w:rPr>
          <w:rFonts w:cs="Arial"/>
          <w:color w:val="000000"/>
          <w:szCs w:val="24"/>
          <w:lang w:val="es-CO" w:eastAsia="es-CO"/>
        </w:rPr>
        <w:t>en planos a escala 1:</w:t>
      </w:r>
      <w:r>
        <w:rPr>
          <w:rFonts w:cs="Arial"/>
          <w:color w:val="000000"/>
          <w:szCs w:val="24"/>
          <w:lang w:val="es-CO" w:eastAsia="es-CO"/>
        </w:rPr>
        <w:t>25</w:t>
      </w:r>
      <w:r w:rsidRPr="00640365">
        <w:rPr>
          <w:rFonts w:cs="Arial"/>
          <w:color w:val="000000"/>
          <w:szCs w:val="24"/>
          <w:lang w:val="es-CO" w:eastAsia="es-CO"/>
        </w:rPr>
        <w:t>.000</w:t>
      </w:r>
      <w:r>
        <w:rPr>
          <w:rFonts w:cs="Arial"/>
          <w:szCs w:val="24"/>
        </w:rPr>
        <w:t xml:space="preserve"> o más detallada</w:t>
      </w:r>
      <w:r>
        <w:rPr>
          <w:rFonts w:cs="Arial"/>
          <w:color w:val="000000"/>
          <w:szCs w:val="24"/>
          <w:lang w:val="es-CO" w:eastAsia="es-CO"/>
        </w:rPr>
        <w:t xml:space="preserve"> haciendo uso </w:t>
      </w:r>
      <w:r w:rsidRPr="00611FE7">
        <w:rPr>
          <w:rFonts w:cs="Arial"/>
          <w:szCs w:val="24"/>
        </w:rPr>
        <w:t>de Sistemas de Información Geográfica</w:t>
      </w:r>
      <w:r>
        <w:rPr>
          <w:rFonts w:cs="Arial"/>
          <w:szCs w:val="24"/>
        </w:rPr>
        <w:t xml:space="preserve"> (</w:t>
      </w:r>
      <w:r w:rsidRPr="00611FE7">
        <w:rPr>
          <w:rFonts w:cs="Arial"/>
          <w:szCs w:val="24"/>
        </w:rPr>
        <w:t>SIG</w:t>
      </w:r>
      <w:r>
        <w:rPr>
          <w:rFonts w:cs="Arial"/>
          <w:szCs w:val="24"/>
        </w:rPr>
        <w:t>).</w:t>
      </w:r>
    </w:p>
    <w:p w14:paraId="3B0F9673" w14:textId="77777777" w:rsidR="003E19FD" w:rsidRDefault="003E19FD" w:rsidP="003E19FD">
      <w:pPr>
        <w:ind w:right="51"/>
        <w:rPr>
          <w:rFonts w:cs="Arial"/>
          <w:szCs w:val="24"/>
        </w:rPr>
      </w:pPr>
    </w:p>
    <w:p w14:paraId="12B09C54" w14:textId="77777777" w:rsidR="00E74566" w:rsidRDefault="00E74566" w:rsidP="00E95544">
      <w:pPr>
        <w:ind w:right="51"/>
        <w:rPr>
          <w:rFonts w:cs="Arial"/>
          <w:szCs w:val="24"/>
        </w:rPr>
      </w:pPr>
    </w:p>
    <w:p w14:paraId="7CAE08F2" w14:textId="77777777" w:rsidR="003B4DF8" w:rsidRPr="00377E72" w:rsidRDefault="003B4DF8" w:rsidP="00E95544">
      <w:pPr>
        <w:pStyle w:val="Ttulo1"/>
        <w:numPr>
          <w:ilvl w:val="0"/>
          <w:numId w:val="3"/>
        </w:numPr>
        <w:tabs>
          <w:tab w:val="clear" w:pos="0"/>
        </w:tabs>
      </w:pPr>
      <w:bookmarkStart w:id="255" w:name="_Toc522276070"/>
      <w:bookmarkStart w:id="256" w:name="_Toc522278638"/>
      <w:bookmarkStart w:id="257" w:name="_Toc522282876"/>
      <w:bookmarkStart w:id="258" w:name="_Toc522283484"/>
      <w:bookmarkStart w:id="259" w:name="_Toc522284093"/>
      <w:bookmarkStart w:id="260" w:name="_Toc522284708"/>
      <w:bookmarkStart w:id="261" w:name="_Toc522285317"/>
      <w:bookmarkStart w:id="262" w:name="_Toc522285919"/>
      <w:bookmarkStart w:id="263" w:name="_Toc522286521"/>
      <w:bookmarkStart w:id="264" w:name="_Toc522287124"/>
      <w:bookmarkStart w:id="265" w:name="_Toc522276072"/>
      <w:bookmarkStart w:id="266" w:name="_Toc522278640"/>
      <w:bookmarkStart w:id="267" w:name="_Toc522282878"/>
      <w:bookmarkStart w:id="268" w:name="_Toc522283486"/>
      <w:bookmarkStart w:id="269" w:name="_Toc522284095"/>
      <w:bookmarkStart w:id="270" w:name="_Toc522284710"/>
      <w:bookmarkStart w:id="271" w:name="_Toc522285319"/>
      <w:bookmarkStart w:id="272" w:name="_Toc522285921"/>
      <w:bookmarkStart w:id="273" w:name="_Toc522286523"/>
      <w:bookmarkStart w:id="274" w:name="_Toc522287126"/>
      <w:bookmarkStart w:id="275" w:name="_Toc522276074"/>
      <w:bookmarkStart w:id="276" w:name="_Toc522278642"/>
      <w:bookmarkStart w:id="277" w:name="_Toc522282880"/>
      <w:bookmarkStart w:id="278" w:name="_Toc522283488"/>
      <w:bookmarkStart w:id="279" w:name="_Toc522284097"/>
      <w:bookmarkStart w:id="280" w:name="_Toc522284712"/>
      <w:bookmarkStart w:id="281" w:name="_Toc522285321"/>
      <w:bookmarkStart w:id="282" w:name="_Toc522285923"/>
      <w:bookmarkStart w:id="283" w:name="_Toc522286525"/>
      <w:bookmarkStart w:id="284" w:name="_Toc522287128"/>
      <w:bookmarkStart w:id="285" w:name="_Toc522276076"/>
      <w:bookmarkStart w:id="286" w:name="_Toc522278644"/>
      <w:bookmarkStart w:id="287" w:name="_Toc522282882"/>
      <w:bookmarkStart w:id="288" w:name="_Toc522283490"/>
      <w:bookmarkStart w:id="289" w:name="_Toc522284099"/>
      <w:bookmarkStart w:id="290" w:name="_Toc522284714"/>
      <w:bookmarkStart w:id="291" w:name="_Toc522285323"/>
      <w:bookmarkStart w:id="292" w:name="_Toc522285925"/>
      <w:bookmarkStart w:id="293" w:name="_Toc522286527"/>
      <w:bookmarkStart w:id="294" w:name="_Toc522287130"/>
      <w:bookmarkStart w:id="295" w:name="_Toc522276080"/>
      <w:bookmarkStart w:id="296" w:name="_Toc522278648"/>
      <w:bookmarkStart w:id="297" w:name="_Toc522282886"/>
      <w:bookmarkStart w:id="298" w:name="_Toc522283494"/>
      <w:bookmarkStart w:id="299" w:name="_Toc522284103"/>
      <w:bookmarkStart w:id="300" w:name="_Toc522284718"/>
      <w:bookmarkStart w:id="301" w:name="_Toc522285327"/>
      <w:bookmarkStart w:id="302" w:name="_Toc522285929"/>
      <w:bookmarkStart w:id="303" w:name="_Toc522286531"/>
      <w:bookmarkStart w:id="304" w:name="_Toc522287134"/>
      <w:bookmarkStart w:id="305" w:name="_Toc522276081"/>
      <w:bookmarkStart w:id="306" w:name="_Toc522278649"/>
      <w:bookmarkStart w:id="307" w:name="_Toc522282887"/>
      <w:bookmarkStart w:id="308" w:name="_Toc522283495"/>
      <w:bookmarkStart w:id="309" w:name="_Toc522284104"/>
      <w:bookmarkStart w:id="310" w:name="_Toc522284719"/>
      <w:bookmarkStart w:id="311" w:name="_Toc522285328"/>
      <w:bookmarkStart w:id="312" w:name="_Toc522285930"/>
      <w:bookmarkStart w:id="313" w:name="_Toc522286532"/>
      <w:bookmarkStart w:id="314" w:name="_Toc522287135"/>
      <w:bookmarkStart w:id="315" w:name="_Toc522276082"/>
      <w:bookmarkStart w:id="316" w:name="_Toc522278650"/>
      <w:bookmarkStart w:id="317" w:name="_Toc522282888"/>
      <w:bookmarkStart w:id="318" w:name="_Toc522283496"/>
      <w:bookmarkStart w:id="319" w:name="_Toc522284105"/>
      <w:bookmarkStart w:id="320" w:name="_Toc522284720"/>
      <w:bookmarkStart w:id="321" w:name="_Toc522285329"/>
      <w:bookmarkStart w:id="322" w:name="_Toc522285931"/>
      <w:bookmarkStart w:id="323" w:name="_Toc522286533"/>
      <w:bookmarkStart w:id="324" w:name="_Toc522287136"/>
      <w:bookmarkStart w:id="325" w:name="_Toc522276083"/>
      <w:bookmarkStart w:id="326" w:name="_Toc522278651"/>
      <w:bookmarkStart w:id="327" w:name="_Toc522282889"/>
      <w:bookmarkStart w:id="328" w:name="_Toc522283497"/>
      <w:bookmarkStart w:id="329" w:name="_Toc522284106"/>
      <w:bookmarkStart w:id="330" w:name="_Toc522284721"/>
      <w:bookmarkStart w:id="331" w:name="_Toc522285330"/>
      <w:bookmarkStart w:id="332" w:name="_Toc522285932"/>
      <w:bookmarkStart w:id="333" w:name="_Toc522286534"/>
      <w:bookmarkStart w:id="334" w:name="_Toc522287137"/>
      <w:bookmarkStart w:id="335" w:name="_Toc522276084"/>
      <w:bookmarkStart w:id="336" w:name="_Toc522278652"/>
      <w:bookmarkStart w:id="337" w:name="_Toc522282890"/>
      <w:bookmarkStart w:id="338" w:name="_Toc522283498"/>
      <w:bookmarkStart w:id="339" w:name="_Toc522284107"/>
      <w:bookmarkStart w:id="340" w:name="_Toc522284722"/>
      <w:bookmarkStart w:id="341" w:name="_Toc522285331"/>
      <w:bookmarkStart w:id="342" w:name="_Toc522285933"/>
      <w:bookmarkStart w:id="343" w:name="_Toc522286535"/>
      <w:bookmarkStart w:id="344" w:name="_Toc522287138"/>
      <w:bookmarkStart w:id="345" w:name="_Toc522276086"/>
      <w:bookmarkStart w:id="346" w:name="_Toc522278654"/>
      <w:bookmarkStart w:id="347" w:name="_Toc522282892"/>
      <w:bookmarkStart w:id="348" w:name="_Toc522283500"/>
      <w:bookmarkStart w:id="349" w:name="_Toc522284109"/>
      <w:bookmarkStart w:id="350" w:name="_Toc522284724"/>
      <w:bookmarkStart w:id="351" w:name="_Toc522285333"/>
      <w:bookmarkStart w:id="352" w:name="_Toc522285935"/>
      <w:bookmarkStart w:id="353" w:name="_Toc522286537"/>
      <w:bookmarkStart w:id="354" w:name="_Toc522287140"/>
      <w:bookmarkStart w:id="355" w:name="_Toc522276091"/>
      <w:bookmarkStart w:id="356" w:name="_Toc522278659"/>
      <w:bookmarkStart w:id="357" w:name="_Toc522282897"/>
      <w:bookmarkStart w:id="358" w:name="_Toc522283505"/>
      <w:bookmarkStart w:id="359" w:name="_Toc522284114"/>
      <w:bookmarkStart w:id="360" w:name="_Toc522284729"/>
      <w:bookmarkStart w:id="361" w:name="_Toc522285338"/>
      <w:bookmarkStart w:id="362" w:name="_Toc522285940"/>
      <w:bookmarkStart w:id="363" w:name="_Toc522286542"/>
      <w:bookmarkStart w:id="364" w:name="_Toc522287145"/>
      <w:bookmarkStart w:id="365" w:name="_Toc522276092"/>
      <w:bookmarkStart w:id="366" w:name="_Toc522278660"/>
      <w:bookmarkStart w:id="367" w:name="_Toc522282898"/>
      <w:bookmarkStart w:id="368" w:name="_Toc522283506"/>
      <w:bookmarkStart w:id="369" w:name="_Toc522284115"/>
      <w:bookmarkStart w:id="370" w:name="_Toc522284730"/>
      <w:bookmarkStart w:id="371" w:name="_Toc522285339"/>
      <w:bookmarkStart w:id="372" w:name="_Toc522285941"/>
      <w:bookmarkStart w:id="373" w:name="_Toc522286543"/>
      <w:bookmarkStart w:id="374" w:name="_Toc522287146"/>
      <w:bookmarkStart w:id="375" w:name="_Toc522276093"/>
      <w:bookmarkStart w:id="376" w:name="_Toc522278661"/>
      <w:bookmarkStart w:id="377" w:name="_Toc522282899"/>
      <w:bookmarkStart w:id="378" w:name="_Toc522283507"/>
      <w:bookmarkStart w:id="379" w:name="_Toc522284116"/>
      <w:bookmarkStart w:id="380" w:name="_Toc522284731"/>
      <w:bookmarkStart w:id="381" w:name="_Toc522285340"/>
      <w:bookmarkStart w:id="382" w:name="_Toc522285942"/>
      <w:bookmarkStart w:id="383" w:name="_Toc522286544"/>
      <w:bookmarkStart w:id="384" w:name="_Toc522287147"/>
      <w:bookmarkStart w:id="385" w:name="_Toc522276094"/>
      <w:bookmarkStart w:id="386" w:name="_Toc522278662"/>
      <w:bookmarkStart w:id="387" w:name="_Toc522282900"/>
      <w:bookmarkStart w:id="388" w:name="_Toc522283508"/>
      <w:bookmarkStart w:id="389" w:name="_Toc522284117"/>
      <w:bookmarkStart w:id="390" w:name="_Toc522284732"/>
      <w:bookmarkStart w:id="391" w:name="_Toc522285341"/>
      <w:bookmarkStart w:id="392" w:name="_Toc522285943"/>
      <w:bookmarkStart w:id="393" w:name="_Toc522286545"/>
      <w:bookmarkStart w:id="394" w:name="_Toc522287148"/>
      <w:bookmarkStart w:id="395" w:name="_Toc522276096"/>
      <w:bookmarkStart w:id="396" w:name="_Toc522278664"/>
      <w:bookmarkStart w:id="397" w:name="_Toc522282902"/>
      <w:bookmarkStart w:id="398" w:name="_Toc522283510"/>
      <w:bookmarkStart w:id="399" w:name="_Toc522284119"/>
      <w:bookmarkStart w:id="400" w:name="_Toc522284734"/>
      <w:bookmarkStart w:id="401" w:name="_Toc522285343"/>
      <w:bookmarkStart w:id="402" w:name="_Toc522285945"/>
      <w:bookmarkStart w:id="403" w:name="_Toc522286547"/>
      <w:bookmarkStart w:id="404" w:name="_Toc522287150"/>
      <w:bookmarkStart w:id="405" w:name="_Toc522276097"/>
      <w:bookmarkStart w:id="406" w:name="_Toc522278665"/>
      <w:bookmarkStart w:id="407" w:name="_Toc522282903"/>
      <w:bookmarkStart w:id="408" w:name="_Toc522283511"/>
      <w:bookmarkStart w:id="409" w:name="_Toc522284120"/>
      <w:bookmarkStart w:id="410" w:name="_Toc522284735"/>
      <w:bookmarkStart w:id="411" w:name="_Toc522285344"/>
      <w:bookmarkStart w:id="412" w:name="_Toc522285946"/>
      <w:bookmarkStart w:id="413" w:name="_Toc522286548"/>
      <w:bookmarkStart w:id="414" w:name="_Toc522287151"/>
      <w:bookmarkStart w:id="415" w:name="_Toc522276098"/>
      <w:bookmarkStart w:id="416" w:name="_Toc522278666"/>
      <w:bookmarkStart w:id="417" w:name="_Toc522282904"/>
      <w:bookmarkStart w:id="418" w:name="_Toc522283512"/>
      <w:bookmarkStart w:id="419" w:name="_Toc522284121"/>
      <w:bookmarkStart w:id="420" w:name="_Toc522284736"/>
      <w:bookmarkStart w:id="421" w:name="_Toc522285345"/>
      <w:bookmarkStart w:id="422" w:name="_Toc522285947"/>
      <w:bookmarkStart w:id="423" w:name="_Toc522286549"/>
      <w:bookmarkStart w:id="424" w:name="_Toc522287152"/>
      <w:bookmarkStart w:id="425" w:name="_Toc522276100"/>
      <w:bookmarkStart w:id="426" w:name="_Toc522278668"/>
      <w:bookmarkStart w:id="427" w:name="_Toc522282906"/>
      <w:bookmarkStart w:id="428" w:name="_Toc522283514"/>
      <w:bookmarkStart w:id="429" w:name="_Toc522284123"/>
      <w:bookmarkStart w:id="430" w:name="_Toc522284738"/>
      <w:bookmarkStart w:id="431" w:name="_Toc522285347"/>
      <w:bookmarkStart w:id="432" w:name="_Toc522285949"/>
      <w:bookmarkStart w:id="433" w:name="_Toc522286551"/>
      <w:bookmarkStart w:id="434" w:name="_Toc522287154"/>
      <w:bookmarkStart w:id="435" w:name="_Toc522276102"/>
      <w:bookmarkStart w:id="436" w:name="_Toc522278670"/>
      <w:bookmarkStart w:id="437" w:name="_Toc522282908"/>
      <w:bookmarkStart w:id="438" w:name="_Toc522283516"/>
      <w:bookmarkStart w:id="439" w:name="_Toc522284125"/>
      <w:bookmarkStart w:id="440" w:name="_Toc522284740"/>
      <w:bookmarkStart w:id="441" w:name="_Toc522285349"/>
      <w:bookmarkStart w:id="442" w:name="_Toc522285951"/>
      <w:bookmarkStart w:id="443" w:name="_Toc522286553"/>
      <w:bookmarkStart w:id="444" w:name="_Toc522287156"/>
      <w:bookmarkStart w:id="445" w:name="_Toc522276104"/>
      <w:bookmarkStart w:id="446" w:name="_Toc522278672"/>
      <w:bookmarkStart w:id="447" w:name="_Toc522282910"/>
      <w:bookmarkStart w:id="448" w:name="_Toc522283518"/>
      <w:bookmarkStart w:id="449" w:name="_Toc522284127"/>
      <w:bookmarkStart w:id="450" w:name="_Toc522284742"/>
      <w:bookmarkStart w:id="451" w:name="_Toc522285351"/>
      <w:bookmarkStart w:id="452" w:name="_Toc522285953"/>
      <w:bookmarkStart w:id="453" w:name="_Toc522286555"/>
      <w:bookmarkStart w:id="454" w:name="_Toc522287158"/>
      <w:bookmarkStart w:id="455" w:name="_Toc522276106"/>
      <w:bookmarkStart w:id="456" w:name="_Toc522278674"/>
      <w:bookmarkStart w:id="457" w:name="_Toc522282912"/>
      <w:bookmarkStart w:id="458" w:name="_Toc522283520"/>
      <w:bookmarkStart w:id="459" w:name="_Toc522284129"/>
      <w:bookmarkStart w:id="460" w:name="_Toc522284744"/>
      <w:bookmarkStart w:id="461" w:name="_Toc522285353"/>
      <w:bookmarkStart w:id="462" w:name="_Toc522285955"/>
      <w:bookmarkStart w:id="463" w:name="_Toc522286557"/>
      <w:bookmarkStart w:id="464" w:name="_Toc522287160"/>
      <w:bookmarkStart w:id="465" w:name="_Toc522276108"/>
      <w:bookmarkStart w:id="466" w:name="_Toc522278676"/>
      <w:bookmarkStart w:id="467" w:name="_Toc522282914"/>
      <w:bookmarkStart w:id="468" w:name="_Toc522283522"/>
      <w:bookmarkStart w:id="469" w:name="_Toc522284131"/>
      <w:bookmarkStart w:id="470" w:name="_Toc522284746"/>
      <w:bookmarkStart w:id="471" w:name="_Toc522285355"/>
      <w:bookmarkStart w:id="472" w:name="_Toc522285957"/>
      <w:bookmarkStart w:id="473" w:name="_Toc522286559"/>
      <w:bookmarkStart w:id="474" w:name="_Toc522287162"/>
      <w:bookmarkStart w:id="475" w:name="_Toc522276109"/>
      <w:bookmarkStart w:id="476" w:name="_Toc522278677"/>
      <w:bookmarkStart w:id="477" w:name="_Toc522282915"/>
      <w:bookmarkStart w:id="478" w:name="_Toc522283523"/>
      <w:bookmarkStart w:id="479" w:name="_Toc522284132"/>
      <w:bookmarkStart w:id="480" w:name="_Toc522284747"/>
      <w:bookmarkStart w:id="481" w:name="_Toc522285356"/>
      <w:bookmarkStart w:id="482" w:name="_Toc522285958"/>
      <w:bookmarkStart w:id="483" w:name="_Toc522286560"/>
      <w:bookmarkStart w:id="484" w:name="_Toc522287163"/>
      <w:bookmarkStart w:id="485" w:name="_Toc522276110"/>
      <w:bookmarkStart w:id="486" w:name="_Toc522278678"/>
      <w:bookmarkStart w:id="487" w:name="_Toc522282916"/>
      <w:bookmarkStart w:id="488" w:name="_Toc522283524"/>
      <w:bookmarkStart w:id="489" w:name="_Toc522284133"/>
      <w:bookmarkStart w:id="490" w:name="_Toc522284748"/>
      <w:bookmarkStart w:id="491" w:name="_Toc522285357"/>
      <w:bookmarkStart w:id="492" w:name="_Toc522285959"/>
      <w:bookmarkStart w:id="493" w:name="_Toc522286561"/>
      <w:bookmarkStart w:id="494" w:name="_Toc522287164"/>
      <w:bookmarkStart w:id="495" w:name="_Toc522276111"/>
      <w:bookmarkStart w:id="496" w:name="_Toc522278679"/>
      <w:bookmarkStart w:id="497" w:name="_Toc522282917"/>
      <w:bookmarkStart w:id="498" w:name="_Toc522283525"/>
      <w:bookmarkStart w:id="499" w:name="_Toc522284134"/>
      <w:bookmarkStart w:id="500" w:name="_Toc522284749"/>
      <w:bookmarkStart w:id="501" w:name="_Toc522285358"/>
      <w:bookmarkStart w:id="502" w:name="_Toc522285960"/>
      <w:bookmarkStart w:id="503" w:name="_Toc522286562"/>
      <w:bookmarkStart w:id="504" w:name="_Toc522287165"/>
      <w:bookmarkStart w:id="505" w:name="_Toc522276112"/>
      <w:bookmarkStart w:id="506" w:name="_Toc522278680"/>
      <w:bookmarkStart w:id="507" w:name="_Toc522282918"/>
      <w:bookmarkStart w:id="508" w:name="_Toc522283526"/>
      <w:bookmarkStart w:id="509" w:name="_Toc522284135"/>
      <w:bookmarkStart w:id="510" w:name="_Toc522284750"/>
      <w:bookmarkStart w:id="511" w:name="_Toc522285359"/>
      <w:bookmarkStart w:id="512" w:name="_Toc522285961"/>
      <w:bookmarkStart w:id="513" w:name="_Toc522286563"/>
      <w:bookmarkStart w:id="514" w:name="_Toc522287166"/>
      <w:bookmarkStart w:id="515" w:name="_Toc522276114"/>
      <w:bookmarkStart w:id="516" w:name="_Toc522278682"/>
      <w:bookmarkStart w:id="517" w:name="_Toc522282920"/>
      <w:bookmarkStart w:id="518" w:name="_Toc522283528"/>
      <w:bookmarkStart w:id="519" w:name="_Toc522284137"/>
      <w:bookmarkStart w:id="520" w:name="_Toc522284752"/>
      <w:bookmarkStart w:id="521" w:name="_Toc522285361"/>
      <w:bookmarkStart w:id="522" w:name="_Toc522285963"/>
      <w:bookmarkStart w:id="523" w:name="_Toc522286565"/>
      <w:bookmarkStart w:id="524" w:name="_Toc522287168"/>
      <w:bookmarkStart w:id="525" w:name="_Toc522276116"/>
      <w:bookmarkStart w:id="526" w:name="_Toc522278684"/>
      <w:bookmarkStart w:id="527" w:name="_Toc522282922"/>
      <w:bookmarkStart w:id="528" w:name="_Toc522283530"/>
      <w:bookmarkStart w:id="529" w:name="_Toc522284139"/>
      <w:bookmarkStart w:id="530" w:name="_Toc522284754"/>
      <w:bookmarkStart w:id="531" w:name="_Toc522285363"/>
      <w:bookmarkStart w:id="532" w:name="_Toc522285965"/>
      <w:bookmarkStart w:id="533" w:name="_Toc522286567"/>
      <w:bookmarkStart w:id="534" w:name="_Toc522287170"/>
      <w:bookmarkStart w:id="535" w:name="_Toc522276118"/>
      <w:bookmarkStart w:id="536" w:name="_Toc522278686"/>
      <w:bookmarkStart w:id="537" w:name="_Toc522282924"/>
      <w:bookmarkStart w:id="538" w:name="_Toc522283532"/>
      <w:bookmarkStart w:id="539" w:name="_Toc522284141"/>
      <w:bookmarkStart w:id="540" w:name="_Toc522284756"/>
      <w:bookmarkStart w:id="541" w:name="_Toc522285365"/>
      <w:bookmarkStart w:id="542" w:name="_Toc522285967"/>
      <w:bookmarkStart w:id="543" w:name="_Toc522286569"/>
      <w:bookmarkStart w:id="544" w:name="_Toc522287172"/>
      <w:bookmarkStart w:id="545" w:name="_Toc522276126"/>
      <w:bookmarkStart w:id="546" w:name="_Toc522278694"/>
      <w:bookmarkStart w:id="547" w:name="_Toc522282932"/>
      <w:bookmarkStart w:id="548" w:name="_Toc522283540"/>
      <w:bookmarkStart w:id="549" w:name="_Toc522284149"/>
      <w:bookmarkStart w:id="550" w:name="_Toc522284764"/>
      <w:bookmarkStart w:id="551" w:name="_Toc522285373"/>
      <w:bookmarkStart w:id="552" w:name="_Toc522285975"/>
      <w:bookmarkStart w:id="553" w:name="_Toc522286577"/>
      <w:bookmarkStart w:id="554" w:name="_Toc522287180"/>
      <w:bookmarkStart w:id="555" w:name="_Toc522276127"/>
      <w:bookmarkStart w:id="556" w:name="_Toc522278695"/>
      <w:bookmarkStart w:id="557" w:name="_Toc522282933"/>
      <w:bookmarkStart w:id="558" w:name="_Toc522283541"/>
      <w:bookmarkStart w:id="559" w:name="_Toc522284150"/>
      <w:bookmarkStart w:id="560" w:name="_Toc522284765"/>
      <w:bookmarkStart w:id="561" w:name="_Toc522285374"/>
      <w:bookmarkStart w:id="562" w:name="_Toc522285976"/>
      <w:bookmarkStart w:id="563" w:name="_Toc522286578"/>
      <w:bookmarkStart w:id="564" w:name="_Toc522287181"/>
      <w:bookmarkStart w:id="565" w:name="_Toc522276128"/>
      <w:bookmarkStart w:id="566" w:name="_Toc522278696"/>
      <w:bookmarkStart w:id="567" w:name="_Toc522282934"/>
      <w:bookmarkStart w:id="568" w:name="_Toc522283542"/>
      <w:bookmarkStart w:id="569" w:name="_Toc522284151"/>
      <w:bookmarkStart w:id="570" w:name="_Toc522284766"/>
      <w:bookmarkStart w:id="571" w:name="_Toc522285375"/>
      <w:bookmarkStart w:id="572" w:name="_Toc522285977"/>
      <w:bookmarkStart w:id="573" w:name="_Toc522286579"/>
      <w:bookmarkStart w:id="574" w:name="_Toc522287182"/>
      <w:bookmarkStart w:id="575" w:name="_Toc522276129"/>
      <w:bookmarkStart w:id="576" w:name="_Toc522278697"/>
      <w:bookmarkStart w:id="577" w:name="_Toc522282935"/>
      <w:bookmarkStart w:id="578" w:name="_Toc522283543"/>
      <w:bookmarkStart w:id="579" w:name="_Toc522284152"/>
      <w:bookmarkStart w:id="580" w:name="_Toc522284767"/>
      <w:bookmarkStart w:id="581" w:name="_Toc522285376"/>
      <w:bookmarkStart w:id="582" w:name="_Toc522285978"/>
      <w:bookmarkStart w:id="583" w:name="_Toc522286580"/>
      <w:bookmarkStart w:id="584" w:name="_Toc522287183"/>
      <w:bookmarkStart w:id="585" w:name="_Toc522276131"/>
      <w:bookmarkStart w:id="586" w:name="_Toc522278699"/>
      <w:bookmarkStart w:id="587" w:name="_Toc522282937"/>
      <w:bookmarkStart w:id="588" w:name="_Toc522283545"/>
      <w:bookmarkStart w:id="589" w:name="_Toc522284154"/>
      <w:bookmarkStart w:id="590" w:name="_Toc522284769"/>
      <w:bookmarkStart w:id="591" w:name="_Toc522285378"/>
      <w:bookmarkStart w:id="592" w:name="_Toc522285980"/>
      <w:bookmarkStart w:id="593" w:name="_Toc522286582"/>
      <w:bookmarkStart w:id="594" w:name="_Toc522287185"/>
      <w:bookmarkStart w:id="595" w:name="_Toc522276132"/>
      <w:bookmarkStart w:id="596" w:name="_Toc522278700"/>
      <w:bookmarkStart w:id="597" w:name="_Toc522282938"/>
      <w:bookmarkStart w:id="598" w:name="_Toc522283546"/>
      <w:bookmarkStart w:id="599" w:name="_Toc522284155"/>
      <w:bookmarkStart w:id="600" w:name="_Toc522284770"/>
      <w:bookmarkStart w:id="601" w:name="_Toc522285379"/>
      <w:bookmarkStart w:id="602" w:name="_Toc522285981"/>
      <w:bookmarkStart w:id="603" w:name="_Toc522286583"/>
      <w:bookmarkStart w:id="604" w:name="_Toc522287186"/>
      <w:bookmarkStart w:id="605" w:name="_Toc522276133"/>
      <w:bookmarkStart w:id="606" w:name="_Toc522278701"/>
      <w:bookmarkStart w:id="607" w:name="_Toc522282939"/>
      <w:bookmarkStart w:id="608" w:name="_Toc522283547"/>
      <w:bookmarkStart w:id="609" w:name="_Toc522284156"/>
      <w:bookmarkStart w:id="610" w:name="_Toc522284771"/>
      <w:bookmarkStart w:id="611" w:name="_Toc522285380"/>
      <w:bookmarkStart w:id="612" w:name="_Toc522285982"/>
      <w:bookmarkStart w:id="613" w:name="_Toc522286584"/>
      <w:bookmarkStart w:id="614" w:name="_Toc522287187"/>
      <w:bookmarkStart w:id="615" w:name="_Toc522276134"/>
      <w:bookmarkStart w:id="616" w:name="_Toc522278702"/>
      <w:bookmarkStart w:id="617" w:name="_Toc522282940"/>
      <w:bookmarkStart w:id="618" w:name="_Toc522283548"/>
      <w:bookmarkStart w:id="619" w:name="_Toc522284157"/>
      <w:bookmarkStart w:id="620" w:name="_Toc522284772"/>
      <w:bookmarkStart w:id="621" w:name="_Toc522285381"/>
      <w:bookmarkStart w:id="622" w:name="_Toc522285983"/>
      <w:bookmarkStart w:id="623" w:name="_Toc522286585"/>
      <w:bookmarkStart w:id="624" w:name="_Toc522287188"/>
      <w:bookmarkStart w:id="625" w:name="_Toc522276135"/>
      <w:bookmarkStart w:id="626" w:name="_Toc522278703"/>
      <w:bookmarkStart w:id="627" w:name="_Toc522282941"/>
      <w:bookmarkStart w:id="628" w:name="_Toc522283549"/>
      <w:bookmarkStart w:id="629" w:name="_Toc522284158"/>
      <w:bookmarkStart w:id="630" w:name="_Toc522284773"/>
      <w:bookmarkStart w:id="631" w:name="_Toc522285382"/>
      <w:bookmarkStart w:id="632" w:name="_Toc522285984"/>
      <w:bookmarkStart w:id="633" w:name="_Toc522286586"/>
      <w:bookmarkStart w:id="634" w:name="_Toc522287189"/>
      <w:bookmarkStart w:id="635" w:name="_Toc522276136"/>
      <w:bookmarkStart w:id="636" w:name="_Toc522278704"/>
      <w:bookmarkStart w:id="637" w:name="_Toc522282942"/>
      <w:bookmarkStart w:id="638" w:name="_Toc522283550"/>
      <w:bookmarkStart w:id="639" w:name="_Toc522284159"/>
      <w:bookmarkStart w:id="640" w:name="_Toc522284774"/>
      <w:bookmarkStart w:id="641" w:name="_Toc522285383"/>
      <w:bookmarkStart w:id="642" w:name="_Toc522285985"/>
      <w:bookmarkStart w:id="643" w:name="_Toc522286587"/>
      <w:bookmarkStart w:id="644" w:name="_Toc522287190"/>
      <w:bookmarkStart w:id="645" w:name="_Toc522276137"/>
      <w:bookmarkStart w:id="646" w:name="_Toc522278705"/>
      <w:bookmarkStart w:id="647" w:name="_Toc522282943"/>
      <w:bookmarkStart w:id="648" w:name="_Toc522283551"/>
      <w:bookmarkStart w:id="649" w:name="_Toc522284160"/>
      <w:bookmarkStart w:id="650" w:name="_Toc522284775"/>
      <w:bookmarkStart w:id="651" w:name="_Toc522285384"/>
      <w:bookmarkStart w:id="652" w:name="_Toc522285986"/>
      <w:bookmarkStart w:id="653" w:name="_Toc522286588"/>
      <w:bookmarkStart w:id="654" w:name="_Toc522287191"/>
      <w:bookmarkStart w:id="655" w:name="_Toc522276139"/>
      <w:bookmarkStart w:id="656" w:name="_Toc522278707"/>
      <w:bookmarkStart w:id="657" w:name="_Toc522282945"/>
      <w:bookmarkStart w:id="658" w:name="_Toc522283553"/>
      <w:bookmarkStart w:id="659" w:name="_Toc522284162"/>
      <w:bookmarkStart w:id="660" w:name="_Toc522284777"/>
      <w:bookmarkStart w:id="661" w:name="_Toc522285386"/>
      <w:bookmarkStart w:id="662" w:name="_Toc522285988"/>
      <w:bookmarkStart w:id="663" w:name="_Toc522286590"/>
      <w:bookmarkStart w:id="664" w:name="_Toc522287193"/>
      <w:bookmarkStart w:id="665" w:name="_Toc522276141"/>
      <w:bookmarkStart w:id="666" w:name="_Toc522278709"/>
      <w:bookmarkStart w:id="667" w:name="_Toc522282947"/>
      <w:bookmarkStart w:id="668" w:name="_Toc522283555"/>
      <w:bookmarkStart w:id="669" w:name="_Toc522284164"/>
      <w:bookmarkStart w:id="670" w:name="_Toc522284779"/>
      <w:bookmarkStart w:id="671" w:name="_Toc522285388"/>
      <w:bookmarkStart w:id="672" w:name="_Toc522285990"/>
      <w:bookmarkStart w:id="673" w:name="_Toc522286592"/>
      <w:bookmarkStart w:id="674" w:name="_Toc522287195"/>
      <w:bookmarkStart w:id="675" w:name="_Toc522276142"/>
      <w:bookmarkStart w:id="676" w:name="_Toc522278710"/>
      <w:bookmarkStart w:id="677" w:name="_Toc522282948"/>
      <w:bookmarkStart w:id="678" w:name="_Toc522283556"/>
      <w:bookmarkStart w:id="679" w:name="_Toc522284165"/>
      <w:bookmarkStart w:id="680" w:name="_Toc522284780"/>
      <w:bookmarkStart w:id="681" w:name="_Toc522285389"/>
      <w:bookmarkStart w:id="682" w:name="_Toc522285991"/>
      <w:bookmarkStart w:id="683" w:name="_Toc522286593"/>
      <w:bookmarkStart w:id="684" w:name="_Toc522287196"/>
      <w:bookmarkStart w:id="685" w:name="_Toc522276143"/>
      <w:bookmarkStart w:id="686" w:name="_Toc522278711"/>
      <w:bookmarkStart w:id="687" w:name="_Toc522282949"/>
      <w:bookmarkStart w:id="688" w:name="_Toc522283557"/>
      <w:bookmarkStart w:id="689" w:name="_Toc522284166"/>
      <w:bookmarkStart w:id="690" w:name="_Toc522284781"/>
      <w:bookmarkStart w:id="691" w:name="_Toc522285390"/>
      <w:bookmarkStart w:id="692" w:name="_Toc522285992"/>
      <w:bookmarkStart w:id="693" w:name="_Toc522286594"/>
      <w:bookmarkStart w:id="694" w:name="_Toc522287197"/>
      <w:bookmarkStart w:id="695" w:name="_Toc522276144"/>
      <w:bookmarkStart w:id="696" w:name="_Toc522278712"/>
      <w:bookmarkStart w:id="697" w:name="_Toc522282950"/>
      <w:bookmarkStart w:id="698" w:name="_Toc522283558"/>
      <w:bookmarkStart w:id="699" w:name="_Toc522284167"/>
      <w:bookmarkStart w:id="700" w:name="_Toc522284782"/>
      <w:bookmarkStart w:id="701" w:name="_Toc522285391"/>
      <w:bookmarkStart w:id="702" w:name="_Toc522285993"/>
      <w:bookmarkStart w:id="703" w:name="_Toc522286595"/>
      <w:bookmarkStart w:id="704" w:name="_Toc522287198"/>
      <w:bookmarkStart w:id="705" w:name="_Toc522276145"/>
      <w:bookmarkStart w:id="706" w:name="_Toc522278713"/>
      <w:bookmarkStart w:id="707" w:name="_Toc522282951"/>
      <w:bookmarkStart w:id="708" w:name="_Toc522283559"/>
      <w:bookmarkStart w:id="709" w:name="_Toc522284168"/>
      <w:bookmarkStart w:id="710" w:name="_Toc522284783"/>
      <w:bookmarkStart w:id="711" w:name="_Toc522285392"/>
      <w:bookmarkStart w:id="712" w:name="_Toc522285994"/>
      <w:bookmarkStart w:id="713" w:name="_Toc522286596"/>
      <w:bookmarkStart w:id="714" w:name="_Toc522287199"/>
      <w:bookmarkStart w:id="715" w:name="_Toc522276146"/>
      <w:bookmarkStart w:id="716" w:name="_Toc522278714"/>
      <w:bookmarkStart w:id="717" w:name="_Toc522282952"/>
      <w:bookmarkStart w:id="718" w:name="_Toc522283560"/>
      <w:bookmarkStart w:id="719" w:name="_Toc522284169"/>
      <w:bookmarkStart w:id="720" w:name="_Toc522284784"/>
      <w:bookmarkStart w:id="721" w:name="_Toc522285393"/>
      <w:bookmarkStart w:id="722" w:name="_Toc522285995"/>
      <w:bookmarkStart w:id="723" w:name="_Toc522286597"/>
      <w:bookmarkStart w:id="724" w:name="_Toc522287200"/>
      <w:bookmarkStart w:id="725" w:name="_Toc522276147"/>
      <w:bookmarkStart w:id="726" w:name="_Toc522278715"/>
      <w:bookmarkStart w:id="727" w:name="_Toc522282953"/>
      <w:bookmarkStart w:id="728" w:name="_Toc522283561"/>
      <w:bookmarkStart w:id="729" w:name="_Toc522284170"/>
      <w:bookmarkStart w:id="730" w:name="_Toc522284785"/>
      <w:bookmarkStart w:id="731" w:name="_Toc522285394"/>
      <w:bookmarkStart w:id="732" w:name="_Toc522285996"/>
      <w:bookmarkStart w:id="733" w:name="_Toc522286598"/>
      <w:bookmarkStart w:id="734" w:name="_Toc522287201"/>
      <w:bookmarkStart w:id="735" w:name="_Toc14188400"/>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r>
        <w:t>PARTICIPACIÓN Y SOCIALIZACIÓN CON LAS COMUNIDADES</w:t>
      </w:r>
      <w:bookmarkEnd w:id="735"/>
    </w:p>
    <w:p w14:paraId="3B9A1890" w14:textId="77777777" w:rsidR="003B4DF8" w:rsidRDefault="003B4DF8" w:rsidP="00E95544">
      <w:pPr>
        <w:ind w:right="51"/>
        <w:rPr>
          <w:rFonts w:cs="Arial"/>
          <w:szCs w:val="24"/>
        </w:rPr>
      </w:pPr>
    </w:p>
    <w:p w14:paraId="043C63AE" w14:textId="77777777" w:rsidR="0091259E" w:rsidRPr="0091259E" w:rsidRDefault="0091259E" w:rsidP="0091259E">
      <w:pPr>
        <w:numPr>
          <w:ilvl w:val="12"/>
          <w:numId w:val="0"/>
        </w:numPr>
        <w:rPr>
          <w:rFonts w:cs="Arial"/>
          <w:spacing w:val="-3"/>
          <w:szCs w:val="24"/>
          <w:lang w:val="es-CO"/>
        </w:rPr>
      </w:pPr>
      <w:r w:rsidRPr="0091259E">
        <w:rPr>
          <w:rFonts w:cs="Arial"/>
          <w:spacing w:val="-3"/>
          <w:szCs w:val="24"/>
        </w:rPr>
        <w:t xml:space="preserve">El interesado debe adelantar el proceso de participación y socialización con las comunidades de acuerdo con los lineamientos establecidos </w:t>
      </w:r>
      <w:r w:rsidRPr="0091259E">
        <w:rPr>
          <w:rFonts w:cs="Arial"/>
          <w:szCs w:val="24"/>
        </w:rPr>
        <w:t>en el numeral 3 del capítulo II de la MGEPEA. Se debe tener presente que el proceso se realice</w:t>
      </w:r>
      <w:r w:rsidRPr="0091259E">
        <w:rPr>
          <w:rFonts w:cs="Arial"/>
          <w:spacing w:val="-3"/>
          <w:szCs w:val="24"/>
        </w:rPr>
        <w:t xml:space="preserve"> con las autoridades </w:t>
      </w:r>
      <w:r w:rsidRPr="0091259E">
        <w:rPr>
          <w:rFonts w:cs="Arial"/>
          <w:spacing w:val="-3"/>
          <w:szCs w:val="24"/>
          <w:lang w:val="es-ES_tradnl"/>
        </w:rPr>
        <w:t xml:space="preserve">nacionales, </w:t>
      </w:r>
      <w:r w:rsidRPr="0091259E">
        <w:rPr>
          <w:rFonts w:cs="Arial"/>
          <w:spacing w:val="-3"/>
          <w:szCs w:val="24"/>
        </w:rPr>
        <w:t>regionales, departamentales y municipales cuya jurisdicción corresponda a las unidades territoriales que se hayan identificado como parte del área de estudio, y con la comunidad en general, las organizaciones sociales e instituciones presentes en el área de estudio, y con aquellos actores que por el tipo de intervención y/o participación, puedan verse afectados o ver afectadas sus actividades por el posible desarrollo del proyecto.</w:t>
      </w:r>
    </w:p>
    <w:p w14:paraId="1BC8CBED" w14:textId="77777777" w:rsidR="0091259E" w:rsidRPr="0091259E" w:rsidRDefault="0091259E" w:rsidP="0091259E">
      <w:pPr>
        <w:numPr>
          <w:ilvl w:val="12"/>
          <w:numId w:val="0"/>
        </w:numPr>
        <w:rPr>
          <w:rFonts w:cs="Arial"/>
          <w:spacing w:val="-3"/>
          <w:szCs w:val="24"/>
        </w:rPr>
      </w:pPr>
    </w:p>
    <w:p w14:paraId="0144020B" w14:textId="77777777" w:rsidR="0091259E" w:rsidRPr="0091259E" w:rsidRDefault="0091259E" w:rsidP="0091259E">
      <w:pPr>
        <w:ind w:right="51"/>
        <w:rPr>
          <w:rFonts w:cs="Arial"/>
          <w:szCs w:val="24"/>
        </w:rPr>
      </w:pPr>
      <w:r w:rsidRPr="0091259E">
        <w:rPr>
          <w:rFonts w:cs="Arial"/>
          <w:szCs w:val="24"/>
        </w:rPr>
        <w:t xml:space="preserve">Se deben describir los procesos de participación adelantados por el proyecto con el fin de garantizar que todos los actores que potencialmente puedan verse afectados con la ejecución </w:t>
      </w:r>
      <w:proofErr w:type="gramStart"/>
      <w:r w:rsidRPr="0091259E">
        <w:rPr>
          <w:rFonts w:cs="Arial"/>
          <w:szCs w:val="24"/>
        </w:rPr>
        <w:t>del mismo</w:t>
      </w:r>
      <w:proofErr w:type="gramEnd"/>
      <w:r w:rsidRPr="0091259E">
        <w:rPr>
          <w:rFonts w:cs="Arial"/>
          <w:szCs w:val="24"/>
        </w:rPr>
        <w:t xml:space="preserve"> (ya sean beneficiados o perjudicados), hayan tenido la oportunidad de intervenir durante las diferentes etapas de elaboración del DAA y retroalimentar este estudio ambiental.</w:t>
      </w:r>
    </w:p>
    <w:p w14:paraId="290F034A" w14:textId="77777777" w:rsidR="0091259E" w:rsidRPr="0091259E" w:rsidRDefault="0091259E" w:rsidP="0091259E">
      <w:pPr>
        <w:ind w:right="51"/>
        <w:rPr>
          <w:rFonts w:cs="Arial"/>
          <w:szCs w:val="24"/>
        </w:rPr>
      </w:pPr>
    </w:p>
    <w:p w14:paraId="3FFDF691" w14:textId="77777777" w:rsidR="0091259E" w:rsidRPr="0091259E" w:rsidRDefault="0091259E" w:rsidP="0091259E">
      <w:pPr>
        <w:ind w:right="51"/>
        <w:rPr>
          <w:rFonts w:cs="Arial"/>
          <w:szCs w:val="24"/>
        </w:rPr>
      </w:pPr>
      <w:r w:rsidRPr="0091259E">
        <w:rPr>
          <w:rFonts w:cs="Arial"/>
          <w:szCs w:val="24"/>
        </w:rPr>
        <w:t xml:space="preserve">Así mismo se deben describir los procesos de convocatoria, participación y socialización adelantados con el propósito de dar a conocer la información relevante sobre el objetivo del proyecto, el alcance, las fases de ejecución, sus características técnicas, las alternativas propuestas para desarrollarlo, los </w:t>
      </w:r>
      <w:r w:rsidRPr="0091259E">
        <w:rPr>
          <w:rFonts w:cs="Arial"/>
          <w:szCs w:val="24"/>
        </w:rPr>
        <w:lastRenderedPageBreak/>
        <w:t>criterios empleados para la selección de dichas alternativas, las implicaciones de cada una de ellas, el área de estudio, la caracterización ambiental, la identificación de impactos ambientales potenciales, la zonificación ambiental de cada una de las alternativas y los demás elementos del DAA que son de interés de los diferentes actores.</w:t>
      </w:r>
    </w:p>
    <w:p w14:paraId="0CE8DF00" w14:textId="77777777" w:rsidR="0091259E" w:rsidRPr="0091259E" w:rsidRDefault="0091259E" w:rsidP="0091259E">
      <w:pPr>
        <w:ind w:right="51"/>
        <w:rPr>
          <w:rFonts w:cs="Arial"/>
          <w:szCs w:val="24"/>
        </w:rPr>
      </w:pPr>
    </w:p>
    <w:p w14:paraId="5CBFB55A" w14:textId="77777777" w:rsidR="0091259E" w:rsidRPr="0091259E" w:rsidRDefault="0091259E" w:rsidP="0091259E">
      <w:pPr>
        <w:ind w:right="51"/>
        <w:rPr>
          <w:rFonts w:cs="Arial"/>
          <w:szCs w:val="24"/>
        </w:rPr>
      </w:pPr>
      <w:r w:rsidRPr="0091259E">
        <w:rPr>
          <w:rFonts w:cs="Arial"/>
          <w:szCs w:val="24"/>
        </w:rPr>
        <w:t>Igualmente se deben presentar los resultados de los procesos de participación, señalando los contenidos tratados, las inquietudes, comentarios, sugerencias y aportes formulados por los participantes, los aportes que fueron incorporados en las decisiones, las recomendaciones, las razones por las cuales se decide acoger o no dichas recomendaciones y las respuestas o aclaraciones realizadas por el solicitante, entre otros.</w:t>
      </w:r>
    </w:p>
    <w:p w14:paraId="419D19EF" w14:textId="77777777" w:rsidR="0091259E" w:rsidRPr="0091259E" w:rsidRDefault="0091259E" w:rsidP="0091259E">
      <w:pPr>
        <w:numPr>
          <w:ilvl w:val="12"/>
          <w:numId w:val="0"/>
        </w:numPr>
        <w:rPr>
          <w:rFonts w:cs="Arial"/>
          <w:szCs w:val="24"/>
        </w:rPr>
      </w:pPr>
    </w:p>
    <w:p w14:paraId="42F8B04E" w14:textId="77777777" w:rsidR="0091259E" w:rsidRPr="0091259E" w:rsidRDefault="0091259E" w:rsidP="0091259E">
      <w:pPr>
        <w:numPr>
          <w:ilvl w:val="12"/>
          <w:numId w:val="0"/>
        </w:numPr>
        <w:rPr>
          <w:rFonts w:cs="Arial"/>
          <w:spacing w:val="-3"/>
          <w:szCs w:val="24"/>
          <w:lang w:val="es-CO"/>
        </w:rPr>
      </w:pPr>
      <w:r w:rsidRPr="0091259E">
        <w:rPr>
          <w:rFonts w:cs="Arial"/>
          <w:spacing w:val="-3"/>
          <w:szCs w:val="24"/>
        </w:rPr>
        <w:t>Este proceso debe garantizar que todos los actores involucrados (institucionales, comunitarios, de sectores productivos, entre otros) tengan acceso a información relevante, así como a una participación sin discriminación, equitativa, significativa y transparente. Igualmente, debe garantizar los siguientes propósitos:</w:t>
      </w:r>
    </w:p>
    <w:p w14:paraId="599068F1" w14:textId="77777777" w:rsidR="0091259E" w:rsidRPr="0091259E" w:rsidRDefault="0091259E" w:rsidP="0091259E">
      <w:pPr>
        <w:numPr>
          <w:ilvl w:val="12"/>
          <w:numId w:val="0"/>
        </w:numPr>
        <w:rPr>
          <w:rFonts w:cs="Arial"/>
          <w:spacing w:val="-3"/>
          <w:szCs w:val="24"/>
        </w:rPr>
      </w:pPr>
    </w:p>
    <w:p w14:paraId="1416BFC4" w14:textId="4CCF1361" w:rsidR="0091259E" w:rsidRPr="0091259E" w:rsidRDefault="0091259E" w:rsidP="0091259E">
      <w:pPr>
        <w:numPr>
          <w:ilvl w:val="0"/>
          <w:numId w:val="56"/>
        </w:numPr>
        <w:adjustRightInd/>
        <w:ind w:left="567" w:hanging="567"/>
        <w:textAlignment w:val="auto"/>
        <w:rPr>
          <w:rFonts w:cs="Arial"/>
          <w:spacing w:val="-3"/>
          <w:szCs w:val="24"/>
        </w:rPr>
      </w:pPr>
      <w:r w:rsidRPr="0091259E">
        <w:rPr>
          <w:rFonts w:cs="Arial"/>
          <w:spacing w:val="-3"/>
          <w:szCs w:val="24"/>
        </w:rPr>
        <w:t>Socializar la información relacionada con las características técnicas, actividades y alcance tanto del proyecto como del estudio a desarrollar, incluyendo las diferentes alternativas propuestas y las impl</w:t>
      </w:r>
      <w:r w:rsidR="003E19FD">
        <w:rPr>
          <w:rFonts w:cs="Arial"/>
          <w:spacing w:val="-3"/>
          <w:szCs w:val="24"/>
        </w:rPr>
        <w:t>icaciones de cada una de ellas.</w:t>
      </w:r>
    </w:p>
    <w:p w14:paraId="47C7905A" w14:textId="77777777" w:rsidR="0091259E" w:rsidRPr="0091259E" w:rsidRDefault="0091259E" w:rsidP="0091259E">
      <w:pPr>
        <w:rPr>
          <w:rFonts w:cs="Arial"/>
          <w:spacing w:val="-3"/>
          <w:szCs w:val="24"/>
          <w:lang w:val="es-CO"/>
        </w:rPr>
      </w:pPr>
    </w:p>
    <w:p w14:paraId="4DF9B7D8" w14:textId="77777777" w:rsidR="0091259E" w:rsidRPr="0091259E" w:rsidRDefault="0091259E" w:rsidP="0091259E">
      <w:pPr>
        <w:numPr>
          <w:ilvl w:val="0"/>
          <w:numId w:val="56"/>
        </w:numPr>
        <w:adjustRightInd/>
        <w:ind w:left="567" w:hanging="567"/>
        <w:textAlignment w:val="auto"/>
        <w:rPr>
          <w:rFonts w:cs="Arial"/>
          <w:spacing w:val="-3"/>
          <w:szCs w:val="24"/>
        </w:rPr>
      </w:pPr>
      <w:r w:rsidRPr="0091259E">
        <w:rPr>
          <w:rFonts w:cs="Arial"/>
          <w:spacing w:val="-3"/>
          <w:szCs w:val="24"/>
        </w:rPr>
        <w:t>Generar espacios de participación durante la elaboración del DAA, en los cuales se brinde información y se reciba retroalimentación sobre el proyecto y sus alternativas, referente a los alcances, fases, actividades, especificaciones técnicas, área de estudio, caracterización ambiental, criterios para la selección de alternativas, identificación de impactos potenciales, zonificación ambiental y demás elementos relevantes del DAA.</w:t>
      </w:r>
    </w:p>
    <w:p w14:paraId="000EA992" w14:textId="77777777" w:rsidR="0091259E" w:rsidRPr="0091259E" w:rsidRDefault="0091259E" w:rsidP="0091259E">
      <w:pPr>
        <w:rPr>
          <w:rFonts w:cs="Arial"/>
          <w:spacing w:val="-3"/>
          <w:szCs w:val="24"/>
        </w:rPr>
      </w:pPr>
    </w:p>
    <w:p w14:paraId="4D8C002F" w14:textId="77777777" w:rsidR="0091259E" w:rsidRPr="0091259E" w:rsidRDefault="0091259E" w:rsidP="0091259E">
      <w:pPr>
        <w:numPr>
          <w:ilvl w:val="12"/>
          <w:numId w:val="0"/>
        </w:numPr>
        <w:rPr>
          <w:rFonts w:cs="Arial"/>
          <w:spacing w:val="-3"/>
          <w:szCs w:val="24"/>
          <w:lang w:val="es-CO"/>
        </w:rPr>
      </w:pPr>
      <w:r w:rsidRPr="0091259E">
        <w:rPr>
          <w:rFonts w:cs="Arial"/>
          <w:spacing w:val="-3"/>
          <w:szCs w:val="24"/>
        </w:rPr>
        <w:t>El número de encuentros para el desarrollo del proceso de socialización depende de las características propias de los actores involucrados dentro del mismo y de la metodología definida por quien elabora el DAA.</w:t>
      </w:r>
    </w:p>
    <w:p w14:paraId="0EEFE31F" w14:textId="77777777" w:rsidR="0091259E" w:rsidRPr="0091259E" w:rsidRDefault="0091259E" w:rsidP="0091259E">
      <w:pPr>
        <w:numPr>
          <w:ilvl w:val="12"/>
          <w:numId w:val="0"/>
        </w:numPr>
        <w:rPr>
          <w:rFonts w:cs="Arial"/>
          <w:spacing w:val="-3"/>
          <w:szCs w:val="24"/>
        </w:rPr>
      </w:pPr>
    </w:p>
    <w:p w14:paraId="23E8C76C" w14:textId="77777777" w:rsidR="0091259E" w:rsidRPr="0091259E" w:rsidRDefault="0091259E" w:rsidP="0091259E">
      <w:pPr>
        <w:numPr>
          <w:ilvl w:val="12"/>
          <w:numId w:val="0"/>
        </w:numPr>
        <w:rPr>
          <w:rFonts w:cs="Arial"/>
          <w:spacing w:val="-3"/>
          <w:szCs w:val="24"/>
        </w:rPr>
      </w:pPr>
      <w:r w:rsidRPr="0091259E">
        <w:rPr>
          <w:rFonts w:cs="Arial"/>
          <w:spacing w:val="-3"/>
          <w:szCs w:val="24"/>
        </w:rPr>
        <w:t>Para efectos de la socialización de la información, se debe:</w:t>
      </w:r>
    </w:p>
    <w:p w14:paraId="343745B0" w14:textId="77777777" w:rsidR="0091259E" w:rsidRPr="0091259E" w:rsidRDefault="0091259E" w:rsidP="0091259E">
      <w:pPr>
        <w:numPr>
          <w:ilvl w:val="12"/>
          <w:numId w:val="0"/>
        </w:numPr>
        <w:rPr>
          <w:rFonts w:cs="Arial"/>
          <w:spacing w:val="-3"/>
          <w:szCs w:val="24"/>
        </w:rPr>
      </w:pPr>
    </w:p>
    <w:p w14:paraId="47794768" w14:textId="77777777" w:rsidR="0091259E" w:rsidRPr="0091259E" w:rsidRDefault="0091259E" w:rsidP="0091259E">
      <w:pPr>
        <w:numPr>
          <w:ilvl w:val="0"/>
          <w:numId w:val="57"/>
        </w:numPr>
        <w:adjustRightInd/>
        <w:ind w:left="567" w:hanging="567"/>
        <w:textAlignment w:val="auto"/>
        <w:rPr>
          <w:rFonts w:cs="Arial"/>
          <w:spacing w:val="-3"/>
          <w:szCs w:val="24"/>
        </w:rPr>
      </w:pPr>
      <w:r w:rsidRPr="0091259E">
        <w:rPr>
          <w:rFonts w:cs="Arial"/>
          <w:spacing w:val="-3"/>
          <w:szCs w:val="24"/>
        </w:rPr>
        <w:t>Realizar procesos de convocatoria a los espacios de socialización y participación, garantizando elementos como cobertura, oportunidad y eficacia, señalando en éstos el objeto del trámite, así como las instancias e instrumentos específicos de participación. Las convocatorias deben desarrollarse con suficiente antelación y considerar las dinámicas sociales propias de los actores, teniendo en cuenta, entre otros, días y horas de reunión.</w:t>
      </w:r>
    </w:p>
    <w:p w14:paraId="12B52BCA" w14:textId="77777777" w:rsidR="0091259E" w:rsidRPr="0091259E" w:rsidRDefault="0091259E" w:rsidP="0091259E">
      <w:pPr>
        <w:rPr>
          <w:rFonts w:cs="Arial"/>
          <w:spacing w:val="-3"/>
          <w:szCs w:val="24"/>
        </w:rPr>
      </w:pPr>
    </w:p>
    <w:p w14:paraId="4B5D910A" w14:textId="77777777" w:rsidR="0091259E" w:rsidRPr="0091259E" w:rsidRDefault="0091259E" w:rsidP="0091259E">
      <w:pPr>
        <w:numPr>
          <w:ilvl w:val="0"/>
          <w:numId w:val="57"/>
        </w:numPr>
        <w:adjustRightInd/>
        <w:ind w:left="567" w:hanging="567"/>
        <w:textAlignment w:val="auto"/>
        <w:rPr>
          <w:rFonts w:cs="Arial"/>
          <w:spacing w:val="-3"/>
          <w:szCs w:val="24"/>
        </w:rPr>
      </w:pPr>
      <w:r w:rsidRPr="0091259E">
        <w:rPr>
          <w:rFonts w:cs="Arial"/>
          <w:spacing w:val="-3"/>
          <w:szCs w:val="24"/>
        </w:rPr>
        <w:t>Definir con claridad el procedimiento metodológico a adoptar para el desarrollo de las reuniones, talleres y/o estrategias informativas, entre otras, a realizar, especificando los recursos de apoyo pedagógico y didáctico que permitan el logro de una adecuada socialización del proyecto y sus alternativas, así como una eficiente transmisión y presentación de la información relacionada con el DAA.</w:t>
      </w:r>
    </w:p>
    <w:p w14:paraId="5F92105C" w14:textId="77777777" w:rsidR="0091259E" w:rsidRPr="0091259E" w:rsidRDefault="0091259E" w:rsidP="0091259E">
      <w:pPr>
        <w:rPr>
          <w:rFonts w:cs="Arial"/>
          <w:spacing w:val="-3"/>
          <w:szCs w:val="24"/>
        </w:rPr>
      </w:pPr>
    </w:p>
    <w:p w14:paraId="018A9090" w14:textId="77777777" w:rsidR="0091259E" w:rsidRPr="0091259E" w:rsidRDefault="0091259E" w:rsidP="0091259E">
      <w:pPr>
        <w:numPr>
          <w:ilvl w:val="0"/>
          <w:numId w:val="57"/>
        </w:numPr>
        <w:adjustRightInd/>
        <w:ind w:left="567" w:hanging="567"/>
        <w:textAlignment w:val="auto"/>
        <w:rPr>
          <w:rFonts w:cs="Arial"/>
          <w:spacing w:val="-3"/>
          <w:szCs w:val="24"/>
        </w:rPr>
      </w:pPr>
      <w:r w:rsidRPr="0091259E">
        <w:rPr>
          <w:rFonts w:cs="Arial"/>
          <w:spacing w:val="-3"/>
          <w:szCs w:val="24"/>
        </w:rPr>
        <w:t>Promover la participación de los asistentes en los asuntos asociados al estudio, por lo que el procedimiento metodológico debe señalar la forma en la que se promueve la participación de las entidades, organizaciones, autoridades y comunidades.</w:t>
      </w:r>
    </w:p>
    <w:p w14:paraId="3BD89072" w14:textId="77777777" w:rsidR="0091259E" w:rsidRPr="0091259E" w:rsidRDefault="0091259E" w:rsidP="0091259E">
      <w:pPr>
        <w:rPr>
          <w:rFonts w:cs="Arial"/>
          <w:spacing w:val="-3"/>
          <w:szCs w:val="24"/>
        </w:rPr>
      </w:pPr>
    </w:p>
    <w:p w14:paraId="7E2A3EBA" w14:textId="77777777" w:rsidR="0091259E" w:rsidRPr="0091259E" w:rsidRDefault="0091259E" w:rsidP="0091259E">
      <w:pPr>
        <w:numPr>
          <w:ilvl w:val="0"/>
          <w:numId w:val="57"/>
        </w:numPr>
        <w:adjustRightInd/>
        <w:ind w:left="567" w:hanging="567"/>
        <w:textAlignment w:val="auto"/>
        <w:rPr>
          <w:rFonts w:cs="Arial"/>
          <w:spacing w:val="-3"/>
          <w:szCs w:val="24"/>
        </w:rPr>
      </w:pPr>
      <w:r w:rsidRPr="0091259E">
        <w:rPr>
          <w:rFonts w:cs="Arial"/>
          <w:spacing w:val="-3"/>
          <w:szCs w:val="24"/>
        </w:rPr>
        <w:t>Documentar el DAA con los respectivos soportes, los cuales deben incluir como mínimo: la correspondencia de convocatorias realizadas, las actas y/o ayudas de memoria de las reuniones y/o talleres realizados, en las cuales se evidencien los contenidos tratados, las inquietudes, comentarios, sugerencias y/o aportes de los participantes sobre el proyecto y sus alternativas, las respuestas o aclaraciones realizadas por parte del solicitante, los listados de asistencia, y el registro fotográfico y/o fílmico (preferiblemente) de las reuniones y las actividades realizadas (si los participantes lo permiten).</w:t>
      </w:r>
    </w:p>
    <w:p w14:paraId="35B55EA8" w14:textId="77777777" w:rsidR="0091259E" w:rsidRPr="0091259E" w:rsidRDefault="0091259E" w:rsidP="0091259E">
      <w:pPr>
        <w:rPr>
          <w:rFonts w:cs="Arial"/>
          <w:spacing w:val="-3"/>
          <w:szCs w:val="24"/>
          <w:lang w:val="es-CO"/>
        </w:rPr>
      </w:pPr>
    </w:p>
    <w:p w14:paraId="09FD1AE4" w14:textId="77777777" w:rsidR="0091259E" w:rsidRPr="0091259E" w:rsidRDefault="0091259E" w:rsidP="0091259E">
      <w:pPr>
        <w:numPr>
          <w:ilvl w:val="12"/>
          <w:numId w:val="0"/>
        </w:numPr>
        <w:rPr>
          <w:rFonts w:cs="Arial"/>
          <w:spacing w:val="-3"/>
          <w:szCs w:val="24"/>
        </w:rPr>
      </w:pPr>
      <w:r w:rsidRPr="0091259E">
        <w:rPr>
          <w:rFonts w:cs="Arial"/>
          <w:spacing w:val="-3"/>
          <w:szCs w:val="24"/>
        </w:rPr>
        <w:t xml:space="preserve">Igualmente, las actas que permitan evidenciar las actividades de socialización adelantadas deben ser elaboradas </w:t>
      </w:r>
      <w:r w:rsidRPr="0091259E">
        <w:rPr>
          <w:rFonts w:cs="Arial"/>
          <w:i/>
          <w:iCs/>
          <w:spacing w:val="-3"/>
          <w:szCs w:val="24"/>
        </w:rPr>
        <w:t>in situ</w:t>
      </w:r>
      <w:r w:rsidRPr="0091259E">
        <w:rPr>
          <w:rFonts w:cs="Arial"/>
          <w:spacing w:val="-3"/>
          <w:szCs w:val="24"/>
        </w:rPr>
        <w:t>, de manera que puedan ser suscritas por sus participantes y entregadas a las autoridades presentes y representantes de las comunidades, una vez finalizado el proceso.</w:t>
      </w:r>
    </w:p>
    <w:p w14:paraId="4DFD57B9" w14:textId="77777777" w:rsidR="0091259E" w:rsidRPr="0091259E" w:rsidRDefault="0091259E" w:rsidP="0091259E">
      <w:pPr>
        <w:numPr>
          <w:ilvl w:val="12"/>
          <w:numId w:val="0"/>
        </w:numPr>
        <w:rPr>
          <w:rFonts w:cs="Arial"/>
          <w:spacing w:val="-3"/>
          <w:szCs w:val="24"/>
        </w:rPr>
      </w:pPr>
    </w:p>
    <w:p w14:paraId="0B1B2535" w14:textId="77777777" w:rsidR="0091259E" w:rsidRPr="0091259E" w:rsidRDefault="0091259E" w:rsidP="0091259E">
      <w:pPr>
        <w:numPr>
          <w:ilvl w:val="12"/>
          <w:numId w:val="0"/>
        </w:numPr>
        <w:rPr>
          <w:rFonts w:cs="Arial"/>
          <w:spacing w:val="-3"/>
          <w:szCs w:val="24"/>
        </w:rPr>
      </w:pPr>
      <w:r w:rsidRPr="0091259E">
        <w:rPr>
          <w:rFonts w:cs="Arial"/>
          <w:spacing w:val="-3"/>
          <w:szCs w:val="24"/>
        </w:rPr>
        <w:t>Las actas deben contener como mínimo, fecha y lugar de realización del evento, objetivo de la reunión o taller, listado de asistencia, temas abordados, comentarios y observaciones de los asistentes y compromisos adquiridos, si hay lugar a ello (todo lo anterior consignado en letra legible). En caso de la no suscripción de las actas, es necesario dejar registro de los hechos que acontecieron y que justificaron la no firma por parte de los participantes. Puede utilizarse como respaldo la firma de un delegado de la autoridad municipal acompañante del proceso, o del Ministerio Público (personería, procuraduría, entre otras entidades).</w:t>
      </w:r>
    </w:p>
    <w:p w14:paraId="2B6F234B" w14:textId="77777777" w:rsidR="0091259E" w:rsidRPr="0091259E" w:rsidRDefault="0091259E" w:rsidP="0091259E">
      <w:pPr>
        <w:numPr>
          <w:ilvl w:val="12"/>
          <w:numId w:val="0"/>
        </w:numPr>
        <w:rPr>
          <w:rFonts w:cs="Arial"/>
          <w:spacing w:val="-3"/>
          <w:szCs w:val="24"/>
        </w:rPr>
      </w:pPr>
    </w:p>
    <w:p w14:paraId="4FA72BE2" w14:textId="77777777" w:rsidR="00477574" w:rsidRPr="00377E72" w:rsidRDefault="00477574" w:rsidP="00F33BEA">
      <w:pPr>
        <w:pStyle w:val="Ttulo1"/>
        <w:numPr>
          <w:ilvl w:val="0"/>
          <w:numId w:val="3"/>
        </w:numPr>
      </w:pPr>
      <w:bookmarkStart w:id="736" w:name="_Toc523833297"/>
      <w:bookmarkStart w:id="737" w:name="_Toc523833298"/>
      <w:bookmarkStart w:id="738" w:name="_Toc522282955"/>
      <w:bookmarkStart w:id="739" w:name="_Toc522283563"/>
      <w:bookmarkStart w:id="740" w:name="_Toc522284172"/>
      <w:bookmarkStart w:id="741" w:name="_Toc522284787"/>
      <w:bookmarkStart w:id="742" w:name="_Toc522285396"/>
      <w:bookmarkStart w:id="743" w:name="_Toc522285998"/>
      <w:bookmarkStart w:id="744" w:name="_Toc522286600"/>
      <w:bookmarkStart w:id="745" w:name="_Toc522287203"/>
      <w:bookmarkStart w:id="746" w:name="_Toc522282956"/>
      <w:bookmarkStart w:id="747" w:name="_Toc522283564"/>
      <w:bookmarkStart w:id="748" w:name="_Toc522284173"/>
      <w:bookmarkStart w:id="749" w:name="_Toc522284788"/>
      <w:bookmarkStart w:id="750" w:name="_Toc522285397"/>
      <w:bookmarkStart w:id="751" w:name="_Toc522285999"/>
      <w:bookmarkStart w:id="752" w:name="_Toc522286601"/>
      <w:bookmarkStart w:id="753" w:name="_Toc522287204"/>
      <w:bookmarkStart w:id="754" w:name="_Toc522282957"/>
      <w:bookmarkStart w:id="755" w:name="_Toc522283565"/>
      <w:bookmarkStart w:id="756" w:name="_Toc522284174"/>
      <w:bookmarkStart w:id="757" w:name="_Toc522284789"/>
      <w:bookmarkStart w:id="758" w:name="_Toc522285398"/>
      <w:bookmarkStart w:id="759" w:name="_Toc522286000"/>
      <w:bookmarkStart w:id="760" w:name="_Toc522286602"/>
      <w:bookmarkStart w:id="761" w:name="_Toc522287205"/>
      <w:bookmarkStart w:id="762" w:name="_Toc522282958"/>
      <w:bookmarkStart w:id="763" w:name="_Toc522283566"/>
      <w:bookmarkStart w:id="764" w:name="_Toc522284175"/>
      <w:bookmarkStart w:id="765" w:name="_Toc522284790"/>
      <w:bookmarkStart w:id="766" w:name="_Toc522285399"/>
      <w:bookmarkStart w:id="767" w:name="_Toc522286001"/>
      <w:bookmarkStart w:id="768" w:name="_Toc522286603"/>
      <w:bookmarkStart w:id="769" w:name="_Toc522287206"/>
      <w:bookmarkStart w:id="770" w:name="_Toc522282959"/>
      <w:bookmarkStart w:id="771" w:name="_Toc522283567"/>
      <w:bookmarkStart w:id="772" w:name="_Toc522284176"/>
      <w:bookmarkStart w:id="773" w:name="_Toc522284791"/>
      <w:bookmarkStart w:id="774" w:name="_Toc522285400"/>
      <w:bookmarkStart w:id="775" w:name="_Toc522286002"/>
      <w:bookmarkStart w:id="776" w:name="_Toc522286604"/>
      <w:bookmarkStart w:id="777" w:name="_Toc522287207"/>
      <w:bookmarkStart w:id="778" w:name="_Toc522282961"/>
      <w:bookmarkStart w:id="779" w:name="_Toc522283569"/>
      <w:bookmarkStart w:id="780" w:name="_Toc522284178"/>
      <w:bookmarkStart w:id="781" w:name="_Toc522284793"/>
      <w:bookmarkStart w:id="782" w:name="_Toc522285402"/>
      <w:bookmarkStart w:id="783" w:name="_Toc522286004"/>
      <w:bookmarkStart w:id="784" w:name="_Toc522286606"/>
      <w:bookmarkStart w:id="785" w:name="_Toc522287209"/>
      <w:bookmarkStart w:id="786" w:name="_Toc522282962"/>
      <w:bookmarkStart w:id="787" w:name="_Toc522283570"/>
      <w:bookmarkStart w:id="788" w:name="_Toc522284179"/>
      <w:bookmarkStart w:id="789" w:name="_Toc522284794"/>
      <w:bookmarkStart w:id="790" w:name="_Toc522285403"/>
      <w:bookmarkStart w:id="791" w:name="_Toc522286005"/>
      <w:bookmarkStart w:id="792" w:name="_Toc522286607"/>
      <w:bookmarkStart w:id="793" w:name="_Toc522287210"/>
      <w:bookmarkStart w:id="794" w:name="_Toc378923273"/>
      <w:bookmarkStart w:id="795" w:name="_Toc387312729"/>
      <w:bookmarkStart w:id="796" w:name="_Toc134588526"/>
      <w:bookmarkStart w:id="797" w:name="_Toc138147204"/>
      <w:bookmarkStart w:id="798" w:name="_Toc342071360"/>
      <w:bookmarkStart w:id="799" w:name="_Toc410887545"/>
      <w:bookmarkStart w:id="800" w:name="_Toc14188401"/>
      <w:bookmarkEnd w:id="90"/>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377E72">
        <w:t xml:space="preserve">CARACTERIZACIÓN DEL ÁREA DE </w:t>
      </w:r>
      <w:bookmarkEnd w:id="794"/>
      <w:bookmarkEnd w:id="795"/>
      <w:bookmarkEnd w:id="796"/>
      <w:bookmarkEnd w:id="797"/>
      <w:bookmarkEnd w:id="798"/>
      <w:bookmarkEnd w:id="799"/>
      <w:r w:rsidR="004D7794">
        <w:t>ESTUDIO</w:t>
      </w:r>
      <w:bookmarkEnd w:id="800"/>
    </w:p>
    <w:p w14:paraId="5B4B6CF8" w14:textId="77777777" w:rsidR="00477574" w:rsidRDefault="00477574" w:rsidP="009A784D">
      <w:pPr>
        <w:suppressAutoHyphens/>
        <w:overflowPunct/>
        <w:autoSpaceDE/>
        <w:autoSpaceDN/>
        <w:adjustRightInd/>
        <w:textAlignment w:val="auto"/>
        <w:rPr>
          <w:rFonts w:cs="Arial"/>
          <w:spacing w:val="-2"/>
          <w:lang w:val="es-ES_tradnl"/>
        </w:rPr>
      </w:pPr>
    </w:p>
    <w:p w14:paraId="25ED11C7" w14:textId="6687A376" w:rsidR="00040D98" w:rsidRPr="00040D98" w:rsidRDefault="00040D98" w:rsidP="00040D98">
      <w:pPr>
        <w:suppressAutoHyphens/>
        <w:overflowPunct/>
        <w:autoSpaceDE/>
        <w:autoSpaceDN/>
        <w:adjustRightInd/>
        <w:textAlignment w:val="auto"/>
        <w:rPr>
          <w:rFonts w:cs="Arial"/>
          <w:szCs w:val="24"/>
        </w:rPr>
      </w:pPr>
      <w:r w:rsidRPr="00040D98">
        <w:rPr>
          <w:rFonts w:cs="Arial"/>
          <w:szCs w:val="24"/>
        </w:rPr>
        <w:t xml:space="preserve">Para la caracterización del área de estudio del DAA, se deben seguir las directrices establecidas en el numeral 4 del capítulo II de la MGEPEA. </w:t>
      </w:r>
      <w:r w:rsidRPr="0091259E">
        <w:rPr>
          <w:rFonts w:cs="Arial"/>
          <w:szCs w:val="24"/>
        </w:rPr>
        <w:t>Para los proyectos que aplique, la información de caracterización se debe presentar tanto para el área continental como para el área marino-costera.</w:t>
      </w:r>
    </w:p>
    <w:p w14:paraId="12CFD1DE" w14:textId="77777777" w:rsidR="00040D98" w:rsidRPr="00040D98" w:rsidRDefault="00040D98" w:rsidP="00040D98">
      <w:pPr>
        <w:suppressAutoHyphens/>
        <w:overflowPunct/>
        <w:autoSpaceDE/>
        <w:autoSpaceDN/>
        <w:adjustRightInd/>
        <w:textAlignment w:val="auto"/>
        <w:rPr>
          <w:rFonts w:cs="Arial"/>
          <w:szCs w:val="24"/>
        </w:rPr>
      </w:pPr>
    </w:p>
    <w:p w14:paraId="49B2EB91" w14:textId="77777777" w:rsidR="00040D98" w:rsidRPr="00040D98" w:rsidRDefault="00040D98" w:rsidP="00040D98">
      <w:pPr>
        <w:suppressAutoHyphens/>
        <w:overflowPunct/>
        <w:autoSpaceDE/>
        <w:autoSpaceDN/>
        <w:adjustRightInd/>
        <w:textAlignment w:val="auto"/>
        <w:rPr>
          <w:rFonts w:cs="Arial"/>
          <w:szCs w:val="24"/>
        </w:rPr>
      </w:pPr>
      <w:r w:rsidRPr="00040D98">
        <w:rPr>
          <w:rFonts w:cs="Arial"/>
          <w:szCs w:val="24"/>
        </w:rPr>
        <w:t>Este numeral del DAA está destinado a describir las características ambientales del área de estudio, detallando las particularidades de cada uno de los componentes que hacen parte de los medios (abiótico, biótico y socioeconómico).</w:t>
      </w:r>
    </w:p>
    <w:p w14:paraId="7004032C" w14:textId="77777777" w:rsidR="00040D98" w:rsidRPr="00040D98" w:rsidRDefault="00040D98" w:rsidP="00040D98">
      <w:pPr>
        <w:suppressAutoHyphens/>
        <w:overflowPunct/>
        <w:autoSpaceDE/>
        <w:autoSpaceDN/>
        <w:adjustRightInd/>
        <w:textAlignment w:val="auto"/>
        <w:rPr>
          <w:rFonts w:cs="Arial"/>
          <w:szCs w:val="24"/>
        </w:rPr>
      </w:pPr>
    </w:p>
    <w:p w14:paraId="64FAA598" w14:textId="77777777" w:rsidR="00040D98" w:rsidRPr="00040D98" w:rsidRDefault="00040D98" w:rsidP="00040D98">
      <w:pPr>
        <w:suppressAutoHyphens/>
        <w:overflowPunct/>
        <w:autoSpaceDE/>
        <w:autoSpaceDN/>
        <w:adjustRightInd/>
        <w:textAlignment w:val="auto"/>
        <w:rPr>
          <w:rFonts w:cs="Arial"/>
          <w:szCs w:val="24"/>
        </w:rPr>
      </w:pPr>
      <w:r w:rsidRPr="00040D98">
        <w:rPr>
          <w:rFonts w:cs="Arial"/>
          <w:szCs w:val="24"/>
        </w:rPr>
        <w:t>La caracterización de cada uno de los medios se debe realizar para el área en la que existe la potencialidad de presentarse los impactos ambientales significativos del proyecto sobre cada medio en particular</w:t>
      </w:r>
      <w:r w:rsidRPr="00040D98">
        <w:rPr>
          <w:rFonts w:cs="Arial"/>
          <w:szCs w:val="24"/>
          <w:vertAlign w:val="superscript"/>
          <w:lang w:val="en-US"/>
        </w:rPr>
        <w:footnoteReference w:id="5"/>
      </w:r>
      <w:r w:rsidRPr="00040D98">
        <w:rPr>
          <w:rFonts w:cs="Arial"/>
          <w:szCs w:val="24"/>
        </w:rPr>
        <w:t>.</w:t>
      </w:r>
    </w:p>
    <w:p w14:paraId="7EAFA6BC" w14:textId="77777777" w:rsidR="00040D98" w:rsidRPr="00040D98" w:rsidRDefault="00040D98" w:rsidP="00040D98">
      <w:pPr>
        <w:suppressAutoHyphens/>
        <w:overflowPunct/>
        <w:autoSpaceDE/>
        <w:autoSpaceDN/>
        <w:adjustRightInd/>
        <w:textAlignment w:val="auto"/>
        <w:rPr>
          <w:rFonts w:cs="Arial"/>
          <w:szCs w:val="24"/>
        </w:rPr>
      </w:pPr>
    </w:p>
    <w:p w14:paraId="042B76D0" w14:textId="4ADBEC5D" w:rsidR="008D6D2E" w:rsidRDefault="0091259E" w:rsidP="0091259E">
      <w:pPr>
        <w:suppressAutoHyphens/>
        <w:overflowPunct/>
        <w:autoSpaceDE/>
        <w:autoSpaceDN/>
        <w:adjustRightInd/>
        <w:textAlignment w:val="auto"/>
        <w:rPr>
          <w:rFonts w:cs="Arial"/>
          <w:szCs w:val="24"/>
        </w:rPr>
      </w:pPr>
      <w:r w:rsidRPr="0091259E">
        <w:rPr>
          <w:rFonts w:cs="Arial"/>
          <w:szCs w:val="24"/>
        </w:rPr>
        <w:t>Los resultados deben presentarse en planos a escala 1:25.000 o más detallada, a menos que se realice un requerimiento diferente para alguno de los componentes. En los casos en que las características de los componentes requeridos sean diferenciables entre las alternativas, éstas se deben describir de manera clara, indicando los rangos, categorías, cantidades y otros aspectos que se consideren de relevancia, para cada una de las alternativas propuestas. Esta información diferencial también se debe presentar en mapas.</w:t>
      </w:r>
    </w:p>
    <w:p w14:paraId="72078E3E" w14:textId="77777777" w:rsidR="0091259E" w:rsidRDefault="0091259E" w:rsidP="0091259E">
      <w:pPr>
        <w:suppressAutoHyphens/>
        <w:overflowPunct/>
        <w:autoSpaceDE/>
        <w:autoSpaceDN/>
        <w:adjustRightInd/>
        <w:textAlignment w:val="auto"/>
        <w:rPr>
          <w:rFonts w:cs="Arial"/>
          <w:spacing w:val="-2"/>
        </w:rPr>
      </w:pPr>
    </w:p>
    <w:p w14:paraId="1279AE81" w14:textId="77777777" w:rsidR="00CA43FA" w:rsidRPr="000A53B7" w:rsidRDefault="000A53B7" w:rsidP="00E95544">
      <w:pPr>
        <w:pStyle w:val="Ttulo3"/>
        <w:numPr>
          <w:ilvl w:val="1"/>
          <w:numId w:val="3"/>
        </w:numPr>
        <w:tabs>
          <w:tab w:val="clear" w:pos="0"/>
        </w:tabs>
      </w:pPr>
      <w:bookmarkStart w:id="801" w:name="_Toc4236953"/>
      <w:bookmarkStart w:id="802" w:name="_Toc4236954"/>
      <w:bookmarkStart w:id="803" w:name="_Toc522282964"/>
      <w:bookmarkStart w:id="804" w:name="_Toc522283572"/>
      <w:bookmarkStart w:id="805" w:name="_Toc522284181"/>
      <w:bookmarkStart w:id="806" w:name="_Toc522284796"/>
      <w:bookmarkStart w:id="807" w:name="_Toc522285405"/>
      <w:bookmarkStart w:id="808" w:name="_Toc522286007"/>
      <w:bookmarkStart w:id="809" w:name="_Toc522286609"/>
      <w:bookmarkStart w:id="810" w:name="_Toc522287212"/>
      <w:bookmarkStart w:id="811" w:name="_Toc14188402"/>
      <w:bookmarkEnd w:id="801"/>
      <w:bookmarkEnd w:id="802"/>
      <w:bookmarkEnd w:id="803"/>
      <w:bookmarkEnd w:id="804"/>
      <w:bookmarkEnd w:id="805"/>
      <w:bookmarkEnd w:id="806"/>
      <w:bookmarkEnd w:id="807"/>
      <w:bookmarkEnd w:id="808"/>
      <w:bookmarkEnd w:id="809"/>
      <w:bookmarkEnd w:id="810"/>
      <w:r w:rsidRPr="000A53B7">
        <w:rPr>
          <w:u w:val="none"/>
        </w:rPr>
        <w:t>M</w:t>
      </w:r>
      <w:r w:rsidR="00CA43FA" w:rsidRPr="000A53B7">
        <w:rPr>
          <w:u w:val="none"/>
        </w:rPr>
        <w:t>EDIO ABIÓTICO</w:t>
      </w:r>
      <w:bookmarkEnd w:id="811"/>
    </w:p>
    <w:p w14:paraId="61285364" w14:textId="77777777" w:rsidR="000A53B7" w:rsidRPr="000A53B7" w:rsidRDefault="000A53B7" w:rsidP="00A12B57">
      <w:pPr>
        <w:pStyle w:val="Prrafodelista"/>
        <w:ind w:left="0"/>
      </w:pPr>
    </w:p>
    <w:p w14:paraId="63141CEF" w14:textId="77777777" w:rsidR="00CA43FA" w:rsidRPr="00A12B57" w:rsidRDefault="00CA43FA" w:rsidP="00135E94">
      <w:pPr>
        <w:pStyle w:val="Ttulo3"/>
        <w:numPr>
          <w:ilvl w:val="2"/>
          <w:numId w:val="3"/>
        </w:numPr>
        <w:tabs>
          <w:tab w:val="clear" w:pos="0"/>
        </w:tabs>
      </w:pPr>
      <w:bookmarkStart w:id="812" w:name="_Toc4236956"/>
      <w:bookmarkStart w:id="813" w:name="_Toc14188403"/>
      <w:bookmarkEnd w:id="812"/>
      <w:r w:rsidRPr="000A53B7">
        <w:t>Geológico</w:t>
      </w:r>
      <w:bookmarkEnd w:id="813"/>
    </w:p>
    <w:p w14:paraId="15A6F576" w14:textId="77777777" w:rsidR="00A2162E" w:rsidRPr="00A12B57" w:rsidRDefault="00A2162E" w:rsidP="00043AE5">
      <w:pPr>
        <w:pStyle w:val="Default"/>
        <w:jc w:val="both"/>
        <w:rPr>
          <w:rFonts w:ascii="Arial" w:hAnsi="Arial" w:cs="Arial"/>
          <w:spacing w:val="-2"/>
          <w:sz w:val="24"/>
          <w:szCs w:val="24"/>
        </w:rPr>
      </w:pPr>
    </w:p>
    <w:p w14:paraId="30CA33BF" w14:textId="77777777" w:rsidR="000C6D69" w:rsidRPr="00A12B57" w:rsidRDefault="000C6D69" w:rsidP="000C6D69">
      <w:pPr>
        <w:pStyle w:val="Default"/>
        <w:jc w:val="both"/>
        <w:rPr>
          <w:rFonts w:ascii="Arial" w:hAnsi="Arial" w:cs="Arial"/>
          <w:spacing w:val="-2"/>
          <w:sz w:val="24"/>
          <w:szCs w:val="24"/>
        </w:rPr>
      </w:pPr>
      <w:r w:rsidRPr="00A12B57">
        <w:rPr>
          <w:rFonts w:ascii="Arial" w:hAnsi="Arial" w:cs="Arial"/>
          <w:spacing w:val="-2"/>
          <w:sz w:val="24"/>
          <w:szCs w:val="24"/>
        </w:rPr>
        <w:t xml:space="preserve">Se deben describir las unidades litológicas y los rasgos estructurales (haciendo énfasis en la identificación de lineamientos, fallas, fracturas y zonas de concentración de esfuerzos tectónicos que no estén implícitos en la cartografía oficial), y presentar las columnas estratigráficas y los perfiles geológicos </w:t>
      </w:r>
      <w:bookmarkStart w:id="814" w:name="_Hlk16522627"/>
      <w:r w:rsidRPr="00A12B57">
        <w:rPr>
          <w:rFonts w:ascii="Arial" w:hAnsi="Arial" w:cs="Arial"/>
          <w:spacing w:val="-2"/>
          <w:sz w:val="24"/>
          <w:szCs w:val="24"/>
        </w:rPr>
        <w:t>siguiendo los lineamientos establecidos en la MGEPEA.</w:t>
      </w:r>
      <w:bookmarkEnd w:id="814"/>
    </w:p>
    <w:p w14:paraId="582FE780" w14:textId="69BD28FA" w:rsidR="000C6D69" w:rsidRDefault="000C6D69" w:rsidP="000C6D69">
      <w:pPr>
        <w:pStyle w:val="Default"/>
        <w:jc w:val="both"/>
        <w:rPr>
          <w:rFonts w:ascii="Arial" w:hAnsi="Arial" w:cs="Arial"/>
          <w:spacing w:val="-2"/>
          <w:sz w:val="24"/>
          <w:szCs w:val="24"/>
        </w:rPr>
      </w:pPr>
    </w:p>
    <w:p w14:paraId="40D0ED6C" w14:textId="77777777" w:rsidR="000C6D69" w:rsidRPr="00A12B57" w:rsidRDefault="000C6D69" w:rsidP="000C6D69">
      <w:pPr>
        <w:pStyle w:val="Default"/>
        <w:jc w:val="both"/>
        <w:rPr>
          <w:rFonts w:ascii="Arial" w:hAnsi="Arial" w:cs="Arial"/>
          <w:spacing w:val="-2"/>
          <w:sz w:val="24"/>
          <w:szCs w:val="24"/>
        </w:rPr>
      </w:pPr>
      <w:r w:rsidRPr="00A12B57">
        <w:rPr>
          <w:rFonts w:ascii="Arial" w:hAnsi="Arial" w:cs="Arial"/>
          <w:spacing w:val="-2"/>
          <w:sz w:val="24"/>
          <w:szCs w:val="24"/>
        </w:rPr>
        <w:t xml:space="preserve">Para proyectos cuya área de estudio se encuentre en la subzona marino-costera, e impliquen la intervención del lecho marino, </w:t>
      </w:r>
      <w:bookmarkStart w:id="815" w:name="_Hlk16522845"/>
      <w:r w:rsidRPr="00A12B57">
        <w:rPr>
          <w:rFonts w:ascii="Arial" w:hAnsi="Arial" w:cs="Arial"/>
          <w:spacing w:val="-2"/>
          <w:sz w:val="24"/>
          <w:szCs w:val="24"/>
        </w:rPr>
        <w:t>se debe presentar la clasificación de repartición de facies sedimentarias marinas en mapas estratificados que permitan apreciar las características de los suelos marinos.</w:t>
      </w:r>
    </w:p>
    <w:bookmarkEnd w:id="815"/>
    <w:p w14:paraId="2A310C7F" w14:textId="77777777" w:rsidR="000C6D69" w:rsidRPr="00A12B57" w:rsidRDefault="000C6D69" w:rsidP="000C6D69">
      <w:pPr>
        <w:pStyle w:val="Default"/>
        <w:jc w:val="both"/>
        <w:rPr>
          <w:rFonts w:ascii="Arial" w:hAnsi="Arial" w:cs="Arial"/>
          <w:spacing w:val="-2"/>
          <w:sz w:val="24"/>
          <w:szCs w:val="24"/>
        </w:rPr>
      </w:pPr>
    </w:p>
    <w:p w14:paraId="36B929D2" w14:textId="3C66A0F0" w:rsidR="000C6D69" w:rsidRDefault="003E19FD" w:rsidP="000C6D69">
      <w:pPr>
        <w:pStyle w:val="Default"/>
        <w:jc w:val="both"/>
        <w:rPr>
          <w:rFonts w:ascii="Arial" w:hAnsi="Arial" w:cs="Arial"/>
          <w:spacing w:val="-2"/>
          <w:sz w:val="24"/>
        </w:rPr>
      </w:pPr>
      <w:r>
        <w:rPr>
          <w:rFonts w:ascii="Arial" w:hAnsi="Arial" w:cs="Arial"/>
          <w:spacing w:val="-2"/>
          <w:sz w:val="24"/>
        </w:rPr>
        <w:t>Adicionalmente, d</w:t>
      </w:r>
      <w:r w:rsidR="000C6D69" w:rsidRPr="00AA3EAF">
        <w:rPr>
          <w:rFonts w:ascii="Arial" w:hAnsi="Arial" w:cs="Arial"/>
          <w:spacing w:val="-2"/>
          <w:sz w:val="24"/>
        </w:rPr>
        <w:t>e acuerdo con lo establecido por la Norma Colombiana de Construcción Sismo Resistente de 2010 (NSR-10)</w:t>
      </w:r>
      <w:r w:rsidR="000C6D69">
        <w:rPr>
          <w:rFonts w:ascii="Arial" w:hAnsi="Arial" w:cs="Arial"/>
          <w:spacing w:val="-2"/>
          <w:sz w:val="24"/>
        </w:rPr>
        <w:t xml:space="preserve">, </w:t>
      </w:r>
      <w:r w:rsidR="000C6D69" w:rsidRPr="003150C8">
        <w:rPr>
          <w:rFonts w:ascii="Arial" w:hAnsi="Arial" w:cs="Arial"/>
          <w:spacing w:val="-2"/>
          <w:sz w:val="24"/>
        </w:rPr>
        <w:t>o aquella que la modifique, sustituya o derogue</w:t>
      </w:r>
      <w:r w:rsidR="000C6D69">
        <w:rPr>
          <w:rFonts w:ascii="Arial" w:hAnsi="Arial" w:cs="Arial"/>
          <w:spacing w:val="-2"/>
          <w:sz w:val="24"/>
        </w:rPr>
        <w:t xml:space="preserve">, se debe </w:t>
      </w:r>
      <w:r w:rsidR="000C6D69" w:rsidRPr="00AA3EAF">
        <w:rPr>
          <w:rFonts w:ascii="Arial" w:hAnsi="Arial" w:cs="Arial"/>
          <w:spacing w:val="-2"/>
          <w:sz w:val="24"/>
        </w:rPr>
        <w:t xml:space="preserve">presentar información de </w:t>
      </w:r>
      <w:r w:rsidR="000C6D69">
        <w:rPr>
          <w:rFonts w:ascii="Arial" w:hAnsi="Arial" w:cs="Arial"/>
          <w:spacing w:val="-2"/>
          <w:sz w:val="24"/>
        </w:rPr>
        <w:t xml:space="preserve">los </w:t>
      </w:r>
      <w:r w:rsidR="000C6D69" w:rsidRPr="00AA3EAF">
        <w:rPr>
          <w:rFonts w:ascii="Arial" w:hAnsi="Arial" w:cs="Arial"/>
          <w:spacing w:val="-2"/>
          <w:sz w:val="24"/>
        </w:rPr>
        <w:t>eventos sísmicos históricos</w:t>
      </w:r>
      <w:r w:rsidR="000C6D69">
        <w:rPr>
          <w:rFonts w:ascii="Arial" w:hAnsi="Arial" w:cs="Arial"/>
          <w:spacing w:val="-2"/>
          <w:sz w:val="24"/>
        </w:rPr>
        <w:t xml:space="preserve"> que han ocurrido </w:t>
      </w:r>
      <w:bookmarkStart w:id="816" w:name="_Hlk16523646"/>
      <w:r w:rsidR="000C6D69">
        <w:rPr>
          <w:rFonts w:ascii="Arial" w:hAnsi="Arial" w:cs="Arial"/>
          <w:spacing w:val="-2"/>
          <w:sz w:val="24"/>
        </w:rPr>
        <w:t>durante los últimos 10 años</w:t>
      </w:r>
      <w:bookmarkEnd w:id="816"/>
      <w:r w:rsidR="000C6D69">
        <w:rPr>
          <w:rFonts w:ascii="Arial" w:hAnsi="Arial" w:cs="Arial"/>
          <w:spacing w:val="-2"/>
          <w:sz w:val="24"/>
        </w:rPr>
        <w:t xml:space="preserve">, en un radio de </w:t>
      </w:r>
      <w:r w:rsidR="000C6D69" w:rsidRPr="00AA3EAF">
        <w:rPr>
          <w:rFonts w:ascii="Arial" w:hAnsi="Arial" w:cs="Arial"/>
          <w:spacing w:val="-2"/>
          <w:sz w:val="24"/>
        </w:rPr>
        <w:t xml:space="preserve">25 km </w:t>
      </w:r>
      <w:r w:rsidR="000C6D69">
        <w:rPr>
          <w:rFonts w:ascii="Arial" w:hAnsi="Arial" w:cs="Arial"/>
          <w:spacing w:val="-2"/>
          <w:sz w:val="24"/>
        </w:rPr>
        <w:t>respecto de</w:t>
      </w:r>
      <w:r w:rsidR="000C6D69" w:rsidRPr="00AA3EAF">
        <w:rPr>
          <w:rFonts w:ascii="Arial" w:hAnsi="Arial" w:cs="Arial"/>
          <w:spacing w:val="-2"/>
          <w:sz w:val="24"/>
        </w:rPr>
        <w:t>l área de estudio</w:t>
      </w:r>
      <w:r w:rsidR="000C6D69">
        <w:rPr>
          <w:rFonts w:ascii="Arial" w:hAnsi="Arial" w:cs="Arial"/>
          <w:spacing w:val="-2"/>
          <w:sz w:val="24"/>
        </w:rPr>
        <w:t xml:space="preserve"> definida para cada una de </w:t>
      </w:r>
      <w:r w:rsidR="000C6D69" w:rsidRPr="00AA3EAF">
        <w:rPr>
          <w:rFonts w:ascii="Arial" w:hAnsi="Arial" w:cs="Arial"/>
          <w:spacing w:val="-2"/>
          <w:sz w:val="24"/>
        </w:rPr>
        <w:t>las alternativas consideradas</w:t>
      </w:r>
      <w:r w:rsidR="000C6D69">
        <w:rPr>
          <w:rFonts w:ascii="Arial" w:hAnsi="Arial" w:cs="Arial"/>
          <w:spacing w:val="-2"/>
          <w:sz w:val="24"/>
        </w:rPr>
        <w:t xml:space="preserve">, con el propósito de identificar su relación con fallas geológicas cartografiadas, deslizamientos o procesos de transporte de masas. Los datos </w:t>
      </w:r>
      <w:r w:rsidR="000C6D69">
        <w:rPr>
          <w:rFonts w:ascii="Arial" w:hAnsi="Arial" w:cs="Arial"/>
          <w:spacing w:val="-2"/>
          <w:sz w:val="24"/>
        </w:rPr>
        <w:lastRenderedPageBreak/>
        <w:t xml:space="preserve">deben ser obtenidos </w:t>
      </w:r>
      <w:r w:rsidR="000C6D69" w:rsidRPr="00AA3EAF">
        <w:rPr>
          <w:rFonts w:ascii="Arial" w:hAnsi="Arial" w:cs="Arial"/>
          <w:spacing w:val="-2"/>
          <w:sz w:val="24"/>
        </w:rPr>
        <w:t>del registro existente en el catálogo de la Red Sismológi</w:t>
      </w:r>
      <w:r w:rsidR="000C6D69">
        <w:rPr>
          <w:rFonts w:ascii="Arial" w:hAnsi="Arial" w:cs="Arial"/>
          <w:spacing w:val="-2"/>
          <w:sz w:val="24"/>
        </w:rPr>
        <w:t>ca Nacional de Colombia (RSNC).</w:t>
      </w:r>
    </w:p>
    <w:p w14:paraId="78863447" w14:textId="6B7FEF2D" w:rsidR="000C6D69" w:rsidRDefault="000C6D69" w:rsidP="000C6D69">
      <w:pPr>
        <w:pStyle w:val="Default"/>
        <w:jc w:val="both"/>
        <w:rPr>
          <w:rFonts w:ascii="Arial" w:hAnsi="Arial" w:cs="Arial"/>
          <w:spacing w:val="-2"/>
          <w:sz w:val="24"/>
        </w:rPr>
      </w:pPr>
    </w:p>
    <w:p w14:paraId="49E48519" w14:textId="77777777" w:rsidR="00733191" w:rsidRDefault="002450A2" w:rsidP="00135E94">
      <w:pPr>
        <w:pStyle w:val="Ttulo3"/>
        <w:numPr>
          <w:ilvl w:val="2"/>
          <w:numId w:val="3"/>
        </w:numPr>
        <w:tabs>
          <w:tab w:val="clear" w:pos="0"/>
        </w:tabs>
      </w:pPr>
      <w:bookmarkStart w:id="817" w:name="_Toc4236958"/>
      <w:bookmarkStart w:id="818" w:name="_Toc4236959"/>
      <w:bookmarkStart w:id="819" w:name="_Toc14188404"/>
      <w:bookmarkEnd w:id="817"/>
      <w:bookmarkEnd w:id="818"/>
      <w:r w:rsidRPr="008A2278">
        <w:t>Geomorf</w:t>
      </w:r>
      <w:r w:rsidR="009E7668" w:rsidRPr="008A2278">
        <w:t>ológico</w:t>
      </w:r>
      <w:bookmarkEnd w:id="819"/>
    </w:p>
    <w:p w14:paraId="5ED2F981" w14:textId="77777777" w:rsidR="000A0E2D" w:rsidRDefault="000A0E2D" w:rsidP="00FD123D"/>
    <w:p w14:paraId="5EBAB981" w14:textId="4E9E7F99" w:rsidR="00903947" w:rsidRDefault="00903947" w:rsidP="00FD123D">
      <w:pPr>
        <w:rPr>
          <w:rFonts w:cs="Arial"/>
          <w:spacing w:val="-2"/>
        </w:rPr>
      </w:pPr>
      <w:bookmarkStart w:id="820" w:name="_Hlk16523799"/>
      <w:bookmarkStart w:id="821" w:name="_Hlk16524081"/>
      <w:r>
        <w:rPr>
          <w:rFonts w:cs="Arial"/>
          <w:spacing w:val="-2"/>
        </w:rPr>
        <w:t>Se deben describir las unidades</w:t>
      </w:r>
      <w:bookmarkEnd w:id="820"/>
      <w:r>
        <w:rPr>
          <w:rFonts w:cs="Arial"/>
          <w:spacing w:val="-2"/>
        </w:rPr>
        <w:t xml:space="preserve"> geomorfológicas continentales y marino-costeras, identificando las geoformas asociadas a procesos de fenómenos de inundaciones fluviales lentas, avenidas torrenciales y movimientos en masa</w:t>
      </w:r>
      <w:r w:rsidR="00F97BA0">
        <w:rPr>
          <w:rFonts w:cs="Arial"/>
          <w:spacing w:val="-2"/>
        </w:rPr>
        <w:t xml:space="preserve">. </w:t>
      </w:r>
      <w:r>
        <w:rPr>
          <w:rFonts w:cs="Arial"/>
          <w:spacing w:val="-2"/>
        </w:rPr>
        <w:t>Se deben definir unidades y rasgos geomorfológicos de</w:t>
      </w:r>
      <w:r w:rsidR="00385BE0">
        <w:rPr>
          <w:rFonts w:cs="Arial"/>
          <w:spacing w:val="-2"/>
        </w:rPr>
        <w:t>l suelo marino y</w:t>
      </w:r>
      <w:r>
        <w:rPr>
          <w:rFonts w:cs="Arial"/>
          <w:spacing w:val="-2"/>
        </w:rPr>
        <w:t xml:space="preserve"> la línea de costa</w:t>
      </w:r>
      <w:r w:rsidR="00385BE0">
        <w:rPr>
          <w:rFonts w:cs="Arial"/>
          <w:spacing w:val="-2"/>
        </w:rPr>
        <w:t>,</w:t>
      </w:r>
      <w:r>
        <w:rPr>
          <w:rFonts w:cs="Arial"/>
          <w:spacing w:val="-2"/>
        </w:rPr>
        <w:t xml:space="preserve"> incorpora</w:t>
      </w:r>
      <w:r w:rsidR="00385BE0">
        <w:rPr>
          <w:rFonts w:cs="Arial"/>
          <w:spacing w:val="-2"/>
        </w:rPr>
        <w:t>ndo</w:t>
      </w:r>
      <w:r>
        <w:rPr>
          <w:rFonts w:cs="Arial"/>
          <w:spacing w:val="-2"/>
        </w:rPr>
        <w:t xml:space="preserve"> datos </w:t>
      </w:r>
      <w:r w:rsidR="00F97BA0">
        <w:rPr>
          <w:rFonts w:cs="Arial"/>
          <w:spacing w:val="-2"/>
        </w:rPr>
        <w:t xml:space="preserve">batimétricos, </w:t>
      </w:r>
      <w:r w:rsidR="00385BE0">
        <w:rPr>
          <w:rFonts w:cs="Arial"/>
          <w:spacing w:val="-2"/>
        </w:rPr>
        <w:t>junto con</w:t>
      </w:r>
      <w:r w:rsidR="00F97BA0">
        <w:rPr>
          <w:rFonts w:cs="Arial"/>
          <w:spacing w:val="-2"/>
        </w:rPr>
        <w:t xml:space="preserve"> un análisis multitemporal de la línea de costa, con el fin de identificar las tasas de erosión y acreción sedimentaria</w:t>
      </w:r>
      <w:bookmarkStart w:id="822" w:name="_Hlk16523159"/>
      <w:bookmarkStart w:id="823" w:name="_Hlk16523681"/>
      <w:r w:rsidR="00DF6CF7">
        <w:rPr>
          <w:rFonts w:cs="Arial"/>
          <w:spacing w:val="-2"/>
        </w:rPr>
        <w:t xml:space="preserve">, conforme </w:t>
      </w:r>
      <w:r w:rsidR="00F97BA0">
        <w:rPr>
          <w:rFonts w:cs="Arial"/>
          <w:spacing w:val="-2"/>
        </w:rPr>
        <w:t>a los lineamientos establecidos en la MGEPEA.</w:t>
      </w:r>
      <w:bookmarkEnd w:id="822"/>
    </w:p>
    <w:bookmarkEnd w:id="821"/>
    <w:bookmarkEnd w:id="823"/>
    <w:p w14:paraId="3C6B7C6E" w14:textId="02C35B59" w:rsidR="00903947" w:rsidRDefault="00903947" w:rsidP="00FD123D"/>
    <w:p w14:paraId="76C8D1DF" w14:textId="77777777" w:rsidR="005262C9" w:rsidRDefault="005262C9" w:rsidP="00135E94">
      <w:pPr>
        <w:numPr>
          <w:ilvl w:val="2"/>
          <w:numId w:val="3"/>
        </w:numPr>
        <w:tabs>
          <w:tab w:val="clear" w:pos="0"/>
        </w:tabs>
        <w:adjustRightInd/>
        <w:textAlignment w:val="auto"/>
        <w:rPr>
          <w:rFonts w:cs="Arial"/>
          <w:b/>
          <w:bCs/>
          <w:szCs w:val="24"/>
          <w:u w:val="single"/>
          <w:lang w:val="es-ES_tradnl"/>
        </w:rPr>
      </w:pPr>
      <w:bookmarkStart w:id="824" w:name="_Toc527040367"/>
      <w:r>
        <w:rPr>
          <w:rFonts w:cs="Arial"/>
          <w:b/>
          <w:bCs/>
          <w:szCs w:val="24"/>
          <w:u w:val="single"/>
          <w:lang w:val="es-ES_tradnl"/>
        </w:rPr>
        <w:t>Geotécnico</w:t>
      </w:r>
      <w:bookmarkEnd w:id="824"/>
    </w:p>
    <w:p w14:paraId="11286002" w14:textId="77777777" w:rsidR="005262C9" w:rsidRDefault="005262C9" w:rsidP="005262C9">
      <w:pPr>
        <w:rPr>
          <w:rFonts w:cs="Arial"/>
          <w:spacing w:val="-2"/>
          <w:szCs w:val="24"/>
        </w:rPr>
      </w:pPr>
    </w:p>
    <w:p w14:paraId="54F7FA47" w14:textId="77777777" w:rsidR="005262C9" w:rsidRDefault="005262C9" w:rsidP="005262C9">
      <w:pPr>
        <w:rPr>
          <w:rFonts w:cs="Arial"/>
          <w:spacing w:val="-2"/>
          <w:szCs w:val="24"/>
        </w:rPr>
      </w:pPr>
      <w:bookmarkStart w:id="825" w:name="_Hlk16524196"/>
      <w:r>
        <w:rPr>
          <w:rFonts w:cs="Arial"/>
          <w:spacing w:val="-2"/>
          <w:szCs w:val="24"/>
        </w:rPr>
        <w:t>Con base en la información geológica, sísmica, geomorfológica, pendientes, edafológica, hidrogeológica, hidrológica, climática, de coberturas y usos del suelo, se debe elaborar el mapa de susceptibilidad de áreas erosionadas y de fenómenos de remoción en masa (caídas de roca, deslizamientos, flujos y/o avenidas torrenciales), el cual constituye insumo para la elaboración del mapa de amenaza para este tipo de fenómenos.</w:t>
      </w:r>
    </w:p>
    <w:p w14:paraId="48494F8F" w14:textId="77777777" w:rsidR="005262C9" w:rsidRDefault="005262C9" w:rsidP="005262C9">
      <w:pPr>
        <w:rPr>
          <w:rFonts w:cs="Arial"/>
          <w:spacing w:val="-2"/>
          <w:szCs w:val="24"/>
        </w:rPr>
      </w:pPr>
    </w:p>
    <w:p w14:paraId="3F7DEBA7" w14:textId="77777777" w:rsidR="005262C9" w:rsidRDefault="005262C9" w:rsidP="005262C9">
      <w:pPr>
        <w:rPr>
          <w:rFonts w:cs="Arial"/>
          <w:spacing w:val="-2"/>
          <w:szCs w:val="24"/>
        </w:rPr>
      </w:pPr>
      <w:r>
        <w:rPr>
          <w:rFonts w:cs="Arial"/>
          <w:spacing w:val="-2"/>
          <w:szCs w:val="24"/>
        </w:rPr>
        <w:t>Adicionalmente, y en caso de que aplique, se deben analizar los potenciales fenómenos de inundación en el área de estudio.</w:t>
      </w:r>
    </w:p>
    <w:p w14:paraId="5CC6432D" w14:textId="77777777" w:rsidR="005262C9" w:rsidRDefault="005262C9" w:rsidP="005262C9">
      <w:pPr>
        <w:rPr>
          <w:rFonts w:cs="Arial"/>
          <w:spacing w:val="-2"/>
          <w:szCs w:val="24"/>
        </w:rPr>
      </w:pPr>
    </w:p>
    <w:p w14:paraId="2802840F" w14:textId="1CAA9C57" w:rsidR="005262C9" w:rsidRDefault="005262C9" w:rsidP="00FD123D">
      <w:r>
        <w:rPr>
          <w:rFonts w:cs="Arial"/>
          <w:spacing w:val="-2"/>
          <w:szCs w:val="24"/>
        </w:rPr>
        <w:t>Se debe presentar el mapa de zonificación geotécnica con la información obtenida, para las obras de cada alternativa que se pretendan realizar a nivel superficial.</w:t>
      </w:r>
    </w:p>
    <w:bookmarkEnd w:id="825"/>
    <w:p w14:paraId="0F02560C" w14:textId="77777777" w:rsidR="005262C9" w:rsidRDefault="005262C9" w:rsidP="00FD123D"/>
    <w:p w14:paraId="02915764" w14:textId="77777777" w:rsidR="00CD5EBE" w:rsidRPr="00135E94" w:rsidRDefault="005557AC" w:rsidP="00135E94">
      <w:pPr>
        <w:numPr>
          <w:ilvl w:val="2"/>
          <w:numId w:val="3"/>
        </w:numPr>
        <w:tabs>
          <w:tab w:val="clear" w:pos="0"/>
        </w:tabs>
        <w:adjustRightInd/>
        <w:textAlignment w:val="auto"/>
        <w:rPr>
          <w:rFonts w:cs="Arial"/>
          <w:b/>
          <w:bCs/>
          <w:szCs w:val="24"/>
          <w:u w:val="single"/>
          <w:lang w:val="es-ES_tradnl"/>
        </w:rPr>
      </w:pPr>
      <w:bookmarkStart w:id="826" w:name="_Toc523833305"/>
      <w:bookmarkEnd w:id="826"/>
      <w:r w:rsidRPr="00135E94">
        <w:rPr>
          <w:rFonts w:cs="Arial"/>
          <w:b/>
          <w:bCs/>
          <w:szCs w:val="24"/>
          <w:u w:val="single"/>
          <w:lang w:val="es-ES_tradnl"/>
        </w:rPr>
        <w:t>Suelos</w:t>
      </w:r>
      <w:r w:rsidR="002F5C51" w:rsidRPr="00135E94">
        <w:rPr>
          <w:rFonts w:cs="Arial"/>
          <w:b/>
          <w:bCs/>
          <w:szCs w:val="24"/>
          <w:u w:val="single"/>
          <w:lang w:val="es-ES_tradnl"/>
        </w:rPr>
        <w:t xml:space="preserve"> y uso de la tierra</w:t>
      </w:r>
    </w:p>
    <w:p w14:paraId="1CD23920" w14:textId="77777777" w:rsidR="00902675" w:rsidRPr="006034FC" w:rsidRDefault="00902675" w:rsidP="00E55675"/>
    <w:p w14:paraId="571214D6" w14:textId="77777777" w:rsidR="006A6CDE" w:rsidRPr="006034FC" w:rsidRDefault="006A6CDE" w:rsidP="006A6CDE">
      <w:r>
        <w:t>Se debe p</w:t>
      </w:r>
      <w:r w:rsidRPr="006034FC">
        <w:t>resentar y describir l</w:t>
      </w:r>
      <w:r>
        <w:t>os</w:t>
      </w:r>
      <w:r w:rsidRPr="006034FC">
        <w:t xml:space="preserve"> mapa</w:t>
      </w:r>
      <w:r>
        <w:t>s</w:t>
      </w:r>
      <w:r w:rsidRPr="006034FC">
        <w:t xml:space="preserve"> de</w:t>
      </w:r>
      <w:r>
        <w:t>:</w:t>
      </w:r>
      <w:r w:rsidRPr="006034FC">
        <w:t xml:space="preserve"> suelos</w:t>
      </w:r>
      <w:r>
        <w:t xml:space="preserve">, capacidad de uso del suelo, uso actual del suelo y conflicto de uso del suelo, así como el </w:t>
      </w:r>
      <w:r w:rsidRPr="006034FC">
        <w:t xml:space="preserve">mapa de conflictos de la tierra, </w:t>
      </w:r>
      <w:bookmarkStart w:id="827" w:name="_Hlk16524298"/>
      <w:r w:rsidRPr="006034FC">
        <w:t>según lo previsto en la MGEPEA.</w:t>
      </w:r>
      <w:bookmarkEnd w:id="827"/>
    </w:p>
    <w:p w14:paraId="64F3D76C" w14:textId="458B75E1" w:rsidR="00D24D3B" w:rsidRDefault="00D24D3B" w:rsidP="00E55675"/>
    <w:p w14:paraId="017DF41C" w14:textId="77777777" w:rsidR="00040D98" w:rsidRDefault="00040D98" w:rsidP="00E55675"/>
    <w:p w14:paraId="799C2A11" w14:textId="77777777" w:rsidR="002F5C51" w:rsidRPr="00135E94" w:rsidRDefault="002F5C51" w:rsidP="00135E94">
      <w:pPr>
        <w:numPr>
          <w:ilvl w:val="2"/>
          <w:numId w:val="3"/>
        </w:numPr>
        <w:tabs>
          <w:tab w:val="clear" w:pos="0"/>
        </w:tabs>
        <w:adjustRightInd/>
        <w:textAlignment w:val="auto"/>
        <w:rPr>
          <w:rFonts w:cs="Arial"/>
          <w:b/>
          <w:bCs/>
          <w:szCs w:val="24"/>
          <w:u w:val="single"/>
          <w:lang w:val="es-ES_tradnl"/>
        </w:rPr>
      </w:pPr>
      <w:r w:rsidRPr="00135E94">
        <w:rPr>
          <w:rFonts w:cs="Arial"/>
          <w:b/>
          <w:bCs/>
          <w:szCs w:val="24"/>
          <w:u w:val="single"/>
          <w:lang w:val="es-ES_tradnl"/>
        </w:rPr>
        <w:t>Hidrológico</w:t>
      </w:r>
    </w:p>
    <w:p w14:paraId="7706B43A" w14:textId="77777777" w:rsidR="002F5C51" w:rsidRPr="002B360B" w:rsidRDefault="002F5C51" w:rsidP="002B360B"/>
    <w:p w14:paraId="5D2E8FA8" w14:textId="16E6C9A6" w:rsidR="002B360B" w:rsidRPr="0097012A" w:rsidRDefault="002B360B" w:rsidP="002B360B">
      <w:bookmarkStart w:id="828" w:name="_Hlk16541210"/>
      <w:r w:rsidRPr="0097012A">
        <w:t xml:space="preserve">Se debe </w:t>
      </w:r>
      <w:r>
        <w:t xml:space="preserve">localizar el área de estudio del </w:t>
      </w:r>
      <w:r w:rsidR="00616A4B">
        <w:t xml:space="preserve">DAA del </w:t>
      </w:r>
      <w:r>
        <w:t>proyecto dentro de la zonificación hidrográfica nacional, i</w:t>
      </w:r>
      <w:r w:rsidRPr="0097012A">
        <w:t>dentifica</w:t>
      </w:r>
      <w:r>
        <w:t>ndo</w:t>
      </w:r>
      <w:r w:rsidRPr="0097012A">
        <w:t xml:space="preserve"> y localiza</w:t>
      </w:r>
      <w:r>
        <w:t>ndo</w:t>
      </w:r>
      <w:r w:rsidRPr="0097012A">
        <w:t xml:space="preserve"> los sistemas lénticos y lóticos y las zonas de recarga potencial de acuíferos siguiendo los lineamientos establecidos en la MGEPEA.</w:t>
      </w:r>
    </w:p>
    <w:p w14:paraId="5E49F898" w14:textId="77777777" w:rsidR="002B360B" w:rsidRPr="0097012A" w:rsidRDefault="002B360B" w:rsidP="002B360B"/>
    <w:p w14:paraId="7E046861" w14:textId="77777777" w:rsidR="0085728C" w:rsidRPr="00F343C7" w:rsidRDefault="00B60BA3" w:rsidP="00A12B57">
      <w:pPr>
        <w:overflowPunct/>
        <w:autoSpaceDE/>
        <w:autoSpaceDN/>
        <w:adjustRightInd/>
        <w:textAlignment w:val="auto"/>
        <w:rPr>
          <w:rFonts w:cs="Arial"/>
          <w:szCs w:val="24"/>
        </w:rPr>
      </w:pPr>
      <w:bookmarkStart w:id="829" w:name="_Hlk12431382"/>
      <w:bookmarkEnd w:id="828"/>
      <w:r>
        <w:rPr>
          <w:rFonts w:cs="Arial"/>
          <w:spacing w:val="-2"/>
        </w:rPr>
        <w:lastRenderedPageBreak/>
        <w:t>Se debe realizar el análisis temporal y espacial de las variables climáticas referidas en la MGEPEA</w:t>
      </w:r>
      <w:r w:rsidR="00DF6CF7" w:rsidRPr="00DF6CF7">
        <w:rPr>
          <w:rFonts w:cs="Arial"/>
          <w:spacing w:val="-2"/>
        </w:rPr>
        <w:t xml:space="preserve"> </w:t>
      </w:r>
      <w:r w:rsidR="00DF6CF7">
        <w:rPr>
          <w:rFonts w:cs="Arial"/>
          <w:spacing w:val="-2"/>
        </w:rPr>
        <w:t>con base en los datos hidroclimáticos que se tengan disponibles tanto a nivel nacional como a nivel regional. A</w:t>
      </w:r>
      <w:r>
        <w:rPr>
          <w:rFonts w:cs="Arial"/>
          <w:spacing w:val="-2"/>
        </w:rPr>
        <w:t xml:space="preserve">sí mismo se debe </w:t>
      </w:r>
      <w:r>
        <w:rPr>
          <w:rFonts w:cs="Arial"/>
          <w:szCs w:val="24"/>
        </w:rPr>
        <w:t>r</w:t>
      </w:r>
      <w:r w:rsidR="0085728C" w:rsidRPr="00F343C7">
        <w:rPr>
          <w:rFonts w:cs="Arial"/>
          <w:szCs w:val="24"/>
        </w:rPr>
        <w:t>ealizar una caracterización morfométrica de las fuentes que pueden ser intervenidas por el proyecto,</w:t>
      </w:r>
      <w:r w:rsidR="004339A4" w:rsidRPr="00F343C7">
        <w:rPr>
          <w:rFonts w:cs="Arial"/>
          <w:szCs w:val="24"/>
        </w:rPr>
        <w:t xml:space="preserve"> </w:t>
      </w:r>
      <w:r w:rsidR="0085728C" w:rsidRPr="00F343C7">
        <w:rPr>
          <w:rFonts w:cs="Arial"/>
          <w:szCs w:val="24"/>
        </w:rPr>
        <w:t>identificando su dinámica fluvial,</w:t>
      </w:r>
      <w:r w:rsidR="004339A4" w:rsidRPr="00F343C7">
        <w:rPr>
          <w:rFonts w:cs="Arial"/>
          <w:szCs w:val="24"/>
        </w:rPr>
        <w:t xml:space="preserve"> así como las posibles alteraciones de su régimen natural (relación temporal y espacial de inundaciones), </w:t>
      </w:r>
      <w:r w:rsidR="00DF6CF7">
        <w:rPr>
          <w:rFonts w:cs="Arial"/>
          <w:szCs w:val="24"/>
        </w:rPr>
        <w:t xml:space="preserve">y sus </w:t>
      </w:r>
      <w:r w:rsidR="0085728C" w:rsidRPr="00F343C7">
        <w:rPr>
          <w:rFonts w:cs="Arial"/>
          <w:szCs w:val="24"/>
        </w:rPr>
        <w:t>patrones de drenaje y divagación.</w:t>
      </w:r>
    </w:p>
    <w:bookmarkEnd w:id="829"/>
    <w:p w14:paraId="0A254169" w14:textId="77777777" w:rsidR="0085728C" w:rsidRPr="00F343C7" w:rsidRDefault="0085728C" w:rsidP="0085728C"/>
    <w:p w14:paraId="524B0979" w14:textId="3D52B5AF" w:rsidR="0085728C" w:rsidRDefault="00D71362" w:rsidP="0085728C">
      <w:r>
        <w:t>Adicionalmente, p</w:t>
      </w:r>
      <w:r w:rsidR="0085728C" w:rsidRPr="00F343C7">
        <w:t xml:space="preserve">ara proyectos portuarios fluviales se debe </w:t>
      </w:r>
      <w:r w:rsidR="00A47737">
        <w:t xml:space="preserve">obtener y analizar </w:t>
      </w:r>
      <w:r w:rsidR="0085728C" w:rsidRPr="00F343C7">
        <w:t xml:space="preserve">información </w:t>
      </w:r>
      <w:r w:rsidR="00A47737">
        <w:t>sobre</w:t>
      </w:r>
      <w:r w:rsidR="0085728C" w:rsidRPr="00F343C7">
        <w:t>:</w:t>
      </w:r>
    </w:p>
    <w:p w14:paraId="23B746DE" w14:textId="77777777" w:rsidR="002648A9" w:rsidRPr="00F343C7" w:rsidRDefault="002648A9" w:rsidP="0085728C"/>
    <w:p w14:paraId="4926794E" w14:textId="77777777" w:rsidR="0085728C" w:rsidRPr="00F343C7" w:rsidRDefault="0085728C" w:rsidP="00A12B57">
      <w:pPr>
        <w:pStyle w:val="Prrafodelista"/>
        <w:numPr>
          <w:ilvl w:val="0"/>
          <w:numId w:val="50"/>
        </w:numPr>
        <w:ind w:left="567" w:hanging="567"/>
        <w:jc w:val="left"/>
      </w:pPr>
      <w:r w:rsidRPr="00F343C7">
        <w:t>Curvas de duración de caudales</w:t>
      </w:r>
      <w:r w:rsidR="00A47737">
        <w:t>.</w:t>
      </w:r>
    </w:p>
    <w:p w14:paraId="64088A30" w14:textId="77777777" w:rsidR="0085728C" w:rsidRPr="00F343C7" w:rsidRDefault="00A47737" w:rsidP="00A12B57">
      <w:pPr>
        <w:pStyle w:val="Prrafodelista"/>
        <w:numPr>
          <w:ilvl w:val="0"/>
          <w:numId w:val="50"/>
        </w:numPr>
        <w:ind w:left="567" w:hanging="567"/>
        <w:jc w:val="left"/>
      </w:pPr>
      <w:r>
        <w:t>F</w:t>
      </w:r>
      <w:r w:rsidR="0085728C" w:rsidRPr="00F343C7">
        <w:t>recuencias de niveles máximos</w:t>
      </w:r>
      <w:r>
        <w:t>.</w:t>
      </w:r>
    </w:p>
    <w:p w14:paraId="36AA4002" w14:textId="77777777" w:rsidR="0085728C" w:rsidRPr="00F343C7" w:rsidRDefault="0085728C" w:rsidP="00A12B57">
      <w:pPr>
        <w:pStyle w:val="Prrafodelista"/>
        <w:numPr>
          <w:ilvl w:val="0"/>
          <w:numId w:val="50"/>
        </w:numPr>
        <w:ind w:left="567" w:hanging="567"/>
        <w:jc w:val="left"/>
      </w:pPr>
      <w:r w:rsidRPr="00F343C7">
        <w:t>Socavación del lecho</w:t>
      </w:r>
      <w:r w:rsidR="00A47737">
        <w:t>.</w:t>
      </w:r>
    </w:p>
    <w:p w14:paraId="3C666E22" w14:textId="77777777" w:rsidR="0085728C" w:rsidRPr="00F343C7" w:rsidRDefault="0085728C" w:rsidP="00A12B57">
      <w:pPr>
        <w:pStyle w:val="Prrafodelista"/>
        <w:numPr>
          <w:ilvl w:val="0"/>
          <w:numId w:val="50"/>
        </w:numPr>
        <w:ind w:left="567" w:hanging="567"/>
        <w:jc w:val="left"/>
      </w:pPr>
      <w:r w:rsidRPr="00F343C7">
        <w:t>Profundidad de erosión</w:t>
      </w:r>
      <w:r w:rsidR="00A47737">
        <w:t>.</w:t>
      </w:r>
    </w:p>
    <w:p w14:paraId="409BED49" w14:textId="77777777" w:rsidR="0085728C" w:rsidRPr="00F343C7" w:rsidRDefault="0085728C" w:rsidP="00A12B57">
      <w:pPr>
        <w:pStyle w:val="Prrafodelista"/>
        <w:numPr>
          <w:ilvl w:val="0"/>
          <w:numId w:val="50"/>
        </w:numPr>
        <w:ind w:left="567" w:hanging="567"/>
        <w:jc w:val="left"/>
      </w:pPr>
      <w:r w:rsidRPr="00F343C7">
        <w:t>Erosión lateral</w:t>
      </w:r>
      <w:r w:rsidR="00A47737">
        <w:t>.</w:t>
      </w:r>
    </w:p>
    <w:p w14:paraId="38EAE8AE" w14:textId="77777777" w:rsidR="0085728C" w:rsidRPr="00F343C7" w:rsidRDefault="0085728C" w:rsidP="00A12B57">
      <w:pPr>
        <w:pStyle w:val="Prrafodelista"/>
        <w:numPr>
          <w:ilvl w:val="0"/>
          <w:numId w:val="50"/>
        </w:numPr>
        <w:ind w:left="567" w:hanging="567"/>
        <w:jc w:val="left"/>
      </w:pPr>
      <w:r w:rsidRPr="00F343C7">
        <w:t xml:space="preserve">Posible influencia de otros </w:t>
      </w:r>
      <w:r w:rsidR="00A47737">
        <w:t>cuerpos de agua</w:t>
      </w:r>
      <w:r w:rsidRPr="00F343C7">
        <w:t>.</w:t>
      </w:r>
    </w:p>
    <w:p w14:paraId="26ED28EA" w14:textId="77777777" w:rsidR="00DF6CF7" w:rsidRPr="00A12B57" w:rsidRDefault="00DF6CF7" w:rsidP="0085728C">
      <w:pPr>
        <w:rPr>
          <w:lang w:val="es-ES_tradnl"/>
        </w:rPr>
      </w:pPr>
    </w:p>
    <w:p w14:paraId="73475A58" w14:textId="77777777" w:rsidR="00A47737" w:rsidRDefault="00A47737" w:rsidP="0085728C">
      <w:r>
        <w:rPr>
          <w:lang w:val="es-ES_tradnl"/>
        </w:rPr>
        <w:t>P</w:t>
      </w:r>
      <w:r>
        <w:t>ara cada una de las alternativas consideradas, se</w:t>
      </w:r>
      <w:r w:rsidR="00B60BA3">
        <w:t xml:space="preserve"> debe estimar la oferta hídrica superficial total para las unidades hidrográficas y</w:t>
      </w:r>
      <w:r>
        <w:t>,</w:t>
      </w:r>
      <w:r w:rsidR="00B60BA3">
        <w:t xml:space="preserve"> cuando aplique</w:t>
      </w:r>
      <w:r>
        <w:t>,</w:t>
      </w:r>
      <w:r w:rsidR="00B60BA3">
        <w:t xml:space="preserve"> para los casos de captación que se planteen</w:t>
      </w:r>
      <w:r>
        <w:t>.</w:t>
      </w:r>
    </w:p>
    <w:p w14:paraId="1361CACC" w14:textId="77777777" w:rsidR="00A47737" w:rsidRDefault="00A47737" w:rsidP="0085728C"/>
    <w:p w14:paraId="29ADAC15" w14:textId="46232208" w:rsidR="00FB715D" w:rsidRDefault="00FB715D" w:rsidP="00FB715D">
      <w:r>
        <w:t>Para todos los proyectos puntuales de infraestructura de transporte, se debe describir la calidad del agua</w:t>
      </w:r>
      <w:r w:rsidR="00461EBF">
        <w:t xml:space="preserve">, </w:t>
      </w:r>
      <w:r>
        <w:t>en los cuerpos de agua en los que se tenga previst</w:t>
      </w:r>
      <w:r w:rsidR="009375F5">
        <w:t>o</w:t>
      </w:r>
      <w:r>
        <w:t xml:space="preserve"> algún tipo de intervención</w:t>
      </w:r>
      <w:r w:rsidR="009375F5">
        <w:t xml:space="preserve">, ya sea </w:t>
      </w:r>
      <w:r>
        <w:t>por captación, vertimientos</w:t>
      </w:r>
      <w:r w:rsidR="009375F5">
        <w:t xml:space="preserve">, </w:t>
      </w:r>
      <w:r>
        <w:t>ocupación del cauce</w:t>
      </w:r>
      <w:r w:rsidR="009375F5">
        <w:t xml:space="preserve"> u otra razón</w:t>
      </w:r>
      <w:r>
        <w:t>.</w:t>
      </w:r>
    </w:p>
    <w:p w14:paraId="06AF6F69" w14:textId="77777777" w:rsidR="009375F5" w:rsidRDefault="009375F5" w:rsidP="00FB715D"/>
    <w:p w14:paraId="1351B117" w14:textId="77777777" w:rsidR="00DB2DA0" w:rsidRDefault="009375F5" w:rsidP="0085728C">
      <w:pPr>
        <w:rPr>
          <w:rFonts w:cs="Arial"/>
          <w:lang w:val="es-CO"/>
        </w:rPr>
      </w:pPr>
      <w:r>
        <w:t>P</w:t>
      </w:r>
      <w:r w:rsidR="00DB2DA0" w:rsidRPr="00DB2DA0">
        <w:t>ara proyectos portuarios marítimos y fluviales</w:t>
      </w:r>
      <w:r w:rsidR="00A47737">
        <w:t>,</w:t>
      </w:r>
      <w:r w:rsidR="00DB2DA0">
        <w:t xml:space="preserve"> </w:t>
      </w:r>
      <w:r w:rsidR="00A47737">
        <w:t xml:space="preserve">en relación con la calidad del agua y los sedimentos, </w:t>
      </w:r>
      <w:r w:rsidR="00DB2DA0">
        <w:t xml:space="preserve">se debe </w:t>
      </w:r>
      <w:r w:rsidR="00DB2DA0" w:rsidRPr="00B1763C">
        <w:rPr>
          <w:rFonts w:cs="Arial"/>
          <w:lang w:val="es-CO"/>
        </w:rPr>
        <w:t xml:space="preserve">presentar los procedimientos </w:t>
      </w:r>
      <w:r w:rsidR="00DB2DA0">
        <w:rPr>
          <w:rFonts w:cs="Arial"/>
          <w:lang w:val="es-CO"/>
        </w:rPr>
        <w:t>practic</w:t>
      </w:r>
      <w:r w:rsidR="00DB2DA0" w:rsidRPr="00B1763C">
        <w:rPr>
          <w:rFonts w:cs="Arial"/>
          <w:lang w:val="es-CO"/>
        </w:rPr>
        <w:t xml:space="preserve">ados en campo y laboratorio (variables a evaluar, diseño de muestreo, preparación y análisis de muestras, informe de resultados de laboratorio incluidos parámetros de validación), </w:t>
      </w:r>
      <w:r w:rsidR="00DB2DA0">
        <w:rPr>
          <w:rFonts w:cs="Arial"/>
          <w:lang w:val="es-CO"/>
        </w:rPr>
        <w:t xml:space="preserve">los </w:t>
      </w:r>
      <w:r w:rsidR="00DB2DA0" w:rsidRPr="00B1763C">
        <w:rPr>
          <w:rFonts w:cs="Arial"/>
          <w:lang w:val="es-CO"/>
        </w:rPr>
        <w:t xml:space="preserve">análisis estadísticos </w:t>
      </w:r>
      <w:r w:rsidR="00DB2DA0">
        <w:rPr>
          <w:rFonts w:cs="Arial"/>
          <w:lang w:val="es-CO"/>
        </w:rPr>
        <w:t xml:space="preserve">efectuados, la información secundaria analizada y la </w:t>
      </w:r>
      <w:r w:rsidR="00DB2DA0" w:rsidRPr="00B1763C">
        <w:rPr>
          <w:rFonts w:cs="Arial"/>
          <w:lang w:val="es-CO"/>
        </w:rPr>
        <w:t>interpretaci</w:t>
      </w:r>
      <w:r w:rsidR="00DB2DA0">
        <w:rPr>
          <w:rFonts w:cs="Arial"/>
          <w:lang w:val="es-CO"/>
        </w:rPr>
        <w:t xml:space="preserve">ón </w:t>
      </w:r>
      <w:r w:rsidR="00DB2DA0" w:rsidRPr="00B1763C">
        <w:rPr>
          <w:rFonts w:cs="Arial"/>
          <w:lang w:val="es-CO"/>
        </w:rPr>
        <w:t>de los resultados</w:t>
      </w:r>
      <w:r w:rsidR="00DB2DA0">
        <w:rPr>
          <w:rFonts w:cs="Arial"/>
          <w:lang w:val="es-CO"/>
        </w:rPr>
        <w:t>.</w:t>
      </w:r>
    </w:p>
    <w:p w14:paraId="40037DB2" w14:textId="77777777" w:rsidR="00A47737" w:rsidRDefault="00A47737" w:rsidP="0085728C"/>
    <w:p w14:paraId="60F9F44C" w14:textId="323DABD8" w:rsidR="00BF5DC4" w:rsidRDefault="009375F5" w:rsidP="000E50C0">
      <w:pPr>
        <w:pStyle w:val="Default"/>
        <w:tabs>
          <w:tab w:val="left" w:pos="-720"/>
          <w:tab w:val="left" w:pos="284"/>
        </w:tabs>
        <w:suppressAutoHyphens/>
        <w:jc w:val="both"/>
        <w:rPr>
          <w:rFonts w:ascii="Arial" w:hAnsi="Arial" w:cs="Arial"/>
          <w:spacing w:val="-2"/>
          <w:sz w:val="24"/>
          <w:szCs w:val="24"/>
        </w:rPr>
      </w:pPr>
      <w:r>
        <w:rPr>
          <w:rFonts w:ascii="Arial" w:hAnsi="Arial" w:cs="Arial"/>
          <w:spacing w:val="-2"/>
          <w:sz w:val="24"/>
          <w:szCs w:val="24"/>
        </w:rPr>
        <w:t xml:space="preserve">También en relación con estos tipos de proyectos, y </w:t>
      </w:r>
      <w:r w:rsidR="00BF5DC4">
        <w:rPr>
          <w:rFonts w:ascii="Arial" w:hAnsi="Arial" w:cs="Arial"/>
          <w:spacing w:val="-2"/>
          <w:sz w:val="24"/>
          <w:szCs w:val="24"/>
        </w:rPr>
        <w:t>respecto a la</w:t>
      </w:r>
      <w:r>
        <w:rPr>
          <w:rFonts w:ascii="Arial" w:hAnsi="Arial" w:cs="Arial"/>
          <w:spacing w:val="-2"/>
          <w:sz w:val="24"/>
          <w:szCs w:val="24"/>
        </w:rPr>
        <w:t xml:space="preserve"> calidad del agua, se</w:t>
      </w:r>
      <w:r w:rsidR="00DB2DA0">
        <w:rPr>
          <w:rFonts w:ascii="Arial" w:hAnsi="Arial" w:cs="Arial"/>
          <w:spacing w:val="-2"/>
          <w:sz w:val="24"/>
          <w:szCs w:val="24"/>
        </w:rPr>
        <w:t xml:space="preserve"> debe presentar</w:t>
      </w:r>
      <w:r w:rsidR="00DB2DA0" w:rsidRPr="007B62F2">
        <w:rPr>
          <w:rFonts w:ascii="Arial" w:hAnsi="Arial" w:cs="Arial"/>
          <w:spacing w:val="-2"/>
          <w:sz w:val="24"/>
          <w:szCs w:val="24"/>
        </w:rPr>
        <w:t xml:space="preserve"> la</w:t>
      </w:r>
      <w:r w:rsidR="00DB2DA0">
        <w:rPr>
          <w:rFonts w:ascii="Arial" w:hAnsi="Arial" w:cs="Arial"/>
          <w:spacing w:val="-2"/>
          <w:sz w:val="24"/>
          <w:szCs w:val="24"/>
        </w:rPr>
        <w:t xml:space="preserve"> </w:t>
      </w:r>
      <w:r w:rsidR="00DB2DA0" w:rsidRPr="007B62F2">
        <w:rPr>
          <w:rFonts w:ascii="Arial" w:hAnsi="Arial" w:cs="Arial"/>
          <w:spacing w:val="-2"/>
          <w:sz w:val="24"/>
          <w:szCs w:val="24"/>
        </w:rPr>
        <w:t>información correspondiente a las autorizaciones de vertimientos</w:t>
      </w:r>
      <w:r w:rsidR="00DB2DA0">
        <w:rPr>
          <w:rFonts w:ascii="Arial" w:hAnsi="Arial" w:cs="Arial"/>
          <w:spacing w:val="-2"/>
          <w:sz w:val="24"/>
          <w:szCs w:val="24"/>
        </w:rPr>
        <w:t xml:space="preserve"> </w:t>
      </w:r>
      <w:r>
        <w:rPr>
          <w:rFonts w:ascii="Arial" w:hAnsi="Arial" w:cs="Arial"/>
          <w:spacing w:val="-2"/>
          <w:sz w:val="24"/>
          <w:szCs w:val="24"/>
        </w:rPr>
        <w:t>relacionadas con</w:t>
      </w:r>
      <w:r w:rsidRPr="007B62F2">
        <w:rPr>
          <w:rFonts w:ascii="Arial" w:hAnsi="Arial" w:cs="Arial"/>
          <w:spacing w:val="-2"/>
          <w:sz w:val="24"/>
          <w:szCs w:val="24"/>
        </w:rPr>
        <w:t xml:space="preserve"> la</w:t>
      </w:r>
      <w:r>
        <w:rPr>
          <w:rFonts w:ascii="Arial" w:hAnsi="Arial" w:cs="Arial"/>
          <w:spacing w:val="-2"/>
          <w:sz w:val="24"/>
          <w:szCs w:val="24"/>
        </w:rPr>
        <w:t>s</w:t>
      </w:r>
      <w:r w:rsidRPr="007B62F2">
        <w:rPr>
          <w:rFonts w:ascii="Arial" w:hAnsi="Arial" w:cs="Arial"/>
          <w:spacing w:val="-2"/>
          <w:sz w:val="24"/>
          <w:szCs w:val="24"/>
        </w:rPr>
        <w:t xml:space="preserve"> descarga</w:t>
      </w:r>
      <w:r>
        <w:rPr>
          <w:rFonts w:ascii="Arial" w:hAnsi="Arial" w:cs="Arial"/>
          <w:spacing w:val="-2"/>
          <w:sz w:val="24"/>
          <w:szCs w:val="24"/>
        </w:rPr>
        <w:t>s</w:t>
      </w:r>
      <w:r w:rsidRPr="007B62F2">
        <w:rPr>
          <w:rFonts w:ascii="Arial" w:hAnsi="Arial" w:cs="Arial"/>
          <w:spacing w:val="-2"/>
          <w:sz w:val="24"/>
          <w:szCs w:val="24"/>
        </w:rPr>
        <w:t xml:space="preserve"> de aguas residuales (domésticas y no domésticas), </w:t>
      </w:r>
      <w:r w:rsidR="00BF5DC4">
        <w:rPr>
          <w:rFonts w:ascii="Arial" w:hAnsi="Arial" w:cs="Arial"/>
          <w:spacing w:val="-2"/>
          <w:sz w:val="24"/>
          <w:szCs w:val="24"/>
        </w:rPr>
        <w:t xml:space="preserve">a cuerpos de agua superficiales y marinos, </w:t>
      </w:r>
      <w:r>
        <w:rPr>
          <w:rFonts w:ascii="Arial" w:hAnsi="Arial" w:cs="Arial"/>
          <w:spacing w:val="-2"/>
          <w:sz w:val="24"/>
          <w:szCs w:val="24"/>
        </w:rPr>
        <w:t>de proyectos existentes en el área de estudio de</w:t>
      </w:r>
      <w:r w:rsidR="00616A4B">
        <w:rPr>
          <w:rFonts w:ascii="Arial" w:hAnsi="Arial" w:cs="Arial"/>
          <w:spacing w:val="-2"/>
          <w:sz w:val="24"/>
          <w:szCs w:val="24"/>
        </w:rPr>
        <w:t>l DAA del proyecto</w:t>
      </w:r>
      <w:r w:rsidR="00AB44ED">
        <w:rPr>
          <w:rFonts w:ascii="Arial" w:hAnsi="Arial" w:cs="Arial"/>
          <w:spacing w:val="-2"/>
          <w:sz w:val="24"/>
          <w:szCs w:val="24"/>
        </w:rPr>
        <w:t>.</w:t>
      </w:r>
    </w:p>
    <w:p w14:paraId="701DF141" w14:textId="77777777" w:rsidR="00BF5DC4" w:rsidRDefault="00BF5DC4" w:rsidP="000E50C0">
      <w:pPr>
        <w:pStyle w:val="Default"/>
        <w:tabs>
          <w:tab w:val="left" w:pos="-720"/>
          <w:tab w:val="left" w:pos="284"/>
        </w:tabs>
        <w:suppressAutoHyphens/>
        <w:jc w:val="both"/>
        <w:rPr>
          <w:rFonts w:ascii="Arial" w:hAnsi="Arial" w:cs="Arial"/>
          <w:spacing w:val="-2"/>
          <w:sz w:val="24"/>
          <w:szCs w:val="24"/>
        </w:rPr>
      </w:pPr>
    </w:p>
    <w:p w14:paraId="47BD4F29" w14:textId="374B8662" w:rsidR="000E50C0" w:rsidRPr="00171B7C" w:rsidRDefault="00AB44ED" w:rsidP="00A12B57">
      <w:pPr>
        <w:pStyle w:val="Default"/>
        <w:tabs>
          <w:tab w:val="left" w:pos="-720"/>
          <w:tab w:val="left" w:pos="284"/>
        </w:tabs>
        <w:suppressAutoHyphens/>
        <w:jc w:val="both"/>
        <w:rPr>
          <w:rFonts w:ascii="Arial" w:hAnsi="Arial" w:cs="Arial"/>
          <w:spacing w:val="-2"/>
          <w:sz w:val="24"/>
          <w:szCs w:val="24"/>
        </w:rPr>
      </w:pPr>
      <w:r>
        <w:rPr>
          <w:rFonts w:ascii="Arial" w:hAnsi="Arial" w:cs="Arial"/>
          <w:spacing w:val="-2"/>
          <w:sz w:val="24"/>
          <w:szCs w:val="24"/>
        </w:rPr>
        <w:t xml:space="preserve">Para caracterizar la calidad del agua </w:t>
      </w:r>
      <w:r w:rsidR="007E1CBE">
        <w:rPr>
          <w:rFonts w:ascii="Arial" w:hAnsi="Arial" w:cs="Arial"/>
          <w:spacing w:val="-2"/>
          <w:sz w:val="24"/>
          <w:szCs w:val="24"/>
        </w:rPr>
        <w:t xml:space="preserve">de este tipo de proyectos, </w:t>
      </w:r>
      <w:r>
        <w:rPr>
          <w:rFonts w:ascii="Arial" w:hAnsi="Arial" w:cs="Arial"/>
          <w:spacing w:val="-2"/>
          <w:sz w:val="24"/>
          <w:szCs w:val="24"/>
        </w:rPr>
        <w:t xml:space="preserve">se </w:t>
      </w:r>
      <w:r w:rsidR="000E50C0">
        <w:rPr>
          <w:rFonts w:ascii="Arial" w:hAnsi="Arial" w:cs="Arial"/>
          <w:spacing w:val="-2"/>
          <w:sz w:val="24"/>
          <w:szCs w:val="24"/>
        </w:rPr>
        <w:t>deben</w:t>
      </w:r>
      <w:r w:rsidR="000E50C0" w:rsidRPr="00171B7C">
        <w:rPr>
          <w:rFonts w:ascii="Arial" w:hAnsi="Arial" w:cs="Arial"/>
          <w:spacing w:val="-2"/>
          <w:sz w:val="24"/>
          <w:szCs w:val="24"/>
        </w:rPr>
        <w:t xml:space="preserve"> </w:t>
      </w:r>
      <w:r>
        <w:rPr>
          <w:rFonts w:ascii="Arial" w:hAnsi="Arial" w:cs="Arial"/>
          <w:spacing w:val="-2"/>
          <w:sz w:val="24"/>
          <w:szCs w:val="24"/>
        </w:rPr>
        <w:t xml:space="preserve">medir </w:t>
      </w:r>
      <w:r w:rsidR="000E50C0" w:rsidRPr="00171B7C">
        <w:rPr>
          <w:rFonts w:ascii="Arial" w:hAnsi="Arial" w:cs="Arial"/>
          <w:spacing w:val="-2"/>
          <w:sz w:val="24"/>
          <w:szCs w:val="24"/>
        </w:rPr>
        <w:t>l</w:t>
      </w:r>
      <w:r>
        <w:rPr>
          <w:rFonts w:ascii="Arial" w:hAnsi="Arial" w:cs="Arial"/>
          <w:spacing w:val="-2"/>
          <w:sz w:val="24"/>
          <w:szCs w:val="24"/>
        </w:rPr>
        <w:t>os parámetros listados en la tabla</w:t>
      </w:r>
      <w:r w:rsidR="0020525E">
        <w:rPr>
          <w:rFonts w:ascii="Arial" w:hAnsi="Arial" w:cs="Arial"/>
          <w:spacing w:val="-2"/>
          <w:sz w:val="24"/>
          <w:szCs w:val="24"/>
        </w:rPr>
        <w:t xml:space="preserve"> 1</w:t>
      </w:r>
      <w:r>
        <w:rPr>
          <w:rFonts w:ascii="Arial" w:hAnsi="Arial" w:cs="Arial"/>
          <w:spacing w:val="-2"/>
          <w:sz w:val="24"/>
          <w:szCs w:val="24"/>
        </w:rPr>
        <w:t xml:space="preserve">, </w:t>
      </w:r>
      <w:r w:rsidR="000E50C0">
        <w:rPr>
          <w:rFonts w:ascii="Arial" w:hAnsi="Arial" w:cs="Arial"/>
          <w:spacing w:val="-2"/>
          <w:sz w:val="24"/>
          <w:szCs w:val="24"/>
        </w:rPr>
        <w:t xml:space="preserve">tomando como referencia, de ser posible, </w:t>
      </w:r>
      <w:r w:rsidR="000E50C0">
        <w:rPr>
          <w:rFonts w:ascii="Arial" w:hAnsi="Arial" w:cs="Arial"/>
          <w:spacing w:val="-2"/>
          <w:sz w:val="24"/>
          <w:szCs w:val="24"/>
        </w:rPr>
        <w:lastRenderedPageBreak/>
        <w:t>muestreos que sean representativos en las diferentes épocas climáticas y en las áreas de estudio de cada una de las alternativas que se consideren.</w:t>
      </w:r>
    </w:p>
    <w:p w14:paraId="06415726" w14:textId="35018D75" w:rsidR="00135E94" w:rsidRDefault="00135E94" w:rsidP="00A12B57">
      <w:pPr>
        <w:pStyle w:val="Default"/>
        <w:tabs>
          <w:tab w:val="left" w:pos="-720"/>
          <w:tab w:val="left" w:pos="284"/>
        </w:tabs>
        <w:suppressAutoHyphens/>
        <w:jc w:val="both"/>
        <w:rPr>
          <w:rFonts w:ascii="Arial" w:hAnsi="Arial" w:cs="Arial"/>
          <w:spacing w:val="-2"/>
          <w:sz w:val="24"/>
          <w:szCs w:val="24"/>
        </w:rPr>
      </w:pPr>
    </w:p>
    <w:p w14:paraId="4C967580" w14:textId="77777777" w:rsidR="000E50C0" w:rsidRDefault="000E50C0" w:rsidP="000E50C0">
      <w:pPr>
        <w:pStyle w:val="Descripcin"/>
        <w:jc w:val="center"/>
        <w:rPr>
          <w:b w:val="0"/>
        </w:rPr>
      </w:pPr>
      <w:r w:rsidRPr="00DE3CB1">
        <w:t xml:space="preserve">Tabla </w:t>
      </w:r>
      <w:r>
        <w:rPr>
          <w:rFonts w:cs="Arial"/>
        </w:rPr>
        <w:t>1</w:t>
      </w:r>
      <w:r w:rsidRPr="00EF76A1">
        <w:rPr>
          <w:rFonts w:cs="Arial"/>
          <w:b w:val="0"/>
        </w:rPr>
        <w:t>.</w:t>
      </w:r>
      <w:r w:rsidRPr="00B21C23">
        <w:rPr>
          <w:b w:val="0"/>
        </w:rPr>
        <w:t xml:space="preserve"> </w:t>
      </w:r>
      <w:r w:rsidRPr="00A37850">
        <w:rPr>
          <w:b w:val="0"/>
        </w:rPr>
        <w:t>Relación de los parámetros fisicoquímicos y bacteriológicos que se deben medir para caracterizar l</w:t>
      </w:r>
      <w:r w:rsidR="005A15C8">
        <w:rPr>
          <w:b w:val="0"/>
        </w:rPr>
        <w:t>a calidad del agua de l</w:t>
      </w:r>
      <w:r w:rsidR="004F0D3C">
        <w:rPr>
          <w:b w:val="0"/>
        </w:rPr>
        <w:t>os</w:t>
      </w:r>
      <w:r w:rsidRPr="00A37850">
        <w:rPr>
          <w:b w:val="0"/>
        </w:rPr>
        <w:t xml:space="preserve"> cuerpo</w:t>
      </w:r>
      <w:r w:rsidR="004F0D3C">
        <w:rPr>
          <w:b w:val="0"/>
        </w:rPr>
        <w:t>s</w:t>
      </w:r>
      <w:r w:rsidRPr="00A37850">
        <w:rPr>
          <w:b w:val="0"/>
        </w:rPr>
        <w:t xml:space="preserve"> de agua que pudiera</w:t>
      </w:r>
      <w:r w:rsidR="004F0D3C">
        <w:rPr>
          <w:b w:val="0"/>
        </w:rPr>
        <w:t>n</w:t>
      </w:r>
      <w:r w:rsidRPr="00A37850">
        <w:rPr>
          <w:b w:val="0"/>
        </w:rPr>
        <w:t xml:space="preserve"> ser afectado</w:t>
      </w:r>
      <w:r w:rsidR="004F0D3C">
        <w:rPr>
          <w:b w:val="0"/>
        </w:rPr>
        <w:t>s</w:t>
      </w:r>
      <w:r w:rsidRPr="00A37850">
        <w:rPr>
          <w:b w:val="0"/>
        </w:rPr>
        <w:t xml:space="preserve"> o intervenido</w:t>
      </w:r>
      <w:r w:rsidR="004F0D3C">
        <w:rPr>
          <w:b w:val="0"/>
        </w:rPr>
        <w:t>s</w:t>
      </w:r>
      <w:r w:rsidRPr="00A37850">
        <w:rPr>
          <w:b w:val="0"/>
        </w:rPr>
        <w:t xml:space="preserve"> con el desarrollo del proyecto</w:t>
      </w:r>
    </w:p>
    <w:p w14:paraId="43268F55" w14:textId="77777777" w:rsidR="004F0D3C" w:rsidRPr="00A12B57" w:rsidRDefault="004F0D3C" w:rsidP="00A12B57">
      <w:pPr>
        <w:pStyle w:val="Default"/>
        <w:tabs>
          <w:tab w:val="left" w:pos="-720"/>
          <w:tab w:val="left" w:pos="284"/>
        </w:tabs>
        <w:suppressAutoHyphens/>
        <w:jc w:val="both"/>
        <w:rPr>
          <w:rFonts w:ascii="Arial" w:hAnsi="Arial" w:cs="Arial"/>
          <w:spacing w:val="-2"/>
          <w:sz w:val="24"/>
          <w:szCs w:val="24"/>
        </w:rPr>
      </w:pPr>
    </w:p>
    <w:tbl>
      <w:tblPr>
        <w:tblW w:w="8986" w:type="dxa"/>
        <w:jc w:val="center"/>
        <w:tblCellMar>
          <w:left w:w="70" w:type="dxa"/>
          <w:right w:w="70" w:type="dxa"/>
        </w:tblCellMar>
        <w:tblLook w:val="04A0" w:firstRow="1" w:lastRow="0" w:firstColumn="1" w:lastColumn="0" w:noHBand="0" w:noVBand="1"/>
      </w:tblPr>
      <w:tblGrid>
        <w:gridCol w:w="2492"/>
        <w:gridCol w:w="6494"/>
      </w:tblGrid>
      <w:tr w:rsidR="000E50C0" w:rsidRPr="004E2793" w14:paraId="2365B470" w14:textId="77777777" w:rsidTr="00924C7F">
        <w:trPr>
          <w:cantSplit/>
          <w:trHeight w:val="567"/>
          <w:tblHeader/>
          <w:jc w:val="center"/>
        </w:trPr>
        <w:tc>
          <w:tcPr>
            <w:tcW w:w="8986"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95595EF" w14:textId="77777777" w:rsidR="000E50C0" w:rsidRPr="004E2793" w:rsidRDefault="000E50C0" w:rsidP="00924C7F">
            <w:pPr>
              <w:overflowPunct/>
              <w:autoSpaceDE/>
              <w:autoSpaceDN/>
              <w:adjustRightInd/>
              <w:jc w:val="center"/>
              <w:textAlignment w:val="auto"/>
              <w:rPr>
                <w:rFonts w:cs="Arial"/>
                <w:b/>
                <w:color w:val="000000"/>
                <w:sz w:val="22"/>
                <w:szCs w:val="22"/>
              </w:rPr>
            </w:pPr>
            <w:r w:rsidRPr="003530BF">
              <w:rPr>
                <w:rFonts w:cs="Arial"/>
                <w:b/>
                <w:color w:val="000000"/>
                <w:sz w:val="22"/>
                <w:szCs w:val="22"/>
                <w:lang w:val="es-CO"/>
              </w:rPr>
              <w:t>PARÁMETROS PARA CALIDAD DE AGUA</w:t>
            </w:r>
          </w:p>
        </w:tc>
      </w:tr>
      <w:tr w:rsidR="000E50C0" w:rsidRPr="003530BF" w14:paraId="64FBE710" w14:textId="77777777" w:rsidTr="00924C7F">
        <w:trPr>
          <w:trHeight w:val="227"/>
          <w:jc w:val="center"/>
        </w:trPr>
        <w:tc>
          <w:tcPr>
            <w:tcW w:w="2492" w:type="dxa"/>
            <w:vMerge w:val="restart"/>
            <w:tcBorders>
              <w:left w:val="single" w:sz="4" w:space="0" w:color="auto"/>
              <w:right w:val="single" w:sz="4" w:space="0" w:color="auto"/>
            </w:tcBorders>
            <w:shd w:val="clear" w:color="auto" w:fill="auto"/>
            <w:tcMar>
              <w:left w:w="28" w:type="dxa"/>
              <w:right w:w="28" w:type="dxa"/>
            </w:tcMar>
            <w:vAlign w:val="center"/>
            <w:hideMark/>
          </w:tcPr>
          <w:p w14:paraId="0FC7F286" w14:textId="77777777" w:rsidR="000E50C0" w:rsidRPr="003530BF" w:rsidRDefault="000E50C0" w:rsidP="00924C7F">
            <w:pPr>
              <w:overflowPunct/>
              <w:autoSpaceDE/>
              <w:autoSpaceDN/>
              <w:adjustRightInd/>
              <w:textAlignment w:val="auto"/>
              <w:rPr>
                <w:rFonts w:cs="Arial"/>
                <w:b/>
                <w:color w:val="000000"/>
                <w:sz w:val="22"/>
                <w:szCs w:val="22"/>
                <w:lang w:val="es-CO"/>
              </w:rPr>
            </w:pPr>
            <w:r w:rsidRPr="003530BF">
              <w:rPr>
                <w:rFonts w:cs="Arial"/>
                <w:b/>
                <w:color w:val="000000"/>
                <w:sz w:val="22"/>
                <w:szCs w:val="22"/>
                <w:lang w:val="es-CO"/>
              </w:rPr>
              <w:t>Caracterización física</w:t>
            </w: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04AFBD40" w14:textId="77777777" w:rsidR="000E50C0" w:rsidRPr="003530BF" w:rsidRDefault="000E50C0" w:rsidP="00924C7F">
            <w:pPr>
              <w:overflowPunct/>
              <w:autoSpaceDE/>
              <w:autoSpaceDN/>
              <w:adjustRightInd/>
              <w:textAlignment w:val="auto"/>
              <w:rPr>
                <w:rFonts w:cs="Arial"/>
                <w:color w:val="000000"/>
                <w:sz w:val="22"/>
                <w:szCs w:val="22"/>
                <w:lang w:val="es-CO"/>
              </w:rPr>
            </w:pPr>
            <w:r w:rsidRPr="003530BF">
              <w:rPr>
                <w:rFonts w:cs="Arial"/>
                <w:color w:val="000000"/>
                <w:sz w:val="22"/>
                <w:szCs w:val="22"/>
              </w:rPr>
              <w:t>Temperatura (</w:t>
            </w:r>
            <w:proofErr w:type="spellStart"/>
            <w:r w:rsidRPr="003530BF">
              <w:rPr>
                <w:rFonts w:cs="Arial"/>
                <w:color w:val="000000"/>
                <w:sz w:val="22"/>
                <w:szCs w:val="22"/>
                <w:vertAlign w:val="superscript"/>
              </w:rPr>
              <w:t>o</w:t>
            </w:r>
            <w:r w:rsidRPr="003530BF">
              <w:rPr>
                <w:rFonts w:cs="Arial"/>
                <w:color w:val="000000"/>
                <w:sz w:val="22"/>
                <w:szCs w:val="22"/>
              </w:rPr>
              <w:t>C</w:t>
            </w:r>
            <w:proofErr w:type="spellEnd"/>
            <w:r w:rsidRPr="003530BF">
              <w:rPr>
                <w:rFonts w:cs="Arial"/>
                <w:color w:val="000000"/>
                <w:sz w:val="22"/>
                <w:szCs w:val="22"/>
              </w:rPr>
              <w:t>).</w:t>
            </w:r>
          </w:p>
        </w:tc>
      </w:tr>
      <w:tr w:rsidR="000E50C0" w:rsidRPr="003530BF" w14:paraId="126F5BF8" w14:textId="77777777" w:rsidTr="00924C7F">
        <w:trPr>
          <w:trHeight w:val="227"/>
          <w:jc w:val="center"/>
        </w:trPr>
        <w:tc>
          <w:tcPr>
            <w:tcW w:w="2492" w:type="dxa"/>
            <w:vMerge/>
            <w:tcBorders>
              <w:left w:val="single" w:sz="4" w:space="0" w:color="auto"/>
              <w:right w:val="single" w:sz="4" w:space="0" w:color="auto"/>
            </w:tcBorders>
            <w:tcMar>
              <w:left w:w="28" w:type="dxa"/>
              <w:right w:w="28" w:type="dxa"/>
            </w:tcMar>
            <w:vAlign w:val="center"/>
            <w:hideMark/>
          </w:tcPr>
          <w:p w14:paraId="2EDC2E19" w14:textId="77777777" w:rsidR="000E50C0" w:rsidRPr="003530BF"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4FE15464" w14:textId="77777777" w:rsidR="000E50C0" w:rsidRPr="003530BF" w:rsidRDefault="000E50C0" w:rsidP="00924C7F">
            <w:pPr>
              <w:overflowPunct/>
              <w:autoSpaceDE/>
              <w:autoSpaceDN/>
              <w:adjustRightInd/>
              <w:textAlignment w:val="auto"/>
              <w:rPr>
                <w:rFonts w:cs="Arial"/>
                <w:color w:val="000000"/>
                <w:sz w:val="22"/>
                <w:szCs w:val="22"/>
                <w:lang w:val="es-CO"/>
              </w:rPr>
            </w:pPr>
            <w:r w:rsidRPr="003530BF">
              <w:rPr>
                <w:rFonts w:cs="Arial"/>
                <w:color w:val="000000"/>
                <w:sz w:val="22"/>
                <w:szCs w:val="22"/>
              </w:rPr>
              <w:t>Sólidos suspendidos totales (mg/L), disueltos totales (mg/L), sedimentables (mL/L-h).</w:t>
            </w:r>
          </w:p>
        </w:tc>
      </w:tr>
      <w:tr w:rsidR="000E50C0" w:rsidRPr="003530BF" w14:paraId="55641B4E" w14:textId="77777777" w:rsidTr="00924C7F">
        <w:trPr>
          <w:trHeight w:val="227"/>
          <w:jc w:val="center"/>
        </w:trPr>
        <w:tc>
          <w:tcPr>
            <w:tcW w:w="2492" w:type="dxa"/>
            <w:vMerge/>
            <w:tcBorders>
              <w:left w:val="single" w:sz="4" w:space="0" w:color="auto"/>
              <w:right w:val="single" w:sz="4" w:space="0" w:color="auto"/>
            </w:tcBorders>
            <w:tcMar>
              <w:left w:w="28" w:type="dxa"/>
              <w:right w:w="28" w:type="dxa"/>
            </w:tcMar>
            <w:vAlign w:val="center"/>
          </w:tcPr>
          <w:p w14:paraId="5527F230" w14:textId="77777777" w:rsidR="000E50C0" w:rsidRPr="003530BF"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8830502" w14:textId="77777777" w:rsidR="000E50C0" w:rsidRPr="003530BF" w:rsidRDefault="000E50C0" w:rsidP="00924C7F">
            <w:pPr>
              <w:overflowPunct/>
              <w:autoSpaceDE/>
              <w:autoSpaceDN/>
              <w:adjustRightInd/>
              <w:textAlignment w:val="auto"/>
              <w:rPr>
                <w:rFonts w:cs="Arial"/>
                <w:color w:val="000000"/>
                <w:sz w:val="22"/>
                <w:szCs w:val="22"/>
              </w:rPr>
            </w:pPr>
            <w:r>
              <w:rPr>
                <w:rFonts w:cs="Arial"/>
                <w:color w:val="000000"/>
                <w:sz w:val="22"/>
                <w:szCs w:val="22"/>
              </w:rPr>
              <w:t>Potencial de Hidrógeno – pH (unidades de pH).</w:t>
            </w:r>
          </w:p>
        </w:tc>
      </w:tr>
      <w:tr w:rsidR="000E50C0" w:rsidRPr="003530BF" w14:paraId="183ECA4E" w14:textId="77777777" w:rsidTr="00924C7F">
        <w:trPr>
          <w:trHeight w:val="227"/>
          <w:jc w:val="center"/>
        </w:trPr>
        <w:tc>
          <w:tcPr>
            <w:tcW w:w="2492" w:type="dxa"/>
            <w:vMerge/>
            <w:tcBorders>
              <w:left w:val="single" w:sz="4" w:space="0" w:color="auto"/>
              <w:right w:val="single" w:sz="4" w:space="0" w:color="auto"/>
            </w:tcBorders>
            <w:tcMar>
              <w:left w:w="28" w:type="dxa"/>
              <w:right w:w="28" w:type="dxa"/>
            </w:tcMar>
            <w:vAlign w:val="center"/>
            <w:hideMark/>
          </w:tcPr>
          <w:p w14:paraId="7C7869A8" w14:textId="77777777" w:rsidR="000E50C0" w:rsidRPr="003530BF"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327A4892" w14:textId="77777777" w:rsidR="000E50C0" w:rsidRPr="003530BF" w:rsidRDefault="000E50C0" w:rsidP="00924C7F">
            <w:pPr>
              <w:overflowPunct/>
              <w:autoSpaceDE/>
              <w:autoSpaceDN/>
              <w:adjustRightInd/>
              <w:textAlignment w:val="auto"/>
              <w:rPr>
                <w:rFonts w:cs="Arial"/>
                <w:color w:val="000000"/>
                <w:sz w:val="22"/>
                <w:szCs w:val="22"/>
                <w:lang w:val="es-CO"/>
              </w:rPr>
            </w:pPr>
            <w:r w:rsidRPr="003530BF">
              <w:rPr>
                <w:rFonts w:cs="Arial"/>
                <w:color w:val="000000"/>
                <w:sz w:val="22"/>
                <w:szCs w:val="22"/>
              </w:rPr>
              <w:t>Turbiedad (UNT).</w:t>
            </w:r>
          </w:p>
        </w:tc>
      </w:tr>
      <w:tr w:rsidR="000E50C0" w:rsidRPr="00A06829" w14:paraId="4253AF7D" w14:textId="77777777" w:rsidTr="00924C7F">
        <w:trPr>
          <w:trHeight w:val="227"/>
          <w:jc w:val="center"/>
        </w:trPr>
        <w:tc>
          <w:tcPr>
            <w:tcW w:w="2492" w:type="dxa"/>
            <w:vMerge/>
            <w:tcBorders>
              <w:left w:val="single" w:sz="4" w:space="0" w:color="auto"/>
              <w:right w:val="single" w:sz="4" w:space="0" w:color="auto"/>
            </w:tcBorders>
            <w:tcMar>
              <w:left w:w="28" w:type="dxa"/>
              <w:right w:w="28" w:type="dxa"/>
            </w:tcMar>
            <w:vAlign w:val="center"/>
          </w:tcPr>
          <w:p w14:paraId="3BE3CDD4" w14:textId="77777777" w:rsidR="000E50C0" w:rsidRPr="003530BF"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D5C2066" w14:textId="77777777" w:rsidR="000E50C0" w:rsidRPr="00A06829" w:rsidRDefault="000E50C0" w:rsidP="00924C7F">
            <w:pPr>
              <w:overflowPunct/>
              <w:autoSpaceDE/>
              <w:autoSpaceDN/>
              <w:adjustRightInd/>
              <w:textAlignment w:val="auto"/>
              <w:rPr>
                <w:rFonts w:cs="Arial"/>
                <w:color w:val="000000"/>
                <w:sz w:val="22"/>
                <w:szCs w:val="22"/>
                <w:lang w:val="es-CO"/>
              </w:rPr>
            </w:pPr>
            <w:r w:rsidRPr="00A06829">
              <w:rPr>
                <w:rFonts w:cs="Arial"/>
                <w:color w:val="000000"/>
                <w:sz w:val="22"/>
                <w:szCs w:val="22"/>
              </w:rPr>
              <w:t>Color Real (m</w:t>
            </w:r>
            <w:r w:rsidRPr="00A06829">
              <w:rPr>
                <w:rFonts w:cs="Arial"/>
                <w:color w:val="000000"/>
                <w:sz w:val="22"/>
                <w:szCs w:val="22"/>
                <w:vertAlign w:val="superscript"/>
              </w:rPr>
              <w:t>-1</w:t>
            </w:r>
            <w:r w:rsidRPr="00A06829">
              <w:rPr>
                <w:rFonts w:cs="Arial"/>
                <w:color w:val="000000"/>
                <w:sz w:val="22"/>
                <w:szCs w:val="22"/>
              </w:rPr>
              <w:t>).</w:t>
            </w:r>
          </w:p>
        </w:tc>
      </w:tr>
      <w:tr w:rsidR="000E50C0" w:rsidRPr="00A06829" w14:paraId="1A9CCD8F" w14:textId="77777777" w:rsidTr="00924C7F">
        <w:trPr>
          <w:trHeight w:val="227"/>
          <w:jc w:val="center"/>
        </w:trPr>
        <w:tc>
          <w:tcPr>
            <w:tcW w:w="2492" w:type="dxa"/>
            <w:vMerge/>
            <w:tcBorders>
              <w:left w:val="single" w:sz="4" w:space="0" w:color="auto"/>
              <w:bottom w:val="single" w:sz="4" w:space="0" w:color="auto"/>
              <w:right w:val="single" w:sz="4" w:space="0" w:color="auto"/>
            </w:tcBorders>
            <w:tcMar>
              <w:left w:w="28" w:type="dxa"/>
              <w:right w:w="28" w:type="dxa"/>
            </w:tcMar>
            <w:vAlign w:val="center"/>
          </w:tcPr>
          <w:p w14:paraId="1F801E5C"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11981FF"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 xml:space="preserve">Conductividad </w:t>
            </w:r>
          </w:p>
        </w:tc>
      </w:tr>
      <w:tr w:rsidR="000E50C0" w:rsidRPr="00A06829" w14:paraId="6B55B89A" w14:textId="77777777" w:rsidTr="00924C7F">
        <w:trPr>
          <w:trHeight w:val="227"/>
          <w:jc w:val="center"/>
        </w:trPr>
        <w:tc>
          <w:tcPr>
            <w:tcW w:w="2492"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14:paraId="0C86AA17" w14:textId="77777777" w:rsidR="000E50C0" w:rsidRPr="00A06829" w:rsidRDefault="000E50C0" w:rsidP="00924C7F">
            <w:pPr>
              <w:rPr>
                <w:rFonts w:cs="Arial"/>
                <w:b/>
                <w:color w:val="000000"/>
                <w:sz w:val="22"/>
                <w:szCs w:val="22"/>
              </w:rPr>
            </w:pPr>
            <w:r w:rsidRPr="00A06829">
              <w:rPr>
                <w:rFonts w:cs="Arial"/>
                <w:b/>
                <w:color w:val="000000"/>
                <w:sz w:val="22"/>
                <w:szCs w:val="22"/>
              </w:rPr>
              <w:t>Caracterización química</w:t>
            </w: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537DE3E"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Oxígeno disuelto (OD) (mg/L O</w:t>
            </w:r>
            <w:r w:rsidRPr="00A06829">
              <w:rPr>
                <w:rFonts w:cs="Arial"/>
                <w:color w:val="000000"/>
                <w:sz w:val="22"/>
                <w:szCs w:val="22"/>
                <w:vertAlign w:val="subscript"/>
              </w:rPr>
              <w:t>2</w:t>
            </w:r>
            <w:r w:rsidRPr="00A06829">
              <w:rPr>
                <w:rFonts w:cs="Arial"/>
                <w:color w:val="000000"/>
                <w:sz w:val="22"/>
                <w:szCs w:val="22"/>
              </w:rPr>
              <w:t>).</w:t>
            </w:r>
          </w:p>
        </w:tc>
      </w:tr>
      <w:tr w:rsidR="000E50C0" w:rsidRPr="00A06829" w14:paraId="0DF6773C"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5297E21B" w14:textId="77777777" w:rsidR="000E50C0" w:rsidRPr="00A06829" w:rsidRDefault="000E50C0" w:rsidP="00924C7F">
            <w:pPr>
              <w:overflowPunct/>
              <w:autoSpaceDE/>
              <w:autoSpaceDN/>
              <w:adjustRightInd/>
              <w:textAlignment w:val="auto"/>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7CA10E2"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Demanda Bioquímica de Oxígeno a cinco (5) días (DBO5) (mg/L O</w:t>
            </w:r>
            <w:r w:rsidRPr="00A06829">
              <w:rPr>
                <w:rFonts w:cs="Arial"/>
                <w:color w:val="000000"/>
                <w:sz w:val="22"/>
                <w:szCs w:val="22"/>
                <w:vertAlign w:val="subscript"/>
              </w:rPr>
              <w:t>2</w:t>
            </w:r>
            <w:r w:rsidRPr="00A06829">
              <w:rPr>
                <w:rFonts w:cs="Arial"/>
                <w:color w:val="000000"/>
                <w:sz w:val="22"/>
                <w:szCs w:val="22"/>
              </w:rPr>
              <w:t>).</w:t>
            </w:r>
          </w:p>
        </w:tc>
      </w:tr>
      <w:tr w:rsidR="000E50C0" w:rsidRPr="00A06829" w14:paraId="2E5B4E17"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4348F710" w14:textId="77777777" w:rsidR="000E50C0" w:rsidRPr="00A06829" w:rsidRDefault="000E50C0" w:rsidP="00924C7F">
            <w:pPr>
              <w:overflowPunct/>
              <w:autoSpaceDE/>
              <w:autoSpaceDN/>
              <w:adjustRightInd/>
              <w:textAlignment w:val="auto"/>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13AF87A"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 xml:space="preserve">Nitrógeno Total </w:t>
            </w:r>
            <w:proofErr w:type="spellStart"/>
            <w:r w:rsidRPr="00A06829">
              <w:rPr>
                <w:rFonts w:cs="Arial"/>
                <w:color w:val="000000"/>
                <w:sz w:val="22"/>
                <w:szCs w:val="22"/>
              </w:rPr>
              <w:t>Kjehldahl</w:t>
            </w:r>
            <w:proofErr w:type="spellEnd"/>
            <w:r w:rsidRPr="00A06829">
              <w:rPr>
                <w:rFonts w:cs="Arial"/>
                <w:color w:val="000000"/>
                <w:sz w:val="22"/>
                <w:szCs w:val="22"/>
              </w:rPr>
              <w:t xml:space="preserve"> (NTK)</w:t>
            </w:r>
          </w:p>
        </w:tc>
      </w:tr>
      <w:tr w:rsidR="000E50C0" w:rsidRPr="00A06829" w14:paraId="4C7BBC69"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7FCFA62A" w14:textId="77777777" w:rsidR="000E50C0" w:rsidRPr="00A06829" w:rsidRDefault="000E50C0" w:rsidP="00924C7F">
            <w:pPr>
              <w:overflowPunct/>
              <w:autoSpaceDE/>
              <w:autoSpaceDN/>
              <w:adjustRightInd/>
              <w:textAlignment w:val="auto"/>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C2682FB"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Salinidad.</w:t>
            </w:r>
          </w:p>
        </w:tc>
      </w:tr>
      <w:tr w:rsidR="000E50C0" w:rsidRPr="00A06829" w14:paraId="1C25FF8A"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41F7F132"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FECD7F7"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Carbono orgánico total (COT) (mg/L C).</w:t>
            </w:r>
          </w:p>
        </w:tc>
      </w:tr>
      <w:tr w:rsidR="000E50C0" w:rsidRPr="00A06829" w14:paraId="782C4975"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78C91EAE"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6AAF956"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Nutrientes (Amonio, Nitritos, Nitratos, Silicatos y Fosfatos).</w:t>
            </w:r>
          </w:p>
        </w:tc>
      </w:tr>
      <w:tr w:rsidR="000E50C0" w:rsidRPr="00A06829" w14:paraId="7E811D03"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560AF8F3"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DFD6E65"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Fósforo Total (mg/L P).</w:t>
            </w:r>
          </w:p>
        </w:tc>
      </w:tr>
      <w:tr w:rsidR="000E50C0" w:rsidRPr="00A06829" w14:paraId="7CD98EE0"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3A42F3E7"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593A97A"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Fosfatos (mg/L).</w:t>
            </w:r>
          </w:p>
        </w:tc>
      </w:tr>
      <w:tr w:rsidR="000E50C0" w:rsidRPr="00A06829" w14:paraId="5E870C28"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414B143F"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8548BE0"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Grasas y aceites (mg/L).</w:t>
            </w:r>
          </w:p>
        </w:tc>
      </w:tr>
      <w:tr w:rsidR="000E50C0" w:rsidRPr="00A06829" w14:paraId="0B29B2AE"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7DEA3710"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D4F6D88"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Fenoles Totales (mg/L).</w:t>
            </w:r>
          </w:p>
        </w:tc>
      </w:tr>
      <w:tr w:rsidR="000E50C0" w:rsidRPr="00A06829" w14:paraId="5A303DFD"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hideMark/>
          </w:tcPr>
          <w:p w14:paraId="59B8807F"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6266653" w14:textId="77777777" w:rsidR="000E50C0" w:rsidRPr="00A06829" w:rsidRDefault="000E50C0" w:rsidP="00924C7F">
            <w:pPr>
              <w:overflowPunct/>
              <w:autoSpaceDE/>
              <w:autoSpaceDN/>
              <w:adjustRightInd/>
              <w:textAlignment w:val="auto"/>
              <w:rPr>
                <w:rFonts w:cs="Arial"/>
                <w:color w:val="000000"/>
                <w:sz w:val="22"/>
                <w:szCs w:val="22"/>
                <w:lang w:val="es-CO"/>
              </w:rPr>
            </w:pPr>
            <w:r w:rsidRPr="00A06829">
              <w:rPr>
                <w:rFonts w:cs="Arial"/>
                <w:color w:val="000000"/>
                <w:sz w:val="22"/>
                <w:szCs w:val="22"/>
                <w:lang w:val="es-CO"/>
              </w:rPr>
              <w:t>Metales y Metaloides (Arsénico (As), Bario (Ba), Cadmio (Cd), Cinc (Zn), Cobre (Cu), Cromo (Cr), Hierro (Fe), Manganeso (Mn), Mercurio (Hg), Níquel (Ni), Plata (Ag), Plomo (Pb), Selenio (Se)). (mg/L).</w:t>
            </w:r>
          </w:p>
        </w:tc>
      </w:tr>
      <w:tr w:rsidR="000E50C0" w:rsidRPr="00A06829" w14:paraId="53C6AD33"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tcPr>
          <w:p w14:paraId="07C709D3"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9D0A13D"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lang w:val="es-ES_tradnl"/>
              </w:rPr>
              <w:t xml:space="preserve">Clorofila a (mg/L </w:t>
            </w:r>
            <w:proofErr w:type="spellStart"/>
            <w:r w:rsidRPr="00A06829">
              <w:rPr>
                <w:rFonts w:cs="Arial"/>
                <w:color w:val="000000"/>
                <w:sz w:val="22"/>
                <w:szCs w:val="22"/>
                <w:lang w:val="es-ES_tradnl"/>
              </w:rPr>
              <w:t>CHLa</w:t>
            </w:r>
            <w:proofErr w:type="spellEnd"/>
            <w:r w:rsidRPr="00A06829">
              <w:rPr>
                <w:rFonts w:cs="Arial"/>
                <w:color w:val="000000"/>
                <w:sz w:val="22"/>
                <w:szCs w:val="22"/>
                <w:lang w:val="es-ES_tradnl"/>
              </w:rPr>
              <w:t xml:space="preserve">) y b (mg/L </w:t>
            </w:r>
            <w:proofErr w:type="spellStart"/>
            <w:r w:rsidRPr="00A06829">
              <w:rPr>
                <w:rFonts w:cs="Arial"/>
                <w:color w:val="000000"/>
                <w:sz w:val="22"/>
                <w:szCs w:val="22"/>
                <w:lang w:val="es-ES_tradnl"/>
              </w:rPr>
              <w:t>CHLb</w:t>
            </w:r>
            <w:proofErr w:type="spellEnd"/>
            <w:r w:rsidRPr="00A06829">
              <w:rPr>
                <w:rFonts w:cs="Arial"/>
                <w:color w:val="000000"/>
                <w:sz w:val="22"/>
                <w:szCs w:val="22"/>
                <w:lang w:val="es-ES_tradnl"/>
              </w:rPr>
              <w:t xml:space="preserve">). </w:t>
            </w:r>
          </w:p>
        </w:tc>
      </w:tr>
      <w:tr w:rsidR="000E50C0" w:rsidRPr="00A06829" w14:paraId="7A25F457"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hideMark/>
          </w:tcPr>
          <w:p w14:paraId="07EF6A1A"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6C6227E" w14:textId="77777777" w:rsidR="000E50C0" w:rsidRPr="00A06829" w:rsidRDefault="000E50C0" w:rsidP="00924C7F">
            <w:pPr>
              <w:overflowPunct/>
              <w:autoSpaceDE/>
              <w:autoSpaceDN/>
              <w:adjustRightInd/>
              <w:textAlignment w:val="auto"/>
              <w:rPr>
                <w:rFonts w:cs="Arial"/>
                <w:color w:val="000000"/>
                <w:sz w:val="22"/>
                <w:szCs w:val="22"/>
                <w:lang w:val="es-CO"/>
              </w:rPr>
            </w:pPr>
            <w:r w:rsidRPr="00A06829">
              <w:rPr>
                <w:rFonts w:cs="Arial"/>
                <w:color w:val="000000"/>
                <w:sz w:val="22"/>
                <w:szCs w:val="22"/>
                <w:lang w:val="es-ES_tradnl"/>
              </w:rPr>
              <w:t>Hidrocarburos Totales (mg/L).</w:t>
            </w:r>
          </w:p>
        </w:tc>
      </w:tr>
      <w:tr w:rsidR="000E50C0" w:rsidRPr="00A06829" w14:paraId="6DDFF561" w14:textId="77777777" w:rsidTr="00924C7F">
        <w:trPr>
          <w:trHeight w:val="227"/>
          <w:jc w:val="center"/>
        </w:trPr>
        <w:tc>
          <w:tcPr>
            <w:tcW w:w="2492" w:type="dxa"/>
            <w:vMerge/>
            <w:tcBorders>
              <w:left w:val="single" w:sz="4" w:space="0" w:color="auto"/>
              <w:right w:val="single" w:sz="4" w:space="0" w:color="auto"/>
            </w:tcBorders>
            <w:shd w:val="clear" w:color="auto" w:fill="auto"/>
            <w:tcMar>
              <w:left w:w="28" w:type="dxa"/>
              <w:right w:w="28" w:type="dxa"/>
            </w:tcMar>
            <w:vAlign w:val="center"/>
            <w:hideMark/>
          </w:tcPr>
          <w:p w14:paraId="1D1BB321" w14:textId="77777777" w:rsidR="000E50C0" w:rsidRPr="00A06829" w:rsidRDefault="000E50C0" w:rsidP="00924C7F">
            <w:pPr>
              <w:overflowPunct/>
              <w:autoSpaceDE/>
              <w:autoSpaceDN/>
              <w:adjustRightInd/>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AB3C6D7" w14:textId="77777777" w:rsidR="000E50C0" w:rsidRPr="00A06829" w:rsidRDefault="000E50C0" w:rsidP="00924C7F">
            <w:pPr>
              <w:overflowPunct/>
              <w:autoSpaceDE/>
              <w:autoSpaceDN/>
              <w:adjustRightInd/>
              <w:textAlignment w:val="auto"/>
              <w:rPr>
                <w:rFonts w:cs="Arial"/>
                <w:color w:val="000000"/>
                <w:sz w:val="22"/>
                <w:szCs w:val="22"/>
                <w:lang w:val="es-CO"/>
              </w:rPr>
            </w:pPr>
            <w:r w:rsidRPr="00A06829">
              <w:rPr>
                <w:rFonts w:cs="Arial"/>
                <w:color w:val="000000"/>
                <w:sz w:val="22"/>
                <w:szCs w:val="22"/>
                <w:lang w:val="es-ES_tradnl"/>
              </w:rPr>
              <w:t>Hidrocarburos Aromáticos Polinucleares</w:t>
            </w:r>
          </w:p>
        </w:tc>
      </w:tr>
      <w:tr w:rsidR="000E50C0" w:rsidRPr="00A06829" w14:paraId="76F2FE9B" w14:textId="77777777" w:rsidTr="00924C7F">
        <w:trPr>
          <w:trHeight w:val="239"/>
          <w:jc w:val="center"/>
        </w:trPr>
        <w:tc>
          <w:tcPr>
            <w:tcW w:w="2492" w:type="dxa"/>
            <w:vMerge w:val="restart"/>
            <w:tcBorders>
              <w:top w:val="single" w:sz="4" w:space="0" w:color="auto"/>
              <w:left w:val="single" w:sz="4" w:space="0" w:color="auto"/>
              <w:right w:val="single" w:sz="4" w:space="0" w:color="auto"/>
            </w:tcBorders>
            <w:tcMar>
              <w:left w:w="28" w:type="dxa"/>
              <w:right w:w="28" w:type="dxa"/>
            </w:tcMar>
            <w:vAlign w:val="center"/>
          </w:tcPr>
          <w:p w14:paraId="43D56AD2" w14:textId="77777777" w:rsidR="000E50C0" w:rsidRPr="00A06829" w:rsidRDefault="000E50C0" w:rsidP="00924C7F">
            <w:pPr>
              <w:overflowPunct/>
              <w:autoSpaceDE/>
              <w:autoSpaceDN/>
              <w:adjustRightInd/>
              <w:textAlignment w:val="auto"/>
              <w:rPr>
                <w:rFonts w:cs="Arial"/>
                <w:b/>
                <w:color w:val="000000"/>
                <w:sz w:val="22"/>
                <w:szCs w:val="22"/>
                <w:lang w:val="es-CO"/>
              </w:rPr>
            </w:pPr>
            <w:r w:rsidRPr="00A06829">
              <w:rPr>
                <w:rFonts w:cs="Arial"/>
                <w:b/>
                <w:color w:val="000000"/>
                <w:sz w:val="22"/>
                <w:szCs w:val="22"/>
              </w:rPr>
              <w:t>Caracterización microbiológica</w:t>
            </w:r>
          </w:p>
        </w:tc>
        <w:tc>
          <w:tcPr>
            <w:tcW w:w="6494" w:type="dxa"/>
            <w:tcBorders>
              <w:top w:val="single" w:sz="4" w:space="0" w:color="auto"/>
              <w:left w:val="single" w:sz="4" w:space="0" w:color="auto"/>
              <w:bottom w:val="single" w:sz="4" w:space="0" w:color="auto"/>
              <w:right w:val="single" w:sz="4" w:space="0" w:color="auto"/>
            </w:tcBorders>
            <w:vAlign w:val="center"/>
          </w:tcPr>
          <w:p w14:paraId="6D6FD95F" w14:textId="77777777" w:rsidR="000E50C0" w:rsidRPr="00A06829" w:rsidRDefault="000E50C0" w:rsidP="00924C7F">
            <w:pPr>
              <w:overflowPunct/>
              <w:autoSpaceDE/>
              <w:autoSpaceDN/>
              <w:adjustRightInd/>
              <w:textAlignment w:val="auto"/>
              <w:rPr>
                <w:rFonts w:cs="Arial"/>
                <w:color w:val="000000"/>
                <w:sz w:val="22"/>
                <w:szCs w:val="22"/>
                <w:lang w:val="es-CO"/>
              </w:rPr>
            </w:pPr>
            <w:r w:rsidRPr="00A06829">
              <w:rPr>
                <w:rFonts w:cs="Arial"/>
                <w:color w:val="000000"/>
                <w:sz w:val="22"/>
                <w:szCs w:val="22"/>
                <w:lang w:val="es-CO"/>
              </w:rPr>
              <w:t>Coliformes totales (NMP/100 ml).</w:t>
            </w:r>
          </w:p>
        </w:tc>
      </w:tr>
      <w:tr w:rsidR="000E50C0" w:rsidRPr="00A06829" w14:paraId="73978856" w14:textId="77777777" w:rsidTr="00924C7F">
        <w:trPr>
          <w:trHeight w:val="254"/>
          <w:jc w:val="center"/>
        </w:trPr>
        <w:tc>
          <w:tcPr>
            <w:tcW w:w="2492" w:type="dxa"/>
            <w:vMerge/>
            <w:tcBorders>
              <w:left w:val="single" w:sz="4" w:space="0" w:color="auto"/>
              <w:bottom w:val="single" w:sz="4" w:space="0" w:color="auto"/>
              <w:right w:val="single" w:sz="4" w:space="0" w:color="auto"/>
            </w:tcBorders>
            <w:tcMar>
              <w:left w:w="28" w:type="dxa"/>
              <w:right w:w="28" w:type="dxa"/>
            </w:tcMar>
            <w:vAlign w:val="center"/>
          </w:tcPr>
          <w:p w14:paraId="631E6C21" w14:textId="77777777" w:rsidR="000E50C0" w:rsidRPr="00A06829" w:rsidRDefault="000E50C0" w:rsidP="00924C7F">
            <w:pPr>
              <w:overflowPunct/>
              <w:autoSpaceDE/>
              <w:autoSpaceDN/>
              <w:adjustRightInd/>
              <w:jc w:val="center"/>
              <w:textAlignment w:val="auto"/>
              <w:rPr>
                <w:rFonts w:cs="Arial"/>
                <w:b/>
                <w:color w:val="000000"/>
                <w:sz w:val="22"/>
                <w:szCs w:val="22"/>
                <w:lang w:val="es-CO"/>
              </w:rPr>
            </w:pPr>
          </w:p>
        </w:tc>
        <w:tc>
          <w:tcPr>
            <w:tcW w:w="6494" w:type="dxa"/>
            <w:tcBorders>
              <w:top w:val="single" w:sz="4" w:space="0" w:color="auto"/>
              <w:left w:val="single" w:sz="4" w:space="0" w:color="auto"/>
              <w:bottom w:val="single" w:sz="4" w:space="0" w:color="auto"/>
              <w:right w:val="single" w:sz="4" w:space="0" w:color="auto"/>
            </w:tcBorders>
            <w:vAlign w:val="center"/>
          </w:tcPr>
          <w:p w14:paraId="21271684" w14:textId="77777777" w:rsidR="000E50C0" w:rsidRPr="00A06829" w:rsidRDefault="000E50C0" w:rsidP="00924C7F">
            <w:pPr>
              <w:overflowPunct/>
              <w:autoSpaceDE/>
              <w:autoSpaceDN/>
              <w:adjustRightInd/>
              <w:textAlignment w:val="auto"/>
              <w:rPr>
                <w:rFonts w:cs="Arial"/>
                <w:b/>
                <w:color w:val="000000"/>
                <w:sz w:val="22"/>
                <w:szCs w:val="22"/>
                <w:lang w:val="es-CO"/>
              </w:rPr>
            </w:pPr>
            <w:r w:rsidRPr="00A06829">
              <w:rPr>
                <w:rFonts w:cs="Arial"/>
                <w:color w:val="000000"/>
                <w:sz w:val="22"/>
                <w:szCs w:val="22"/>
                <w:lang w:val="es-CO"/>
              </w:rPr>
              <w:t>Coliformes fecales (NMP/100 ml).</w:t>
            </w:r>
          </w:p>
        </w:tc>
      </w:tr>
    </w:tbl>
    <w:p w14:paraId="175648E6" w14:textId="77777777" w:rsidR="00DB2DA0" w:rsidRPr="00040D98" w:rsidRDefault="00DB2DA0" w:rsidP="00A12B57">
      <w:pPr>
        <w:pStyle w:val="Default"/>
        <w:tabs>
          <w:tab w:val="left" w:pos="-720"/>
          <w:tab w:val="left" w:pos="284"/>
        </w:tabs>
        <w:suppressAutoHyphens/>
        <w:jc w:val="both"/>
        <w:rPr>
          <w:rFonts w:ascii="Arial" w:hAnsi="Arial" w:cs="Arial"/>
          <w:spacing w:val="-2"/>
          <w:sz w:val="24"/>
          <w:szCs w:val="24"/>
        </w:rPr>
      </w:pPr>
    </w:p>
    <w:p w14:paraId="64376A8E" w14:textId="77777777" w:rsidR="000E50C0" w:rsidRPr="00A06829" w:rsidRDefault="004F0D3C" w:rsidP="000E50C0">
      <w:pPr>
        <w:rPr>
          <w:rFonts w:cs="Arial"/>
        </w:rPr>
      </w:pPr>
      <w:r w:rsidRPr="004F0D3C">
        <w:rPr>
          <w:rFonts w:cs="Arial"/>
          <w:spacing w:val="-2"/>
          <w:szCs w:val="24"/>
        </w:rPr>
        <w:t>Para proyectos portuarios marítimos y fluviales,</w:t>
      </w:r>
      <w:r w:rsidR="00B35D34">
        <w:rPr>
          <w:rFonts w:cs="Arial"/>
          <w:spacing w:val="-2"/>
          <w:szCs w:val="24"/>
        </w:rPr>
        <w:t xml:space="preserve"> que contemplen la realización de dragados y/o el depósito de sedimentos (ya sea en tierra o en el mar), se debe caracterizar </w:t>
      </w:r>
      <w:r w:rsidRPr="004F0D3C">
        <w:rPr>
          <w:rFonts w:cs="Arial"/>
          <w:spacing w:val="-2"/>
          <w:szCs w:val="24"/>
        </w:rPr>
        <w:t xml:space="preserve">la calidad del </w:t>
      </w:r>
      <w:r w:rsidR="000E50C0" w:rsidRPr="00A12B57">
        <w:rPr>
          <w:rFonts w:cs="Arial"/>
          <w:spacing w:val="-2"/>
          <w:szCs w:val="24"/>
        </w:rPr>
        <w:t>sedimento</w:t>
      </w:r>
      <w:r>
        <w:rPr>
          <w:rFonts w:cs="Arial"/>
          <w:spacing w:val="-2"/>
          <w:szCs w:val="24"/>
        </w:rPr>
        <w:t xml:space="preserve">, </w:t>
      </w:r>
      <w:r w:rsidR="000E50C0" w:rsidRPr="00A06829">
        <w:rPr>
          <w:rFonts w:cs="Arial"/>
        </w:rPr>
        <w:t>ten</w:t>
      </w:r>
      <w:r w:rsidR="00B35D34">
        <w:rPr>
          <w:rFonts w:cs="Arial"/>
        </w:rPr>
        <w:t>iendo</w:t>
      </w:r>
      <w:r w:rsidR="000E50C0" w:rsidRPr="00A06829">
        <w:rPr>
          <w:rFonts w:cs="Arial"/>
        </w:rPr>
        <w:t xml:space="preserve"> en cuenta las recomendaciones previstas en el Manual de técnicas analíticas para la determinación de parámetros fisicoquímicos y contaminantes marinos, publicado por</w:t>
      </w:r>
      <w:r w:rsidR="00947D6D">
        <w:rPr>
          <w:rFonts w:cs="Arial"/>
        </w:rPr>
        <w:t xml:space="preserve"> el </w:t>
      </w:r>
      <w:r w:rsidR="00947D6D" w:rsidRPr="00947D6D">
        <w:rPr>
          <w:rFonts w:cs="Arial"/>
        </w:rPr>
        <w:t xml:space="preserve">Instituto de </w:t>
      </w:r>
      <w:r w:rsidR="00947D6D" w:rsidRPr="00947D6D">
        <w:rPr>
          <w:rFonts w:cs="Arial"/>
        </w:rPr>
        <w:lastRenderedPageBreak/>
        <w:t xml:space="preserve">Investigaciones Marinas y Costeras José Benito Vives de </w:t>
      </w:r>
      <w:proofErr w:type="spellStart"/>
      <w:r w:rsidR="00947D6D" w:rsidRPr="00947D6D">
        <w:rPr>
          <w:rFonts w:cs="Arial"/>
        </w:rPr>
        <w:t>Andréis</w:t>
      </w:r>
      <w:proofErr w:type="spellEnd"/>
      <w:r w:rsidR="000E50C0" w:rsidRPr="00A06829">
        <w:rPr>
          <w:rFonts w:cs="Arial"/>
        </w:rPr>
        <w:t xml:space="preserve"> </w:t>
      </w:r>
      <w:r w:rsidR="00947D6D">
        <w:rPr>
          <w:rFonts w:cs="Arial"/>
        </w:rPr>
        <w:t>(</w:t>
      </w:r>
      <w:r w:rsidR="000E50C0" w:rsidRPr="00A06829">
        <w:rPr>
          <w:rFonts w:cs="Arial"/>
        </w:rPr>
        <w:t>INVEMAR</w:t>
      </w:r>
      <w:r w:rsidR="00947D6D">
        <w:rPr>
          <w:rFonts w:cs="Arial"/>
        </w:rPr>
        <w:t>)</w:t>
      </w:r>
      <w:r w:rsidR="000E50C0" w:rsidRPr="00A06829">
        <w:rPr>
          <w:rFonts w:cs="Arial"/>
          <w:vertAlign w:val="superscript"/>
        </w:rPr>
        <w:footnoteReference w:id="6"/>
      </w:r>
      <w:r w:rsidR="000E50C0" w:rsidRPr="00A06829">
        <w:rPr>
          <w:rFonts w:cs="Arial"/>
        </w:rPr>
        <w:t>, o aquel que lo modifique, sustituya o derogue.</w:t>
      </w:r>
    </w:p>
    <w:p w14:paraId="3CFFC2F8" w14:textId="77777777" w:rsidR="000E50C0" w:rsidRDefault="000E50C0" w:rsidP="000E50C0">
      <w:pPr>
        <w:rPr>
          <w:rFonts w:cs="Arial"/>
        </w:rPr>
      </w:pPr>
    </w:p>
    <w:p w14:paraId="3AE787D3" w14:textId="77777777" w:rsidR="000E50C0" w:rsidRDefault="0020525E" w:rsidP="000E50C0">
      <w:pPr>
        <w:rPr>
          <w:rFonts w:cs="Arial"/>
        </w:rPr>
      </w:pPr>
      <w:r>
        <w:rPr>
          <w:rFonts w:cs="Arial"/>
        </w:rPr>
        <w:t xml:space="preserve">Para </w:t>
      </w:r>
      <w:r w:rsidR="000E50C0" w:rsidRPr="00A06829">
        <w:rPr>
          <w:rFonts w:cs="Arial"/>
        </w:rPr>
        <w:t>caracteriza</w:t>
      </w:r>
      <w:r>
        <w:rPr>
          <w:rFonts w:cs="Arial"/>
        </w:rPr>
        <w:t>r</w:t>
      </w:r>
      <w:r w:rsidR="00465AA5">
        <w:rPr>
          <w:rFonts w:cs="Arial"/>
        </w:rPr>
        <w:t xml:space="preserve"> la calidad de los sedimentos </w:t>
      </w:r>
      <w:r w:rsidR="000E50C0" w:rsidRPr="00A06829">
        <w:rPr>
          <w:rFonts w:cs="Arial"/>
        </w:rPr>
        <w:t>se debe</w:t>
      </w:r>
      <w:r>
        <w:rPr>
          <w:rFonts w:cs="Arial"/>
        </w:rPr>
        <w:t xml:space="preserve">n medir los parámetros listados </w:t>
      </w:r>
      <w:r w:rsidR="000E50C0" w:rsidRPr="00A06829">
        <w:rPr>
          <w:rFonts w:cs="Arial"/>
        </w:rPr>
        <w:t>en la tabla 2. Para la medición de los parámetros se debe trabajar con la fracción fina del sedimento (&lt; 200 µm, primeros 5 cm, en base seca).</w:t>
      </w:r>
    </w:p>
    <w:p w14:paraId="5A9E98F9" w14:textId="77777777" w:rsidR="00DB10F5" w:rsidRDefault="00DB10F5" w:rsidP="000E50C0">
      <w:pPr>
        <w:rPr>
          <w:rFonts w:cs="Arial"/>
        </w:rPr>
      </w:pPr>
    </w:p>
    <w:p w14:paraId="115F6CDE" w14:textId="77777777" w:rsidR="000E50C0" w:rsidRDefault="000E50C0" w:rsidP="000E50C0">
      <w:pPr>
        <w:pStyle w:val="Descripcin"/>
        <w:jc w:val="center"/>
        <w:rPr>
          <w:b w:val="0"/>
        </w:rPr>
      </w:pPr>
      <w:r w:rsidRPr="00A06829">
        <w:t>Tabla 2</w:t>
      </w:r>
      <w:r w:rsidRPr="00A06829">
        <w:rPr>
          <w:rFonts w:cs="Arial"/>
          <w:b w:val="0"/>
        </w:rPr>
        <w:t>.</w:t>
      </w:r>
      <w:r w:rsidRPr="00A06829">
        <w:rPr>
          <w:b w:val="0"/>
        </w:rPr>
        <w:t xml:space="preserve"> Relación de los parámetros fisicoquímicos que se deben medir para caracterizar </w:t>
      </w:r>
      <w:r w:rsidR="005A15C8">
        <w:rPr>
          <w:b w:val="0"/>
        </w:rPr>
        <w:t xml:space="preserve">la calidad de los </w:t>
      </w:r>
      <w:r w:rsidRPr="00A06829">
        <w:rPr>
          <w:b w:val="0"/>
        </w:rPr>
        <w:t xml:space="preserve">sedimentos </w:t>
      </w:r>
      <w:r w:rsidR="005A15C8">
        <w:rPr>
          <w:b w:val="0"/>
        </w:rPr>
        <w:t xml:space="preserve">de los cuerpos de agua </w:t>
      </w:r>
      <w:r w:rsidRPr="00A06829">
        <w:rPr>
          <w:b w:val="0"/>
        </w:rPr>
        <w:t>que pudieran ser afectados o intervenidos con el desarrollo del proyecto</w:t>
      </w:r>
    </w:p>
    <w:p w14:paraId="14E0340D" w14:textId="77777777" w:rsidR="0020525E" w:rsidRDefault="0020525E" w:rsidP="00A12B57"/>
    <w:tbl>
      <w:tblPr>
        <w:tblW w:w="8986" w:type="dxa"/>
        <w:jc w:val="center"/>
        <w:tblCellMar>
          <w:left w:w="70" w:type="dxa"/>
          <w:right w:w="70" w:type="dxa"/>
        </w:tblCellMar>
        <w:tblLook w:val="04A0" w:firstRow="1" w:lastRow="0" w:firstColumn="1" w:lastColumn="0" w:noHBand="0" w:noVBand="1"/>
      </w:tblPr>
      <w:tblGrid>
        <w:gridCol w:w="2492"/>
        <w:gridCol w:w="6494"/>
      </w:tblGrid>
      <w:tr w:rsidR="000E50C0" w:rsidRPr="00A06829" w14:paraId="55F2B01B" w14:textId="77777777" w:rsidTr="00924C7F">
        <w:trPr>
          <w:trHeight w:val="567"/>
          <w:jc w:val="center"/>
        </w:trPr>
        <w:tc>
          <w:tcPr>
            <w:tcW w:w="8986"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839A16C" w14:textId="77777777" w:rsidR="000E50C0" w:rsidRPr="00A06829" w:rsidRDefault="000E50C0" w:rsidP="00B77186">
            <w:pPr>
              <w:overflowPunct/>
              <w:autoSpaceDE/>
              <w:autoSpaceDN/>
              <w:adjustRightInd/>
              <w:jc w:val="center"/>
              <w:textAlignment w:val="auto"/>
              <w:rPr>
                <w:rFonts w:cs="Arial"/>
                <w:color w:val="000000"/>
                <w:sz w:val="22"/>
                <w:szCs w:val="22"/>
              </w:rPr>
            </w:pPr>
            <w:r w:rsidRPr="00A06829">
              <w:rPr>
                <w:rFonts w:cs="Arial"/>
                <w:b/>
                <w:color w:val="000000"/>
                <w:sz w:val="22"/>
                <w:szCs w:val="22"/>
                <w:lang w:val="es-CO"/>
              </w:rPr>
              <w:t>PARÁMETROS PARA CALIDAD DE SEDIMENTOS</w:t>
            </w:r>
          </w:p>
        </w:tc>
      </w:tr>
      <w:tr w:rsidR="000E50C0" w:rsidRPr="00A06829" w14:paraId="1C8D73BA" w14:textId="77777777" w:rsidTr="00924C7F">
        <w:trPr>
          <w:trHeight w:val="407"/>
          <w:jc w:val="center"/>
        </w:trPr>
        <w:tc>
          <w:tcPr>
            <w:tcW w:w="2492" w:type="dxa"/>
            <w:vMerge w:val="restart"/>
            <w:tcBorders>
              <w:top w:val="single" w:sz="4" w:space="0" w:color="auto"/>
              <w:left w:val="single" w:sz="4" w:space="0" w:color="auto"/>
              <w:right w:val="single" w:sz="4" w:space="0" w:color="auto"/>
            </w:tcBorders>
            <w:tcMar>
              <w:left w:w="28" w:type="dxa"/>
              <w:right w:w="28" w:type="dxa"/>
            </w:tcMar>
            <w:vAlign w:val="center"/>
          </w:tcPr>
          <w:p w14:paraId="5A5AF005" w14:textId="77777777" w:rsidR="000E50C0" w:rsidRPr="00A06829" w:rsidRDefault="000E50C0" w:rsidP="00924C7F">
            <w:pPr>
              <w:rPr>
                <w:rFonts w:cs="Arial"/>
                <w:b/>
                <w:color w:val="000000"/>
                <w:sz w:val="22"/>
                <w:szCs w:val="22"/>
              </w:rPr>
            </w:pPr>
            <w:r w:rsidRPr="00A06829">
              <w:rPr>
                <w:rFonts w:cs="Arial"/>
                <w:b/>
                <w:color w:val="000000"/>
                <w:sz w:val="22"/>
                <w:szCs w:val="22"/>
              </w:rPr>
              <w:t>Caracterización física</w:t>
            </w: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DB6E574"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Granulometría.</w:t>
            </w:r>
          </w:p>
        </w:tc>
      </w:tr>
      <w:tr w:rsidR="000E50C0" w:rsidRPr="00A06829" w14:paraId="101010A5" w14:textId="77777777" w:rsidTr="00924C7F">
        <w:trPr>
          <w:trHeight w:val="77"/>
          <w:jc w:val="center"/>
        </w:trPr>
        <w:tc>
          <w:tcPr>
            <w:tcW w:w="2492" w:type="dxa"/>
            <w:vMerge/>
            <w:tcBorders>
              <w:left w:val="single" w:sz="4" w:space="0" w:color="auto"/>
              <w:bottom w:val="single" w:sz="4" w:space="0" w:color="auto"/>
              <w:right w:val="single" w:sz="4" w:space="0" w:color="auto"/>
            </w:tcBorders>
            <w:tcMar>
              <w:left w:w="28" w:type="dxa"/>
              <w:right w:w="28" w:type="dxa"/>
            </w:tcMar>
            <w:vAlign w:val="center"/>
          </w:tcPr>
          <w:p w14:paraId="799D5F4A"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55D86FB"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Potencial de Hidrógeno – pH (unidades de pH).</w:t>
            </w:r>
          </w:p>
        </w:tc>
      </w:tr>
      <w:tr w:rsidR="000E50C0" w:rsidRPr="00A06829" w14:paraId="0E476D91" w14:textId="77777777" w:rsidTr="00924C7F">
        <w:trPr>
          <w:trHeight w:val="272"/>
          <w:jc w:val="center"/>
        </w:trPr>
        <w:tc>
          <w:tcPr>
            <w:tcW w:w="2492" w:type="dxa"/>
            <w:vMerge w:val="restart"/>
            <w:tcBorders>
              <w:top w:val="single" w:sz="4" w:space="0" w:color="auto"/>
              <w:left w:val="single" w:sz="4" w:space="0" w:color="auto"/>
              <w:right w:val="single" w:sz="4" w:space="0" w:color="auto"/>
            </w:tcBorders>
            <w:tcMar>
              <w:left w:w="28" w:type="dxa"/>
              <w:right w:w="28" w:type="dxa"/>
            </w:tcMar>
            <w:vAlign w:val="center"/>
          </w:tcPr>
          <w:p w14:paraId="535B4C07" w14:textId="77777777" w:rsidR="000E50C0" w:rsidRPr="00A06829" w:rsidRDefault="000E50C0" w:rsidP="00924C7F">
            <w:pPr>
              <w:rPr>
                <w:rFonts w:cs="Arial"/>
                <w:b/>
                <w:color w:val="000000"/>
                <w:sz w:val="22"/>
                <w:szCs w:val="22"/>
              </w:rPr>
            </w:pPr>
            <w:r w:rsidRPr="00A06829">
              <w:rPr>
                <w:rFonts w:cs="Arial"/>
                <w:b/>
                <w:color w:val="000000"/>
                <w:sz w:val="22"/>
                <w:szCs w:val="22"/>
              </w:rPr>
              <w:t>Caracterización química</w:t>
            </w: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0808A52"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Carbono orgánico total (COT) (mg/L C).</w:t>
            </w:r>
          </w:p>
        </w:tc>
      </w:tr>
      <w:tr w:rsidR="000E50C0" w:rsidRPr="00A06829" w14:paraId="198D5BD2" w14:textId="77777777" w:rsidTr="00924C7F">
        <w:trPr>
          <w:trHeight w:val="272"/>
          <w:jc w:val="center"/>
        </w:trPr>
        <w:tc>
          <w:tcPr>
            <w:tcW w:w="2492" w:type="dxa"/>
            <w:vMerge/>
            <w:tcBorders>
              <w:top w:val="single" w:sz="4" w:space="0" w:color="auto"/>
              <w:left w:val="single" w:sz="4" w:space="0" w:color="auto"/>
              <w:right w:val="single" w:sz="4" w:space="0" w:color="auto"/>
            </w:tcBorders>
            <w:tcMar>
              <w:left w:w="28" w:type="dxa"/>
              <w:right w:w="28" w:type="dxa"/>
            </w:tcMar>
            <w:vAlign w:val="center"/>
          </w:tcPr>
          <w:p w14:paraId="65431E3A"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AEB8D02"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Materia orgánica total (mg/L C).</w:t>
            </w:r>
          </w:p>
        </w:tc>
      </w:tr>
      <w:tr w:rsidR="000E50C0" w:rsidRPr="00A06829" w14:paraId="3434B74B" w14:textId="77777777" w:rsidTr="00924C7F">
        <w:trPr>
          <w:trHeight w:val="272"/>
          <w:jc w:val="center"/>
        </w:trPr>
        <w:tc>
          <w:tcPr>
            <w:tcW w:w="2492" w:type="dxa"/>
            <w:vMerge/>
            <w:tcBorders>
              <w:top w:val="single" w:sz="4" w:space="0" w:color="auto"/>
              <w:left w:val="single" w:sz="4" w:space="0" w:color="auto"/>
              <w:right w:val="single" w:sz="4" w:space="0" w:color="auto"/>
            </w:tcBorders>
            <w:tcMar>
              <w:left w:w="28" w:type="dxa"/>
              <w:right w:w="28" w:type="dxa"/>
            </w:tcMar>
            <w:vAlign w:val="center"/>
          </w:tcPr>
          <w:p w14:paraId="5F0855D0"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D0F430"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Fósforo Total (mg/L P).</w:t>
            </w:r>
          </w:p>
        </w:tc>
      </w:tr>
      <w:tr w:rsidR="000E50C0" w:rsidRPr="00A06829" w14:paraId="308EA5AF" w14:textId="77777777" w:rsidTr="00924C7F">
        <w:trPr>
          <w:trHeight w:val="272"/>
          <w:jc w:val="center"/>
        </w:trPr>
        <w:tc>
          <w:tcPr>
            <w:tcW w:w="2492" w:type="dxa"/>
            <w:vMerge/>
            <w:tcBorders>
              <w:top w:val="single" w:sz="4" w:space="0" w:color="auto"/>
              <w:left w:val="single" w:sz="4" w:space="0" w:color="auto"/>
              <w:right w:val="single" w:sz="4" w:space="0" w:color="auto"/>
            </w:tcBorders>
            <w:tcMar>
              <w:left w:w="28" w:type="dxa"/>
              <w:right w:w="28" w:type="dxa"/>
            </w:tcMar>
            <w:vAlign w:val="center"/>
          </w:tcPr>
          <w:p w14:paraId="65689AA0"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900D8EB"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 xml:space="preserve">Metales y metaloides (mg/L). </w:t>
            </w:r>
            <w:r w:rsidRPr="00A06829">
              <w:rPr>
                <w:rFonts w:cs="Arial"/>
                <w:color w:val="000000"/>
                <w:sz w:val="22"/>
                <w:szCs w:val="22"/>
                <w:lang w:val="es-CO"/>
              </w:rPr>
              <w:t>(Arsénico (As), Bario (Ba), Cadmio (Cd), Cinc (Zn), Cobre (Cu), Cromo (Cr), Hierro (Fe), Mercurio (Hg), Níquel (Ni), Plomo (Pb), Selenio (Se)). (mg/L).</w:t>
            </w:r>
          </w:p>
        </w:tc>
      </w:tr>
      <w:tr w:rsidR="000E50C0" w:rsidRPr="00A06829" w14:paraId="173790C0" w14:textId="77777777" w:rsidTr="00924C7F">
        <w:trPr>
          <w:trHeight w:val="272"/>
          <w:jc w:val="center"/>
        </w:trPr>
        <w:tc>
          <w:tcPr>
            <w:tcW w:w="2492" w:type="dxa"/>
            <w:vMerge/>
            <w:tcBorders>
              <w:top w:val="single" w:sz="4" w:space="0" w:color="auto"/>
              <w:left w:val="single" w:sz="4" w:space="0" w:color="auto"/>
              <w:right w:val="single" w:sz="4" w:space="0" w:color="auto"/>
            </w:tcBorders>
            <w:tcMar>
              <w:left w:w="28" w:type="dxa"/>
              <w:right w:w="28" w:type="dxa"/>
            </w:tcMar>
            <w:vAlign w:val="center"/>
          </w:tcPr>
          <w:p w14:paraId="6B76FD38"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EDD3498"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rPr>
              <w:t>Grasas y aceites (mg/L).</w:t>
            </w:r>
          </w:p>
        </w:tc>
      </w:tr>
      <w:tr w:rsidR="000E50C0" w:rsidRPr="00A06829" w14:paraId="0C146C87" w14:textId="77777777" w:rsidTr="00924C7F">
        <w:trPr>
          <w:trHeight w:val="272"/>
          <w:jc w:val="center"/>
        </w:trPr>
        <w:tc>
          <w:tcPr>
            <w:tcW w:w="2492" w:type="dxa"/>
            <w:vMerge/>
            <w:tcBorders>
              <w:left w:val="single" w:sz="4" w:space="0" w:color="auto"/>
              <w:right w:val="single" w:sz="4" w:space="0" w:color="auto"/>
            </w:tcBorders>
            <w:tcMar>
              <w:left w:w="28" w:type="dxa"/>
              <w:right w:w="28" w:type="dxa"/>
            </w:tcMar>
            <w:vAlign w:val="center"/>
          </w:tcPr>
          <w:p w14:paraId="49B8CDF2"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1C19F98"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lang w:val="es-ES_tradnl"/>
              </w:rPr>
              <w:t>Hidrocarburos totales (mg/L).</w:t>
            </w:r>
          </w:p>
        </w:tc>
      </w:tr>
      <w:tr w:rsidR="000E50C0" w:rsidRPr="00A06829" w14:paraId="21CB4ECF" w14:textId="77777777" w:rsidTr="00924C7F">
        <w:trPr>
          <w:trHeight w:val="272"/>
          <w:jc w:val="center"/>
        </w:trPr>
        <w:tc>
          <w:tcPr>
            <w:tcW w:w="2492" w:type="dxa"/>
            <w:vMerge/>
            <w:tcBorders>
              <w:left w:val="single" w:sz="4" w:space="0" w:color="auto"/>
              <w:bottom w:val="single" w:sz="4" w:space="0" w:color="auto"/>
              <w:right w:val="single" w:sz="4" w:space="0" w:color="auto"/>
            </w:tcBorders>
            <w:tcMar>
              <w:left w:w="28" w:type="dxa"/>
              <w:right w:w="28" w:type="dxa"/>
            </w:tcMar>
            <w:vAlign w:val="center"/>
          </w:tcPr>
          <w:p w14:paraId="06943683" w14:textId="77777777" w:rsidR="000E50C0" w:rsidRPr="00A06829" w:rsidRDefault="000E50C0" w:rsidP="00924C7F">
            <w:pPr>
              <w:rPr>
                <w:rFonts w:cs="Arial"/>
                <w:b/>
                <w:color w:val="000000"/>
                <w:sz w:val="22"/>
                <w:szCs w:val="22"/>
              </w:rPr>
            </w:pPr>
          </w:p>
        </w:tc>
        <w:tc>
          <w:tcPr>
            <w:tcW w:w="649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EFBED4B" w14:textId="77777777" w:rsidR="000E50C0" w:rsidRPr="00A06829" w:rsidRDefault="000E50C0" w:rsidP="00924C7F">
            <w:pPr>
              <w:overflowPunct/>
              <w:autoSpaceDE/>
              <w:autoSpaceDN/>
              <w:adjustRightInd/>
              <w:textAlignment w:val="auto"/>
              <w:rPr>
                <w:rFonts w:cs="Arial"/>
                <w:color w:val="000000"/>
                <w:sz w:val="22"/>
                <w:szCs w:val="22"/>
              </w:rPr>
            </w:pPr>
            <w:r w:rsidRPr="00A06829">
              <w:rPr>
                <w:rFonts w:cs="Arial"/>
                <w:color w:val="000000"/>
                <w:sz w:val="22"/>
                <w:szCs w:val="22"/>
                <w:lang w:val="es-ES_tradnl"/>
              </w:rPr>
              <w:t>Hidrocarburos aromáticos totales (mg/L).</w:t>
            </w:r>
          </w:p>
        </w:tc>
      </w:tr>
    </w:tbl>
    <w:p w14:paraId="0F9B18B8" w14:textId="77777777" w:rsidR="000E50C0" w:rsidRPr="00A06829" w:rsidRDefault="000E50C0" w:rsidP="000E50C0">
      <w:pPr>
        <w:rPr>
          <w:rFonts w:cs="Arial"/>
          <w:lang w:val="es-CO"/>
        </w:rPr>
      </w:pPr>
    </w:p>
    <w:p w14:paraId="4C100330" w14:textId="77777777" w:rsidR="0085728C" w:rsidRPr="002648A9" w:rsidRDefault="0085728C" w:rsidP="00135E94">
      <w:pPr>
        <w:pStyle w:val="Ttulo3"/>
        <w:numPr>
          <w:ilvl w:val="3"/>
          <w:numId w:val="3"/>
        </w:numPr>
        <w:tabs>
          <w:tab w:val="clear" w:pos="0"/>
        </w:tabs>
        <w:autoSpaceDN w:val="0"/>
        <w:rPr>
          <w:u w:val="none"/>
        </w:rPr>
      </w:pPr>
      <w:bookmarkStart w:id="830" w:name="_Toc4236963"/>
      <w:bookmarkStart w:id="831" w:name="_Toc497237224"/>
      <w:bookmarkStart w:id="832" w:name="_Toc14188405"/>
      <w:bookmarkEnd w:id="830"/>
      <w:r w:rsidRPr="002648A9">
        <w:rPr>
          <w:u w:val="none"/>
        </w:rPr>
        <w:t>Usos del agua</w:t>
      </w:r>
      <w:bookmarkEnd w:id="831"/>
      <w:bookmarkEnd w:id="832"/>
    </w:p>
    <w:p w14:paraId="1D57390F" w14:textId="77777777" w:rsidR="0085728C" w:rsidRDefault="0085728C" w:rsidP="0085728C">
      <w:pPr>
        <w:rPr>
          <w:highlight w:val="yellow"/>
        </w:rPr>
      </w:pPr>
    </w:p>
    <w:p w14:paraId="3634A827" w14:textId="1F8A1B93" w:rsidR="00B60BA3" w:rsidRPr="00A12B57" w:rsidRDefault="00B60BA3" w:rsidP="0085728C">
      <w:r w:rsidRPr="00A12B57">
        <w:t>Se debe</w:t>
      </w:r>
      <w:r>
        <w:t xml:space="preserve"> presentar el inventario de </w:t>
      </w:r>
      <w:r w:rsidR="00442C66">
        <w:t xml:space="preserve">las </w:t>
      </w:r>
      <w:r>
        <w:t>fuentes superficiales</w:t>
      </w:r>
      <w:r w:rsidR="00347695">
        <w:t xml:space="preserve">, </w:t>
      </w:r>
      <w:r>
        <w:t>subterráneas</w:t>
      </w:r>
      <w:r w:rsidR="00347695">
        <w:t xml:space="preserve"> y </w:t>
      </w:r>
      <w:r w:rsidR="00934B38">
        <w:t>marinas,</w:t>
      </w:r>
      <w:r w:rsidR="00347695">
        <w:t xml:space="preserve"> identificando los usos</w:t>
      </w:r>
      <w:r w:rsidR="00442C66">
        <w:t xml:space="preserve"> y los</w:t>
      </w:r>
      <w:r w:rsidR="00347695">
        <w:t xml:space="preserve"> usuarios actuales (y potenciales si existe información para ello) de los cuerpos de agua de directa intervención</w:t>
      </w:r>
      <w:r w:rsidR="006512F1">
        <w:t xml:space="preserve">, </w:t>
      </w:r>
      <w:r w:rsidR="00A86372">
        <w:t xml:space="preserve">según lo previsto </w:t>
      </w:r>
      <w:r w:rsidR="006512F1">
        <w:t>en la MGEPEA.</w:t>
      </w:r>
    </w:p>
    <w:p w14:paraId="1D23A062" w14:textId="777528DD" w:rsidR="00B60BA3" w:rsidRDefault="00B60BA3" w:rsidP="0085728C">
      <w:pPr>
        <w:rPr>
          <w:highlight w:val="yellow"/>
        </w:rPr>
      </w:pPr>
    </w:p>
    <w:p w14:paraId="64ADACC8" w14:textId="77777777" w:rsidR="00040D98" w:rsidRDefault="00040D98" w:rsidP="0085728C">
      <w:pPr>
        <w:rPr>
          <w:highlight w:val="yellow"/>
        </w:rPr>
      </w:pPr>
    </w:p>
    <w:p w14:paraId="7ACC9CA0" w14:textId="77777777" w:rsidR="007A4427" w:rsidRDefault="00F343C7" w:rsidP="00135E94">
      <w:pPr>
        <w:pStyle w:val="Ttulo3"/>
        <w:numPr>
          <w:ilvl w:val="3"/>
          <w:numId w:val="3"/>
        </w:numPr>
        <w:tabs>
          <w:tab w:val="clear" w:pos="0"/>
        </w:tabs>
        <w:autoSpaceDN w:val="0"/>
      </w:pPr>
      <w:bookmarkStart w:id="833" w:name="_Toc14188406"/>
      <w:r w:rsidRPr="00E55675">
        <w:rPr>
          <w:u w:val="none"/>
        </w:rPr>
        <w:t>Oceanograf</w:t>
      </w:r>
      <w:r>
        <w:rPr>
          <w:u w:val="none"/>
        </w:rPr>
        <w:t>ía</w:t>
      </w:r>
      <w:r w:rsidR="007A4427">
        <w:rPr>
          <w:rStyle w:val="Refdenotaalpie"/>
          <w:u w:val="none"/>
        </w:rPr>
        <w:footnoteReference w:id="7"/>
      </w:r>
      <w:bookmarkEnd w:id="833"/>
    </w:p>
    <w:p w14:paraId="16A19BD7" w14:textId="77777777" w:rsidR="007A4427" w:rsidRDefault="007A4427" w:rsidP="0085660A">
      <w:pPr>
        <w:rPr>
          <w:lang w:val="es-ES_tradnl"/>
        </w:rPr>
      </w:pPr>
    </w:p>
    <w:p w14:paraId="50E4485E" w14:textId="50842585" w:rsidR="00761875" w:rsidRPr="00171B7C" w:rsidRDefault="00347695" w:rsidP="00761875">
      <w:pPr>
        <w:pStyle w:val="Textosinformato"/>
        <w:rPr>
          <w:rFonts w:ascii="Arial" w:hAnsi="Arial" w:cs="Arial"/>
          <w:sz w:val="24"/>
          <w:szCs w:val="24"/>
          <w:lang w:val="es-CO"/>
        </w:rPr>
      </w:pPr>
      <w:r>
        <w:rPr>
          <w:rFonts w:ascii="Arial" w:hAnsi="Arial" w:cs="Arial"/>
          <w:sz w:val="24"/>
          <w:szCs w:val="24"/>
          <w:lang w:val="es-CO"/>
        </w:rPr>
        <w:t xml:space="preserve">Se debe identificar el ámbito oceanográfico </w:t>
      </w:r>
      <w:r w:rsidR="00442C66">
        <w:rPr>
          <w:rFonts w:ascii="Arial" w:hAnsi="Arial" w:cs="Arial"/>
          <w:sz w:val="24"/>
          <w:szCs w:val="24"/>
          <w:lang w:val="es-CO"/>
        </w:rPr>
        <w:t xml:space="preserve">de las </w:t>
      </w:r>
      <w:r w:rsidR="00442C66" w:rsidRPr="00171B7C">
        <w:rPr>
          <w:rFonts w:ascii="Arial" w:hAnsi="Arial" w:cs="Arial"/>
          <w:sz w:val="24"/>
          <w:szCs w:val="24"/>
          <w:lang w:val="es-CO"/>
        </w:rPr>
        <w:t>área</w:t>
      </w:r>
      <w:r w:rsidR="00442C66">
        <w:rPr>
          <w:rFonts w:ascii="Arial" w:hAnsi="Arial" w:cs="Arial"/>
          <w:sz w:val="24"/>
          <w:szCs w:val="24"/>
          <w:lang w:val="es-CO"/>
        </w:rPr>
        <w:t>s</w:t>
      </w:r>
      <w:r w:rsidR="00442C66" w:rsidRPr="00171B7C">
        <w:rPr>
          <w:rFonts w:ascii="Arial" w:hAnsi="Arial" w:cs="Arial"/>
          <w:sz w:val="24"/>
          <w:szCs w:val="24"/>
          <w:lang w:val="es-CO"/>
        </w:rPr>
        <w:t xml:space="preserve"> marin</w:t>
      </w:r>
      <w:r w:rsidR="00442C66">
        <w:rPr>
          <w:rFonts w:ascii="Arial" w:hAnsi="Arial" w:cs="Arial"/>
          <w:sz w:val="24"/>
          <w:szCs w:val="24"/>
          <w:lang w:val="es-CO"/>
        </w:rPr>
        <w:t xml:space="preserve">o-costeras </w:t>
      </w:r>
      <w:r w:rsidR="005A15C8">
        <w:rPr>
          <w:rFonts w:ascii="Arial" w:hAnsi="Arial" w:cs="Arial"/>
          <w:sz w:val="24"/>
          <w:szCs w:val="24"/>
          <w:lang w:val="es-CO"/>
        </w:rPr>
        <w:t xml:space="preserve">que </w:t>
      </w:r>
      <w:r w:rsidR="00442C66">
        <w:rPr>
          <w:rFonts w:ascii="Arial" w:hAnsi="Arial" w:cs="Arial"/>
          <w:sz w:val="24"/>
          <w:szCs w:val="24"/>
          <w:lang w:val="es-CO"/>
        </w:rPr>
        <w:t>hace</w:t>
      </w:r>
      <w:r w:rsidR="00E162DF">
        <w:rPr>
          <w:rFonts w:ascii="Arial" w:hAnsi="Arial" w:cs="Arial"/>
          <w:sz w:val="24"/>
          <w:szCs w:val="24"/>
          <w:lang w:val="es-CO"/>
        </w:rPr>
        <w:t>n</w:t>
      </w:r>
      <w:r w:rsidR="00442C66">
        <w:rPr>
          <w:rFonts w:ascii="Arial" w:hAnsi="Arial" w:cs="Arial"/>
          <w:sz w:val="24"/>
          <w:szCs w:val="24"/>
          <w:lang w:val="es-CO"/>
        </w:rPr>
        <w:t xml:space="preserve"> parte del área de estudio </w:t>
      </w:r>
      <w:r w:rsidR="00442C66" w:rsidRPr="00442C66">
        <w:rPr>
          <w:rFonts w:ascii="Arial" w:hAnsi="Arial" w:cs="Arial"/>
          <w:sz w:val="24"/>
          <w:szCs w:val="24"/>
          <w:lang w:val="es-CO"/>
        </w:rPr>
        <w:t>de</w:t>
      </w:r>
      <w:r w:rsidR="00616A4B">
        <w:rPr>
          <w:rFonts w:ascii="Arial" w:hAnsi="Arial" w:cs="Arial"/>
          <w:sz w:val="24"/>
          <w:szCs w:val="24"/>
          <w:lang w:val="es-CO"/>
        </w:rPr>
        <w:t xml:space="preserve">l DAA del proyecto. Para </w:t>
      </w:r>
      <w:r w:rsidR="00442C66">
        <w:rPr>
          <w:rFonts w:ascii="Arial" w:hAnsi="Arial" w:cs="Arial"/>
          <w:sz w:val="24"/>
          <w:szCs w:val="24"/>
          <w:lang w:val="es-CO"/>
        </w:rPr>
        <w:t xml:space="preserve">cada </w:t>
      </w:r>
      <w:r w:rsidR="00616A4B">
        <w:rPr>
          <w:rFonts w:ascii="Arial" w:hAnsi="Arial" w:cs="Arial"/>
          <w:sz w:val="24"/>
          <w:szCs w:val="24"/>
          <w:lang w:val="es-CO"/>
        </w:rPr>
        <w:t>alternativa</w:t>
      </w:r>
      <w:r w:rsidR="00442C66">
        <w:rPr>
          <w:rFonts w:ascii="Arial" w:hAnsi="Arial" w:cs="Arial"/>
          <w:sz w:val="24"/>
          <w:szCs w:val="24"/>
          <w:lang w:val="es-CO"/>
        </w:rPr>
        <w:t xml:space="preserve">, describir </w:t>
      </w:r>
      <w:r w:rsidR="00761875" w:rsidRPr="00171B7C">
        <w:rPr>
          <w:rFonts w:ascii="Arial" w:hAnsi="Arial" w:cs="Arial"/>
          <w:sz w:val="24"/>
          <w:szCs w:val="24"/>
          <w:lang w:val="es-CO"/>
        </w:rPr>
        <w:t>y anali</w:t>
      </w:r>
      <w:r w:rsidR="00442C66">
        <w:rPr>
          <w:rFonts w:ascii="Arial" w:hAnsi="Arial" w:cs="Arial"/>
          <w:sz w:val="24"/>
          <w:szCs w:val="24"/>
          <w:lang w:val="es-CO"/>
        </w:rPr>
        <w:t>zar</w:t>
      </w:r>
      <w:r w:rsidR="00761875" w:rsidRPr="00171B7C">
        <w:rPr>
          <w:rFonts w:ascii="Arial" w:hAnsi="Arial" w:cs="Arial"/>
          <w:sz w:val="24"/>
          <w:szCs w:val="24"/>
          <w:lang w:val="es-CO"/>
        </w:rPr>
        <w:t xml:space="preserve"> la siguiente información:</w:t>
      </w:r>
    </w:p>
    <w:p w14:paraId="60B92001" w14:textId="77777777" w:rsidR="00761875" w:rsidRPr="00171B7C" w:rsidRDefault="00761875" w:rsidP="00761875">
      <w:pPr>
        <w:pStyle w:val="Textosinformato"/>
        <w:rPr>
          <w:rFonts w:ascii="Arial" w:hAnsi="Arial" w:cs="Arial"/>
          <w:sz w:val="24"/>
          <w:szCs w:val="24"/>
          <w:lang w:val="es-CO"/>
        </w:rPr>
      </w:pPr>
    </w:p>
    <w:p w14:paraId="390DA8BF" w14:textId="77777777" w:rsidR="00DB10F5" w:rsidRDefault="00761875" w:rsidP="005A15C8">
      <w:pPr>
        <w:numPr>
          <w:ilvl w:val="0"/>
          <w:numId w:val="37"/>
        </w:numPr>
        <w:overflowPunct/>
        <w:spacing w:after="19"/>
        <w:ind w:left="567" w:hanging="567"/>
        <w:textAlignment w:val="auto"/>
        <w:rPr>
          <w:rFonts w:cs="Arial"/>
          <w:szCs w:val="24"/>
          <w:lang w:val="es-CO" w:eastAsia="es-CO"/>
        </w:rPr>
      </w:pPr>
      <w:r>
        <w:rPr>
          <w:rFonts w:cs="Arial"/>
          <w:szCs w:val="24"/>
          <w:lang w:val="es-CO" w:eastAsia="es-CO"/>
        </w:rPr>
        <w:lastRenderedPageBreak/>
        <w:t>P</w:t>
      </w:r>
      <w:r w:rsidRPr="00171B7C">
        <w:rPr>
          <w:rFonts w:cs="Arial"/>
          <w:szCs w:val="24"/>
          <w:lang w:val="es-CO" w:eastAsia="es-CO"/>
        </w:rPr>
        <w:t>atrón de corrientes</w:t>
      </w:r>
      <w:r>
        <w:rPr>
          <w:rFonts w:cs="Arial"/>
          <w:szCs w:val="24"/>
          <w:lang w:val="es-CO" w:eastAsia="es-CO"/>
        </w:rPr>
        <w:t>, olas y mareas</w:t>
      </w:r>
      <w:r w:rsidRPr="00171B7C">
        <w:rPr>
          <w:rFonts w:cs="Arial"/>
          <w:szCs w:val="24"/>
          <w:lang w:val="es-CO" w:eastAsia="es-CO"/>
        </w:rPr>
        <w:t xml:space="preserve"> para las </w:t>
      </w:r>
      <w:r w:rsidR="007A3AF7">
        <w:rPr>
          <w:rFonts w:cs="Arial"/>
          <w:szCs w:val="24"/>
          <w:lang w:val="es-CO" w:eastAsia="es-CO"/>
        </w:rPr>
        <w:t xml:space="preserve">diferentes </w:t>
      </w:r>
      <w:r w:rsidRPr="00171B7C">
        <w:rPr>
          <w:rFonts w:cs="Arial"/>
          <w:szCs w:val="24"/>
          <w:lang w:val="es-CO" w:eastAsia="es-CO"/>
        </w:rPr>
        <w:t>épocas climáticas</w:t>
      </w:r>
      <w:r w:rsidR="00347695">
        <w:rPr>
          <w:rFonts w:cs="Arial"/>
          <w:szCs w:val="24"/>
          <w:lang w:val="es-CO" w:eastAsia="es-CO"/>
        </w:rPr>
        <w:t>.</w:t>
      </w:r>
    </w:p>
    <w:p w14:paraId="5C0F6DD1" w14:textId="77777777" w:rsidR="00761875" w:rsidRPr="00171B7C" w:rsidRDefault="00761875" w:rsidP="00A12B57">
      <w:pPr>
        <w:overflowPunct/>
        <w:spacing w:after="19"/>
        <w:textAlignment w:val="auto"/>
        <w:rPr>
          <w:rFonts w:cs="Arial"/>
          <w:szCs w:val="24"/>
          <w:lang w:val="es-CO" w:eastAsia="es-CO"/>
        </w:rPr>
      </w:pPr>
    </w:p>
    <w:p w14:paraId="56F4E13D" w14:textId="77777777" w:rsidR="00761875" w:rsidRDefault="00761875" w:rsidP="005A15C8">
      <w:pPr>
        <w:numPr>
          <w:ilvl w:val="0"/>
          <w:numId w:val="37"/>
        </w:numPr>
        <w:overflowPunct/>
        <w:spacing w:after="19"/>
        <w:ind w:left="567" w:hanging="567"/>
        <w:textAlignment w:val="auto"/>
        <w:rPr>
          <w:rFonts w:cs="Arial"/>
          <w:szCs w:val="24"/>
          <w:lang w:val="es-CO" w:eastAsia="es-CO"/>
        </w:rPr>
      </w:pPr>
      <w:r>
        <w:rPr>
          <w:rFonts w:cs="Arial"/>
          <w:szCs w:val="24"/>
          <w:lang w:val="es-CO" w:eastAsia="es-CO"/>
        </w:rPr>
        <w:t>M</w:t>
      </w:r>
      <w:r w:rsidRPr="00171B7C">
        <w:rPr>
          <w:rFonts w:cs="Arial"/>
          <w:szCs w:val="24"/>
          <w:lang w:val="es-CO" w:eastAsia="es-CO"/>
        </w:rPr>
        <w:t>agnitud y dirección del transporte litoral</w:t>
      </w:r>
      <w:r>
        <w:rPr>
          <w:rFonts w:cs="Arial"/>
          <w:szCs w:val="24"/>
          <w:lang w:val="es-CO" w:eastAsia="es-CO"/>
        </w:rPr>
        <w:t>.</w:t>
      </w:r>
    </w:p>
    <w:p w14:paraId="0B71B3BC" w14:textId="77777777" w:rsidR="00DB10F5" w:rsidRDefault="00DB10F5" w:rsidP="00A12B57">
      <w:pPr>
        <w:overflowPunct/>
        <w:spacing w:after="19"/>
        <w:textAlignment w:val="auto"/>
        <w:rPr>
          <w:rFonts w:cs="Arial"/>
          <w:szCs w:val="24"/>
          <w:lang w:val="es-CO" w:eastAsia="es-CO"/>
        </w:rPr>
      </w:pPr>
    </w:p>
    <w:p w14:paraId="2408ED38" w14:textId="77777777" w:rsidR="00761875" w:rsidRDefault="00442C66" w:rsidP="005A15C8">
      <w:pPr>
        <w:numPr>
          <w:ilvl w:val="0"/>
          <w:numId w:val="37"/>
        </w:numPr>
        <w:overflowPunct/>
        <w:spacing w:after="19"/>
        <w:ind w:left="567" w:hanging="567"/>
        <w:textAlignment w:val="auto"/>
        <w:rPr>
          <w:rFonts w:cs="Arial"/>
          <w:szCs w:val="24"/>
          <w:lang w:val="es-CO" w:eastAsia="es-CO"/>
        </w:rPr>
      </w:pPr>
      <w:proofErr w:type="gramStart"/>
      <w:r>
        <w:rPr>
          <w:rFonts w:cs="Arial"/>
          <w:szCs w:val="24"/>
          <w:lang w:val="es-CO" w:eastAsia="es-CO"/>
        </w:rPr>
        <w:t>Ép</w:t>
      </w:r>
      <w:r w:rsidR="00761875" w:rsidRPr="00171B7C">
        <w:rPr>
          <w:rFonts w:cs="Arial"/>
          <w:szCs w:val="24"/>
          <w:lang w:val="es-CO" w:eastAsia="es-CO"/>
        </w:rPr>
        <w:t>ocas climáticas y eventos climáticos</w:t>
      </w:r>
      <w:proofErr w:type="gramEnd"/>
      <w:r w:rsidR="00761875" w:rsidRPr="00171B7C">
        <w:rPr>
          <w:rFonts w:cs="Arial"/>
          <w:szCs w:val="24"/>
          <w:lang w:val="es-CO" w:eastAsia="es-CO"/>
        </w:rPr>
        <w:t xml:space="preserve"> extremos a los que está sometid</w:t>
      </w:r>
      <w:r>
        <w:rPr>
          <w:rFonts w:cs="Arial"/>
          <w:szCs w:val="24"/>
          <w:lang w:val="es-CO" w:eastAsia="es-CO"/>
        </w:rPr>
        <w:t>a el área</w:t>
      </w:r>
      <w:r w:rsidR="00761875" w:rsidRPr="00171B7C">
        <w:rPr>
          <w:rFonts w:cs="Arial"/>
          <w:szCs w:val="24"/>
          <w:lang w:val="es-CO" w:eastAsia="es-CO"/>
        </w:rPr>
        <w:t xml:space="preserve"> (huracanes, tormentas tropicales, mar de leva)</w:t>
      </w:r>
      <w:r w:rsidR="00761875">
        <w:rPr>
          <w:rFonts w:cs="Arial"/>
          <w:szCs w:val="24"/>
          <w:lang w:val="es-CO" w:eastAsia="es-CO"/>
        </w:rPr>
        <w:t xml:space="preserve"> y sus efectos</w:t>
      </w:r>
      <w:r w:rsidR="00761875" w:rsidRPr="00171B7C">
        <w:rPr>
          <w:rFonts w:cs="Arial"/>
          <w:szCs w:val="24"/>
          <w:lang w:val="es-CO" w:eastAsia="es-CO"/>
        </w:rPr>
        <w:t>.</w:t>
      </w:r>
    </w:p>
    <w:p w14:paraId="0581407C" w14:textId="77777777" w:rsidR="00DB10F5" w:rsidRDefault="00DB10F5" w:rsidP="00A12B57">
      <w:pPr>
        <w:overflowPunct/>
        <w:spacing w:after="19"/>
        <w:textAlignment w:val="auto"/>
        <w:rPr>
          <w:rFonts w:cs="Arial"/>
          <w:szCs w:val="24"/>
          <w:lang w:val="es-CO" w:eastAsia="es-CO"/>
        </w:rPr>
      </w:pPr>
    </w:p>
    <w:p w14:paraId="4A937EEE" w14:textId="77777777" w:rsidR="00761875" w:rsidRPr="00A12B57" w:rsidRDefault="00761875" w:rsidP="005A15C8">
      <w:pPr>
        <w:numPr>
          <w:ilvl w:val="0"/>
          <w:numId w:val="37"/>
        </w:numPr>
        <w:overflowPunct/>
        <w:spacing w:after="19"/>
        <w:ind w:left="567" w:hanging="567"/>
        <w:textAlignment w:val="auto"/>
        <w:rPr>
          <w:rFonts w:cs="Arial"/>
          <w:szCs w:val="24"/>
          <w:lang w:val="es-CO" w:eastAsia="es-CO"/>
        </w:rPr>
      </w:pPr>
      <w:r w:rsidRPr="00171B7C">
        <w:rPr>
          <w:rFonts w:cs="Arial"/>
          <w:szCs w:val="24"/>
          <w:lang w:val="es-CO" w:eastAsia="es-CO"/>
        </w:rPr>
        <w:t xml:space="preserve">Modelamiento de los aspectos hidrodinámicos </w:t>
      </w:r>
      <w:r>
        <w:rPr>
          <w:rFonts w:cs="Arial"/>
          <w:szCs w:val="24"/>
          <w:lang w:val="es-CO" w:eastAsia="es-CO"/>
        </w:rPr>
        <w:t xml:space="preserve">(con base en los patrones de corrientes, olas y mareas e información batimétrica del área de estudio), </w:t>
      </w:r>
      <w:r w:rsidRPr="00171B7C">
        <w:rPr>
          <w:rFonts w:cs="Arial"/>
          <w:szCs w:val="24"/>
          <w:lang w:val="es-CO" w:eastAsia="es-CO"/>
        </w:rPr>
        <w:t>precisa</w:t>
      </w:r>
      <w:r>
        <w:rPr>
          <w:rFonts w:cs="Arial"/>
          <w:szCs w:val="24"/>
          <w:lang w:val="es-CO" w:eastAsia="es-CO"/>
        </w:rPr>
        <w:t>ndo</w:t>
      </w:r>
      <w:r w:rsidRPr="00171B7C">
        <w:rPr>
          <w:rFonts w:cs="Arial"/>
          <w:szCs w:val="24"/>
          <w:lang w:val="es-CO" w:eastAsia="es-CO"/>
        </w:rPr>
        <w:t xml:space="preserve"> las fuentes de los datos analizados, el periodo de tiempo analizado y la confiabilidad de los datos</w:t>
      </w:r>
      <w:r w:rsidR="00D5169A">
        <w:rPr>
          <w:rFonts w:cs="Arial"/>
          <w:szCs w:val="24"/>
          <w:lang w:val="es-CO" w:eastAsia="es-CO"/>
        </w:rPr>
        <w:t>, entregando los respectivos archivos fuente</w:t>
      </w:r>
      <w:r w:rsidRPr="00171B7C">
        <w:rPr>
          <w:rFonts w:cs="Arial"/>
          <w:szCs w:val="24"/>
          <w:lang w:val="es-CO" w:eastAsia="es-CO"/>
        </w:rPr>
        <w:t>.</w:t>
      </w:r>
    </w:p>
    <w:p w14:paraId="17795EE8" w14:textId="77777777" w:rsidR="00DB10F5" w:rsidRPr="00171B7C" w:rsidRDefault="00DB10F5" w:rsidP="00A12B57">
      <w:pPr>
        <w:overflowPunct/>
        <w:spacing w:after="19"/>
        <w:textAlignment w:val="auto"/>
        <w:rPr>
          <w:rFonts w:cs="Arial"/>
          <w:szCs w:val="24"/>
          <w:lang w:val="es-CO" w:eastAsia="es-CO"/>
        </w:rPr>
      </w:pPr>
    </w:p>
    <w:p w14:paraId="263ABA15" w14:textId="77777777" w:rsidR="00761875" w:rsidRPr="00171B7C" w:rsidRDefault="00761875" w:rsidP="005A15C8">
      <w:pPr>
        <w:numPr>
          <w:ilvl w:val="0"/>
          <w:numId w:val="37"/>
        </w:numPr>
        <w:overflowPunct/>
        <w:spacing w:after="19"/>
        <w:ind w:left="567" w:hanging="567"/>
        <w:textAlignment w:val="auto"/>
        <w:rPr>
          <w:rFonts w:cs="Arial"/>
          <w:szCs w:val="24"/>
          <w:lang w:val="es-CO" w:eastAsia="es-CO"/>
        </w:rPr>
      </w:pPr>
      <w:r>
        <w:rPr>
          <w:rFonts w:cs="Arial"/>
          <w:szCs w:val="24"/>
          <w:lang w:val="es-CO" w:eastAsia="es-CO"/>
        </w:rPr>
        <w:t>T</w:t>
      </w:r>
      <w:r w:rsidRPr="00171B7C">
        <w:rPr>
          <w:rFonts w:cs="Arial"/>
          <w:szCs w:val="24"/>
          <w:lang w:val="es-CO" w:eastAsia="es-CO"/>
        </w:rPr>
        <w:t xml:space="preserve">iempo de residencia del agua (o tiempo de renovación del agua) para cuerpos de agua cerrados </w:t>
      </w:r>
      <w:r w:rsidR="00654FC1">
        <w:rPr>
          <w:rFonts w:cs="Arial"/>
          <w:szCs w:val="24"/>
          <w:lang w:val="es-CO" w:eastAsia="es-CO"/>
        </w:rPr>
        <w:t xml:space="preserve">tales </w:t>
      </w:r>
      <w:r w:rsidRPr="00171B7C">
        <w:rPr>
          <w:rFonts w:cs="Arial"/>
          <w:szCs w:val="24"/>
          <w:lang w:val="es-CO" w:eastAsia="es-CO"/>
        </w:rPr>
        <w:t>como lagunas costeras</w:t>
      </w:r>
      <w:r>
        <w:rPr>
          <w:rFonts w:cs="Arial"/>
          <w:szCs w:val="24"/>
          <w:lang w:val="es-CO" w:eastAsia="es-CO"/>
        </w:rPr>
        <w:t>, si aplica</w:t>
      </w:r>
      <w:r w:rsidRPr="00171B7C">
        <w:rPr>
          <w:rFonts w:cs="Arial"/>
          <w:szCs w:val="24"/>
          <w:lang w:val="es-CO" w:eastAsia="es-CO"/>
        </w:rPr>
        <w:t>.</w:t>
      </w:r>
    </w:p>
    <w:p w14:paraId="36017C44" w14:textId="77777777" w:rsidR="00761875" w:rsidRPr="00A12B57" w:rsidRDefault="00761875" w:rsidP="0085660A">
      <w:pPr>
        <w:rPr>
          <w:lang w:val="es-CO"/>
        </w:rPr>
      </w:pPr>
    </w:p>
    <w:p w14:paraId="7208FEDD" w14:textId="77777777" w:rsidR="008A2278" w:rsidRDefault="008A2278" w:rsidP="00135E94">
      <w:pPr>
        <w:pStyle w:val="Ttulo3"/>
        <w:numPr>
          <w:ilvl w:val="2"/>
          <w:numId w:val="3"/>
        </w:numPr>
        <w:tabs>
          <w:tab w:val="clear" w:pos="0"/>
        </w:tabs>
      </w:pPr>
      <w:bookmarkStart w:id="834" w:name="_Toc4236966"/>
      <w:bookmarkStart w:id="835" w:name="_Toc4236967"/>
      <w:bookmarkStart w:id="836" w:name="_Toc14188407"/>
      <w:bookmarkEnd w:id="834"/>
      <w:bookmarkEnd w:id="835"/>
      <w:r w:rsidRPr="008A2278">
        <w:t>Hidrogeológico</w:t>
      </w:r>
      <w:bookmarkEnd w:id="836"/>
    </w:p>
    <w:p w14:paraId="5E264D09" w14:textId="77777777" w:rsidR="007A3AF7" w:rsidRDefault="007A3AF7" w:rsidP="007A3AF7">
      <w:pPr>
        <w:rPr>
          <w:lang w:val="es-ES_tradnl"/>
        </w:rPr>
      </w:pPr>
    </w:p>
    <w:p w14:paraId="7E6629B5" w14:textId="1EF9A4B9" w:rsidR="007A3AF7" w:rsidRPr="00A12B57" w:rsidRDefault="007A3AF7" w:rsidP="00A12B57">
      <w:pPr>
        <w:rPr>
          <w:b/>
        </w:rPr>
      </w:pPr>
      <w:r>
        <w:rPr>
          <w:lang w:val="es-ES_tradnl"/>
        </w:rPr>
        <w:t>Se debe</w:t>
      </w:r>
      <w:r w:rsidR="0082700D">
        <w:rPr>
          <w:lang w:val="es-ES_tradnl"/>
        </w:rPr>
        <w:t>n</w:t>
      </w:r>
      <w:r>
        <w:rPr>
          <w:lang w:val="es-ES_tradnl"/>
        </w:rPr>
        <w:t xml:space="preserve"> identificar </w:t>
      </w:r>
      <w:r w:rsidR="00A86372">
        <w:rPr>
          <w:lang w:val="es-ES_tradnl"/>
        </w:rPr>
        <w:t xml:space="preserve">y caracterizar </w:t>
      </w:r>
      <w:r>
        <w:rPr>
          <w:lang w:val="es-ES_tradnl"/>
        </w:rPr>
        <w:t xml:space="preserve">las unidades hidrogeológicas susceptibles de alteración, conforme </w:t>
      </w:r>
      <w:r w:rsidR="00654FC1">
        <w:rPr>
          <w:lang w:val="es-ES_tradnl"/>
        </w:rPr>
        <w:t xml:space="preserve">a </w:t>
      </w:r>
      <w:r>
        <w:rPr>
          <w:lang w:val="es-ES_tradnl"/>
        </w:rPr>
        <w:t>los lineamientos establecidos en l</w:t>
      </w:r>
      <w:r w:rsidR="006512F1">
        <w:rPr>
          <w:lang w:val="es-ES_tradnl"/>
        </w:rPr>
        <w:t>a</w:t>
      </w:r>
      <w:r>
        <w:rPr>
          <w:lang w:val="es-ES_tradnl"/>
        </w:rPr>
        <w:t xml:space="preserve"> MGEPEA.</w:t>
      </w:r>
    </w:p>
    <w:p w14:paraId="305B03FC" w14:textId="77777777" w:rsidR="008A2278" w:rsidRDefault="008A2278" w:rsidP="008A2278">
      <w:pPr>
        <w:pStyle w:val="Default"/>
        <w:rPr>
          <w:rFonts w:ascii="Arial" w:hAnsi="Arial" w:cs="Arial"/>
          <w:b/>
          <w:spacing w:val="-2"/>
          <w:sz w:val="24"/>
        </w:rPr>
      </w:pPr>
    </w:p>
    <w:p w14:paraId="2EB49E82" w14:textId="77777777" w:rsidR="008A2278" w:rsidRDefault="008A2278" w:rsidP="00135E94">
      <w:pPr>
        <w:pStyle w:val="Ttulo3"/>
        <w:numPr>
          <w:ilvl w:val="2"/>
          <w:numId w:val="3"/>
        </w:numPr>
        <w:tabs>
          <w:tab w:val="clear" w:pos="0"/>
        </w:tabs>
      </w:pPr>
      <w:bookmarkStart w:id="837" w:name="_Toc4236969"/>
      <w:bookmarkStart w:id="838" w:name="_Toc14188408"/>
      <w:bookmarkEnd w:id="837"/>
      <w:r w:rsidRPr="008A2278">
        <w:t>Paisaje</w:t>
      </w:r>
      <w:bookmarkEnd w:id="838"/>
    </w:p>
    <w:p w14:paraId="6231B166" w14:textId="77777777" w:rsidR="00B9118F" w:rsidRDefault="00B9118F" w:rsidP="00FD123D"/>
    <w:p w14:paraId="276F7D88" w14:textId="77777777" w:rsidR="007A3AF7" w:rsidRPr="00AA79E4" w:rsidRDefault="007A3AF7" w:rsidP="007A3AF7">
      <w:pPr>
        <w:rPr>
          <w:lang w:val="es-ES_tradnl"/>
        </w:rPr>
      </w:pPr>
      <w:r>
        <w:rPr>
          <w:lang w:val="es-ES_tradnl"/>
        </w:rPr>
        <w:t>Se debe identificar, interpretar y describir de manera integral las unidades de paisaje</w:t>
      </w:r>
      <w:r w:rsidR="00654FC1">
        <w:rPr>
          <w:lang w:val="es-ES_tradnl"/>
        </w:rPr>
        <w:t>,</w:t>
      </w:r>
      <w:r>
        <w:rPr>
          <w:lang w:val="es-ES_tradnl"/>
        </w:rPr>
        <w:t xml:space="preserve"> involucrando factores de estructura y complejidad del paisaje, elementos discordantes y tamaño de </w:t>
      </w:r>
      <w:r w:rsidR="00654FC1">
        <w:rPr>
          <w:lang w:val="es-ES_tradnl"/>
        </w:rPr>
        <w:t xml:space="preserve">la </w:t>
      </w:r>
      <w:r>
        <w:rPr>
          <w:lang w:val="es-ES_tradnl"/>
        </w:rPr>
        <w:t>discordancia</w:t>
      </w:r>
      <w:r w:rsidR="00654FC1">
        <w:rPr>
          <w:lang w:val="es-ES_tradnl"/>
        </w:rPr>
        <w:t xml:space="preserve">. Se debe </w:t>
      </w:r>
      <w:r w:rsidR="00E022DE">
        <w:rPr>
          <w:lang w:val="es-ES_tradnl"/>
        </w:rPr>
        <w:t xml:space="preserve">evaluar y </w:t>
      </w:r>
      <w:r>
        <w:rPr>
          <w:lang w:val="es-ES_tradnl"/>
        </w:rPr>
        <w:t>descri</w:t>
      </w:r>
      <w:r w:rsidR="00654FC1">
        <w:rPr>
          <w:lang w:val="es-ES_tradnl"/>
        </w:rPr>
        <w:t xml:space="preserve">bir la </w:t>
      </w:r>
      <w:r>
        <w:rPr>
          <w:lang w:val="es-ES_tradnl"/>
        </w:rPr>
        <w:t xml:space="preserve">compatibilidad de cada una de las alternativas del proyecto con el paisaje actual, en todo caso conforme </w:t>
      </w:r>
      <w:r w:rsidR="00E162DF">
        <w:rPr>
          <w:lang w:val="es-ES_tradnl"/>
        </w:rPr>
        <w:t xml:space="preserve">a </w:t>
      </w:r>
      <w:r>
        <w:rPr>
          <w:lang w:val="es-ES_tradnl"/>
        </w:rPr>
        <w:t>los lineamientos establecidos en l</w:t>
      </w:r>
      <w:r w:rsidR="006512F1">
        <w:rPr>
          <w:lang w:val="es-ES_tradnl"/>
        </w:rPr>
        <w:t>a</w:t>
      </w:r>
      <w:r>
        <w:rPr>
          <w:lang w:val="es-ES_tradnl"/>
        </w:rPr>
        <w:t xml:space="preserve"> MGEPEA.</w:t>
      </w:r>
    </w:p>
    <w:p w14:paraId="7B2F9E53" w14:textId="77777777" w:rsidR="007A3AF7" w:rsidRDefault="007A3AF7" w:rsidP="00FD123D">
      <w:pPr>
        <w:rPr>
          <w:lang w:val="es-ES_tradnl"/>
        </w:rPr>
      </w:pPr>
    </w:p>
    <w:p w14:paraId="6CD9C0C6" w14:textId="50E99693" w:rsidR="00B9118F" w:rsidRDefault="00A86372" w:rsidP="00FD123D">
      <w:r>
        <w:rPr>
          <w:lang w:val="es-ES_tradnl"/>
        </w:rPr>
        <w:t>Adicionalmente, p</w:t>
      </w:r>
      <w:r w:rsidR="00B9118F">
        <w:rPr>
          <w:lang w:val="es-ES_tradnl"/>
        </w:rPr>
        <w:t xml:space="preserve">ara la interpretación integral de las unidades de paisaje se deben </w:t>
      </w:r>
      <w:r w:rsidR="00E022DE">
        <w:rPr>
          <w:lang w:val="es-ES_tradnl"/>
        </w:rPr>
        <w:t xml:space="preserve">considerar </w:t>
      </w:r>
      <w:r w:rsidR="00B9118F">
        <w:rPr>
          <w:lang w:val="es-ES_tradnl"/>
        </w:rPr>
        <w:t>los siguientes factores:</w:t>
      </w:r>
    </w:p>
    <w:p w14:paraId="78C5580C" w14:textId="77777777" w:rsidR="00B9118F" w:rsidRDefault="00B9118F" w:rsidP="00FD123D"/>
    <w:p w14:paraId="45CFC8C2" w14:textId="77777777" w:rsidR="00B9118F" w:rsidRDefault="00B9118F" w:rsidP="00E022DE">
      <w:pPr>
        <w:numPr>
          <w:ilvl w:val="0"/>
          <w:numId w:val="2"/>
        </w:numPr>
        <w:ind w:left="567" w:hanging="567"/>
        <w:rPr>
          <w:rFonts w:cs="Arial"/>
          <w:color w:val="000000"/>
          <w:szCs w:val="24"/>
        </w:rPr>
      </w:pPr>
      <w:r w:rsidRPr="00AE61A9">
        <w:rPr>
          <w:rFonts w:cs="Arial"/>
          <w:color w:val="000000"/>
          <w:szCs w:val="24"/>
        </w:rPr>
        <w:t>Calidad visual</w:t>
      </w:r>
      <w:r w:rsidR="00E022DE">
        <w:rPr>
          <w:rFonts w:cs="Arial"/>
          <w:color w:val="000000"/>
          <w:szCs w:val="24"/>
        </w:rPr>
        <w:t>.</w:t>
      </w:r>
    </w:p>
    <w:p w14:paraId="4F5592D1" w14:textId="77777777" w:rsidR="00B9118F" w:rsidRPr="00AE61A9" w:rsidRDefault="00B9118F" w:rsidP="00E022DE">
      <w:pPr>
        <w:numPr>
          <w:ilvl w:val="0"/>
          <w:numId w:val="2"/>
        </w:numPr>
        <w:ind w:left="567" w:hanging="567"/>
        <w:rPr>
          <w:rFonts w:cs="Arial"/>
          <w:color w:val="000000"/>
          <w:szCs w:val="24"/>
        </w:rPr>
      </w:pPr>
      <w:proofErr w:type="spellStart"/>
      <w:r w:rsidRPr="00AE61A9">
        <w:rPr>
          <w:rFonts w:cs="Arial"/>
          <w:color w:val="000000"/>
          <w:szCs w:val="24"/>
        </w:rPr>
        <w:t>Inter-visibilidad</w:t>
      </w:r>
      <w:proofErr w:type="spellEnd"/>
      <w:r w:rsidR="00E022DE">
        <w:rPr>
          <w:rFonts w:cs="Arial"/>
          <w:color w:val="000000"/>
          <w:szCs w:val="24"/>
        </w:rPr>
        <w:t>.</w:t>
      </w:r>
    </w:p>
    <w:p w14:paraId="20EE3BB0" w14:textId="77777777" w:rsidR="00B9118F" w:rsidRPr="00AE61A9" w:rsidRDefault="00B9118F" w:rsidP="00E022DE">
      <w:pPr>
        <w:numPr>
          <w:ilvl w:val="0"/>
          <w:numId w:val="2"/>
        </w:numPr>
        <w:ind w:left="567" w:hanging="567"/>
        <w:rPr>
          <w:rFonts w:cs="Arial"/>
          <w:color w:val="000000"/>
          <w:szCs w:val="24"/>
        </w:rPr>
      </w:pPr>
      <w:r w:rsidRPr="00AE61A9">
        <w:rPr>
          <w:rFonts w:cs="Arial"/>
          <w:color w:val="000000"/>
          <w:szCs w:val="24"/>
        </w:rPr>
        <w:t>Infraestructura social</w:t>
      </w:r>
      <w:r w:rsidR="00E022DE">
        <w:rPr>
          <w:rFonts w:cs="Arial"/>
          <w:color w:val="000000"/>
          <w:szCs w:val="24"/>
        </w:rPr>
        <w:t>.</w:t>
      </w:r>
    </w:p>
    <w:p w14:paraId="6E7487A8" w14:textId="77777777" w:rsidR="007A3AF7" w:rsidRDefault="007A3AF7" w:rsidP="0085660A">
      <w:pPr>
        <w:rPr>
          <w:lang w:val="es-ES_tradnl"/>
        </w:rPr>
      </w:pPr>
    </w:p>
    <w:p w14:paraId="07852521" w14:textId="77777777" w:rsidR="00334715" w:rsidRPr="00334715" w:rsidRDefault="00334715" w:rsidP="00135E94">
      <w:pPr>
        <w:pStyle w:val="Ttulo3"/>
        <w:numPr>
          <w:ilvl w:val="2"/>
          <w:numId w:val="3"/>
        </w:numPr>
        <w:tabs>
          <w:tab w:val="clear" w:pos="0"/>
        </w:tabs>
        <w:rPr>
          <w:b w:val="0"/>
        </w:rPr>
      </w:pPr>
      <w:bookmarkStart w:id="839" w:name="_Toc4236971"/>
      <w:bookmarkStart w:id="840" w:name="_Toc14188409"/>
      <w:bookmarkEnd w:id="839"/>
      <w:r w:rsidRPr="00334715">
        <w:t>Atmosférico</w:t>
      </w:r>
      <w:bookmarkEnd w:id="840"/>
    </w:p>
    <w:p w14:paraId="19EE2873" w14:textId="77777777" w:rsidR="00334715" w:rsidRDefault="00334715"/>
    <w:p w14:paraId="609285DD" w14:textId="4B18258C" w:rsidR="00E022DE" w:rsidRDefault="00E022DE">
      <w:r>
        <w:t xml:space="preserve">La caracterización del componente atmosférico </w:t>
      </w:r>
      <w:r w:rsidR="00616A4B">
        <w:t xml:space="preserve">se </w:t>
      </w:r>
      <w:r>
        <w:t xml:space="preserve">debe </w:t>
      </w:r>
      <w:r w:rsidR="00616A4B">
        <w:t xml:space="preserve">realizar conforme a los lineamientos establecidos en la MGEPEA, </w:t>
      </w:r>
      <w:r>
        <w:t>considera</w:t>
      </w:r>
      <w:r w:rsidR="00616A4B">
        <w:t>ndo</w:t>
      </w:r>
      <w:r>
        <w:t xml:space="preserve"> los siguientes aspectos:</w:t>
      </w:r>
    </w:p>
    <w:p w14:paraId="70265110" w14:textId="77777777" w:rsidR="00E022DE" w:rsidRDefault="00E022DE"/>
    <w:p w14:paraId="0900D498" w14:textId="77777777" w:rsidR="00334715" w:rsidRPr="00A12B57" w:rsidRDefault="00334715" w:rsidP="00A12B57">
      <w:pPr>
        <w:pStyle w:val="Ttulo3"/>
        <w:numPr>
          <w:ilvl w:val="3"/>
          <w:numId w:val="3"/>
        </w:numPr>
        <w:autoSpaceDN w:val="0"/>
      </w:pPr>
      <w:bookmarkStart w:id="841" w:name="_Toc4236973"/>
      <w:bookmarkStart w:id="842" w:name="_Toc14188410"/>
      <w:bookmarkEnd w:id="841"/>
      <w:r w:rsidRPr="00A12B57">
        <w:rPr>
          <w:u w:val="none"/>
        </w:rPr>
        <w:t>Meteorología</w:t>
      </w:r>
      <w:bookmarkEnd w:id="842"/>
    </w:p>
    <w:p w14:paraId="7FE86F68" w14:textId="77777777" w:rsidR="00334715" w:rsidRDefault="00334715"/>
    <w:p w14:paraId="1306DEB9" w14:textId="2F55019D" w:rsidR="00AD52B9" w:rsidRPr="00AA79E4" w:rsidRDefault="0041069D" w:rsidP="00AD52B9">
      <w:pPr>
        <w:rPr>
          <w:lang w:val="es-ES_tradnl"/>
        </w:rPr>
      </w:pPr>
      <w:r>
        <w:t>Se debe</w:t>
      </w:r>
      <w:r w:rsidR="00616A4B">
        <w:t>n</w:t>
      </w:r>
      <w:r>
        <w:t xml:space="preserve"> describir y analizar las condiciones meteorológicas mensuales multianuales</w:t>
      </w:r>
      <w:r w:rsidR="00AD52B9">
        <w:t>, conforme</w:t>
      </w:r>
      <w:r w:rsidR="00E022DE">
        <w:t xml:space="preserve"> a</w:t>
      </w:r>
      <w:r w:rsidR="00AD52B9">
        <w:t xml:space="preserve"> </w:t>
      </w:r>
      <w:r w:rsidR="00AD52B9">
        <w:rPr>
          <w:lang w:val="es-ES_tradnl"/>
        </w:rPr>
        <w:t>l</w:t>
      </w:r>
      <w:r w:rsidR="00616A4B">
        <w:rPr>
          <w:lang w:val="es-ES_tradnl"/>
        </w:rPr>
        <w:t>a</w:t>
      </w:r>
      <w:r w:rsidR="00AD52B9">
        <w:rPr>
          <w:lang w:val="es-ES_tradnl"/>
        </w:rPr>
        <w:t xml:space="preserve">s </w:t>
      </w:r>
      <w:r w:rsidR="00616A4B">
        <w:rPr>
          <w:lang w:val="es-ES_tradnl"/>
        </w:rPr>
        <w:t xml:space="preserve">consideraciones previstas </w:t>
      </w:r>
      <w:r w:rsidR="00AD52B9">
        <w:rPr>
          <w:lang w:val="es-ES_tradnl"/>
        </w:rPr>
        <w:t>en l</w:t>
      </w:r>
      <w:r w:rsidR="006512F1">
        <w:rPr>
          <w:lang w:val="es-ES_tradnl"/>
        </w:rPr>
        <w:t>a</w:t>
      </w:r>
      <w:r w:rsidR="00AD52B9">
        <w:rPr>
          <w:lang w:val="es-ES_tradnl"/>
        </w:rPr>
        <w:t xml:space="preserve"> MGEPEA.</w:t>
      </w:r>
    </w:p>
    <w:p w14:paraId="099B0F17" w14:textId="77777777" w:rsidR="0041069D" w:rsidRDefault="0041069D">
      <w:pPr>
        <w:rPr>
          <w:lang w:val="es-ES_tradnl"/>
        </w:rPr>
      </w:pPr>
    </w:p>
    <w:p w14:paraId="33AA96DC" w14:textId="77777777" w:rsidR="00334715" w:rsidRPr="00A12B57" w:rsidRDefault="006E50F7" w:rsidP="00A12B57">
      <w:pPr>
        <w:pStyle w:val="Ttulo3"/>
        <w:numPr>
          <w:ilvl w:val="3"/>
          <w:numId w:val="3"/>
        </w:numPr>
        <w:autoSpaceDN w:val="0"/>
      </w:pPr>
      <w:bookmarkStart w:id="843" w:name="_Toc14188411"/>
      <w:r w:rsidRPr="00A12B57">
        <w:rPr>
          <w:u w:val="none"/>
        </w:rPr>
        <w:t>Identificación de fuentes de emisión</w:t>
      </w:r>
      <w:bookmarkEnd w:id="843"/>
    </w:p>
    <w:p w14:paraId="326A3982" w14:textId="77777777" w:rsidR="00334715" w:rsidRDefault="00334715"/>
    <w:p w14:paraId="302D03EC" w14:textId="5DD46E5F" w:rsidR="00E022DE" w:rsidRDefault="00AD52B9" w:rsidP="00AD52B9">
      <w:r>
        <w:t>Se debe</w:t>
      </w:r>
      <w:r w:rsidR="00616A4B">
        <w:t>n</w:t>
      </w:r>
      <w:r>
        <w:t xml:space="preserve"> identificar y georreferenciar las fuentes fijas</w:t>
      </w:r>
      <w:r w:rsidR="00F205B6">
        <w:t xml:space="preserve">, móviles </w:t>
      </w:r>
      <w:r w:rsidR="00762EB1">
        <w:t xml:space="preserve">(con sus respectivos aforos) </w:t>
      </w:r>
      <w:r w:rsidR="00F205B6">
        <w:t xml:space="preserve">y naturales </w:t>
      </w:r>
      <w:r>
        <w:t>de emisi</w:t>
      </w:r>
      <w:r w:rsidR="00F205B6">
        <w:t>ones</w:t>
      </w:r>
      <w:r>
        <w:t xml:space="preserve"> atmosférica</w:t>
      </w:r>
      <w:r w:rsidR="00F205B6">
        <w:t>s</w:t>
      </w:r>
      <w:r>
        <w:t xml:space="preserve"> existentes para el área de estudio de</w:t>
      </w:r>
      <w:r w:rsidR="00616A4B">
        <w:t>l DAA del proyecto</w:t>
      </w:r>
      <w:r>
        <w:t>, así como los potenciales receptores de interés ubicados en asentamientos huma</w:t>
      </w:r>
      <w:r w:rsidR="00762EB1">
        <w:t>n</w:t>
      </w:r>
      <w:r>
        <w:t>os, zonas agropecuarias y áreas con elementos naturales susceptibles a ser afectados</w:t>
      </w:r>
      <w:r w:rsidR="00DE1565">
        <w:t xml:space="preserve">, de acuerdo a las </w:t>
      </w:r>
      <w:r w:rsidR="00DE1565" w:rsidRPr="00DE1565">
        <w:t>consideraciones previstas en la MGEPEA</w:t>
      </w:r>
      <w:r w:rsidR="00E022DE">
        <w:t>.</w:t>
      </w:r>
    </w:p>
    <w:p w14:paraId="49FC4A74" w14:textId="77777777" w:rsidR="00AD52B9" w:rsidRPr="00E55675" w:rsidRDefault="00AD52B9"/>
    <w:p w14:paraId="6EC1162F" w14:textId="77777777" w:rsidR="00334715" w:rsidRPr="00A12B57" w:rsidRDefault="00B20D24" w:rsidP="00A12B57">
      <w:pPr>
        <w:pStyle w:val="Ttulo3"/>
        <w:numPr>
          <w:ilvl w:val="3"/>
          <w:numId w:val="3"/>
        </w:numPr>
        <w:autoSpaceDN w:val="0"/>
      </w:pPr>
      <w:bookmarkStart w:id="844" w:name="_Toc14188412"/>
      <w:r w:rsidRPr="00A12B57">
        <w:rPr>
          <w:u w:val="none"/>
        </w:rPr>
        <w:t>Model</w:t>
      </w:r>
      <w:r w:rsidR="00E162DF">
        <w:rPr>
          <w:u w:val="none"/>
        </w:rPr>
        <w:t>iz</w:t>
      </w:r>
      <w:r w:rsidRPr="00A12B57">
        <w:rPr>
          <w:u w:val="none"/>
        </w:rPr>
        <w:t xml:space="preserve">ación de </w:t>
      </w:r>
      <w:r w:rsidR="00DE7176">
        <w:rPr>
          <w:u w:val="none"/>
        </w:rPr>
        <w:t xml:space="preserve">la </w:t>
      </w:r>
      <w:r w:rsidRPr="00A12B57">
        <w:rPr>
          <w:u w:val="none"/>
        </w:rPr>
        <w:t xml:space="preserve">calidad del aire </w:t>
      </w:r>
      <w:r w:rsidR="00DE7176">
        <w:rPr>
          <w:u w:val="none"/>
        </w:rPr>
        <w:t>y de escenarios</w:t>
      </w:r>
      <w:bookmarkEnd w:id="844"/>
    </w:p>
    <w:p w14:paraId="007D054F" w14:textId="77777777" w:rsidR="00AD52B9" w:rsidRDefault="00AD52B9" w:rsidP="00AD52B9"/>
    <w:p w14:paraId="57416178" w14:textId="0B63798B" w:rsidR="00AD52B9" w:rsidRPr="00AA79E4" w:rsidRDefault="00F205B6" w:rsidP="00AD52B9">
      <w:pPr>
        <w:rPr>
          <w:lang w:val="es-ES_tradnl"/>
        </w:rPr>
      </w:pPr>
      <w:r>
        <w:t>La model</w:t>
      </w:r>
      <w:r w:rsidR="00E162DF">
        <w:t>iz</w:t>
      </w:r>
      <w:r>
        <w:t xml:space="preserve">ación de </w:t>
      </w:r>
      <w:r w:rsidR="00DE7176">
        <w:t xml:space="preserve">la calidad del aire y de los </w:t>
      </w:r>
      <w:r>
        <w:t xml:space="preserve">escenarios </w:t>
      </w:r>
      <w:r w:rsidR="00DE7176">
        <w:t xml:space="preserve">resultantes de la implementación de cada una de las alternativas </w:t>
      </w:r>
      <w:r w:rsidR="00D90519">
        <w:t>consideradas</w:t>
      </w:r>
      <w:r w:rsidR="0082700D">
        <w:t>,</w:t>
      </w:r>
      <w:r w:rsidR="00D90519">
        <w:t xml:space="preserve"> </w:t>
      </w:r>
      <w:r w:rsidR="00AD52B9">
        <w:t>se debe</w:t>
      </w:r>
      <w:r>
        <w:t xml:space="preserve"> </w:t>
      </w:r>
      <w:r w:rsidR="00AD52B9">
        <w:t xml:space="preserve">realizar conforme </w:t>
      </w:r>
      <w:r>
        <w:t xml:space="preserve">a </w:t>
      </w:r>
      <w:r w:rsidR="00AD52B9">
        <w:rPr>
          <w:lang w:val="es-ES_tradnl"/>
        </w:rPr>
        <w:t>los lineamientos establecidos en l</w:t>
      </w:r>
      <w:r w:rsidR="009E010B">
        <w:rPr>
          <w:lang w:val="es-ES_tradnl"/>
        </w:rPr>
        <w:t>a</w:t>
      </w:r>
      <w:r w:rsidR="00AD52B9">
        <w:rPr>
          <w:lang w:val="es-ES_tradnl"/>
        </w:rPr>
        <w:t xml:space="preserve"> MGEPEA.</w:t>
      </w:r>
    </w:p>
    <w:p w14:paraId="02451429" w14:textId="77777777" w:rsidR="00DE7176" w:rsidRDefault="00DE7176">
      <w:pPr>
        <w:rPr>
          <w:lang w:val="es-ES_tradnl"/>
        </w:rPr>
      </w:pPr>
    </w:p>
    <w:p w14:paraId="2F23267D" w14:textId="77777777" w:rsidR="00334715" w:rsidRPr="003A4CC1" w:rsidRDefault="00334715" w:rsidP="00A12B57">
      <w:pPr>
        <w:pStyle w:val="Ttulo3"/>
        <w:numPr>
          <w:ilvl w:val="3"/>
          <w:numId w:val="3"/>
        </w:numPr>
        <w:autoSpaceDN w:val="0"/>
      </w:pPr>
      <w:bookmarkStart w:id="845" w:name="_Toc4236977"/>
      <w:bookmarkStart w:id="846" w:name="_Toc14188413"/>
      <w:bookmarkEnd w:id="845"/>
      <w:r w:rsidRPr="00A12B57">
        <w:rPr>
          <w:u w:val="none"/>
        </w:rPr>
        <w:t>Ruido</w:t>
      </w:r>
      <w:bookmarkEnd w:id="846"/>
    </w:p>
    <w:p w14:paraId="728848B9" w14:textId="77777777" w:rsidR="007A4427" w:rsidRDefault="007A4427" w:rsidP="0085660A">
      <w:pPr>
        <w:rPr>
          <w:lang w:val="es-ES_tradnl"/>
        </w:rPr>
      </w:pPr>
    </w:p>
    <w:p w14:paraId="715AE4B4" w14:textId="5D0B98CC" w:rsidR="006512F1" w:rsidRPr="00AA79E4" w:rsidRDefault="00AD52B9" w:rsidP="006512F1">
      <w:pPr>
        <w:rPr>
          <w:lang w:val="es-ES_tradnl"/>
        </w:rPr>
      </w:pPr>
      <w:bookmarkStart w:id="847" w:name="_Hlk16545017"/>
      <w:r>
        <w:rPr>
          <w:rFonts w:cs="Arial"/>
          <w:color w:val="000000"/>
          <w:szCs w:val="24"/>
          <w:lang w:val="es-CO"/>
        </w:rPr>
        <w:t>Se debe</w:t>
      </w:r>
      <w:r w:rsidR="00DE1565">
        <w:rPr>
          <w:rFonts w:cs="Arial"/>
          <w:color w:val="000000"/>
          <w:szCs w:val="24"/>
          <w:lang w:val="es-CO"/>
        </w:rPr>
        <w:t>n</w:t>
      </w:r>
      <w:r>
        <w:rPr>
          <w:rFonts w:cs="Arial"/>
          <w:color w:val="000000"/>
          <w:szCs w:val="24"/>
          <w:lang w:val="es-CO"/>
        </w:rPr>
        <w:t xml:space="preserve"> identificar y </w:t>
      </w:r>
      <w:r w:rsidR="006512F1">
        <w:rPr>
          <w:rFonts w:cs="Arial"/>
          <w:color w:val="000000"/>
          <w:szCs w:val="24"/>
          <w:lang w:val="es-CO"/>
        </w:rPr>
        <w:t>georreferenciar</w:t>
      </w:r>
      <w:r>
        <w:rPr>
          <w:rFonts w:cs="Arial"/>
          <w:color w:val="000000"/>
          <w:szCs w:val="24"/>
          <w:lang w:val="es-CO"/>
        </w:rPr>
        <w:t xml:space="preserve"> las fuentes de generación de ruido existentes (fijas y </w:t>
      </w:r>
      <w:r w:rsidR="006512F1">
        <w:rPr>
          <w:rFonts w:cs="Arial"/>
          <w:color w:val="000000"/>
          <w:szCs w:val="24"/>
          <w:lang w:val="es-CO"/>
        </w:rPr>
        <w:t>móviles</w:t>
      </w:r>
      <w:r>
        <w:rPr>
          <w:rFonts w:cs="Arial"/>
          <w:color w:val="000000"/>
          <w:szCs w:val="24"/>
          <w:lang w:val="es-CO"/>
        </w:rPr>
        <w:t>)</w:t>
      </w:r>
      <w:r w:rsidR="00762EB1">
        <w:rPr>
          <w:rFonts w:cs="Arial"/>
          <w:color w:val="000000"/>
          <w:szCs w:val="24"/>
          <w:lang w:val="es-CO"/>
        </w:rPr>
        <w:t xml:space="preserve">, </w:t>
      </w:r>
      <w:bookmarkEnd w:id="847"/>
      <w:r w:rsidR="00762EB1">
        <w:rPr>
          <w:rFonts w:cs="Arial"/>
          <w:color w:val="000000"/>
          <w:szCs w:val="24"/>
          <w:lang w:val="es-CO"/>
        </w:rPr>
        <w:t>los trazados de las móviles</w:t>
      </w:r>
      <w:r>
        <w:rPr>
          <w:rFonts w:cs="Arial"/>
          <w:color w:val="000000"/>
          <w:szCs w:val="24"/>
          <w:lang w:val="es-CO"/>
        </w:rPr>
        <w:t xml:space="preserve"> con sus respectivos aforos</w:t>
      </w:r>
      <w:r w:rsidR="006512F1">
        <w:rPr>
          <w:rFonts w:cs="Arial"/>
          <w:color w:val="000000"/>
          <w:szCs w:val="24"/>
          <w:lang w:val="es-CO"/>
        </w:rPr>
        <w:t xml:space="preserve">, así como los potenciales receptores de interés </w:t>
      </w:r>
      <w:r w:rsidR="006512F1">
        <w:t>ubicados en asentamientos huma</w:t>
      </w:r>
      <w:r w:rsidR="00F205B6">
        <w:t>n</w:t>
      </w:r>
      <w:r w:rsidR="006512F1">
        <w:t xml:space="preserve">os, zonas agropecuarias y áreas con elementos naturales susceptibles a ser afectados </w:t>
      </w:r>
      <w:r w:rsidR="00762EB1">
        <w:t xml:space="preserve">para </w:t>
      </w:r>
      <w:r w:rsidR="006512F1">
        <w:t>cada una de las alternativas consideradas</w:t>
      </w:r>
      <w:r w:rsidR="00DE1565">
        <w:t>, según lo previsto en la MGEPEA</w:t>
      </w:r>
      <w:r w:rsidR="006512F1">
        <w:rPr>
          <w:lang w:val="es-ES_tradnl"/>
        </w:rPr>
        <w:t>.</w:t>
      </w:r>
    </w:p>
    <w:p w14:paraId="4704C533" w14:textId="77777777" w:rsidR="00AD52B9" w:rsidRDefault="00AD52B9" w:rsidP="00093445">
      <w:pPr>
        <w:overflowPunct/>
        <w:autoSpaceDE/>
        <w:autoSpaceDN/>
        <w:adjustRightInd/>
        <w:textAlignment w:val="auto"/>
        <w:rPr>
          <w:rFonts w:cs="Arial"/>
          <w:color w:val="000000"/>
          <w:szCs w:val="24"/>
          <w:lang w:val="es-CO"/>
        </w:rPr>
      </w:pPr>
    </w:p>
    <w:p w14:paraId="1D0E2074" w14:textId="4DC1DF92" w:rsidR="00093445" w:rsidRPr="00152691" w:rsidRDefault="00093445" w:rsidP="00093445">
      <w:pPr>
        <w:overflowPunct/>
        <w:autoSpaceDE/>
        <w:autoSpaceDN/>
        <w:adjustRightInd/>
        <w:textAlignment w:val="auto"/>
        <w:rPr>
          <w:rFonts w:cs="Arial"/>
          <w:color w:val="000000"/>
          <w:szCs w:val="24"/>
          <w:lang w:val="es-CO"/>
        </w:rPr>
      </w:pPr>
      <w:r w:rsidRPr="00626A89">
        <w:rPr>
          <w:rFonts w:cs="Arial"/>
          <w:color w:val="000000"/>
          <w:szCs w:val="24"/>
          <w:lang w:val="es-CO"/>
        </w:rPr>
        <w:t xml:space="preserve">Adicionalmente, </w:t>
      </w:r>
      <w:r w:rsidR="00AD46D3" w:rsidRPr="00626A89">
        <w:rPr>
          <w:rFonts w:cs="Arial"/>
          <w:color w:val="000000"/>
          <w:szCs w:val="24"/>
          <w:lang w:val="es-CO"/>
        </w:rPr>
        <w:t>para proyectos aeroportuarios nacionales e internacionales</w:t>
      </w:r>
      <w:r w:rsidR="00DE1565">
        <w:rPr>
          <w:rFonts w:cs="Arial"/>
          <w:color w:val="000000"/>
          <w:szCs w:val="24"/>
          <w:lang w:val="es-CO"/>
        </w:rPr>
        <w:t>,</w:t>
      </w:r>
      <w:r w:rsidR="00AD46D3" w:rsidRPr="00626A89">
        <w:rPr>
          <w:rFonts w:cs="Arial"/>
          <w:color w:val="000000"/>
          <w:szCs w:val="24"/>
          <w:lang w:val="es-CO"/>
        </w:rPr>
        <w:t xml:space="preserve"> </w:t>
      </w:r>
      <w:r w:rsidR="004B3CBA" w:rsidRPr="00B95453">
        <w:rPr>
          <w:rFonts w:cs="Arial"/>
          <w:color w:val="000000"/>
          <w:szCs w:val="24"/>
          <w:lang w:val="es-CO"/>
        </w:rPr>
        <w:t>s</w:t>
      </w:r>
      <w:r w:rsidRPr="00152691">
        <w:rPr>
          <w:rFonts w:cs="Arial"/>
          <w:color w:val="000000"/>
          <w:szCs w:val="24"/>
          <w:lang w:val="es-CO"/>
        </w:rPr>
        <w:t xml:space="preserve">e debe </w:t>
      </w:r>
      <w:r w:rsidR="006512F1" w:rsidRPr="00152691">
        <w:rPr>
          <w:rFonts w:cs="Arial"/>
          <w:color w:val="000000"/>
          <w:szCs w:val="24"/>
          <w:lang w:val="es-CO"/>
        </w:rPr>
        <w:t>presentar lo siguiente</w:t>
      </w:r>
      <w:r w:rsidRPr="00152691">
        <w:rPr>
          <w:rFonts w:cs="Arial"/>
          <w:color w:val="000000"/>
          <w:szCs w:val="24"/>
          <w:lang w:val="es-CO"/>
        </w:rPr>
        <w:t>:</w:t>
      </w:r>
    </w:p>
    <w:p w14:paraId="41FFBD56" w14:textId="77777777" w:rsidR="00093445" w:rsidRPr="00152691" w:rsidRDefault="00093445" w:rsidP="00093445">
      <w:pPr>
        <w:overflowPunct/>
        <w:autoSpaceDE/>
        <w:autoSpaceDN/>
        <w:adjustRightInd/>
        <w:textAlignment w:val="auto"/>
        <w:rPr>
          <w:rFonts w:cs="Arial"/>
          <w:color w:val="000000"/>
          <w:szCs w:val="24"/>
          <w:lang w:val="es-CO"/>
        </w:rPr>
      </w:pPr>
    </w:p>
    <w:p w14:paraId="0B0F52C1" w14:textId="77777777" w:rsidR="0066751A" w:rsidRDefault="0066751A" w:rsidP="00F83726">
      <w:pPr>
        <w:numPr>
          <w:ilvl w:val="0"/>
          <w:numId w:val="2"/>
        </w:numPr>
        <w:ind w:left="567" w:hanging="567"/>
        <w:rPr>
          <w:rFonts w:cs="Arial"/>
          <w:color w:val="000000"/>
          <w:szCs w:val="24"/>
        </w:rPr>
      </w:pPr>
      <w:r w:rsidRPr="00A12B57">
        <w:rPr>
          <w:rFonts w:cs="Arial"/>
          <w:color w:val="000000"/>
          <w:szCs w:val="24"/>
        </w:rPr>
        <w:t>Modelo predictivo en fase constructiva, donde se reflejen todas las fuentes fijas y móviles que se proyecta operar</w:t>
      </w:r>
      <w:r w:rsidR="003A4CC1">
        <w:rPr>
          <w:rFonts w:cs="Arial"/>
          <w:color w:val="000000"/>
          <w:szCs w:val="24"/>
        </w:rPr>
        <w:t>á</w:t>
      </w:r>
      <w:r w:rsidRPr="00A12B57">
        <w:rPr>
          <w:rFonts w:cs="Arial"/>
          <w:color w:val="000000"/>
          <w:szCs w:val="24"/>
        </w:rPr>
        <w:t>n durante la construcción.</w:t>
      </w:r>
    </w:p>
    <w:p w14:paraId="65E666AA" w14:textId="77777777" w:rsidR="00E94580" w:rsidRPr="00A12B57" w:rsidRDefault="00E94580" w:rsidP="00A12B57">
      <w:pPr>
        <w:rPr>
          <w:rFonts w:cs="Arial"/>
          <w:color w:val="000000"/>
          <w:szCs w:val="24"/>
        </w:rPr>
      </w:pPr>
    </w:p>
    <w:p w14:paraId="52FD7C92" w14:textId="77777777" w:rsidR="00093445" w:rsidRDefault="006512F1" w:rsidP="00F83726">
      <w:pPr>
        <w:numPr>
          <w:ilvl w:val="0"/>
          <w:numId w:val="2"/>
        </w:numPr>
        <w:ind w:left="567" w:hanging="567"/>
        <w:rPr>
          <w:rFonts w:cs="Arial"/>
          <w:color w:val="000000"/>
          <w:szCs w:val="24"/>
        </w:rPr>
      </w:pPr>
      <w:r w:rsidRPr="00626A89">
        <w:rPr>
          <w:rFonts w:cs="Arial"/>
          <w:color w:val="000000"/>
          <w:szCs w:val="24"/>
        </w:rPr>
        <w:t>M</w:t>
      </w:r>
      <w:r w:rsidR="00093445" w:rsidRPr="00B95453">
        <w:rPr>
          <w:rFonts w:cs="Arial"/>
          <w:color w:val="000000"/>
          <w:szCs w:val="24"/>
        </w:rPr>
        <w:t>ode</w:t>
      </w:r>
      <w:r w:rsidR="00093445" w:rsidRPr="00152691">
        <w:rPr>
          <w:rFonts w:cs="Arial"/>
          <w:color w:val="000000"/>
          <w:szCs w:val="24"/>
        </w:rPr>
        <w:t>lo predictivo</w:t>
      </w:r>
      <w:r w:rsidR="0066751A" w:rsidRPr="00A12B57">
        <w:rPr>
          <w:rFonts w:cs="Arial"/>
          <w:color w:val="000000"/>
          <w:szCs w:val="24"/>
        </w:rPr>
        <w:t xml:space="preserve"> en operación</w:t>
      </w:r>
      <w:r w:rsidR="00093445" w:rsidRPr="00626A89">
        <w:rPr>
          <w:rFonts w:cs="Arial"/>
          <w:color w:val="000000"/>
          <w:szCs w:val="24"/>
        </w:rPr>
        <w:t xml:space="preserve">, </w:t>
      </w:r>
      <w:r w:rsidRPr="00152691">
        <w:rPr>
          <w:rFonts w:cs="Arial"/>
          <w:szCs w:val="24"/>
        </w:rPr>
        <w:t>que</w:t>
      </w:r>
      <w:r w:rsidR="00093445" w:rsidRPr="00152691">
        <w:rPr>
          <w:rFonts w:cs="Arial"/>
          <w:szCs w:val="24"/>
        </w:rPr>
        <w:t xml:space="preserve"> </w:t>
      </w:r>
      <w:r w:rsidRPr="00152691">
        <w:t>evalúe</w:t>
      </w:r>
      <w:r w:rsidR="00093445" w:rsidRPr="00152691">
        <w:t xml:space="preserve"> </w:t>
      </w:r>
      <w:r w:rsidRPr="00152691">
        <w:t xml:space="preserve">los escenarios y las </w:t>
      </w:r>
      <w:r w:rsidR="00093445" w:rsidRPr="00152691">
        <w:t xml:space="preserve">tendencias </w:t>
      </w:r>
      <w:r w:rsidRPr="00152691">
        <w:t>de generación de ruido ambiental</w:t>
      </w:r>
      <w:r w:rsidR="00090E61" w:rsidRPr="00152691">
        <w:t xml:space="preserve"> </w:t>
      </w:r>
      <w:r w:rsidR="003A4CC1">
        <w:t xml:space="preserve">en tres momentos: </w:t>
      </w:r>
      <w:r w:rsidR="00090E61" w:rsidRPr="00152691">
        <w:t>una vez inicie el proyecto</w:t>
      </w:r>
      <w:r w:rsidR="003A4CC1">
        <w:t xml:space="preserve">, a los 10 y a los </w:t>
      </w:r>
      <w:r w:rsidR="00090E61" w:rsidRPr="00152691">
        <w:t>20 años</w:t>
      </w:r>
      <w:r w:rsidR="00093445" w:rsidRPr="00152691">
        <w:rPr>
          <w:rFonts w:cs="Arial"/>
          <w:color w:val="000000"/>
          <w:szCs w:val="24"/>
        </w:rPr>
        <w:t xml:space="preserve">, en </w:t>
      </w:r>
      <w:r w:rsidR="003A4CC1">
        <w:rPr>
          <w:rFonts w:cs="Arial"/>
          <w:color w:val="000000"/>
          <w:szCs w:val="24"/>
        </w:rPr>
        <w:t>los</w:t>
      </w:r>
      <w:r w:rsidR="00093445" w:rsidRPr="00152691">
        <w:rPr>
          <w:rFonts w:cs="Arial"/>
          <w:color w:val="000000"/>
          <w:szCs w:val="24"/>
        </w:rPr>
        <w:t xml:space="preserve"> que se determine la modificación del ambiente acústico (niveles de ruido ambiental), que se generaría durante </w:t>
      </w:r>
      <w:r w:rsidR="004709B5">
        <w:rPr>
          <w:rFonts w:cs="Arial"/>
          <w:color w:val="000000"/>
          <w:szCs w:val="24"/>
        </w:rPr>
        <w:t xml:space="preserve">esas instancias del proyecto </w:t>
      </w:r>
      <w:r w:rsidRPr="00152691">
        <w:rPr>
          <w:rFonts w:cs="Arial"/>
          <w:color w:val="000000"/>
          <w:szCs w:val="24"/>
        </w:rPr>
        <w:t>y</w:t>
      </w:r>
      <w:r w:rsidR="00093445" w:rsidRPr="00152691">
        <w:rPr>
          <w:rFonts w:cs="Arial"/>
          <w:color w:val="000000"/>
          <w:szCs w:val="24"/>
        </w:rPr>
        <w:t xml:space="preserve"> que determin</w:t>
      </w:r>
      <w:r w:rsidRPr="00152691">
        <w:rPr>
          <w:rFonts w:cs="Arial"/>
          <w:color w:val="000000"/>
          <w:szCs w:val="24"/>
        </w:rPr>
        <w:t>e</w:t>
      </w:r>
      <w:r w:rsidR="00093445" w:rsidRPr="00152691">
        <w:rPr>
          <w:rFonts w:cs="Arial"/>
          <w:color w:val="000000"/>
          <w:szCs w:val="24"/>
        </w:rPr>
        <w:t xml:space="preserve"> el área de impacto para los niveles de presión sonora comprendidos entre los 55 y los 85 dB</w:t>
      </w:r>
      <w:r w:rsidR="0066751A" w:rsidRPr="00152691">
        <w:rPr>
          <w:rFonts w:cs="Arial"/>
          <w:color w:val="000000"/>
          <w:szCs w:val="24"/>
        </w:rPr>
        <w:t xml:space="preserve"> LDN</w:t>
      </w:r>
      <w:r w:rsidR="00093445" w:rsidRPr="00152691">
        <w:rPr>
          <w:rFonts w:cs="Arial"/>
          <w:color w:val="000000"/>
          <w:szCs w:val="24"/>
        </w:rPr>
        <w:t>.</w:t>
      </w:r>
    </w:p>
    <w:p w14:paraId="61A0CDB2" w14:textId="77777777" w:rsidR="00E94580" w:rsidRPr="00152691" w:rsidRDefault="00E94580" w:rsidP="00A12B57">
      <w:pPr>
        <w:rPr>
          <w:rFonts w:cs="Arial"/>
          <w:color w:val="000000"/>
          <w:szCs w:val="24"/>
        </w:rPr>
      </w:pPr>
    </w:p>
    <w:p w14:paraId="71000BA4" w14:textId="77777777" w:rsidR="00F83726" w:rsidRDefault="00F83726" w:rsidP="00F83726">
      <w:pPr>
        <w:numPr>
          <w:ilvl w:val="0"/>
          <w:numId w:val="2"/>
        </w:numPr>
        <w:ind w:left="567" w:hanging="567"/>
        <w:rPr>
          <w:rFonts w:cs="Arial"/>
          <w:color w:val="000000"/>
          <w:szCs w:val="24"/>
        </w:rPr>
      </w:pPr>
      <w:r w:rsidRPr="00152691">
        <w:rPr>
          <w:rFonts w:cs="Arial"/>
          <w:color w:val="000000"/>
          <w:szCs w:val="24"/>
        </w:rPr>
        <w:t>I</w:t>
      </w:r>
      <w:r w:rsidR="00093445" w:rsidRPr="00152691">
        <w:rPr>
          <w:rFonts w:cs="Arial"/>
          <w:color w:val="000000"/>
          <w:szCs w:val="24"/>
        </w:rPr>
        <w:t>nformación de entrada utilizada para correr el modelo</w:t>
      </w:r>
      <w:r w:rsidR="009604F3" w:rsidRPr="00152691">
        <w:rPr>
          <w:rFonts w:cs="Arial"/>
          <w:color w:val="000000"/>
          <w:szCs w:val="24"/>
        </w:rPr>
        <w:t>.</w:t>
      </w:r>
    </w:p>
    <w:p w14:paraId="29CB7496" w14:textId="77777777" w:rsidR="00E94580" w:rsidRPr="00152691" w:rsidRDefault="00E94580" w:rsidP="00A12B57">
      <w:pPr>
        <w:rPr>
          <w:rFonts w:cs="Arial"/>
          <w:color w:val="000000"/>
          <w:szCs w:val="24"/>
        </w:rPr>
      </w:pPr>
    </w:p>
    <w:p w14:paraId="7D446871" w14:textId="77777777" w:rsidR="008F746E" w:rsidRPr="00A12B57" w:rsidRDefault="00F83726" w:rsidP="00A12B57">
      <w:pPr>
        <w:numPr>
          <w:ilvl w:val="0"/>
          <w:numId w:val="2"/>
        </w:numPr>
        <w:ind w:left="567" w:hanging="567"/>
        <w:rPr>
          <w:rFonts w:cs="Arial"/>
          <w:color w:val="000000"/>
          <w:szCs w:val="24"/>
        </w:rPr>
      </w:pPr>
      <w:r w:rsidRPr="00152691">
        <w:rPr>
          <w:rFonts w:cs="Arial"/>
          <w:color w:val="000000"/>
          <w:szCs w:val="24"/>
        </w:rPr>
        <w:t>R</w:t>
      </w:r>
      <w:r w:rsidR="00093445" w:rsidRPr="00152691">
        <w:rPr>
          <w:rFonts w:cs="Arial"/>
          <w:color w:val="000000"/>
          <w:szCs w:val="24"/>
        </w:rPr>
        <w:t>esultados</w:t>
      </w:r>
      <w:r w:rsidRPr="00152691">
        <w:rPr>
          <w:rFonts w:cs="Arial"/>
          <w:color w:val="000000"/>
          <w:szCs w:val="24"/>
        </w:rPr>
        <w:t xml:space="preserve"> del modelo </w:t>
      </w:r>
      <w:r w:rsidR="00093445" w:rsidRPr="00152691">
        <w:rPr>
          <w:rFonts w:cs="Arial"/>
          <w:color w:val="000000"/>
          <w:szCs w:val="24"/>
        </w:rPr>
        <w:t>identifica</w:t>
      </w:r>
      <w:r w:rsidRPr="00152691">
        <w:rPr>
          <w:rFonts w:cs="Arial"/>
          <w:color w:val="000000"/>
          <w:szCs w:val="24"/>
        </w:rPr>
        <w:t xml:space="preserve">ndo </w:t>
      </w:r>
      <w:r w:rsidR="00093445" w:rsidRPr="00152691">
        <w:rPr>
          <w:rFonts w:cs="Arial"/>
          <w:color w:val="000000"/>
          <w:szCs w:val="24"/>
        </w:rPr>
        <w:t>los puntos críticos de generación ruido</w:t>
      </w:r>
      <w:r w:rsidR="0066751A" w:rsidRPr="00A12B57">
        <w:rPr>
          <w:rFonts w:cs="Arial"/>
          <w:color w:val="000000"/>
          <w:szCs w:val="24"/>
        </w:rPr>
        <w:t xml:space="preserve"> para el indicador LDN</w:t>
      </w:r>
      <w:r w:rsidR="008F746E" w:rsidRPr="00626A89">
        <w:rPr>
          <w:rFonts w:cs="Arial"/>
          <w:color w:val="000000"/>
          <w:szCs w:val="24"/>
        </w:rPr>
        <w:t>, inclu</w:t>
      </w:r>
      <w:r w:rsidR="008F746E" w:rsidRPr="00A12B57">
        <w:rPr>
          <w:rFonts w:cs="Arial"/>
          <w:color w:val="000000"/>
          <w:szCs w:val="24"/>
        </w:rPr>
        <w:t>yendo</w:t>
      </w:r>
      <w:r w:rsidR="00093445" w:rsidRPr="00A12B57">
        <w:rPr>
          <w:rFonts w:cs="Arial"/>
          <w:color w:val="000000"/>
          <w:szCs w:val="24"/>
        </w:rPr>
        <w:t xml:space="preserve"> los receptores sensibles a partir de la curva de 6</w:t>
      </w:r>
      <w:r w:rsidR="00090E61" w:rsidRPr="00A12B57">
        <w:rPr>
          <w:rFonts w:cs="Arial"/>
          <w:color w:val="000000"/>
          <w:szCs w:val="24"/>
        </w:rPr>
        <w:t>0</w:t>
      </w:r>
      <w:r w:rsidR="0066751A" w:rsidRPr="00A12B57">
        <w:rPr>
          <w:rFonts w:cs="Arial"/>
          <w:color w:val="000000"/>
          <w:szCs w:val="24"/>
        </w:rPr>
        <w:t xml:space="preserve"> </w:t>
      </w:r>
      <w:r w:rsidR="00093445" w:rsidRPr="00A12B57">
        <w:rPr>
          <w:rFonts w:cs="Arial"/>
          <w:color w:val="000000"/>
          <w:szCs w:val="24"/>
        </w:rPr>
        <w:t>dB(A)</w:t>
      </w:r>
      <w:r w:rsidR="0066751A" w:rsidRPr="00A12B57">
        <w:rPr>
          <w:rFonts w:cs="Arial"/>
          <w:color w:val="000000"/>
          <w:szCs w:val="24"/>
        </w:rPr>
        <w:t>, en los escenarios y tendencias que se generarían durante la fase operación.</w:t>
      </w:r>
    </w:p>
    <w:p w14:paraId="4467C1F8" w14:textId="77777777" w:rsidR="009C7A94" w:rsidRDefault="009C7A94" w:rsidP="00A12B57">
      <w:pPr>
        <w:overflowPunct/>
        <w:autoSpaceDE/>
        <w:autoSpaceDN/>
        <w:adjustRightInd/>
        <w:textAlignment w:val="auto"/>
        <w:rPr>
          <w:rFonts w:cs="Arial"/>
          <w:color w:val="000000"/>
          <w:szCs w:val="24"/>
          <w:lang w:val="es-CO"/>
        </w:rPr>
      </w:pPr>
    </w:p>
    <w:p w14:paraId="5B8917F1" w14:textId="77777777" w:rsidR="00626A89" w:rsidRPr="00A12B57" w:rsidRDefault="00626A89" w:rsidP="00A12B57">
      <w:pPr>
        <w:pStyle w:val="Ttulo3"/>
        <w:numPr>
          <w:ilvl w:val="1"/>
          <w:numId w:val="3"/>
        </w:numPr>
      </w:pPr>
      <w:bookmarkStart w:id="848" w:name="_Toc4236979"/>
      <w:bookmarkStart w:id="849" w:name="_Toc4236980"/>
      <w:bookmarkStart w:id="850" w:name="_Toc4236981"/>
      <w:bookmarkStart w:id="851" w:name="_Toc4236982"/>
      <w:bookmarkStart w:id="852" w:name="_Toc4236983"/>
      <w:bookmarkStart w:id="853" w:name="_Toc4236984"/>
      <w:bookmarkStart w:id="854" w:name="_Toc4236985"/>
      <w:bookmarkStart w:id="855" w:name="_Toc4236986"/>
      <w:bookmarkStart w:id="856" w:name="_Toc4236988"/>
      <w:bookmarkStart w:id="857" w:name="_Toc4236990"/>
      <w:bookmarkStart w:id="858" w:name="_Toc4236992"/>
      <w:bookmarkStart w:id="859" w:name="_Toc4236993"/>
      <w:bookmarkStart w:id="860" w:name="_Toc4236999"/>
      <w:bookmarkStart w:id="861" w:name="_Toc4237002"/>
      <w:bookmarkStart w:id="862" w:name="_Toc4237005"/>
      <w:bookmarkStart w:id="863" w:name="_Toc4237008"/>
      <w:bookmarkStart w:id="864" w:name="_Toc4237011"/>
      <w:bookmarkStart w:id="865" w:name="_Toc4237017"/>
      <w:bookmarkStart w:id="866" w:name="_Toc4237020"/>
      <w:bookmarkStart w:id="867" w:name="_Toc4237023"/>
      <w:bookmarkStart w:id="868" w:name="_Toc4237026"/>
      <w:bookmarkStart w:id="869" w:name="_Toc4237029"/>
      <w:bookmarkStart w:id="870" w:name="_Toc4237032"/>
      <w:bookmarkStart w:id="871" w:name="_Toc4237035"/>
      <w:bookmarkStart w:id="872" w:name="_Toc4237038"/>
      <w:bookmarkStart w:id="873" w:name="_Toc4237041"/>
      <w:bookmarkStart w:id="874" w:name="_Toc4237044"/>
      <w:bookmarkStart w:id="875" w:name="_Toc4237047"/>
      <w:bookmarkStart w:id="876" w:name="_Toc4237050"/>
      <w:bookmarkStart w:id="877" w:name="_Toc4237053"/>
      <w:bookmarkStart w:id="878" w:name="_Toc4237059"/>
      <w:bookmarkStart w:id="879" w:name="_Toc4237062"/>
      <w:bookmarkStart w:id="880" w:name="_Toc4237064"/>
      <w:bookmarkStart w:id="881" w:name="_Toc4237066"/>
      <w:bookmarkStart w:id="882" w:name="_Toc4237067"/>
      <w:bookmarkStart w:id="883" w:name="_Toc4237068"/>
      <w:bookmarkStart w:id="884" w:name="_Toc4237069"/>
      <w:bookmarkStart w:id="885" w:name="_Toc4237075"/>
      <w:bookmarkStart w:id="886" w:name="_Toc4237081"/>
      <w:bookmarkStart w:id="887" w:name="_Toc4237084"/>
      <w:bookmarkStart w:id="888" w:name="_Toc4237087"/>
      <w:bookmarkStart w:id="889" w:name="_Toc4237090"/>
      <w:bookmarkStart w:id="890" w:name="_Toc4237093"/>
      <w:bookmarkStart w:id="891" w:name="_Toc4237096"/>
      <w:bookmarkStart w:id="892" w:name="_Toc4237099"/>
      <w:bookmarkStart w:id="893" w:name="_Toc14188414"/>
      <w:bookmarkStart w:id="894" w:name="_Toc412803153"/>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sidRPr="00626A89">
        <w:rPr>
          <w:rFonts w:cs="Times New Roman"/>
          <w:szCs w:val="20"/>
          <w:u w:val="none"/>
          <w:lang w:val="es-ES"/>
        </w:rPr>
        <w:t>MEDIO BIÓTICO</w:t>
      </w:r>
      <w:bookmarkEnd w:id="893"/>
    </w:p>
    <w:p w14:paraId="35685204" w14:textId="77777777" w:rsidR="0033603C" w:rsidRPr="00A12B57" w:rsidRDefault="0033603C" w:rsidP="00A12B57">
      <w:pPr>
        <w:rPr>
          <w:lang w:val="es-ES_tradnl"/>
        </w:rPr>
      </w:pPr>
      <w:bookmarkStart w:id="895" w:name="_Toc522282983"/>
      <w:bookmarkStart w:id="896" w:name="_Toc522283591"/>
      <w:bookmarkStart w:id="897" w:name="_Toc522284200"/>
      <w:bookmarkStart w:id="898" w:name="_Toc522284815"/>
      <w:bookmarkStart w:id="899" w:name="_Toc522285424"/>
      <w:bookmarkStart w:id="900" w:name="_Toc522286026"/>
      <w:bookmarkStart w:id="901" w:name="_Toc522286628"/>
      <w:bookmarkStart w:id="902" w:name="_Toc522287231"/>
      <w:bookmarkStart w:id="903" w:name="_Toc522276163"/>
      <w:bookmarkStart w:id="904" w:name="_Toc522278231"/>
      <w:bookmarkStart w:id="905" w:name="_Toc522278731"/>
      <w:bookmarkStart w:id="906" w:name="_Toc522282984"/>
      <w:bookmarkStart w:id="907" w:name="_Toc522283592"/>
      <w:bookmarkStart w:id="908" w:name="_Toc522284201"/>
      <w:bookmarkStart w:id="909" w:name="_Toc522284816"/>
      <w:bookmarkStart w:id="910" w:name="_Toc522285425"/>
      <w:bookmarkStart w:id="911" w:name="_Toc522286027"/>
      <w:bookmarkStart w:id="912" w:name="_Toc522286629"/>
      <w:bookmarkStart w:id="913" w:name="_Toc522287232"/>
      <w:bookmarkStart w:id="914" w:name="_Toc523833324"/>
      <w:bookmarkStart w:id="915" w:name="_Toc522282986"/>
      <w:bookmarkStart w:id="916" w:name="_Toc522283594"/>
      <w:bookmarkStart w:id="917" w:name="_Toc522284203"/>
      <w:bookmarkStart w:id="918" w:name="_Toc522284818"/>
      <w:bookmarkStart w:id="919" w:name="_Toc522285427"/>
      <w:bookmarkStart w:id="920" w:name="_Toc522286029"/>
      <w:bookmarkStart w:id="921" w:name="_Toc522286631"/>
      <w:bookmarkStart w:id="922" w:name="_Toc522287234"/>
      <w:bookmarkStart w:id="923" w:name="_Toc523833325"/>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7E1F38A5" w14:textId="77777777" w:rsidR="00553EA8" w:rsidRPr="003C18B4" w:rsidRDefault="00CA43FA" w:rsidP="00A12B57">
      <w:pPr>
        <w:pStyle w:val="Ttulo3"/>
        <w:numPr>
          <w:ilvl w:val="2"/>
          <w:numId w:val="3"/>
        </w:numPr>
      </w:pPr>
      <w:bookmarkStart w:id="924" w:name="_Toc14188415"/>
      <w:r w:rsidRPr="00626A89">
        <w:t>Ecosistemas</w:t>
      </w:r>
      <w:bookmarkEnd w:id="924"/>
    </w:p>
    <w:p w14:paraId="0ECCFFF1" w14:textId="77777777" w:rsidR="003A4CC1" w:rsidRDefault="003A4CC1" w:rsidP="00E55675">
      <w:pPr>
        <w:rPr>
          <w:lang w:val="es-ES_tradnl"/>
        </w:rPr>
      </w:pPr>
    </w:p>
    <w:p w14:paraId="798BF927" w14:textId="77777777" w:rsidR="00DE1565" w:rsidRPr="00DE1565" w:rsidRDefault="00DE1565" w:rsidP="00DE1565">
      <w:pPr>
        <w:rPr>
          <w:lang w:val="es-ES_tradnl"/>
        </w:rPr>
      </w:pPr>
      <w:r w:rsidRPr="00DE1565">
        <w:rPr>
          <w:lang w:val="es-ES_tradnl"/>
        </w:rPr>
        <w:t>Se debe delimitar e identificar los ecosistemas naturales y transformados presentes en el área de estudio, identificar para cada ecosistema el factor de compensación que le aplica, y definir y sectorizar las coberturas de la tierra asociadas a cada ecosistema conforme a los lineamientos establecidos en la MGEPEA.</w:t>
      </w:r>
    </w:p>
    <w:p w14:paraId="09E251CB" w14:textId="77777777" w:rsidR="00DE1565" w:rsidRPr="00DE1565" w:rsidRDefault="00DE1565" w:rsidP="00DE1565">
      <w:pPr>
        <w:rPr>
          <w:lang w:val="es-ES_tradnl"/>
        </w:rPr>
      </w:pPr>
    </w:p>
    <w:p w14:paraId="656A5D0C" w14:textId="77777777" w:rsidR="00205026" w:rsidRPr="00626A89" w:rsidRDefault="00205026" w:rsidP="00A12B57">
      <w:pPr>
        <w:pStyle w:val="Ttulo3"/>
        <w:numPr>
          <w:ilvl w:val="3"/>
          <w:numId w:val="3"/>
        </w:numPr>
        <w:rPr>
          <w:lang w:val="es-ES"/>
        </w:rPr>
      </w:pPr>
      <w:bookmarkStart w:id="925" w:name="_Toc522276177"/>
      <w:bookmarkStart w:id="926" w:name="_Toc522278745"/>
      <w:bookmarkStart w:id="927" w:name="_Toc522282995"/>
      <w:bookmarkStart w:id="928" w:name="_Toc522283603"/>
      <w:bookmarkStart w:id="929" w:name="_Toc522284212"/>
      <w:bookmarkStart w:id="930" w:name="_Toc522284827"/>
      <w:bookmarkStart w:id="931" w:name="_Toc522285436"/>
      <w:bookmarkStart w:id="932" w:name="_Toc522286038"/>
      <w:bookmarkStart w:id="933" w:name="_Toc522286640"/>
      <w:bookmarkStart w:id="934" w:name="_Toc522287243"/>
      <w:bookmarkStart w:id="935" w:name="_Toc522276178"/>
      <w:bookmarkStart w:id="936" w:name="_Toc522278245"/>
      <w:bookmarkStart w:id="937" w:name="_Toc522278746"/>
      <w:bookmarkStart w:id="938" w:name="_Toc522282996"/>
      <w:bookmarkStart w:id="939" w:name="_Toc522283604"/>
      <w:bookmarkStart w:id="940" w:name="_Toc522284213"/>
      <w:bookmarkStart w:id="941" w:name="_Toc522284828"/>
      <w:bookmarkStart w:id="942" w:name="_Toc522285437"/>
      <w:bookmarkStart w:id="943" w:name="_Toc522286039"/>
      <w:bookmarkStart w:id="944" w:name="_Toc522286641"/>
      <w:bookmarkStart w:id="945" w:name="_Toc522287244"/>
      <w:bookmarkStart w:id="946" w:name="_Toc14188416"/>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r w:rsidRPr="00626A89">
        <w:rPr>
          <w:u w:val="none"/>
          <w:lang w:val="es-ES"/>
        </w:rPr>
        <w:t>Flora</w:t>
      </w:r>
      <w:bookmarkEnd w:id="946"/>
    </w:p>
    <w:p w14:paraId="3C809350" w14:textId="77777777" w:rsidR="0029488E" w:rsidRDefault="0029488E" w:rsidP="00E55675"/>
    <w:p w14:paraId="2BA04ADE" w14:textId="77777777" w:rsidR="00244C20" w:rsidRDefault="009E010B" w:rsidP="00244C20">
      <w:pPr>
        <w:rPr>
          <w:lang w:val="es-ES_tradnl"/>
        </w:rPr>
      </w:pPr>
      <w:r>
        <w:rPr>
          <w:rFonts w:cs="Arial"/>
        </w:rPr>
        <w:t xml:space="preserve">Se debe caracterizar las </w:t>
      </w:r>
      <w:r w:rsidR="00541991" w:rsidRPr="0037161A">
        <w:rPr>
          <w:rFonts w:cs="Arial"/>
        </w:rPr>
        <w:t>unidades de cobertura vegetal</w:t>
      </w:r>
      <w:r w:rsidR="0058594B">
        <w:rPr>
          <w:rFonts w:cs="Arial"/>
        </w:rPr>
        <w:t xml:space="preserve"> de acuerdo </w:t>
      </w:r>
      <w:r w:rsidR="00244C20">
        <w:rPr>
          <w:rFonts w:cs="Arial"/>
        </w:rPr>
        <w:t xml:space="preserve">a </w:t>
      </w:r>
      <w:r w:rsidR="0058594B">
        <w:rPr>
          <w:rFonts w:cs="Arial"/>
        </w:rPr>
        <w:t xml:space="preserve">su </w:t>
      </w:r>
      <w:r w:rsidR="00244C20">
        <w:rPr>
          <w:rFonts w:cs="Arial"/>
        </w:rPr>
        <w:t>composición florística</w:t>
      </w:r>
      <w:r w:rsidR="0058594B">
        <w:rPr>
          <w:rFonts w:cs="Arial"/>
        </w:rPr>
        <w:t xml:space="preserve"> y</w:t>
      </w:r>
      <w:r w:rsidR="00244C20">
        <w:rPr>
          <w:rFonts w:cs="Arial"/>
        </w:rPr>
        <w:t xml:space="preserve"> </w:t>
      </w:r>
      <w:r w:rsidR="00CB56E9">
        <w:rPr>
          <w:rFonts w:cs="Arial"/>
        </w:rPr>
        <w:t xml:space="preserve">la presencia </w:t>
      </w:r>
      <w:r w:rsidR="00244C20">
        <w:rPr>
          <w:rFonts w:cs="Arial"/>
        </w:rPr>
        <w:t>de especies de especial interés por su categoría de amenaza o por su grado restringido de distribución</w:t>
      </w:r>
      <w:r w:rsidR="0058594B">
        <w:rPr>
          <w:rFonts w:cs="Arial"/>
        </w:rPr>
        <w:t>. Cada</w:t>
      </w:r>
      <w:r w:rsidR="00244C20">
        <w:rPr>
          <w:rFonts w:cs="Arial"/>
        </w:rPr>
        <w:t xml:space="preserve"> una de las especies identificadas </w:t>
      </w:r>
      <w:r w:rsidR="0058594B">
        <w:rPr>
          <w:rFonts w:cs="Arial"/>
        </w:rPr>
        <w:t xml:space="preserve">se debe calificar mediante </w:t>
      </w:r>
      <w:r w:rsidR="00244C20">
        <w:rPr>
          <w:rFonts w:cs="Arial"/>
        </w:rPr>
        <w:t>parámetros que valor</w:t>
      </w:r>
      <w:r w:rsidR="0058594B">
        <w:rPr>
          <w:rFonts w:cs="Arial"/>
        </w:rPr>
        <w:t>e</w:t>
      </w:r>
      <w:r w:rsidR="00244C20">
        <w:rPr>
          <w:rFonts w:cs="Arial"/>
        </w:rPr>
        <w:t xml:space="preserve">n </w:t>
      </w:r>
      <w:r w:rsidR="0058594B">
        <w:rPr>
          <w:rFonts w:cs="Arial"/>
        </w:rPr>
        <w:t xml:space="preserve">el </w:t>
      </w:r>
      <w:r w:rsidR="00244C20">
        <w:rPr>
          <w:rFonts w:cs="Arial"/>
        </w:rPr>
        <w:t>interés público (endemismo, vedas, vulnerabilidad y extinción)</w:t>
      </w:r>
      <w:r w:rsidR="00244C20">
        <w:rPr>
          <w:lang w:val="es-ES_tradnl"/>
        </w:rPr>
        <w:t xml:space="preserve">, conforme </w:t>
      </w:r>
      <w:r w:rsidR="0058594B">
        <w:rPr>
          <w:lang w:val="es-ES_tradnl"/>
        </w:rPr>
        <w:t xml:space="preserve">a </w:t>
      </w:r>
      <w:r w:rsidR="00244C20">
        <w:rPr>
          <w:lang w:val="es-ES_tradnl"/>
        </w:rPr>
        <w:t>los lineamientos establecidos en la MGEPEA.</w:t>
      </w:r>
    </w:p>
    <w:p w14:paraId="3F64E237" w14:textId="77777777" w:rsidR="0033603C" w:rsidRDefault="0033603C" w:rsidP="00A12B57"/>
    <w:p w14:paraId="1C474155" w14:textId="77777777" w:rsidR="00626A89" w:rsidRPr="00A12B57" w:rsidRDefault="00626A89" w:rsidP="00626A89">
      <w:pPr>
        <w:pStyle w:val="Ttulo3"/>
        <w:numPr>
          <w:ilvl w:val="3"/>
          <w:numId w:val="3"/>
        </w:numPr>
        <w:rPr>
          <w:u w:val="none"/>
          <w:lang w:val="es-ES"/>
        </w:rPr>
      </w:pPr>
      <w:bookmarkStart w:id="947" w:name="_Toc14188417"/>
      <w:r w:rsidRPr="00A12B57">
        <w:rPr>
          <w:u w:val="none"/>
          <w:lang w:val="es-ES"/>
        </w:rPr>
        <w:t>Análisis de fragmentación</w:t>
      </w:r>
      <w:bookmarkEnd w:id="947"/>
    </w:p>
    <w:p w14:paraId="74A21C30" w14:textId="77777777" w:rsidR="00626A89" w:rsidRPr="00A12B57" w:rsidRDefault="00626A89" w:rsidP="00626A89">
      <w:pPr>
        <w:rPr>
          <w:lang w:val="es-ES_tradnl"/>
        </w:rPr>
      </w:pPr>
    </w:p>
    <w:p w14:paraId="0A205421" w14:textId="26D00E14" w:rsidR="00E35030" w:rsidRPr="006160EB" w:rsidRDefault="00834D33" w:rsidP="00A12B57">
      <w:pPr>
        <w:tabs>
          <w:tab w:val="left" w:pos="0"/>
          <w:tab w:val="left" w:pos="282"/>
          <w:tab w:val="left" w:pos="567"/>
        </w:tabs>
        <w:rPr>
          <w:rFonts w:cs="Arial"/>
          <w:spacing w:val="-3"/>
        </w:rPr>
      </w:pPr>
      <w:r>
        <w:rPr>
          <w:rFonts w:cs="Arial"/>
          <w:spacing w:val="-3"/>
        </w:rPr>
        <w:t xml:space="preserve">Se debe realizar </w:t>
      </w:r>
      <w:r w:rsidRPr="006160EB">
        <w:rPr>
          <w:rFonts w:cs="Arial"/>
          <w:spacing w:val="-3"/>
        </w:rPr>
        <w:t xml:space="preserve">el análisis de fragmentación </w:t>
      </w:r>
      <w:r>
        <w:rPr>
          <w:rFonts w:cs="Arial"/>
          <w:spacing w:val="-3"/>
        </w:rPr>
        <w:t xml:space="preserve">con base en </w:t>
      </w:r>
      <w:r w:rsidRPr="006160EB">
        <w:rPr>
          <w:rFonts w:cs="Arial"/>
          <w:spacing w:val="-3"/>
        </w:rPr>
        <w:t>las unidades de cobertura vegetal de tipo natural y seminatural</w:t>
      </w:r>
      <w:r>
        <w:rPr>
          <w:rFonts w:cs="Arial"/>
          <w:spacing w:val="-3"/>
        </w:rPr>
        <w:t xml:space="preserve">, </w:t>
      </w:r>
      <w:r w:rsidRPr="00834D33">
        <w:rPr>
          <w:rFonts w:cs="Arial"/>
          <w:spacing w:val="-3"/>
        </w:rPr>
        <w:t xml:space="preserve">conforme </w:t>
      </w:r>
      <w:r w:rsidR="0058594B">
        <w:rPr>
          <w:rFonts w:cs="Arial"/>
          <w:spacing w:val="-3"/>
        </w:rPr>
        <w:t xml:space="preserve">a </w:t>
      </w:r>
      <w:r w:rsidRPr="00834D33">
        <w:rPr>
          <w:rFonts w:cs="Arial"/>
          <w:spacing w:val="-3"/>
        </w:rPr>
        <w:t>los lineamientos establecidos en la MGEPEA.</w:t>
      </w:r>
      <w:r w:rsidR="0058594B">
        <w:rPr>
          <w:rFonts w:cs="Arial"/>
          <w:spacing w:val="-3"/>
        </w:rPr>
        <w:t xml:space="preserve"> </w:t>
      </w:r>
      <w:r w:rsidR="00E35030" w:rsidRPr="00A10689">
        <w:rPr>
          <w:rFonts w:cs="Arial"/>
          <w:szCs w:val="24"/>
        </w:rPr>
        <w:t xml:space="preserve">El análisis debe presentarse para los escenarios </w:t>
      </w:r>
      <w:r w:rsidR="0088181D">
        <w:rPr>
          <w:rFonts w:cs="Arial"/>
          <w:szCs w:val="24"/>
        </w:rPr>
        <w:t>con y</w:t>
      </w:r>
      <w:r w:rsidR="00E35030" w:rsidRPr="00A10689">
        <w:rPr>
          <w:rFonts w:cs="Arial"/>
          <w:szCs w:val="24"/>
        </w:rPr>
        <w:t xml:space="preserve"> sin proyecto, </w:t>
      </w:r>
      <w:r w:rsidR="00D46BCB">
        <w:rPr>
          <w:rFonts w:cs="Arial"/>
          <w:szCs w:val="24"/>
        </w:rPr>
        <w:t xml:space="preserve">y </w:t>
      </w:r>
      <w:r w:rsidR="009B2FA8">
        <w:rPr>
          <w:rFonts w:cs="Arial"/>
          <w:szCs w:val="24"/>
        </w:rPr>
        <w:t xml:space="preserve">para </w:t>
      </w:r>
      <w:r w:rsidR="00E35030">
        <w:rPr>
          <w:rFonts w:cs="Arial"/>
          <w:szCs w:val="24"/>
        </w:rPr>
        <w:t xml:space="preserve">cada una de las alternativas consideradas, </w:t>
      </w:r>
      <w:r w:rsidR="00E35030" w:rsidRPr="00A10689">
        <w:rPr>
          <w:rFonts w:cs="Arial"/>
          <w:szCs w:val="24"/>
        </w:rPr>
        <w:t>analizando el efecto que cada una tendría sobre el hábitat</w:t>
      </w:r>
      <w:r w:rsidR="00D46BCB">
        <w:rPr>
          <w:rFonts w:cs="Arial"/>
          <w:szCs w:val="24"/>
        </w:rPr>
        <w:t xml:space="preserve"> en términos </w:t>
      </w:r>
      <w:r w:rsidR="00E35030" w:rsidRPr="00A10689">
        <w:rPr>
          <w:rFonts w:cs="Arial"/>
          <w:szCs w:val="24"/>
        </w:rPr>
        <w:t>de fragmentación y pérdida de la conectividad ecológica.</w:t>
      </w:r>
    </w:p>
    <w:p w14:paraId="15481EAD" w14:textId="4E5F7785" w:rsidR="00834D33" w:rsidRDefault="00834D33" w:rsidP="00834D33">
      <w:pPr>
        <w:numPr>
          <w:ilvl w:val="12"/>
          <w:numId w:val="0"/>
        </w:numPr>
        <w:tabs>
          <w:tab w:val="left" w:pos="-2268"/>
        </w:tabs>
        <w:suppressAutoHyphens/>
        <w:rPr>
          <w:rFonts w:cs="Arial"/>
          <w:spacing w:val="-3"/>
        </w:rPr>
      </w:pPr>
    </w:p>
    <w:p w14:paraId="0ACD9E87" w14:textId="77777777" w:rsidR="00626A89" w:rsidRPr="004C7AE3" w:rsidRDefault="00626A89" w:rsidP="00626A89">
      <w:pPr>
        <w:pStyle w:val="Ttulo3"/>
        <w:numPr>
          <w:ilvl w:val="3"/>
          <w:numId w:val="3"/>
        </w:numPr>
        <w:rPr>
          <w:u w:val="none"/>
          <w:lang w:val="es-ES"/>
        </w:rPr>
      </w:pPr>
      <w:bookmarkStart w:id="948" w:name="_Toc14188418"/>
      <w:r>
        <w:rPr>
          <w:u w:val="none"/>
          <w:lang w:val="es-ES"/>
        </w:rPr>
        <w:t>Fauna</w:t>
      </w:r>
      <w:bookmarkEnd w:id="948"/>
    </w:p>
    <w:p w14:paraId="0D47660E" w14:textId="77777777" w:rsidR="00626A89" w:rsidRPr="006160EB" w:rsidRDefault="00626A89" w:rsidP="00834D33">
      <w:pPr>
        <w:numPr>
          <w:ilvl w:val="12"/>
          <w:numId w:val="0"/>
        </w:numPr>
        <w:tabs>
          <w:tab w:val="left" w:pos="-2268"/>
        </w:tabs>
        <w:suppressAutoHyphens/>
        <w:rPr>
          <w:rFonts w:cs="Arial"/>
          <w:spacing w:val="-3"/>
        </w:rPr>
      </w:pPr>
    </w:p>
    <w:p w14:paraId="3D04B741" w14:textId="77777777" w:rsidR="00DE1565" w:rsidRPr="00DE1565" w:rsidRDefault="00DE1565" w:rsidP="00DE1565">
      <w:pPr>
        <w:numPr>
          <w:ilvl w:val="12"/>
          <w:numId w:val="0"/>
        </w:numPr>
        <w:tabs>
          <w:tab w:val="left" w:pos="-2268"/>
        </w:tabs>
        <w:suppressAutoHyphens/>
        <w:rPr>
          <w:rFonts w:cs="Arial"/>
          <w:spacing w:val="-3"/>
        </w:rPr>
      </w:pPr>
      <w:r w:rsidRPr="00DE1565">
        <w:rPr>
          <w:rFonts w:cs="Arial"/>
          <w:spacing w:val="-3"/>
        </w:rPr>
        <w:t>Se debe identificar la fauna asociada a las diferentes unidades de cobertura de la tierra y usos del suelo, e identificar y cartografiar las áreas de importancia para cría, reproducción, alimentación y anidación, así como las zonas de paso de especies migratorias y de especial importancia por su categoría de amenaza o su grado restringido de distribución, conforme a los lineamientos establecidos en la MGEPEA.</w:t>
      </w:r>
    </w:p>
    <w:p w14:paraId="09DC580B" w14:textId="03221937" w:rsidR="00DE1565" w:rsidRDefault="00DE1565" w:rsidP="00DE1565">
      <w:pPr>
        <w:numPr>
          <w:ilvl w:val="12"/>
          <w:numId w:val="0"/>
        </w:numPr>
        <w:tabs>
          <w:tab w:val="left" w:pos="-2268"/>
        </w:tabs>
        <w:suppressAutoHyphens/>
        <w:rPr>
          <w:rFonts w:cs="Arial"/>
          <w:spacing w:val="-3"/>
        </w:rPr>
      </w:pPr>
    </w:p>
    <w:p w14:paraId="6C69452E" w14:textId="77777777" w:rsidR="00626A89" w:rsidRPr="004C7AE3" w:rsidRDefault="00626A89" w:rsidP="00626A89">
      <w:pPr>
        <w:pStyle w:val="Ttulo3"/>
        <w:numPr>
          <w:ilvl w:val="2"/>
          <w:numId w:val="3"/>
        </w:numPr>
      </w:pPr>
      <w:bookmarkStart w:id="949" w:name="_Toc14188419"/>
      <w:r w:rsidRPr="004C7AE3">
        <w:lastRenderedPageBreak/>
        <w:t xml:space="preserve">Ecosistemas </w:t>
      </w:r>
      <w:r>
        <w:t>acuáticos (continentales y marino–costeros)</w:t>
      </w:r>
      <w:bookmarkEnd w:id="949"/>
    </w:p>
    <w:p w14:paraId="1D8FF158" w14:textId="77777777" w:rsidR="00626A89" w:rsidRDefault="00626A89" w:rsidP="00A52F1A">
      <w:pPr>
        <w:numPr>
          <w:ilvl w:val="12"/>
          <w:numId w:val="0"/>
        </w:numPr>
        <w:tabs>
          <w:tab w:val="left" w:pos="-2268"/>
        </w:tabs>
        <w:suppressAutoHyphens/>
        <w:rPr>
          <w:rFonts w:cs="Arial"/>
          <w:spacing w:val="-3"/>
        </w:rPr>
      </w:pPr>
    </w:p>
    <w:p w14:paraId="362A8BB8" w14:textId="1DF43B0A" w:rsidR="006E55C4" w:rsidRDefault="006E55C4" w:rsidP="006E55C4">
      <w:pPr>
        <w:rPr>
          <w:lang w:val="es-ES_tradnl"/>
        </w:rPr>
      </w:pPr>
      <w:r>
        <w:rPr>
          <w:lang w:val="es-ES_tradnl"/>
        </w:rPr>
        <w:t xml:space="preserve">Se debe identificar </w:t>
      </w:r>
      <w:r w:rsidRPr="006E55C4">
        <w:rPr>
          <w:lang w:val="es-ES_tradnl"/>
        </w:rPr>
        <w:t xml:space="preserve">los ecosistemas </w:t>
      </w:r>
      <w:r w:rsidR="00DE1565" w:rsidRPr="006E55C4">
        <w:rPr>
          <w:lang w:val="es-ES_tradnl"/>
        </w:rPr>
        <w:t>acuáticos</w:t>
      </w:r>
      <w:r w:rsidR="00DE1565">
        <w:rPr>
          <w:lang w:val="es-ES_tradnl"/>
        </w:rPr>
        <w:t xml:space="preserve"> continentales</w:t>
      </w:r>
      <w:r w:rsidR="00DE1565" w:rsidRPr="006E55C4">
        <w:rPr>
          <w:lang w:val="es-ES_tradnl"/>
        </w:rPr>
        <w:t xml:space="preserve"> (lóticos y lénticos)</w:t>
      </w:r>
      <w:r w:rsidR="00DE1565">
        <w:rPr>
          <w:lang w:val="es-ES_tradnl"/>
        </w:rPr>
        <w:t xml:space="preserve"> y los </w:t>
      </w:r>
      <w:r w:rsidR="002E0A2C">
        <w:rPr>
          <w:lang w:val="es-ES_tradnl"/>
        </w:rPr>
        <w:t>marino</w:t>
      </w:r>
      <w:r w:rsidR="005A5663">
        <w:rPr>
          <w:lang w:val="es-ES_tradnl"/>
        </w:rPr>
        <w:t>-costeros</w:t>
      </w:r>
      <w:r w:rsidR="00DE1565">
        <w:rPr>
          <w:lang w:val="es-ES_tradnl"/>
        </w:rPr>
        <w:t>,</w:t>
      </w:r>
      <w:r w:rsidR="002E0A2C">
        <w:rPr>
          <w:lang w:val="es-ES_tradnl"/>
        </w:rPr>
        <w:t xml:space="preserve"> y</w:t>
      </w:r>
      <w:r w:rsidR="005A5663">
        <w:rPr>
          <w:lang w:val="es-ES_tradnl"/>
        </w:rPr>
        <w:t xml:space="preserve"> </w:t>
      </w:r>
      <w:r w:rsidRPr="006E55C4">
        <w:rPr>
          <w:lang w:val="es-ES_tradnl"/>
        </w:rPr>
        <w:t>determinar su dinámica e importancia en el contexto regional</w:t>
      </w:r>
      <w:r w:rsidR="00790024">
        <w:rPr>
          <w:lang w:val="es-ES_tradnl"/>
        </w:rPr>
        <w:t xml:space="preserve">, </w:t>
      </w:r>
      <w:r w:rsidR="001A1032" w:rsidRPr="001A1032">
        <w:rPr>
          <w:lang w:val="es-ES_tradnl"/>
        </w:rPr>
        <w:t xml:space="preserve">analizar los potenciales efectos de la fragmentación de este tipo de ecosistemas como consecuencia de la construcción de la infraestructura del proyecto y presentar el mapa de ecosistemas </w:t>
      </w:r>
      <w:r w:rsidR="00DE1565" w:rsidRPr="001A1032">
        <w:rPr>
          <w:lang w:val="es-ES_tradnl"/>
        </w:rPr>
        <w:t>acuáticos</w:t>
      </w:r>
      <w:r w:rsidR="00DE1565">
        <w:rPr>
          <w:lang w:val="es-ES_tradnl"/>
        </w:rPr>
        <w:t xml:space="preserve"> y </w:t>
      </w:r>
      <w:r w:rsidR="001A1032">
        <w:rPr>
          <w:lang w:val="es-ES_tradnl"/>
        </w:rPr>
        <w:t>marino–costeros</w:t>
      </w:r>
      <w:r w:rsidR="001A1032" w:rsidRPr="001A1032">
        <w:rPr>
          <w:lang w:val="es-ES_tradnl"/>
        </w:rPr>
        <w:t xml:space="preserve">, conforme </w:t>
      </w:r>
      <w:r w:rsidR="00D46BCB">
        <w:rPr>
          <w:rFonts w:cs="Arial"/>
          <w:spacing w:val="-3"/>
        </w:rPr>
        <w:t xml:space="preserve">a </w:t>
      </w:r>
      <w:r w:rsidR="00790024" w:rsidRPr="00834D33">
        <w:rPr>
          <w:rFonts w:cs="Arial"/>
          <w:spacing w:val="-3"/>
        </w:rPr>
        <w:t>los lineamientos establecidos en la MGEPEA</w:t>
      </w:r>
      <w:r w:rsidRPr="006E55C4">
        <w:rPr>
          <w:lang w:val="es-ES_tradnl"/>
        </w:rPr>
        <w:t>.</w:t>
      </w:r>
    </w:p>
    <w:p w14:paraId="193EE804" w14:textId="1D21CFE3" w:rsidR="0082300D" w:rsidRDefault="0082300D" w:rsidP="006E55C4">
      <w:pPr>
        <w:rPr>
          <w:lang w:val="es-ES_tradnl"/>
        </w:rPr>
      </w:pPr>
    </w:p>
    <w:p w14:paraId="1D579096" w14:textId="77777777" w:rsidR="0082300D" w:rsidRPr="00171B7C" w:rsidRDefault="00790024" w:rsidP="0082300D">
      <w:pPr>
        <w:pStyle w:val="Default"/>
        <w:jc w:val="both"/>
        <w:rPr>
          <w:rFonts w:ascii="Arial" w:hAnsi="Arial" w:cs="Arial"/>
          <w:sz w:val="24"/>
          <w:szCs w:val="24"/>
        </w:rPr>
      </w:pPr>
      <w:r>
        <w:rPr>
          <w:rFonts w:ascii="Arial" w:hAnsi="Arial" w:cs="Arial"/>
          <w:sz w:val="24"/>
          <w:szCs w:val="24"/>
        </w:rPr>
        <w:t>Adicionalmente, para cada una de las alternativas consideradas</w:t>
      </w:r>
      <w:r w:rsidR="0082300D" w:rsidRPr="00171B7C">
        <w:rPr>
          <w:rFonts w:ascii="Arial" w:hAnsi="Arial" w:cs="Arial"/>
          <w:sz w:val="24"/>
          <w:szCs w:val="24"/>
        </w:rPr>
        <w:t>, se debe</w:t>
      </w:r>
      <w:r>
        <w:rPr>
          <w:rFonts w:ascii="Arial" w:hAnsi="Arial" w:cs="Arial"/>
          <w:sz w:val="24"/>
          <w:szCs w:val="24"/>
        </w:rPr>
        <w:t>:</w:t>
      </w:r>
    </w:p>
    <w:p w14:paraId="435287A2" w14:textId="77777777" w:rsidR="0082300D" w:rsidRPr="00171B7C" w:rsidRDefault="0082300D" w:rsidP="0082300D">
      <w:pPr>
        <w:pStyle w:val="Default"/>
        <w:jc w:val="both"/>
        <w:rPr>
          <w:rFonts w:ascii="Arial" w:hAnsi="Arial" w:cs="Arial"/>
          <w:sz w:val="24"/>
          <w:szCs w:val="24"/>
        </w:rPr>
      </w:pPr>
    </w:p>
    <w:p w14:paraId="502A3415" w14:textId="77777777" w:rsidR="0082300D" w:rsidRPr="00A12B57" w:rsidRDefault="0082300D" w:rsidP="00A12B57">
      <w:pPr>
        <w:numPr>
          <w:ilvl w:val="0"/>
          <w:numId w:val="39"/>
        </w:numPr>
        <w:tabs>
          <w:tab w:val="clear" w:pos="360"/>
          <w:tab w:val="left" w:pos="-2268"/>
          <w:tab w:val="num" w:pos="567"/>
        </w:tabs>
        <w:suppressAutoHyphens/>
        <w:ind w:left="567" w:hanging="567"/>
        <w:rPr>
          <w:rFonts w:cs="Arial"/>
          <w:spacing w:val="-3"/>
        </w:rPr>
      </w:pPr>
      <w:r w:rsidRPr="00A12B57">
        <w:rPr>
          <w:rFonts w:cs="Arial"/>
          <w:spacing w:val="-3"/>
        </w:rPr>
        <w:t>Incluir</w:t>
      </w:r>
      <w:r w:rsidR="00D46BCB">
        <w:rPr>
          <w:rFonts w:cs="Arial"/>
          <w:spacing w:val="-3"/>
        </w:rPr>
        <w:t>, cuando aplique,</w:t>
      </w:r>
      <w:r w:rsidRPr="00A12B57">
        <w:rPr>
          <w:rFonts w:cs="Arial"/>
          <w:spacing w:val="-3"/>
        </w:rPr>
        <w:t xml:space="preserve"> la identificación de los siguientes ecosistemas: estuarinos (manglares, lagunas costeras, zonas pantanosas, estuarios, deltas, etc.) y marino</w:t>
      </w:r>
      <w:r w:rsidR="00D46BCB">
        <w:rPr>
          <w:rFonts w:cs="Arial"/>
          <w:spacing w:val="-3"/>
        </w:rPr>
        <w:t>-</w:t>
      </w:r>
      <w:r w:rsidRPr="00A12B57">
        <w:rPr>
          <w:rFonts w:cs="Arial"/>
          <w:spacing w:val="-3"/>
        </w:rPr>
        <w:t>costeros (playas, litoral rocoso y arenoso, praderas de pastos marinos, corales de aguas someras y profundas, fondos blandos, duros y vegetados, etc.), en especial si las obras y actividades implican intervenciones marinas directas que pued</w:t>
      </w:r>
      <w:r w:rsidR="00D46BCB">
        <w:rPr>
          <w:rFonts w:cs="Arial"/>
          <w:spacing w:val="-3"/>
        </w:rPr>
        <w:t>a</w:t>
      </w:r>
      <w:r w:rsidRPr="00A12B57">
        <w:rPr>
          <w:rFonts w:cs="Arial"/>
          <w:spacing w:val="-3"/>
        </w:rPr>
        <w:t>n afectar estos ecosistemas</w:t>
      </w:r>
      <w:r w:rsidR="00D46BCB">
        <w:rPr>
          <w:rFonts w:cs="Arial"/>
          <w:spacing w:val="-3"/>
        </w:rPr>
        <w:t xml:space="preserve">. Se debe </w:t>
      </w:r>
      <w:r w:rsidRPr="00A12B57">
        <w:rPr>
          <w:rFonts w:cs="Arial"/>
          <w:spacing w:val="-3"/>
        </w:rPr>
        <w:t>presenta</w:t>
      </w:r>
      <w:r w:rsidR="00D46BCB">
        <w:rPr>
          <w:rFonts w:cs="Arial"/>
          <w:spacing w:val="-3"/>
        </w:rPr>
        <w:t xml:space="preserve">r </w:t>
      </w:r>
      <w:r w:rsidRPr="00A12B57">
        <w:rPr>
          <w:rFonts w:cs="Arial"/>
          <w:spacing w:val="-3"/>
        </w:rPr>
        <w:t xml:space="preserve">la </w:t>
      </w:r>
      <w:r w:rsidR="00D46BCB">
        <w:rPr>
          <w:rFonts w:cs="Arial"/>
          <w:spacing w:val="-3"/>
        </w:rPr>
        <w:t xml:space="preserve">respectiva </w:t>
      </w:r>
      <w:r w:rsidRPr="00A12B57">
        <w:rPr>
          <w:rFonts w:cs="Arial"/>
          <w:spacing w:val="-3"/>
        </w:rPr>
        <w:t>cartografía.</w:t>
      </w:r>
    </w:p>
    <w:p w14:paraId="7E1CE87C" w14:textId="77777777" w:rsidR="0082300D" w:rsidRPr="00171B7C" w:rsidRDefault="0082300D" w:rsidP="003C18B4">
      <w:pPr>
        <w:pStyle w:val="Default"/>
        <w:jc w:val="both"/>
        <w:rPr>
          <w:rFonts w:ascii="Arial" w:hAnsi="Arial" w:cs="Arial"/>
          <w:sz w:val="24"/>
          <w:szCs w:val="24"/>
        </w:rPr>
      </w:pPr>
    </w:p>
    <w:p w14:paraId="360FDB9A" w14:textId="6CBB9005" w:rsidR="0082300D" w:rsidRDefault="00CD7647" w:rsidP="00A12B57">
      <w:pPr>
        <w:numPr>
          <w:ilvl w:val="0"/>
          <w:numId w:val="39"/>
        </w:numPr>
        <w:tabs>
          <w:tab w:val="clear" w:pos="360"/>
          <w:tab w:val="left" w:pos="-2268"/>
          <w:tab w:val="num" w:pos="567"/>
        </w:tabs>
        <w:suppressAutoHyphens/>
        <w:ind w:left="567" w:hanging="567"/>
        <w:rPr>
          <w:rFonts w:cs="Arial"/>
          <w:spacing w:val="-3"/>
        </w:rPr>
      </w:pPr>
      <w:r>
        <w:rPr>
          <w:rFonts w:cs="Arial"/>
          <w:spacing w:val="-3"/>
        </w:rPr>
        <w:t>I</w:t>
      </w:r>
      <w:r w:rsidR="0082300D" w:rsidRPr="00A12B57">
        <w:rPr>
          <w:rFonts w:cs="Arial"/>
          <w:spacing w:val="-3"/>
        </w:rPr>
        <w:t xml:space="preserve">ncluir la caracterización de las comunidades planctónicas (fitoplancton, zooplancton e </w:t>
      </w:r>
      <w:proofErr w:type="spellStart"/>
      <w:r w:rsidR="0082300D" w:rsidRPr="00A12B57">
        <w:rPr>
          <w:rFonts w:cs="Arial"/>
          <w:spacing w:val="-3"/>
        </w:rPr>
        <w:t>ictioplancton</w:t>
      </w:r>
      <w:proofErr w:type="spellEnd"/>
      <w:r w:rsidR="005A5663" w:rsidRPr="00A12B57">
        <w:rPr>
          <w:rFonts w:cs="Arial"/>
          <w:spacing w:val="-3"/>
        </w:rPr>
        <w:t>)</w:t>
      </w:r>
      <w:r w:rsidR="0082300D" w:rsidRPr="00A12B57">
        <w:rPr>
          <w:rFonts w:cs="Arial"/>
          <w:spacing w:val="-3"/>
        </w:rPr>
        <w:t xml:space="preserve">, bentónicas (asociadas a fondos blandos y rocosos), nectónicas (invertebrados, peces </w:t>
      </w:r>
      <w:proofErr w:type="spellStart"/>
      <w:r w:rsidR="0082300D" w:rsidRPr="00A12B57">
        <w:rPr>
          <w:rFonts w:cs="Arial"/>
          <w:spacing w:val="-3"/>
        </w:rPr>
        <w:t>demersales</w:t>
      </w:r>
      <w:proofErr w:type="spellEnd"/>
      <w:r w:rsidR="0082300D" w:rsidRPr="00A12B57">
        <w:rPr>
          <w:rFonts w:cs="Arial"/>
          <w:spacing w:val="-3"/>
        </w:rPr>
        <w:t xml:space="preserve"> y pelágicos, etc. asociados a la columna de agua), reptiles, aves y mamíferos </w:t>
      </w:r>
      <w:r>
        <w:rPr>
          <w:rFonts w:cs="Arial"/>
          <w:spacing w:val="-3"/>
        </w:rPr>
        <w:t xml:space="preserve">marinos y dulceacuícolas, </w:t>
      </w:r>
      <w:r w:rsidRPr="005829B0">
        <w:rPr>
          <w:rFonts w:cs="Arial"/>
          <w:szCs w:val="24"/>
        </w:rPr>
        <w:t>presentado los correspondientes formatos de campo utilizados para la recolección de la información. Se deben analizar estas comunidades correlacionando los datos fisicoquímicos registrados en los muestreos.</w:t>
      </w:r>
    </w:p>
    <w:p w14:paraId="7BE0AA84" w14:textId="77777777" w:rsidR="00CD7647" w:rsidRPr="007B01DA" w:rsidRDefault="00CD7647" w:rsidP="007B01DA">
      <w:pPr>
        <w:rPr>
          <w:rFonts w:cs="Arial"/>
          <w:spacing w:val="-3"/>
        </w:rPr>
      </w:pPr>
    </w:p>
    <w:p w14:paraId="57574A66" w14:textId="77777777" w:rsidR="0082300D" w:rsidRPr="00A12B57" w:rsidRDefault="00465A95" w:rsidP="00A12B57">
      <w:pPr>
        <w:numPr>
          <w:ilvl w:val="0"/>
          <w:numId w:val="39"/>
        </w:numPr>
        <w:tabs>
          <w:tab w:val="clear" w:pos="360"/>
          <w:tab w:val="left" w:pos="-2268"/>
          <w:tab w:val="num" w:pos="567"/>
        </w:tabs>
        <w:suppressAutoHyphens/>
        <w:ind w:left="567" w:hanging="567"/>
        <w:rPr>
          <w:rFonts w:cs="Arial"/>
          <w:spacing w:val="-3"/>
        </w:rPr>
      </w:pPr>
      <w:r>
        <w:rPr>
          <w:rFonts w:cs="Arial"/>
          <w:spacing w:val="-3"/>
        </w:rPr>
        <w:t xml:space="preserve">Cartografiar </w:t>
      </w:r>
      <w:r w:rsidR="0082300D" w:rsidRPr="00A12B57">
        <w:rPr>
          <w:rFonts w:cs="Arial"/>
          <w:spacing w:val="-3"/>
        </w:rPr>
        <w:t xml:space="preserve">los sistemas costeros o neríticos (sobre la plataforma continental) </w:t>
      </w:r>
      <w:r>
        <w:rPr>
          <w:rFonts w:cs="Arial"/>
          <w:spacing w:val="-3"/>
        </w:rPr>
        <w:t xml:space="preserve">a </w:t>
      </w:r>
      <w:r w:rsidR="0082300D" w:rsidRPr="00A12B57">
        <w:rPr>
          <w:rFonts w:cs="Arial"/>
          <w:spacing w:val="-3"/>
        </w:rPr>
        <w:t>escala 1:25.000</w:t>
      </w:r>
      <w:r>
        <w:rPr>
          <w:rFonts w:cs="Arial"/>
          <w:spacing w:val="-3"/>
        </w:rPr>
        <w:t xml:space="preserve"> o más detallada, </w:t>
      </w:r>
      <w:r w:rsidR="0082300D" w:rsidRPr="00A12B57">
        <w:rPr>
          <w:rFonts w:cs="Arial"/>
          <w:spacing w:val="-3"/>
        </w:rPr>
        <w:t xml:space="preserve">los sistemas oceánicos </w:t>
      </w:r>
      <w:r>
        <w:rPr>
          <w:rFonts w:cs="Arial"/>
          <w:spacing w:val="-3"/>
        </w:rPr>
        <w:t xml:space="preserve">a escala </w:t>
      </w:r>
      <w:r w:rsidR="0082300D" w:rsidRPr="00A12B57">
        <w:rPr>
          <w:rFonts w:cs="Arial"/>
          <w:spacing w:val="-3"/>
        </w:rPr>
        <w:t>1:50.000 o m</w:t>
      </w:r>
      <w:r>
        <w:rPr>
          <w:rFonts w:cs="Arial"/>
          <w:spacing w:val="-3"/>
        </w:rPr>
        <w:t>ás detallada y las</w:t>
      </w:r>
      <w:r w:rsidR="0082300D" w:rsidRPr="00A12B57">
        <w:rPr>
          <w:rFonts w:cs="Arial"/>
          <w:spacing w:val="-3"/>
        </w:rPr>
        <w:t xml:space="preserve"> unidades ecológicas pequeñas, </w:t>
      </w:r>
      <w:r>
        <w:rPr>
          <w:rFonts w:cs="Arial"/>
          <w:spacing w:val="-3"/>
        </w:rPr>
        <w:t xml:space="preserve">que se califiquen como </w:t>
      </w:r>
      <w:r w:rsidR="0082300D" w:rsidRPr="00A12B57">
        <w:rPr>
          <w:rFonts w:cs="Arial"/>
          <w:spacing w:val="-3"/>
        </w:rPr>
        <w:t>importantes desde el punto de vista de su vulnerabilidad, a escala 1:10.000</w:t>
      </w:r>
      <w:r>
        <w:rPr>
          <w:rFonts w:cs="Arial"/>
          <w:spacing w:val="-3"/>
        </w:rPr>
        <w:t xml:space="preserve"> o más detallada</w:t>
      </w:r>
      <w:r w:rsidR="0082300D" w:rsidRPr="00A12B57">
        <w:rPr>
          <w:rFonts w:cs="Arial"/>
          <w:spacing w:val="-3"/>
        </w:rPr>
        <w:t>.</w:t>
      </w:r>
    </w:p>
    <w:p w14:paraId="4ACE1348" w14:textId="77777777" w:rsidR="0082300D" w:rsidRPr="00A12B57" w:rsidRDefault="0082300D" w:rsidP="00A12B57">
      <w:pPr>
        <w:pStyle w:val="Default"/>
        <w:jc w:val="both"/>
        <w:rPr>
          <w:rFonts w:ascii="Arial" w:hAnsi="Arial" w:cs="Arial"/>
          <w:sz w:val="24"/>
          <w:szCs w:val="24"/>
        </w:rPr>
      </w:pPr>
    </w:p>
    <w:p w14:paraId="5EC67E08" w14:textId="77777777" w:rsidR="0082300D" w:rsidRPr="00A12B57" w:rsidRDefault="0082300D" w:rsidP="00A12B57">
      <w:pPr>
        <w:numPr>
          <w:ilvl w:val="0"/>
          <w:numId w:val="39"/>
        </w:numPr>
        <w:tabs>
          <w:tab w:val="clear" w:pos="360"/>
          <w:tab w:val="left" w:pos="-2268"/>
          <w:tab w:val="num" w:pos="567"/>
        </w:tabs>
        <w:suppressAutoHyphens/>
        <w:ind w:left="567" w:hanging="567"/>
        <w:rPr>
          <w:rFonts w:cs="Arial"/>
          <w:spacing w:val="-3"/>
        </w:rPr>
      </w:pPr>
      <w:r w:rsidRPr="00A12B57">
        <w:rPr>
          <w:rFonts w:cs="Arial"/>
          <w:spacing w:val="-3"/>
        </w:rPr>
        <w:t>Relacionar las especies raras, endémicas, en veda, en categorías de amenaza, indicadoras de calidad ambiental, especies de importancia ecológica, científica, económica (actual o potencial) y cultural, entre otros; para lo cual se debe consultar la información existente en las entidades especializadas en este tema y la normatividad vigente (</w:t>
      </w:r>
      <w:r w:rsidR="00A61DCF">
        <w:rPr>
          <w:rFonts w:cs="Arial"/>
          <w:spacing w:val="-3"/>
        </w:rPr>
        <w:t xml:space="preserve">p. e. </w:t>
      </w:r>
      <w:r w:rsidRPr="00A12B57">
        <w:rPr>
          <w:rFonts w:cs="Arial"/>
          <w:spacing w:val="-3"/>
        </w:rPr>
        <w:t>libros rojos de Colombia, autoridad pesquera).</w:t>
      </w:r>
    </w:p>
    <w:p w14:paraId="7FDDE0AE" w14:textId="77777777" w:rsidR="0082300D" w:rsidRPr="00171B7C" w:rsidRDefault="0082300D" w:rsidP="00A12B57">
      <w:pPr>
        <w:pStyle w:val="Default"/>
        <w:jc w:val="both"/>
        <w:rPr>
          <w:rFonts w:ascii="Arial" w:hAnsi="Arial" w:cs="Arial"/>
          <w:sz w:val="24"/>
          <w:szCs w:val="24"/>
        </w:rPr>
      </w:pPr>
    </w:p>
    <w:p w14:paraId="7E016300" w14:textId="77777777" w:rsidR="0082300D" w:rsidRPr="00A12B57" w:rsidRDefault="0082300D" w:rsidP="00A12B57">
      <w:pPr>
        <w:numPr>
          <w:ilvl w:val="0"/>
          <w:numId w:val="39"/>
        </w:numPr>
        <w:tabs>
          <w:tab w:val="clear" w:pos="360"/>
          <w:tab w:val="left" w:pos="-2268"/>
          <w:tab w:val="num" w:pos="567"/>
        </w:tabs>
        <w:suppressAutoHyphens/>
        <w:ind w:left="567" w:hanging="567"/>
        <w:rPr>
          <w:rFonts w:cs="Arial"/>
          <w:spacing w:val="-3"/>
        </w:rPr>
      </w:pPr>
      <w:r w:rsidRPr="00A12B57">
        <w:rPr>
          <w:rFonts w:cs="Arial"/>
          <w:spacing w:val="-3"/>
        </w:rPr>
        <w:lastRenderedPageBreak/>
        <w:t>Relacionar y describir las especies migratorias, épocas y objetivos de migración, rutas de migración</w:t>
      </w:r>
      <w:r w:rsidR="00281CB4" w:rsidRPr="00A12B57">
        <w:rPr>
          <w:rFonts w:cs="Arial"/>
          <w:spacing w:val="-3"/>
        </w:rPr>
        <w:t xml:space="preserve"> en un contexto nacional, regional e internacional</w:t>
      </w:r>
      <w:r w:rsidRPr="00A12B57">
        <w:rPr>
          <w:rFonts w:cs="Arial"/>
          <w:spacing w:val="-3"/>
        </w:rPr>
        <w:t xml:space="preserve">, zonas de reproducción y/o desove, entre otros aspectos, para grupos como peces, </w:t>
      </w:r>
      <w:r w:rsidR="008127CA">
        <w:rPr>
          <w:rFonts w:cs="Arial"/>
          <w:spacing w:val="-3"/>
        </w:rPr>
        <w:t xml:space="preserve">anfibios, </w:t>
      </w:r>
      <w:r w:rsidRPr="00A12B57">
        <w:rPr>
          <w:rFonts w:cs="Arial"/>
          <w:spacing w:val="-3"/>
        </w:rPr>
        <w:t>reptiles, aves</w:t>
      </w:r>
      <w:r w:rsidR="008127CA">
        <w:rPr>
          <w:rFonts w:cs="Arial"/>
          <w:spacing w:val="-3"/>
        </w:rPr>
        <w:t xml:space="preserve"> y</w:t>
      </w:r>
      <w:r w:rsidRPr="00A12B57">
        <w:rPr>
          <w:rFonts w:cs="Arial"/>
          <w:spacing w:val="-3"/>
        </w:rPr>
        <w:t xml:space="preserve"> mamíferos (terrestres y acuáticos), entre otros.</w:t>
      </w:r>
    </w:p>
    <w:p w14:paraId="163FF781" w14:textId="77777777" w:rsidR="0082300D" w:rsidRDefault="0082300D" w:rsidP="0082300D">
      <w:pPr>
        <w:pStyle w:val="Default"/>
        <w:jc w:val="both"/>
        <w:rPr>
          <w:rFonts w:ascii="Arial" w:hAnsi="Arial" w:cs="Arial"/>
          <w:sz w:val="24"/>
          <w:szCs w:val="24"/>
        </w:rPr>
      </w:pPr>
    </w:p>
    <w:p w14:paraId="2F06D71F" w14:textId="3488973A" w:rsidR="0082300D" w:rsidRPr="00A12B57" w:rsidRDefault="0082300D" w:rsidP="00A12B57">
      <w:pPr>
        <w:numPr>
          <w:ilvl w:val="0"/>
          <w:numId w:val="39"/>
        </w:numPr>
        <w:tabs>
          <w:tab w:val="clear" w:pos="360"/>
          <w:tab w:val="left" w:pos="-2268"/>
          <w:tab w:val="num" w:pos="567"/>
        </w:tabs>
        <w:suppressAutoHyphens/>
        <w:ind w:left="567" w:hanging="567"/>
        <w:rPr>
          <w:rFonts w:cs="Arial"/>
          <w:spacing w:val="-3"/>
        </w:rPr>
      </w:pPr>
      <w:r w:rsidRPr="00A12B57">
        <w:rPr>
          <w:rFonts w:cs="Arial"/>
          <w:spacing w:val="-3"/>
        </w:rPr>
        <w:t>Realizar el análisis de los recursos pesqueros (sitios de concentración, períodos de desove y reproducción, áreas de pesca (artesanal e industrial), caladeros, productos pesqueros</w:t>
      </w:r>
      <w:r w:rsidR="00CD7647">
        <w:rPr>
          <w:rFonts w:cs="Arial"/>
          <w:spacing w:val="-3"/>
        </w:rPr>
        <w:t>)</w:t>
      </w:r>
      <w:r w:rsidR="00947D6D">
        <w:rPr>
          <w:rFonts w:cs="Arial"/>
          <w:spacing w:val="-3"/>
        </w:rPr>
        <w:t xml:space="preserve"> y</w:t>
      </w:r>
      <w:r w:rsidR="005A5663" w:rsidRPr="00A12B57">
        <w:rPr>
          <w:rFonts w:cs="Arial"/>
          <w:spacing w:val="-3"/>
        </w:rPr>
        <w:t xml:space="preserve"> zonas exclusivas para pesca artesanal (ZEPA),</w:t>
      </w:r>
      <w:r w:rsidRPr="00A12B57">
        <w:rPr>
          <w:rFonts w:cs="Arial"/>
          <w:spacing w:val="-3"/>
        </w:rPr>
        <w:t xml:space="preserve"> usando para ello el Sistema de Información del Servicio Estadístico Pesquero Colombiano </w:t>
      </w:r>
      <w:r w:rsidR="00947D6D">
        <w:rPr>
          <w:rFonts w:cs="Arial"/>
          <w:spacing w:val="-3"/>
        </w:rPr>
        <w:t>(</w:t>
      </w:r>
      <w:r w:rsidRPr="00A12B57">
        <w:rPr>
          <w:rFonts w:cs="Arial"/>
          <w:spacing w:val="-3"/>
        </w:rPr>
        <w:t>SEPEC</w:t>
      </w:r>
      <w:r w:rsidR="00947D6D">
        <w:rPr>
          <w:rFonts w:cs="Arial"/>
          <w:spacing w:val="-3"/>
        </w:rPr>
        <w:t>)</w:t>
      </w:r>
      <w:r w:rsidRPr="00A12B57">
        <w:rPr>
          <w:rFonts w:cs="Arial"/>
          <w:spacing w:val="-3"/>
        </w:rPr>
        <w:t xml:space="preserve"> de la </w:t>
      </w:r>
      <w:r w:rsidR="00947D6D">
        <w:rPr>
          <w:rFonts w:cs="Arial"/>
          <w:spacing w:val="-3"/>
        </w:rPr>
        <w:t>Autoridad Nacional de Acuicultura y Pesca (</w:t>
      </w:r>
      <w:r w:rsidRPr="00A12B57">
        <w:rPr>
          <w:rFonts w:cs="Arial"/>
          <w:spacing w:val="-3"/>
        </w:rPr>
        <w:t>AUNAP</w:t>
      </w:r>
      <w:r w:rsidR="00947D6D">
        <w:rPr>
          <w:rFonts w:cs="Arial"/>
          <w:spacing w:val="-3"/>
        </w:rPr>
        <w:t>)</w:t>
      </w:r>
      <w:r w:rsidRPr="00A12B57">
        <w:rPr>
          <w:rFonts w:cs="Arial"/>
          <w:spacing w:val="-3"/>
        </w:rPr>
        <w:t xml:space="preserve"> y el Sistema de Información Pesquera </w:t>
      </w:r>
      <w:r w:rsidR="00947D6D">
        <w:rPr>
          <w:rFonts w:cs="Arial"/>
          <w:spacing w:val="-3"/>
        </w:rPr>
        <w:t>(</w:t>
      </w:r>
      <w:r w:rsidRPr="00A12B57">
        <w:rPr>
          <w:rFonts w:cs="Arial"/>
          <w:spacing w:val="-3"/>
        </w:rPr>
        <w:t>SIPEIN</w:t>
      </w:r>
      <w:r w:rsidR="00947D6D">
        <w:rPr>
          <w:rFonts w:cs="Arial"/>
          <w:spacing w:val="-3"/>
        </w:rPr>
        <w:t>)</w:t>
      </w:r>
      <w:r w:rsidRPr="00A12B57">
        <w:rPr>
          <w:rFonts w:cs="Arial"/>
          <w:spacing w:val="-3"/>
        </w:rPr>
        <w:t xml:space="preserve"> del INVEMAR u otra entidad que maneje este tipo de información.</w:t>
      </w:r>
    </w:p>
    <w:p w14:paraId="34779023" w14:textId="77777777" w:rsidR="0082300D" w:rsidRPr="00A24E65" w:rsidRDefault="0082300D" w:rsidP="0082300D">
      <w:pPr>
        <w:pStyle w:val="Default"/>
        <w:jc w:val="both"/>
        <w:rPr>
          <w:rFonts w:ascii="Arial" w:hAnsi="Arial" w:cs="Arial"/>
          <w:sz w:val="24"/>
          <w:szCs w:val="24"/>
          <w:lang w:val="es-CO"/>
        </w:rPr>
      </w:pPr>
    </w:p>
    <w:p w14:paraId="69E15A51" w14:textId="77777777" w:rsidR="0082300D" w:rsidRPr="00A12B57" w:rsidRDefault="0082300D" w:rsidP="00A12B57">
      <w:pPr>
        <w:numPr>
          <w:ilvl w:val="0"/>
          <w:numId w:val="39"/>
        </w:numPr>
        <w:tabs>
          <w:tab w:val="clear" w:pos="360"/>
          <w:tab w:val="left" w:pos="-2268"/>
          <w:tab w:val="num" w:pos="567"/>
        </w:tabs>
        <w:suppressAutoHyphens/>
        <w:ind w:left="567" w:hanging="567"/>
        <w:rPr>
          <w:rFonts w:cs="Arial"/>
          <w:spacing w:val="-3"/>
        </w:rPr>
      </w:pPr>
      <w:r w:rsidRPr="00A12B57">
        <w:rPr>
          <w:rFonts w:cs="Arial"/>
          <w:spacing w:val="-3"/>
        </w:rPr>
        <w:t xml:space="preserve">En relación con el ecosistema de manglar se debe precisar la categoría de zonificación para cada alternativa, así como la existencia de vedas. </w:t>
      </w:r>
      <w:r w:rsidR="00170B86">
        <w:rPr>
          <w:rFonts w:cs="Arial"/>
          <w:spacing w:val="-3"/>
        </w:rPr>
        <w:t>Se debe d</w:t>
      </w:r>
      <w:r w:rsidRPr="00A12B57">
        <w:rPr>
          <w:rFonts w:cs="Arial"/>
          <w:spacing w:val="-3"/>
        </w:rPr>
        <w:t xml:space="preserve">escribir el estado de conservación, </w:t>
      </w:r>
      <w:r w:rsidR="00170B86">
        <w:rPr>
          <w:rFonts w:cs="Arial"/>
          <w:spacing w:val="-3"/>
        </w:rPr>
        <w:t xml:space="preserve">la </w:t>
      </w:r>
      <w:r w:rsidRPr="00A12B57">
        <w:rPr>
          <w:rFonts w:cs="Arial"/>
          <w:spacing w:val="-3"/>
        </w:rPr>
        <w:t xml:space="preserve">problemática ambiental y </w:t>
      </w:r>
      <w:r w:rsidR="00170B86">
        <w:rPr>
          <w:rFonts w:cs="Arial"/>
          <w:spacing w:val="-3"/>
        </w:rPr>
        <w:t xml:space="preserve">el </w:t>
      </w:r>
      <w:r w:rsidRPr="00A12B57">
        <w:rPr>
          <w:rFonts w:cs="Arial"/>
          <w:spacing w:val="-3"/>
        </w:rPr>
        <w:t>uso actual de dichos ecosistemas.</w:t>
      </w:r>
    </w:p>
    <w:p w14:paraId="0552B9D5" w14:textId="77777777" w:rsidR="0082300D" w:rsidRPr="00171B7C" w:rsidRDefault="0082300D" w:rsidP="0082300D">
      <w:pPr>
        <w:pStyle w:val="Default"/>
        <w:jc w:val="both"/>
        <w:rPr>
          <w:rFonts w:ascii="Arial" w:hAnsi="Arial" w:cs="Arial"/>
          <w:sz w:val="24"/>
          <w:szCs w:val="24"/>
        </w:rPr>
      </w:pPr>
    </w:p>
    <w:p w14:paraId="51AFE324" w14:textId="77777777" w:rsidR="0082300D" w:rsidRPr="00A12B57" w:rsidRDefault="0082300D" w:rsidP="00A12B57">
      <w:pPr>
        <w:numPr>
          <w:ilvl w:val="0"/>
          <w:numId w:val="39"/>
        </w:numPr>
        <w:tabs>
          <w:tab w:val="clear" w:pos="360"/>
          <w:tab w:val="left" w:pos="-2268"/>
          <w:tab w:val="num" w:pos="567"/>
        </w:tabs>
        <w:suppressAutoHyphens/>
        <w:ind w:left="567" w:hanging="567"/>
        <w:rPr>
          <w:rFonts w:cs="Arial"/>
          <w:spacing w:val="-3"/>
        </w:rPr>
      </w:pPr>
      <w:r w:rsidRPr="00A12B57">
        <w:rPr>
          <w:rFonts w:cs="Arial"/>
          <w:spacing w:val="-3"/>
        </w:rPr>
        <w:t>Establecer la dinámica e importancia de los ecosistemas acuáticos identificados, en el contexto regional y nacional.</w:t>
      </w:r>
    </w:p>
    <w:p w14:paraId="63A9AFD9" w14:textId="77777777" w:rsidR="0082300D" w:rsidRPr="00171B7C" w:rsidRDefault="0082300D" w:rsidP="0082300D">
      <w:pPr>
        <w:pStyle w:val="Default"/>
        <w:jc w:val="both"/>
        <w:rPr>
          <w:rFonts w:ascii="Arial" w:hAnsi="Arial"/>
          <w:sz w:val="24"/>
        </w:rPr>
      </w:pPr>
    </w:p>
    <w:p w14:paraId="7FCBF484" w14:textId="77777777" w:rsidR="0082300D" w:rsidRPr="00171B7C" w:rsidRDefault="00170B86" w:rsidP="0082300D">
      <w:pPr>
        <w:pStyle w:val="Default"/>
        <w:jc w:val="both"/>
        <w:rPr>
          <w:rFonts w:ascii="Arial" w:hAnsi="Arial" w:cs="Arial"/>
          <w:sz w:val="24"/>
          <w:szCs w:val="24"/>
        </w:rPr>
      </w:pPr>
      <w:r>
        <w:rPr>
          <w:rFonts w:ascii="Arial" w:hAnsi="Arial"/>
          <w:sz w:val="24"/>
        </w:rPr>
        <w:t>Se debe p</w:t>
      </w:r>
      <w:r w:rsidR="0082300D" w:rsidRPr="00171B7C">
        <w:rPr>
          <w:rFonts w:ascii="Arial" w:hAnsi="Arial"/>
          <w:sz w:val="24"/>
        </w:rPr>
        <w:t>resentar</w:t>
      </w:r>
      <w:r w:rsidR="0082300D" w:rsidRPr="00171B7C">
        <w:rPr>
          <w:rFonts w:ascii="Arial" w:hAnsi="Arial" w:cs="Arial"/>
          <w:sz w:val="24"/>
          <w:szCs w:val="24"/>
        </w:rPr>
        <w:t xml:space="preserve"> el plano de ecosistemas acuáticos del área de </w:t>
      </w:r>
      <w:r w:rsidR="0082300D">
        <w:rPr>
          <w:rFonts w:ascii="Arial" w:hAnsi="Arial" w:cs="Arial"/>
          <w:sz w:val="24"/>
          <w:szCs w:val="24"/>
        </w:rPr>
        <w:t>estudio</w:t>
      </w:r>
      <w:r w:rsidR="0082300D" w:rsidRPr="00171B7C">
        <w:rPr>
          <w:rFonts w:ascii="Arial" w:hAnsi="Arial" w:cs="Arial"/>
          <w:sz w:val="24"/>
          <w:szCs w:val="24"/>
        </w:rPr>
        <w:t xml:space="preserve"> (incluyendo la ubicación y georreferenciación de los puntos de muestreo) a escala de trabajo o captura 1:10.000 o </w:t>
      </w:r>
      <w:r w:rsidR="0082300D">
        <w:rPr>
          <w:rFonts w:ascii="Arial" w:hAnsi="Arial" w:cs="Arial"/>
          <w:sz w:val="24"/>
          <w:szCs w:val="24"/>
        </w:rPr>
        <w:t>más detallada,</w:t>
      </w:r>
      <w:r w:rsidR="0082300D" w:rsidRPr="00171B7C">
        <w:rPr>
          <w:rFonts w:ascii="Arial" w:hAnsi="Arial" w:cs="Arial"/>
          <w:sz w:val="24"/>
          <w:szCs w:val="24"/>
        </w:rPr>
        <w:t xml:space="preserve"> con base en la interpretación de imágenes de satélite u otras herramientas. </w:t>
      </w:r>
      <w:r>
        <w:rPr>
          <w:rFonts w:ascii="Arial" w:hAnsi="Arial" w:cs="Arial"/>
          <w:sz w:val="24"/>
          <w:szCs w:val="24"/>
        </w:rPr>
        <w:t>Se</w:t>
      </w:r>
      <w:r w:rsidR="0082300D" w:rsidRPr="00171B7C">
        <w:rPr>
          <w:rFonts w:ascii="Arial" w:hAnsi="Arial" w:cs="Arial"/>
          <w:sz w:val="24"/>
          <w:szCs w:val="24"/>
        </w:rPr>
        <w:t xml:space="preserve"> deben allegar las respectivas imágenes de satélite u otras herramientas, y su interpretación. Dicha cartografía debe estar georreferenciada y con las convenciones debidamente descritas.</w:t>
      </w:r>
    </w:p>
    <w:p w14:paraId="4E70603E" w14:textId="77777777" w:rsidR="00626A89" w:rsidRPr="00A12B57" w:rsidRDefault="00626A89" w:rsidP="00A12B57">
      <w:pPr>
        <w:pStyle w:val="Default"/>
        <w:jc w:val="both"/>
        <w:rPr>
          <w:rFonts w:ascii="Arial" w:hAnsi="Arial"/>
          <w:sz w:val="24"/>
        </w:rPr>
      </w:pPr>
    </w:p>
    <w:p w14:paraId="2B70C825" w14:textId="77777777" w:rsidR="00A930FD" w:rsidRPr="00A12B57" w:rsidRDefault="00A601C9" w:rsidP="00DC6F15">
      <w:pPr>
        <w:pStyle w:val="Textoindependiente"/>
        <w:spacing w:after="0"/>
        <w:rPr>
          <w:rFonts w:cs="Arial"/>
          <w:color w:val="000000"/>
          <w:lang w:val="es-CO"/>
        </w:rPr>
      </w:pPr>
      <w:r w:rsidRPr="00A12B57">
        <w:rPr>
          <w:rFonts w:cs="Arial"/>
          <w:color w:val="000000"/>
          <w:lang w:val="es-CO"/>
        </w:rPr>
        <w:t>Nota: No se pueden utilizar métodos químicos o de envenenamiento para realizar los muestreos o monitoreos de fauna (incluyendo fauna íctica), así como tampoco se permite el uso de trampas para captura que sean letales.</w:t>
      </w:r>
    </w:p>
    <w:p w14:paraId="775E168B" w14:textId="77777777" w:rsidR="00040D98" w:rsidRPr="00A930FD" w:rsidRDefault="00040D98" w:rsidP="00DC6F15">
      <w:pPr>
        <w:pStyle w:val="Textoindependiente"/>
        <w:spacing w:after="0"/>
        <w:rPr>
          <w:rFonts w:cs="Arial"/>
          <w:szCs w:val="24"/>
          <w:lang w:val="es-CO"/>
        </w:rPr>
      </w:pPr>
    </w:p>
    <w:p w14:paraId="3E89E7EA" w14:textId="77777777" w:rsidR="00626A89" w:rsidRPr="00B95453" w:rsidRDefault="00626A89" w:rsidP="00A12B57">
      <w:pPr>
        <w:pStyle w:val="Ttulo3"/>
        <w:numPr>
          <w:ilvl w:val="2"/>
          <w:numId w:val="3"/>
        </w:numPr>
        <w:rPr>
          <w:lang w:val="es-CO"/>
        </w:rPr>
      </w:pPr>
      <w:bookmarkStart w:id="950" w:name="_Toc14188420"/>
      <w:r>
        <w:t>Áreas de Especial Interés Ambiental (AEIA)</w:t>
      </w:r>
      <w:bookmarkEnd w:id="950"/>
    </w:p>
    <w:p w14:paraId="4B92BF98" w14:textId="77777777" w:rsidR="00D216BF" w:rsidRDefault="00D216BF" w:rsidP="006B57C3">
      <w:pPr>
        <w:rPr>
          <w:rFonts w:cs="Arial"/>
          <w:szCs w:val="24"/>
          <w:lang w:val="es-CO"/>
        </w:rPr>
      </w:pPr>
    </w:p>
    <w:p w14:paraId="7D9FDC77" w14:textId="77777777" w:rsidR="00B40C9F" w:rsidRPr="000F2600" w:rsidRDefault="00B40C9F" w:rsidP="00B40C9F">
      <w:pPr>
        <w:numPr>
          <w:ilvl w:val="12"/>
          <w:numId w:val="0"/>
        </w:numPr>
        <w:tabs>
          <w:tab w:val="left" w:pos="-2268"/>
        </w:tabs>
        <w:suppressAutoHyphens/>
        <w:rPr>
          <w:rFonts w:cs="Arial"/>
          <w:spacing w:val="-3"/>
          <w:lang w:val="es-CO"/>
        </w:rPr>
      </w:pPr>
      <w:bookmarkStart w:id="951" w:name="_Hlk16546541"/>
      <w:r>
        <w:rPr>
          <w:rFonts w:cs="Arial"/>
          <w:spacing w:val="-3"/>
          <w:lang w:val="es-CO"/>
        </w:rPr>
        <w:t>Se debe identificar</w:t>
      </w:r>
      <w:r w:rsidRPr="000F2600">
        <w:rPr>
          <w:rFonts w:cs="Arial"/>
          <w:spacing w:val="-3"/>
          <w:lang w:val="es-CO"/>
        </w:rPr>
        <w:t xml:space="preserve"> </w:t>
      </w:r>
      <w:r>
        <w:rPr>
          <w:rFonts w:cs="Arial"/>
          <w:spacing w:val="-3"/>
          <w:lang w:val="es-CO"/>
        </w:rPr>
        <w:t>y cartografiar las AEIA que se presenten en el área de estudio, según lo estipulado en la MGEPEA.</w:t>
      </w:r>
    </w:p>
    <w:bookmarkEnd w:id="951"/>
    <w:p w14:paraId="78D9B597" w14:textId="77777777" w:rsidR="00B40C9F" w:rsidRDefault="00B40C9F" w:rsidP="00B40C9F">
      <w:pPr>
        <w:numPr>
          <w:ilvl w:val="12"/>
          <w:numId w:val="0"/>
        </w:numPr>
        <w:tabs>
          <w:tab w:val="left" w:pos="-2268"/>
        </w:tabs>
        <w:suppressAutoHyphens/>
        <w:rPr>
          <w:rFonts w:cs="Arial"/>
          <w:spacing w:val="-3"/>
        </w:rPr>
      </w:pPr>
    </w:p>
    <w:p w14:paraId="5691132E" w14:textId="35EECF37" w:rsidR="00790024" w:rsidRDefault="00B40C9F" w:rsidP="00790024">
      <w:pPr>
        <w:numPr>
          <w:ilvl w:val="12"/>
          <w:numId w:val="0"/>
        </w:numPr>
        <w:tabs>
          <w:tab w:val="left" w:pos="-2268"/>
        </w:tabs>
        <w:suppressAutoHyphens/>
        <w:rPr>
          <w:rFonts w:cs="Arial"/>
          <w:spacing w:val="-3"/>
          <w:lang w:val="es-CO"/>
        </w:rPr>
      </w:pPr>
      <w:bookmarkStart w:id="952" w:name="_Hlk16546595"/>
      <w:r>
        <w:rPr>
          <w:rFonts w:cs="Arial"/>
          <w:spacing w:val="-3"/>
        </w:rPr>
        <w:t>Adicionalmente, p</w:t>
      </w:r>
      <w:r w:rsidR="00790024">
        <w:rPr>
          <w:rFonts w:cs="Arial"/>
          <w:spacing w:val="-3"/>
          <w:lang w:val="es-CO"/>
        </w:rPr>
        <w:t>ara</w:t>
      </w:r>
      <w:r w:rsidR="00790024" w:rsidRPr="00EA61CA">
        <w:rPr>
          <w:rFonts w:cs="Arial"/>
          <w:spacing w:val="-3"/>
          <w:lang w:val="es-CO"/>
        </w:rPr>
        <w:t xml:space="preserve"> los proyectos relacionados con línea de costa y aguas marinas</w:t>
      </w:r>
      <w:r w:rsidR="00790024">
        <w:rPr>
          <w:rFonts w:cs="Arial"/>
          <w:spacing w:val="-3"/>
          <w:lang w:val="es-CO"/>
        </w:rPr>
        <w:t>,</w:t>
      </w:r>
      <w:r w:rsidR="00790024" w:rsidRPr="00EA61CA">
        <w:rPr>
          <w:rFonts w:cs="Arial"/>
          <w:spacing w:val="-3"/>
          <w:lang w:val="es-CO"/>
        </w:rPr>
        <w:t xml:space="preserve"> </w:t>
      </w:r>
      <w:r w:rsidR="00A930FD">
        <w:rPr>
          <w:rFonts w:cs="Arial"/>
          <w:spacing w:val="-3"/>
          <w:lang w:val="es-CO"/>
        </w:rPr>
        <w:t>se debe s</w:t>
      </w:r>
      <w:r w:rsidR="00A930FD" w:rsidRPr="00EA61CA">
        <w:rPr>
          <w:rFonts w:cs="Arial"/>
          <w:spacing w:val="-3"/>
          <w:lang w:val="es-CO"/>
        </w:rPr>
        <w:t xml:space="preserve">eñalar </w:t>
      </w:r>
      <w:r w:rsidR="00790024" w:rsidRPr="00EA61CA">
        <w:rPr>
          <w:rFonts w:cs="Arial"/>
          <w:spacing w:val="-3"/>
          <w:lang w:val="es-CO"/>
        </w:rPr>
        <w:t>si se presentan arrecifes de coral, manglares y praderas de pastos marinos, ecosistemas protegidos según lo dispuesto en el artículo 207 de la Ley 1450 de 2011 y que deben ser sujetos de consideraciones especiales para su conservación y uso sostenible</w:t>
      </w:r>
      <w:r w:rsidR="00790024">
        <w:rPr>
          <w:rFonts w:cs="Arial"/>
          <w:spacing w:val="-3"/>
          <w:lang w:val="es-CO"/>
        </w:rPr>
        <w:t>,</w:t>
      </w:r>
      <w:r w:rsidR="00790024" w:rsidRPr="00EA61CA">
        <w:rPr>
          <w:rFonts w:cs="Arial"/>
          <w:spacing w:val="-3"/>
          <w:lang w:val="es-CO"/>
        </w:rPr>
        <w:t xml:space="preserve"> de acuerdo al Decreto 1076 de 2015.</w:t>
      </w:r>
    </w:p>
    <w:p w14:paraId="1699A1F5" w14:textId="77777777" w:rsidR="00790024" w:rsidRDefault="00790024" w:rsidP="00790024">
      <w:pPr>
        <w:numPr>
          <w:ilvl w:val="12"/>
          <w:numId w:val="0"/>
        </w:numPr>
        <w:tabs>
          <w:tab w:val="left" w:pos="-2268"/>
        </w:tabs>
        <w:suppressAutoHyphens/>
        <w:rPr>
          <w:rFonts w:cs="Arial"/>
          <w:spacing w:val="-3"/>
          <w:lang w:val="es-CO"/>
        </w:rPr>
      </w:pPr>
    </w:p>
    <w:p w14:paraId="5ED73907" w14:textId="76894C77" w:rsidR="00A730C1" w:rsidRPr="00A12B57" w:rsidRDefault="00A730C1" w:rsidP="00170CA7">
      <w:pPr>
        <w:rPr>
          <w:rFonts w:cs="Arial"/>
          <w:spacing w:val="-3"/>
        </w:rPr>
      </w:pPr>
      <w:r>
        <w:t>Adicionalmente, se debe</w:t>
      </w:r>
      <w:r w:rsidR="00170CA7">
        <w:t>n</w:t>
      </w:r>
      <w:r>
        <w:t xml:space="preserve"> especificar</w:t>
      </w:r>
      <w:r w:rsidR="0082700D">
        <w:t xml:space="preserve">, en caso de que se </w:t>
      </w:r>
      <w:r>
        <w:t>present</w:t>
      </w:r>
      <w:r w:rsidR="0082700D">
        <w:t>e</w:t>
      </w:r>
      <w:r w:rsidR="00170CA7">
        <w:t>n, o</w:t>
      </w:r>
      <w:r w:rsidRPr="00A12B57">
        <w:rPr>
          <w:rFonts w:cs="Arial"/>
          <w:spacing w:val="-3"/>
        </w:rPr>
        <w:t xml:space="preserve">tras áreas de importancia para la conservación marina </w:t>
      </w:r>
      <w:proofErr w:type="spellStart"/>
      <w:r w:rsidRPr="00A12B57">
        <w:rPr>
          <w:rFonts w:cs="Arial"/>
          <w:i/>
          <w:spacing w:val="-3"/>
        </w:rPr>
        <w:t>in-situ</w:t>
      </w:r>
      <w:proofErr w:type="spellEnd"/>
      <w:r w:rsidRPr="00A12B57">
        <w:rPr>
          <w:rFonts w:cs="Arial"/>
          <w:spacing w:val="-3"/>
        </w:rPr>
        <w:t>, que hayan sido identificadas por estudios nacionales (áreas prioritarias de conservación)</w:t>
      </w:r>
      <w:r w:rsidRPr="00A12B57">
        <w:rPr>
          <w:rFonts w:cs="Arial"/>
          <w:spacing w:val="-3"/>
          <w:vertAlign w:val="superscript"/>
        </w:rPr>
        <w:footnoteReference w:id="8"/>
      </w:r>
      <w:r w:rsidRPr="00A12B57">
        <w:rPr>
          <w:rFonts w:cs="Arial"/>
          <w:spacing w:val="-3"/>
        </w:rPr>
        <w:t>.</w:t>
      </w:r>
    </w:p>
    <w:bookmarkEnd w:id="952"/>
    <w:p w14:paraId="01B3BB9B" w14:textId="77777777" w:rsidR="00A730C1" w:rsidRDefault="00A730C1" w:rsidP="006B57C3">
      <w:pPr>
        <w:rPr>
          <w:rFonts w:cs="Arial"/>
          <w:szCs w:val="24"/>
          <w:lang w:val="es-CO"/>
        </w:rPr>
      </w:pPr>
    </w:p>
    <w:p w14:paraId="6730D8A9" w14:textId="77777777" w:rsidR="00CA43FA" w:rsidRPr="00A12B57" w:rsidRDefault="00CA43FA" w:rsidP="00A12B57">
      <w:pPr>
        <w:pStyle w:val="Ttulo3"/>
        <w:numPr>
          <w:ilvl w:val="1"/>
          <w:numId w:val="3"/>
        </w:numPr>
        <w:rPr>
          <w:rFonts w:cs="Times New Roman"/>
          <w:szCs w:val="20"/>
          <w:lang w:val="es-ES"/>
        </w:rPr>
      </w:pPr>
      <w:bookmarkStart w:id="953" w:name="_Toc523833333"/>
      <w:bookmarkStart w:id="954" w:name="_Toc522276183"/>
      <w:bookmarkStart w:id="955" w:name="_Toc522278250"/>
      <w:bookmarkStart w:id="956" w:name="_Toc522278751"/>
      <w:bookmarkStart w:id="957" w:name="_Toc522283001"/>
      <w:bookmarkStart w:id="958" w:name="_Toc522283609"/>
      <w:bookmarkStart w:id="959" w:name="_Toc522284218"/>
      <w:bookmarkStart w:id="960" w:name="_Toc522284833"/>
      <w:bookmarkStart w:id="961" w:name="_Toc522285442"/>
      <w:bookmarkStart w:id="962" w:name="_Toc522286044"/>
      <w:bookmarkStart w:id="963" w:name="_Toc522286646"/>
      <w:bookmarkStart w:id="964" w:name="_Toc522287249"/>
      <w:bookmarkStart w:id="965" w:name="_Toc14188421"/>
      <w:bookmarkEnd w:id="953"/>
      <w:bookmarkEnd w:id="954"/>
      <w:bookmarkEnd w:id="955"/>
      <w:bookmarkEnd w:id="956"/>
      <w:bookmarkEnd w:id="957"/>
      <w:bookmarkEnd w:id="958"/>
      <w:bookmarkEnd w:id="959"/>
      <w:bookmarkEnd w:id="960"/>
      <w:bookmarkEnd w:id="961"/>
      <w:bookmarkEnd w:id="962"/>
      <w:bookmarkEnd w:id="963"/>
      <w:bookmarkEnd w:id="964"/>
      <w:r w:rsidRPr="00A12B57">
        <w:rPr>
          <w:rFonts w:cs="Times New Roman"/>
          <w:szCs w:val="20"/>
          <w:u w:val="none"/>
          <w:lang w:val="es-ES"/>
        </w:rPr>
        <w:t>MEDIO SOCIOECONÓMICO</w:t>
      </w:r>
      <w:bookmarkEnd w:id="965"/>
    </w:p>
    <w:p w14:paraId="57F4C3CE" w14:textId="77777777" w:rsidR="003E7C72" w:rsidRDefault="003E7C72" w:rsidP="00A12B57"/>
    <w:p w14:paraId="6408A2B4" w14:textId="77777777" w:rsidR="00CA43FA" w:rsidRPr="00A12B57" w:rsidRDefault="00CA43FA" w:rsidP="003C18B4">
      <w:pPr>
        <w:pStyle w:val="Ttulo3"/>
        <w:numPr>
          <w:ilvl w:val="2"/>
          <w:numId w:val="3"/>
        </w:numPr>
      </w:pPr>
      <w:bookmarkStart w:id="966" w:name="_Toc14188422"/>
      <w:r w:rsidRPr="00FA47E3">
        <w:t>Demográfico</w:t>
      </w:r>
      <w:bookmarkEnd w:id="966"/>
    </w:p>
    <w:p w14:paraId="3A56D0AC" w14:textId="77777777" w:rsidR="00F657E3" w:rsidRDefault="00F657E3" w:rsidP="00E55675">
      <w:pPr>
        <w:rPr>
          <w:lang w:val="es-ES_tradnl"/>
        </w:rPr>
      </w:pPr>
    </w:p>
    <w:p w14:paraId="2F9024F0" w14:textId="77777777" w:rsidR="0050030F" w:rsidRDefault="0050030F" w:rsidP="003B58B6">
      <w:pPr>
        <w:overflowPunct/>
        <w:autoSpaceDE/>
        <w:autoSpaceDN/>
        <w:adjustRightInd/>
        <w:textAlignment w:val="auto"/>
        <w:rPr>
          <w:rFonts w:cs="Arial"/>
          <w:color w:val="000000"/>
          <w:szCs w:val="24"/>
          <w:lang w:val="es-CO"/>
        </w:rPr>
      </w:pPr>
      <w:bookmarkStart w:id="967" w:name="_Hlk16547033"/>
      <w:r>
        <w:rPr>
          <w:rFonts w:cs="Arial"/>
          <w:color w:val="000000"/>
          <w:szCs w:val="24"/>
          <w:lang w:val="es-CO"/>
        </w:rPr>
        <w:t xml:space="preserve">Se debe presentar </w:t>
      </w:r>
      <w:r w:rsidR="00801010">
        <w:rPr>
          <w:rFonts w:cs="Arial"/>
          <w:color w:val="000000"/>
          <w:szCs w:val="24"/>
          <w:lang w:val="es-CO"/>
        </w:rPr>
        <w:t xml:space="preserve">el análisis de </w:t>
      </w:r>
      <w:r>
        <w:rPr>
          <w:rFonts w:cs="Arial"/>
          <w:color w:val="000000"/>
          <w:szCs w:val="24"/>
          <w:lang w:val="es-CO"/>
        </w:rPr>
        <w:t>la dinámica de poblamiento</w:t>
      </w:r>
      <w:r w:rsidR="001C5951">
        <w:rPr>
          <w:rFonts w:cs="Arial"/>
          <w:color w:val="000000"/>
          <w:szCs w:val="24"/>
          <w:lang w:val="es-CO"/>
        </w:rPr>
        <w:t xml:space="preserve"> y la </w:t>
      </w:r>
      <w:r>
        <w:rPr>
          <w:rFonts w:cs="Arial"/>
          <w:color w:val="000000"/>
          <w:szCs w:val="24"/>
          <w:lang w:val="es-CO"/>
        </w:rPr>
        <w:t xml:space="preserve">dinámica poblacional </w:t>
      </w:r>
      <w:r>
        <w:rPr>
          <w:rFonts w:cs="Arial"/>
          <w:spacing w:val="-3"/>
          <w:lang w:val="es-CO"/>
        </w:rPr>
        <w:t xml:space="preserve">conforme a </w:t>
      </w:r>
      <w:r w:rsidRPr="00834D33">
        <w:rPr>
          <w:rFonts w:cs="Arial"/>
          <w:spacing w:val="-3"/>
        </w:rPr>
        <w:t>los lineamientos establecidos en la MGEPEA</w:t>
      </w:r>
      <w:r>
        <w:rPr>
          <w:lang w:val="es-ES_tradnl"/>
        </w:rPr>
        <w:t>.</w:t>
      </w:r>
    </w:p>
    <w:bookmarkEnd w:id="967"/>
    <w:p w14:paraId="47E5C57B" w14:textId="77777777" w:rsidR="0050030F" w:rsidRDefault="0050030F" w:rsidP="003B58B6">
      <w:pPr>
        <w:overflowPunct/>
        <w:autoSpaceDE/>
        <w:autoSpaceDN/>
        <w:adjustRightInd/>
        <w:textAlignment w:val="auto"/>
        <w:rPr>
          <w:rFonts w:cs="Arial"/>
          <w:color w:val="000000"/>
          <w:szCs w:val="24"/>
          <w:lang w:val="es-CO"/>
        </w:rPr>
      </w:pPr>
    </w:p>
    <w:p w14:paraId="54D5E5A9" w14:textId="65D5F516" w:rsidR="00881B8B" w:rsidRPr="00A12B57" w:rsidRDefault="00881B8B" w:rsidP="00A12B57">
      <w:pPr>
        <w:overflowPunct/>
        <w:autoSpaceDE/>
        <w:autoSpaceDN/>
        <w:adjustRightInd/>
        <w:textAlignment w:val="auto"/>
        <w:rPr>
          <w:rFonts w:cs="Arial"/>
          <w:color w:val="000000"/>
          <w:szCs w:val="24"/>
          <w:lang w:val="es-CO"/>
        </w:rPr>
      </w:pPr>
      <w:r>
        <w:rPr>
          <w:rFonts w:cs="Arial"/>
          <w:color w:val="000000"/>
          <w:szCs w:val="24"/>
          <w:lang w:val="es-CO"/>
        </w:rPr>
        <w:t xml:space="preserve">Adicionalmente, para </w:t>
      </w:r>
      <w:r w:rsidR="00964319" w:rsidRPr="00A12B57">
        <w:rPr>
          <w:rFonts w:cs="Arial"/>
          <w:color w:val="000000"/>
          <w:szCs w:val="24"/>
          <w:lang w:val="es-CO"/>
        </w:rPr>
        <w:t>l</w:t>
      </w:r>
      <w:r w:rsidR="00964319" w:rsidRPr="00377E72">
        <w:rPr>
          <w:rFonts w:cs="Arial"/>
          <w:color w:val="000000"/>
          <w:szCs w:val="24"/>
          <w:lang w:val="es-CO"/>
        </w:rPr>
        <w:t xml:space="preserve">as unidades territoriales, se debe </w:t>
      </w:r>
      <w:r>
        <w:rPr>
          <w:rFonts w:cs="Arial"/>
          <w:color w:val="000000"/>
          <w:szCs w:val="24"/>
          <w:lang w:val="es-CO"/>
        </w:rPr>
        <w:t>presentar el e</w:t>
      </w:r>
      <w:r w:rsidR="00964319" w:rsidRPr="00A12B57">
        <w:rPr>
          <w:rFonts w:cs="Arial"/>
          <w:color w:val="000000"/>
          <w:szCs w:val="24"/>
          <w:lang w:val="es-CO"/>
        </w:rPr>
        <w:t>stimado de la población que realiza actividades que pudieran verse afectadas por el desarrollo del proyecto (</w:t>
      </w:r>
      <w:r w:rsidR="00145EE3">
        <w:rPr>
          <w:rFonts w:cs="Arial"/>
          <w:color w:val="000000"/>
          <w:szCs w:val="24"/>
          <w:lang w:val="es-CO"/>
        </w:rPr>
        <w:t xml:space="preserve">p. e. </w:t>
      </w:r>
      <w:r w:rsidR="00964319" w:rsidRPr="00A12B57">
        <w:rPr>
          <w:rFonts w:cs="Arial"/>
          <w:color w:val="000000"/>
          <w:szCs w:val="24"/>
          <w:lang w:val="es-CO"/>
        </w:rPr>
        <w:t>agricultores</w:t>
      </w:r>
      <w:r w:rsidR="00145EE3">
        <w:rPr>
          <w:rFonts w:cs="Arial"/>
          <w:color w:val="000000"/>
          <w:szCs w:val="24"/>
          <w:lang w:val="es-CO"/>
        </w:rPr>
        <w:t xml:space="preserve"> y </w:t>
      </w:r>
      <w:r w:rsidR="00964319" w:rsidRPr="00A12B57">
        <w:rPr>
          <w:rFonts w:cs="Arial"/>
          <w:color w:val="000000"/>
          <w:szCs w:val="24"/>
          <w:lang w:val="es-CO"/>
        </w:rPr>
        <w:t>pescadores, entre otros).</w:t>
      </w:r>
    </w:p>
    <w:p w14:paraId="2CD86667" w14:textId="77777777" w:rsidR="00881B8B" w:rsidRDefault="00881B8B" w:rsidP="00A12B57">
      <w:pPr>
        <w:overflowPunct/>
        <w:autoSpaceDE/>
        <w:autoSpaceDN/>
        <w:adjustRightInd/>
        <w:textAlignment w:val="auto"/>
        <w:rPr>
          <w:rFonts w:cs="Arial"/>
          <w:color w:val="000000"/>
          <w:szCs w:val="24"/>
          <w:lang w:val="es-CO"/>
        </w:rPr>
      </w:pPr>
    </w:p>
    <w:p w14:paraId="04DD4760" w14:textId="77777777" w:rsidR="00881B8B" w:rsidRPr="00A12B57" w:rsidRDefault="00881B8B" w:rsidP="00881B8B">
      <w:pPr>
        <w:pStyle w:val="Ttulo3"/>
        <w:numPr>
          <w:ilvl w:val="2"/>
          <w:numId w:val="3"/>
        </w:numPr>
      </w:pPr>
      <w:bookmarkStart w:id="968" w:name="_Toc14188423"/>
      <w:r w:rsidRPr="00A12B57">
        <w:t>Espacial</w:t>
      </w:r>
      <w:bookmarkEnd w:id="968"/>
    </w:p>
    <w:p w14:paraId="3807EC11" w14:textId="77777777" w:rsidR="00F657E3" w:rsidRDefault="00F657E3" w:rsidP="00A12B57">
      <w:pPr>
        <w:pStyle w:val="Ttulo3"/>
      </w:pPr>
      <w:bookmarkStart w:id="969" w:name="_Toc4237110"/>
      <w:bookmarkStart w:id="970" w:name="_Toc4237111"/>
      <w:bookmarkStart w:id="971" w:name="_Toc522283004"/>
      <w:bookmarkStart w:id="972" w:name="_Toc522283612"/>
      <w:bookmarkStart w:id="973" w:name="_Toc522284221"/>
      <w:bookmarkStart w:id="974" w:name="_Toc522284836"/>
      <w:bookmarkStart w:id="975" w:name="_Toc522285445"/>
      <w:bookmarkStart w:id="976" w:name="_Toc522286047"/>
      <w:bookmarkStart w:id="977" w:name="_Toc522286649"/>
      <w:bookmarkStart w:id="978" w:name="_Toc522287252"/>
      <w:bookmarkEnd w:id="969"/>
      <w:bookmarkEnd w:id="970"/>
      <w:bookmarkEnd w:id="971"/>
      <w:bookmarkEnd w:id="972"/>
      <w:bookmarkEnd w:id="973"/>
      <w:bookmarkEnd w:id="974"/>
      <w:bookmarkEnd w:id="975"/>
      <w:bookmarkEnd w:id="976"/>
      <w:bookmarkEnd w:id="977"/>
      <w:bookmarkEnd w:id="978"/>
    </w:p>
    <w:p w14:paraId="22F818E0" w14:textId="77777777" w:rsidR="00801010" w:rsidRDefault="00801010" w:rsidP="00E55675">
      <w:pPr>
        <w:rPr>
          <w:lang w:val="es-ES_tradnl"/>
        </w:rPr>
      </w:pPr>
      <w:bookmarkStart w:id="979" w:name="_Hlk16547170"/>
      <w:r>
        <w:t xml:space="preserve">Se debe presentar información municipal y local de los servicios públicos y sociales, incluyendo </w:t>
      </w:r>
      <w:r w:rsidR="00FA47E3">
        <w:t xml:space="preserve">aspectos de </w:t>
      </w:r>
      <w:r>
        <w:t xml:space="preserve">calidad y cobertura, </w:t>
      </w:r>
      <w:r>
        <w:rPr>
          <w:rFonts w:cs="Arial"/>
          <w:spacing w:val="-3"/>
          <w:lang w:val="es-CO"/>
        </w:rPr>
        <w:t xml:space="preserve">conforme a </w:t>
      </w:r>
      <w:r w:rsidRPr="00834D33">
        <w:rPr>
          <w:rFonts w:cs="Arial"/>
          <w:spacing w:val="-3"/>
        </w:rPr>
        <w:t>los lineamientos establecidos en la MGEPEA</w:t>
      </w:r>
      <w:r>
        <w:rPr>
          <w:lang w:val="es-ES_tradnl"/>
        </w:rPr>
        <w:t>.</w:t>
      </w:r>
    </w:p>
    <w:p w14:paraId="22DF14E8" w14:textId="77777777" w:rsidR="00FA47E3" w:rsidRDefault="00FA47E3" w:rsidP="00E55675">
      <w:pPr>
        <w:rPr>
          <w:lang w:val="es-ES_tradnl"/>
        </w:rPr>
      </w:pPr>
    </w:p>
    <w:p w14:paraId="6331BF5A" w14:textId="77777777" w:rsidR="00A730C1" w:rsidRDefault="003E6EE3" w:rsidP="00E55675">
      <w:pPr>
        <w:rPr>
          <w:rFonts w:cs="Arial"/>
          <w:szCs w:val="24"/>
        </w:rPr>
      </w:pPr>
      <w:r>
        <w:t>Como parte de</w:t>
      </w:r>
      <w:r w:rsidR="00A730C1">
        <w:t xml:space="preserve"> los servicios sociales a caracterizar, </w:t>
      </w:r>
      <w:r>
        <w:t xml:space="preserve">se debe considerar </w:t>
      </w:r>
      <w:r w:rsidR="00AB5312">
        <w:t xml:space="preserve">la </w:t>
      </w:r>
      <w:bookmarkStart w:id="980" w:name="_Hlk491435155"/>
      <w:r w:rsidR="00A730C1" w:rsidRPr="00171B7C">
        <w:rPr>
          <w:rFonts w:cs="Arial"/>
          <w:szCs w:val="24"/>
        </w:rPr>
        <w:t xml:space="preserve">infraestructura submarina, </w:t>
      </w:r>
      <w:r w:rsidR="00FA47E3">
        <w:rPr>
          <w:rFonts w:cs="Arial"/>
          <w:szCs w:val="24"/>
        </w:rPr>
        <w:t xml:space="preserve">y las </w:t>
      </w:r>
      <w:r w:rsidR="00A730C1" w:rsidRPr="00171B7C">
        <w:rPr>
          <w:rFonts w:cs="Arial"/>
          <w:szCs w:val="24"/>
        </w:rPr>
        <w:t>rutas y corredores de transporte marítimo: comercial, turístico</w:t>
      </w:r>
      <w:r w:rsidR="00FA47E3">
        <w:rPr>
          <w:rFonts w:cs="Arial"/>
          <w:szCs w:val="24"/>
        </w:rPr>
        <w:t xml:space="preserve"> y</w:t>
      </w:r>
      <w:r w:rsidR="00A730C1" w:rsidRPr="00171B7C">
        <w:rPr>
          <w:rFonts w:cs="Arial"/>
          <w:szCs w:val="24"/>
        </w:rPr>
        <w:t xml:space="preserve"> pesquero, entre otros</w:t>
      </w:r>
      <w:bookmarkEnd w:id="980"/>
      <w:r w:rsidR="005C4027">
        <w:rPr>
          <w:rFonts w:cs="Arial"/>
          <w:szCs w:val="24"/>
        </w:rPr>
        <w:t>.</w:t>
      </w:r>
    </w:p>
    <w:bookmarkEnd w:id="979"/>
    <w:p w14:paraId="0686CCF2" w14:textId="46A55966" w:rsidR="00372385" w:rsidRDefault="00372385" w:rsidP="00E55675"/>
    <w:p w14:paraId="50637EB6" w14:textId="77777777" w:rsidR="00040D98" w:rsidRDefault="00040D98" w:rsidP="00E55675"/>
    <w:p w14:paraId="7C710CF1" w14:textId="77777777" w:rsidR="00CA43FA" w:rsidRPr="00A12B57" w:rsidRDefault="00CA43FA" w:rsidP="00F33BEA">
      <w:pPr>
        <w:pStyle w:val="Ttulo3"/>
        <w:numPr>
          <w:ilvl w:val="2"/>
          <w:numId w:val="3"/>
        </w:numPr>
      </w:pPr>
      <w:bookmarkStart w:id="981" w:name="_Toc14188424"/>
      <w:r w:rsidRPr="00014126">
        <w:t>Económico</w:t>
      </w:r>
      <w:bookmarkEnd w:id="981"/>
    </w:p>
    <w:p w14:paraId="180A8020" w14:textId="77777777" w:rsidR="00F657E3" w:rsidRDefault="00F657E3" w:rsidP="00E55675"/>
    <w:p w14:paraId="65E207CA" w14:textId="50653465" w:rsidR="00801010" w:rsidRDefault="00801010" w:rsidP="003B58B6">
      <w:pPr>
        <w:overflowPunct/>
        <w:autoSpaceDE/>
        <w:autoSpaceDN/>
        <w:adjustRightInd/>
        <w:textAlignment w:val="auto"/>
        <w:rPr>
          <w:rFonts w:cs="Arial"/>
          <w:color w:val="000000"/>
          <w:szCs w:val="24"/>
          <w:lang w:val="es-CO"/>
        </w:rPr>
      </w:pPr>
      <w:bookmarkStart w:id="982" w:name="_Hlk16547344"/>
      <w:r>
        <w:rPr>
          <w:rFonts w:cs="Arial"/>
          <w:color w:val="000000"/>
          <w:szCs w:val="24"/>
          <w:lang w:val="es-CO"/>
        </w:rPr>
        <w:t>Se debe</w:t>
      </w:r>
      <w:r w:rsidR="00BE2763">
        <w:rPr>
          <w:rFonts w:cs="Arial"/>
          <w:color w:val="000000"/>
          <w:szCs w:val="24"/>
          <w:lang w:val="es-CO"/>
        </w:rPr>
        <w:t>n</w:t>
      </w:r>
      <w:r>
        <w:rPr>
          <w:rFonts w:cs="Arial"/>
          <w:color w:val="000000"/>
          <w:szCs w:val="24"/>
          <w:lang w:val="es-CO"/>
        </w:rPr>
        <w:t xml:space="preserve"> identificar y analizar las dinámicas económicas referidas a: estructura de la propiedad, procesos productivos y tecnológicos, polos de desarrollo y enclave</w:t>
      </w:r>
      <w:r w:rsidR="003E6EE3">
        <w:rPr>
          <w:rFonts w:cs="Arial"/>
          <w:color w:val="000000"/>
          <w:szCs w:val="24"/>
          <w:lang w:val="es-CO"/>
        </w:rPr>
        <w:t>,</w:t>
      </w:r>
      <w:r>
        <w:rPr>
          <w:rFonts w:cs="Arial"/>
          <w:color w:val="000000"/>
          <w:szCs w:val="24"/>
          <w:lang w:val="es-CO"/>
        </w:rPr>
        <w:t xml:space="preserve"> y las características del mercado laboral actual, </w:t>
      </w:r>
      <w:r>
        <w:rPr>
          <w:rFonts w:cs="Arial"/>
          <w:spacing w:val="-3"/>
          <w:lang w:val="es-CO"/>
        </w:rPr>
        <w:t xml:space="preserve">conforme a </w:t>
      </w:r>
      <w:r w:rsidRPr="00834D33">
        <w:rPr>
          <w:rFonts w:cs="Arial"/>
          <w:spacing w:val="-3"/>
        </w:rPr>
        <w:t>los lineamientos establecidos en la MGEPEA</w:t>
      </w:r>
      <w:r>
        <w:rPr>
          <w:lang w:val="es-ES_tradnl"/>
        </w:rPr>
        <w:t>.</w:t>
      </w:r>
    </w:p>
    <w:p w14:paraId="2B51CB1E" w14:textId="77777777" w:rsidR="00801010" w:rsidRDefault="00801010" w:rsidP="003B58B6">
      <w:pPr>
        <w:overflowPunct/>
        <w:autoSpaceDE/>
        <w:autoSpaceDN/>
        <w:adjustRightInd/>
        <w:textAlignment w:val="auto"/>
        <w:rPr>
          <w:rFonts w:cs="Arial"/>
          <w:color w:val="000000"/>
          <w:szCs w:val="24"/>
          <w:lang w:val="es-CO"/>
        </w:rPr>
      </w:pPr>
    </w:p>
    <w:p w14:paraId="7BEA059A" w14:textId="77777777" w:rsidR="00D535E1" w:rsidRPr="003B58B6" w:rsidRDefault="00D535E1" w:rsidP="003B58B6">
      <w:pPr>
        <w:overflowPunct/>
        <w:autoSpaceDE/>
        <w:autoSpaceDN/>
        <w:adjustRightInd/>
        <w:textAlignment w:val="auto"/>
        <w:rPr>
          <w:rFonts w:cs="Arial"/>
          <w:color w:val="000000"/>
          <w:szCs w:val="24"/>
          <w:lang w:val="es-CO"/>
        </w:rPr>
      </w:pPr>
      <w:r w:rsidRPr="003B58B6">
        <w:rPr>
          <w:rFonts w:cs="Arial"/>
          <w:color w:val="000000"/>
          <w:szCs w:val="24"/>
          <w:lang w:val="es-CO"/>
        </w:rPr>
        <w:t>Adicionalmente, para la caracterización económica se debe presentar la siguiente información:</w:t>
      </w:r>
    </w:p>
    <w:p w14:paraId="5BE5DEA1" w14:textId="77777777" w:rsidR="00D535E1" w:rsidRDefault="00D535E1" w:rsidP="00D535E1">
      <w:pPr>
        <w:suppressAutoHyphens/>
        <w:overflowPunct/>
        <w:autoSpaceDE/>
        <w:autoSpaceDN/>
        <w:adjustRightInd/>
        <w:textAlignment w:val="auto"/>
        <w:rPr>
          <w:bCs/>
          <w:sz w:val="23"/>
          <w:szCs w:val="23"/>
        </w:rPr>
      </w:pPr>
    </w:p>
    <w:p w14:paraId="1C9A9FBB" w14:textId="77777777" w:rsidR="00F014C8" w:rsidRDefault="00F014C8" w:rsidP="00A12B57">
      <w:pPr>
        <w:numPr>
          <w:ilvl w:val="0"/>
          <w:numId w:val="52"/>
        </w:numPr>
        <w:tabs>
          <w:tab w:val="left" w:pos="-2268"/>
        </w:tabs>
        <w:suppressAutoHyphens/>
        <w:ind w:left="567" w:hanging="567"/>
        <w:rPr>
          <w:rFonts w:cs="Arial"/>
          <w:spacing w:val="-3"/>
        </w:rPr>
      </w:pPr>
      <w:r w:rsidRPr="00A12B57">
        <w:rPr>
          <w:rFonts w:cs="Arial"/>
          <w:spacing w:val="-3"/>
        </w:rPr>
        <w:lastRenderedPageBreak/>
        <w:t xml:space="preserve">Caracterización </w:t>
      </w:r>
      <w:r w:rsidR="003E6EE3" w:rsidRPr="00A12B57">
        <w:rPr>
          <w:rFonts w:cs="Arial"/>
          <w:spacing w:val="-3"/>
        </w:rPr>
        <w:t xml:space="preserve">y análisis </w:t>
      </w:r>
      <w:r w:rsidRPr="00A12B57">
        <w:rPr>
          <w:rFonts w:cs="Arial"/>
          <w:spacing w:val="-3"/>
        </w:rPr>
        <w:t xml:space="preserve">de actividades económicas tales como pesca artesanal e industrial (contemplando no sólo los pescadores que se encuentran en el sitio donde se pretende construir el proyecto, sino también aquellos para los que este sitio sea caladero de pesca o ruta obligada de navegación), </w:t>
      </w:r>
      <w:r w:rsidR="00926563">
        <w:rPr>
          <w:rFonts w:cs="Arial"/>
          <w:spacing w:val="-3"/>
        </w:rPr>
        <w:t xml:space="preserve">maricultura, </w:t>
      </w:r>
      <w:r w:rsidRPr="00A12B57">
        <w:rPr>
          <w:rFonts w:cs="Arial"/>
          <w:spacing w:val="-3"/>
        </w:rPr>
        <w:t xml:space="preserve">minería, actividad fluvial (incluyendo información de rutas, horarios, precios, destinos, personal y embarcaciones utilizadas para la prestación de este servicio), </w:t>
      </w:r>
      <w:r w:rsidR="00926563">
        <w:rPr>
          <w:rFonts w:cs="Arial"/>
          <w:spacing w:val="-3"/>
        </w:rPr>
        <w:t xml:space="preserve">y </w:t>
      </w:r>
      <w:r w:rsidRPr="00A12B57">
        <w:rPr>
          <w:rFonts w:cs="Arial"/>
          <w:spacing w:val="-3"/>
        </w:rPr>
        <w:t>agricultura, entre otras.</w:t>
      </w:r>
    </w:p>
    <w:p w14:paraId="72EE8938" w14:textId="77777777" w:rsidR="003E6EE3" w:rsidRPr="00A12B57" w:rsidRDefault="003E6EE3" w:rsidP="00A12B57">
      <w:pPr>
        <w:tabs>
          <w:tab w:val="left" w:pos="-2268"/>
        </w:tabs>
        <w:suppressAutoHyphens/>
        <w:rPr>
          <w:rFonts w:cs="Arial"/>
          <w:spacing w:val="-3"/>
        </w:rPr>
      </w:pPr>
    </w:p>
    <w:p w14:paraId="441323B4" w14:textId="77777777" w:rsidR="00F014C8" w:rsidRDefault="00F014C8" w:rsidP="00A12B57">
      <w:pPr>
        <w:numPr>
          <w:ilvl w:val="0"/>
          <w:numId w:val="52"/>
        </w:numPr>
        <w:tabs>
          <w:tab w:val="left" w:pos="-2268"/>
        </w:tabs>
        <w:suppressAutoHyphens/>
        <w:ind w:left="567" w:hanging="567"/>
        <w:rPr>
          <w:rFonts w:cs="Arial"/>
          <w:spacing w:val="-3"/>
        </w:rPr>
      </w:pPr>
      <w:r w:rsidRPr="00A12B57">
        <w:rPr>
          <w:rFonts w:cs="Arial"/>
          <w:spacing w:val="-3"/>
        </w:rPr>
        <w:t>Presencia de caladeros y zonas de pesca.</w:t>
      </w:r>
    </w:p>
    <w:p w14:paraId="2D4D7BB2" w14:textId="77777777" w:rsidR="00926563" w:rsidRPr="00A12B57" w:rsidRDefault="00926563" w:rsidP="00A12B57">
      <w:pPr>
        <w:tabs>
          <w:tab w:val="left" w:pos="-2268"/>
        </w:tabs>
        <w:suppressAutoHyphens/>
        <w:rPr>
          <w:rFonts w:cs="Arial"/>
          <w:spacing w:val="-3"/>
        </w:rPr>
      </w:pPr>
    </w:p>
    <w:p w14:paraId="108F2433" w14:textId="77777777" w:rsidR="00F014C8" w:rsidRDefault="00926563" w:rsidP="00A12B57">
      <w:pPr>
        <w:numPr>
          <w:ilvl w:val="0"/>
          <w:numId w:val="52"/>
        </w:numPr>
        <w:tabs>
          <w:tab w:val="left" w:pos="-2268"/>
        </w:tabs>
        <w:suppressAutoHyphens/>
        <w:ind w:left="567" w:hanging="567"/>
        <w:rPr>
          <w:rFonts w:cs="Arial"/>
          <w:spacing w:val="-3"/>
        </w:rPr>
      </w:pPr>
      <w:r>
        <w:rPr>
          <w:rFonts w:cs="Arial"/>
          <w:spacing w:val="-3"/>
        </w:rPr>
        <w:t>Caracterización y análisis de a</w:t>
      </w:r>
      <w:r w:rsidR="00F014C8" w:rsidRPr="00A12B57">
        <w:rPr>
          <w:rFonts w:cs="Arial"/>
          <w:spacing w:val="-3"/>
        </w:rPr>
        <w:t>ctividades económicas relacionadas con el turismo y/o la recreación que se desarrollan en el área, así como los agentes económicos que intervienen en las mismas, insumos, infraestructura, dinámica y demás elementos que las constituyen.</w:t>
      </w:r>
    </w:p>
    <w:p w14:paraId="5E6C6568" w14:textId="77777777" w:rsidR="00926563" w:rsidRPr="00A12B57" w:rsidRDefault="00926563" w:rsidP="00A12B57">
      <w:pPr>
        <w:tabs>
          <w:tab w:val="left" w:pos="-2268"/>
        </w:tabs>
        <w:suppressAutoHyphens/>
        <w:rPr>
          <w:rFonts w:cs="Arial"/>
          <w:spacing w:val="-3"/>
        </w:rPr>
      </w:pPr>
    </w:p>
    <w:p w14:paraId="7F7B3F6A" w14:textId="77777777" w:rsidR="00F014C8" w:rsidRPr="00A12B57" w:rsidRDefault="00926563" w:rsidP="00A12B57">
      <w:pPr>
        <w:numPr>
          <w:ilvl w:val="0"/>
          <w:numId w:val="52"/>
        </w:numPr>
        <w:tabs>
          <w:tab w:val="left" w:pos="-2268"/>
        </w:tabs>
        <w:suppressAutoHyphens/>
        <w:ind w:left="567" w:hanging="567"/>
        <w:rPr>
          <w:rFonts w:cs="Arial"/>
          <w:spacing w:val="-3"/>
        </w:rPr>
      </w:pPr>
      <w:r w:rsidRPr="00926563">
        <w:rPr>
          <w:rFonts w:cs="Arial"/>
          <w:spacing w:val="-3"/>
        </w:rPr>
        <w:t xml:space="preserve">Caracterización y análisis de actividades económicas </w:t>
      </w:r>
      <w:r w:rsidR="00F014C8" w:rsidRPr="00A12B57">
        <w:rPr>
          <w:rFonts w:cs="Arial"/>
          <w:spacing w:val="-3"/>
        </w:rPr>
        <w:t xml:space="preserve">del tercer sector de la economía (cooperativas, empresas de trabajo asociado, </w:t>
      </w:r>
      <w:r>
        <w:rPr>
          <w:rFonts w:cs="Arial"/>
          <w:spacing w:val="-3"/>
        </w:rPr>
        <w:t>s</w:t>
      </w:r>
      <w:r w:rsidR="00F014C8" w:rsidRPr="00A12B57">
        <w:rPr>
          <w:rFonts w:cs="Arial"/>
          <w:spacing w:val="-3"/>
        </w:rPr>
        <w:t xml:space="preserve">ociedades </w:t>
      </w:r>
      <w:r>
        <w:rPr>
          <w:rFonts w:cs="Arial"/>
          <w:spacing w:val="-3"/>
        </w:rPr>
        <w:t>l</w:t>
      </w:r>
      <w:r w:rsidR="00F014C8" w:rsidRPr="00A12B57">
        <w:rPr>
          <w:rFonts w:cs="Arial"/>
          <w:spacing w:val="-3"/>
        </w:rPr>
        <w:t>aborales, organizaciones no lucrativas, asociaciones caritativas, mutuas o mutualidad y microemprendimientos asociativos, entre otros).</w:t>
      </w:r>
    </w:p>
    <w:bookmarkEnd w:id="982"/>
    <w:p w14:paraId="363CB048" w14:textId="77777777" w:rsidR="00926563" w:rsidRDefault="00926563" w:rsidP="00A12B57">
      <w:pPr>
        <w:tabs>
          <w:tab w:val="left" w:pos="-2268"/>
        </w:tabs>
        <w:suppressAutoHyphens/>
        <w:rPr>
          <w:rFonts w:cs="Arial"/>
          <w:spacing w:val="-3"/>
        </w:rPr>
      </w:pPr>
    </w:p>
    <w:p w14:paraId="51438DDA" w14:textId="77777777" w:rsidR="00271C66" w:rsidRPr="00A12B57" w:rsidRDefault="00271C66" w:rsidP="00271C66">
      <w:pPr>
        <w:pStyle w:val="Ttulo3"/>
        <w:numPr>
          <w:ilvl w:val="2"/>
          <w:numId w:val="3"/>
        </w:numPr>
      </w:pPr>
      <w:bookmarkStart w:id="983" w:name="_Toc14188425"/>
      <w:r>
        <w:t>Cultural</w:t>
      </w:r>
      <w:bookmarkEnd w:id="983"/>
    </w:p>
    <w:p w14:paraId="27A5B9EA" w14:textId="77777777" w:rsidR="00271C66" w:rsidRDefault="00271C66" w:rsidP="00A12B57">
      <w:pPr>
        <w:tabs>
          <w:tab w:val="left" w:pos="-2268"/>
        </w:tabs>
        <w:suppressAutoHyphens/>
        <w:rPr>
          <w:rFonts w:cs="Arial"/>
          <w:spacing w:val="-3"/>
        </w:rPr>
      </w:pPr>
    </w:p>
    <w:p w14:paraId="1BDA180F" w14:textId="77777777" w:rsidR="002C6871" w:rsidRDefault="002C6871" w:rsidP="002E0A2C">
      <w:pPr>
        <w:pStyle w:val="Ttulo3"/>
        <w:numPr>
          <w:ilvl w:val="3"/>
          <w:numId w:val="3"/>
        </w:numPr>
        <w:rPr>
          <w:u w:val="none"/>
          <w:lang w:val="es-ES"/>
        </w:rPr>
      </w:pPr>
      <w:bookmarkStart w:id="984" w:name="_Toc4237114"/>
      <w:bookmarkStart w:id="985" w:name="_Toc522283007"/>
      <w:bookmarkStart w:id="986" w:name="_Toc522283615"/>
      <w:bookmarkStart w:id="987" w:name="_Toc522284224"/>
      <w:bookmarkStart w:id="988" w:name="_Toc522284839"/>
      <w:bookmarkStart w:id="989" w:name="_Toc522285448"/>
      <w:bookmarkStart w:id="990" w:name="_Toc522286050"/>
      <w:bookmarkStart w:id="991" w:name="_Toc522286652"/>
      <w:bookmarkStart w:id="992" w:name="_Toc522287255"/>
      <w:bookmarkStart w:id="993" w:name="_Toc14188426"/>
      <w:bookmarkEnd w:id="984"/>
      <w:bookmarkEnd w:id="985"/>
      <w:bookmarkEnd w:id="986"/>
      <w:bookmarkEnd w:id="987"/>
      <w:bookmarkEnd w:id="988"/>
      <w:bookmarkEnd w:id="989"/>
      <w:bookmarkEnd w:id="990"/>
      <w:bookmarkEnd w:id="991"/>
      <w:bookmarkEnd w:id="992"/>
      <w:r>
        <w:rPr>
          <w:u w:val="none"/>
          <w:lang w:val="es-ES"/>
        </w:rPr>
        <w:t>Comunidades no étnicas</w:t>
      </w:r>
      <w:bookmarkEnd w:id="993"/>
    </w:p>
    <w:p w14:paraId="18D9A6F5" w14:textId="77777777" w:rsidR="00200053" w:rsidRDefault="00200053" w:rsidP="00B95453"/>
    <w:p w14:paraId="1E11B395" w14:textId="77777777" w:rsidR="00170CA7" w:rsidRPr="00DC32AC" w:rsidRDefault="00170CA7" w:rsidP="00170CA7">
      <w:bookmarkStart w:id="994" w:name="_Toc14188427"/>
      <w:r>
        <w:t xml:space="preserve">Se debe </w:t>
      </w:r>
      <w:r w:rsidRPr="00DC32AC">
        <w:t>presentar un análisis de los patrones de asentamiento, así como de la dependencia económica y sociocultural al entorno, articulando estos procesos históricos con la dinámica actual, e identificar los hechos históricos relevantes, los símbolos culturales significativos para la población, y los usos tradicionales de los recursos naturales renovables y el medio ambiente por parte de los habitantes, según lo previsto en la MGEPEA.</w:t>
      </w:r>
    </w:p>
    <w:p w14:paraId="282327A2" w14:textId="2BBD92B5" w:rsidR="00170CA7" w:rsidRDefault="00170CA7" w:rsidP="00170CA7"/>
    <w:p w14:paraId="22B1EAA5" w14:textId="77777777" w:rsidR="00040D98" w:rsidRDefault="00040D98" w:rsidP="00170CA7"/>
    <w:p w14:paraId="154F6460" w14:textId="77777777" w:rsidR="002C6871" w:rsidRDefault="002C6871" w:rsidP="002C6871">
      <w:pPr>
        <w:pStyle w:val="Ttulo3"/>
        <w:numPr>
          <w:ilvl w:val="3"/>
          <w:numId w:val="3"/>
        </w:numPr>
        <w:rPr>
          <w:u w:val="none"/>
          <w:lang w:val="es-ES"/>
        </w:rPr>
      </w:pPr>
      <w:r>
        <w:rPr>
          <w:u w:val="none"/>
          <w:lang w:val="es-ES"/>
        </w:rPr>
        <w:t>Comunidades étnicas</w:t>
      </w:r>
      <w:bookmarkEnd w:id="994"/>
    </w:p>
    <w:p w14:paraId="21CA8135" w14:textId="77777777" w:rsidR="00F657E3" w:rsidRDefault="00F657E3" w:rsidP="00B95453"/>
    <w:p w14:paraId="2D188F74" w14:textId="77777777" w:rsidR="00170CA7" w:rsidRDefault="00170CA7" w:rsidP="00170CA7">
      <w:pPr>
        <w:numPr>
          <w:ilvl w:val="12"/>
          <w:numId w:val="0"/>
        </w:numPr>
        <w:tabs>
          <w:tab w:val="left" w:pos="-2268"/>
        </w:tabs>
        <w:suppressAutoHyphens/>
        <w:rPr>
          <w:rFonts w:cs="Arial"/>
          <w:spacing w:val="-3"/>
        </w:rPr>
      </w:pPr>
      <w:r>
        <w:rPr>
          <w:rFonts w:cs="Arial"/>
          <w:spacing w:val="-3"/>
        </w:rPr>
        <w:t>Se deben d</w:t>
      </w:r>
      <w:r w:rsidRPr="000F2600">
        <w:rPr>
          <w:rFonts w:cs="Arial"/>
          <w:spacing w:val="-3"/>
        </w:rPr>
        <w:t>escri</w:t>
      </w:r>
      <w:r>
        <w:rPr>
          <w:rFonts w:cs="Arial"/>
          <w:spacing w:val="-3"/>
        </w:rPr>
        <w:t xml:space="preserve">bir </w:t>
      </w:r>
      <w:r w:rsidRPr="000F2600">
        <w:rPr>
          <w:rFonts w:cs="Arial"/>
          <w:spacing w:val="-3"/>
        </w:rPr>
        <w:t>l</w:t>
      </w:r>
      <w:r>
        <w:rPr>
          <w:rFonts w:cs="Arial"/>
          <w:spacing w:val="-3"/>
        </w:rPr>
        <w:t>a</w:t>
      </w:r>
      <w:r w:rsidRPr="000F2600">
        <w:rPr>
          <w:rFonts w:cs="Arial"/>
          <w:spacing w:val="-3"/>
        </w:rPr>
        <w:t xml:space="preserve">s </w:t>
      </w:r>
      <w:r>
        <w:rPr>
          <w:rFonts w:cs="Arial"/>
          <w:spacing w:val="-3"/>
        </w:rPr>
        <w:t>comunidades étnicas presentes en el área de estudio, de acuerdo a las consideraciones previstas en la MGEPEA</w:t>
      </w:r>
      <w:r>
        <w:rPr>
          <w:lang w:val="es-ES_tradnl"/>
        </w:rPr>
        <w:t>.</w:t>
      </w:r>
    </w:p>
    <w:p w14:paraId="224419ED" w14:textId="77777777" w:rsidR="00170CA7" w:rsidRDefault="00170CA7" w:rsidP="00170CA7">
      <w:pPr>
        <w:rPr>
          <w:rFonts w:cs="Arial"/>
          <w:szCs w:val="24"/>
        </w:rPr>
      </w:pPr>
    </w:p>
    <w:p w14:paraId="29A36933" w14:textId="77777777" w:rsidR="00170CA7" w:rsidRDefault="00170CA7" w:rsidP="00170CA7">
      <w:pPr>
        <w:rPr>
          <w:rFonts w:cs="Arial"/>
          <w:szCs w:val="24"/>
        </w:rPr>
      </w:pPr>
      <w:r>
        <w:rPr>
          <w:rFonts w:cs="Arial"/>
          <w:szCs w:val="24"/>
        </w:rPr>
        <w:t xml:space="preserve">Adicionalmente, y solo en caso de que se cuente </w:t>
      </w:r>
      <w:r w:rsidRPr="009A3724">
        <w:rPr>
          <w:rFonts w:cs="Arial"/>
          <w:szCs w:val="24"/>
        </w:rPr>
        <w:t>con certificaci</w:t>
      </w:r>
      <w:r>
        <w:rPr>
          <w:rFonts w:cs="Arial"/>
          <w:szCs w:val="24"/>
        </w:rPr>
        <w:t xml:space="preserve">ón </w:t>
      </w:r>
      <w:r w:rsidRPr="009A3724">
        <w:rPr>
          <w:rFonts w:cs="Arial"/>
          <w:szCs w:val="24"/>
        </w:rPr>
        <w:t>expedida por el Ministerio del Interior o quien haga sus veces,</w:t>
      </w:r>
      <w:r>
        <w:rPr>
          <w:rFonts w:cs="Arial"/>
          <w:szCs w:val="24"/>
        </w:rPr>
        <w:t xml:space="preserve"> en la que conste </w:t>
      </w:r>
      <w:r w:rsidRPr="009A3724">
        <w:rPr>
          <w:rFonts w:cs="Arial"/>
          <w:szCs w:val="24"/>
        </w:rPr>
        <w:t xml:space="preserve">presencia de comunidades étnicas en </w:t>
      </w:r>
      <w:r>
        <w:rPr>
          <w:rFonts w:cs="Arial"/>
          <w:szCs w:val="24"/>
        </w:rPr>
        <w:t>el área de estudio</w:t>
      </w:r>
      <w:r w:rsidRPr="009A3724">
        <w:rPr>
          <w:rFonts w:cs="Arial"/>
          <w:szCs w:val="24"/>
        </w:rPr>
        <w:t xml:space="preserve"> de</w:t>
      </w:r>
      <w:r>
        <w:rPr>
          <w:rFonts w:cs="Arial"/>
          <w:szCs w:val="24"/>
        </w:rPr>
        <w:t>l DAA</w:t>
      </w:r>
      <w:r w:rsidRPr="009A3724">
        <w:rPr>
          <w:rFonts w:cs="Arial"/>
          <w:szCs w:val="24"/>
        </w:rPr>
        <w:t xml:space="preserve">, </w:t>
      </w:r>
      <w:r>
        <w:rPr>
          <w:rFonts w:cs="Arial"/>
          <w:szCs w:val="24"/>
        </w:rPr>
        <w:t>se debe presentar dicha certificación.</w:t>
      </w:r>
    </w:p>
    <w:p w14:paraId="25B9BCA3" w14:textId="56B8AEDF" w:rsidR="00C20A52" w:rsidRDefault="00C20A52" w:rsidP="00E55675"/>
    <w:p w14:paraId="0D690CB9" w14:textId="77777777" w:rsidR="00F657E3" w:rsidRDefault="00CA43FA" w:rsidP="00A12B57">
      <w:pPr>
        <w:pStyle w:val="Ttulo3"/>
        <w:numPr>
          <w:ilvl w:val="2"/>
          <w:numId w:val="3"/>
        </w:numPr>
      </w:pPr>
      <w:bookmarkStart w:id="995" w:name="_Toc14188428"/>
      <w:r w:rsidRPr="00E42AD4">
        <w:lastRenderedPageBreak/>
        <w:t>Arqueológico</w:t>
      </w:r>
      <w:bookmarkEnd w:id="995"/>
    </w:p>
    <w:p w14:paraId="1219DA5E" w14:textId="77777777" w:rsidR="00B36322" w:rsidRDefault="00B36322" w:rsidP="00EE5675">
      <w:pPr>
        <w:numPr>
          <w:ilvl w:val="12"/>
          <w:numId w:val="0"/>
        </w:numPr>
        <w:tabs>
          <w:tab w:val="left" w:pos="-2268"/>
        </w:tabs>
        <w:suppressAutoHyphens/>
        <w:rPr>
          <w:rFonts w:cs="Arial"/>
          <w:spacing w:val="-3"/>
        </w:rPr>
      </w:pPr>
    </w:p>
    <w:p w14:paraId="51BE7B23" w14:textId="52D666C5" w:rsidR="00B55F84" w:rsidRDefault="00B55F84" w:rsidP="00E55675">
      <w:r w:rsidRPr="00B55F84">
        <w:t>Se debe indicar la existencia de sitios de reconocido o potencial interés histórico, cultural y arqueológico, declarados como parques arqueológicos, patrimonio histórico nacional o patrimonio histórico de la humanidad, patrimonio cultural subacuático, o aquellos yacimientos arqueológicos que por la singularidad de sus contenidos culturales ameriten ser preservados para su posteridad, conforme a lo previsto en la MGEPEA.</w:t>
      </w:r>
    </w:p>
    <w:p w14:paraId="55206CEB" w14:textId="526FD718" w:rsidR="00B55F84" w:rsidRDefault="00B55F84" w:rsidP="00E55675"/>
    <w:p w14:paraId="7C0DCEDE" w14:textId="77777777" w:rsidR="00457F85" w:rsidRPr="00E42AD4" w:rsidRDefault="00CA43FA" w:rsidP="00F33BEA">
      <w:pPr>
        <w:pStyle w:val="Ttulo3"/>
        <w:numPr>
          <w:ilvl w:val="2"/>
          <w:numId w:val="3"/>
        </w:numPr>
      </w:pPr>
      <w:bookmarkStart w:id="996" w:name="_Toc14188429"/>
      <w:r w:rsidRPr="00E42AD4">
        <w:t>Político-organizativo</w:t>
      </w:r>
      <w:bookmarkEnd w:id="996"/>
    </w:p>
    <w:p w14:paraId="38C619A7" w14:textId="77777777" w:rsidR="00457F85" w:rsidRDefault="00457F85" w:rsidP="00E55675">
      <w:pPr>
        <w:rPr>
          <w:lang w:val="es-ES_tradnl"/>
        </w:rPr>
      </w:pPr>
    </w:p>
    <w:p w14:paraId="60B6C388" w14:textId="4071C91C" w:rsidR="0023449B" w:rsidRDefault="00B86276" w:rsidP="0023449B">
      <w:pPr>
        <w:numPr>
          <w:ilvl w:val="12"/>
          <w:numId w:val="0"/>
        </w:numPr>
        <w:tabs>
          <w:tab w:val="left" w:pos="-2268"/>
        </w:tabs>
        <w:suppressAutoHyphens/>
        <w:rPr>
          <w:rFonts w:cs="Arial"/>
          <w:spacing w:val="-3"/>
        </w:rPr>
      </w:pPr>
      <w:bookmarkStart w:id="997" w:name="_Hlk16548399"/>
      <w:r w:rsidRPr="00B86276">
        <w:rPr>
          <w:rFonts w:cs="Arial"/>
          <w:spacing w:val="-3"/>
        </w:rPr>
        <w:t>Se deben identificar los actores sociales que interactúan en el área de estudio y que representan la estructura de poder existente, de acuerdo a lo previsto en la MGEPEA.</w:t>
      </w:r>
    </w:p>
    <w:bookmarkEnd w:id="997"/>
    <w:p w14:paraId="5D6F906A" w14:textId="77777777" w:rsidR="00B86276" w:rsidRPr="000F2600" w:rsidRDefault="00B86276" w:rsidP="0023449B">
      <w:pPr>
        <w:numPr>
          <w:ilvl w:val="12"/>
          <w:numId w:val="0"/>
        </w:numPr>
        <w:tabs>
          <w:tab w:val="left" w:pos="-2268"/>
        </w:tabs>
        <w:suppressAutoHyphens/>
        <w:rPr>
          <w:rFonts w:cs="Arial"/>
          <w:spacing w:val="-3"/>
          <w:lang w:val="es-CO"/>
        </w:rPr>
      </w:pPr>
    </w:p>
    <w:p w14:paraId="4A357881" w14:textId="77777777" w:rsidR="00CA43FA" w:rsidRPr="00E42AD4" w:rsidRDefault="00CA43FA" w:rsidP="00F33BEA">
      <w:pPr>
        <w:pStyle w:val="Ttulo3"/>
        <w:numPr>
          <w:ilvl w:val="2"/>
          <w:numId w:val="3"/>
        </w:numPr>
        <w:rPr>
          <w:b w:val="0"/>
        </w:rPr>
      </w:pPr>
      <w:bookmarkStart w:id="998" w:name="_Toc4237120"/>
      <w:bookmarkStart w:id="999" w:name="_Toc14188430"/>
      <w:bookmarkEnd w:id="998"/>
      <w:r w:rsidRPr="00E42AD4">
        <w:t>Tendencias del desarrollo</w:t>
      </w:r>
      <w:bookmarkEnd w:id="999"/>
    </w:p>
    <w:p w14:paraId="005CCAFA" w14:textId="77777777" w:rsidR="00F657E3" w:rsidRDefault="00F657E3" w:rsidP="00E55675"/>
    <w:p w14:paraId="02E391B2" w14:textId="77777777" w:rsidR="00EE5675" w:rsidRDefault="00EE5675" w:rsidP="00EE5675">
      <w:pPr>
        <w:numPr>
          <w:ilvl w:val="12"/>
          <w:numId w:val="0"/>
        </w:numPr>
        <w:tabs>
          <w:tab w:val="left" w:pos="-2268"/>
        </w:tabs>
        <w:suppressAutoHyphens/>
        <w:rPr>
          <w:rFonts w:cs="Arial"/>
          <w:spacing w:val="-3"/>
        </w:rPr>
      </w:pPr>
      <w:bookmarkStart w:id="1000" w:name="_Hlk16548418"/>
      <w:r>
        <w:rPr>
          <w:rFonts w:cs="Arial"/>
          <w:spacing w:val="-3"/>
        </w:rPr>
        <w:t>Se debe p</w:t>
      </w:r>
      <w:r w:rsidRPr="00C558E7">
        <w:rPr>
          <w:rFonts w:cs="Arial"/>
          <w:spacing w:val="-3"/>
        </w:rPr>
        <w:t>resentar</w:t>
      </w:r>
      <w:r>
        <w:rPr>
          <w:rFonts w:cs="Arial"/>
          <w:spacing w:val="-3"/>
        </w:rPr>
        <w:t xml:space="preserve"> un </w:t>
      </w:r>
      <w:r w:rsidRPr="000F2600">
        <w:rPr>
          <w:rFonts w:cs="Arial"/>
          <w:spacing w:val="-3"/>
        </w:rPr>
        <w:t xml:space="preserve">análisis de la realidad socioeconómica del área, resultante de la articulación de los </w:t>
      </w:r>
      <w:r>
        <w:rPr>
          <w:rFonts w:cs="Arial"/>
          <w:spacing w:val="-3"/>
        </w:rPr>
        <w:t>elementos</w:t>
      </w:r>
      <w:r w:rsidRPr="000F2600">
        <w:rPr>
          <w:rFonts w:cs="Arial"/>
          <w:spacing w:val="-3"/>
        </w:rPr>
        <w:t xml:space="preserve"> más relevantes analizados en los diferentes componentes (demográfico, espacial, económico, cultural y político-organizativo) y de los planes de desarrollo, de ordenamiento territorial y de gestión ambiental existentes (en ejecución o proyectados) en los </w:t>
      </w:r>
      <w:r>
        <w:rPr>
          <w:rFonts w:cs="Arial"/>
          <w:spacing w:val="-3"/>
        </w:rPr>
        <w:t>ámbitos</w:t>
      </w:r>
      <w:r w:rsidRPr="000F2600">
        <w:rPr>
          <w:rFonts w:cs="Arial"/>
          <w:spacing w:val="-3"/>
        </w:rPr>
        <w:t xml:space="preserve"> nacional, departamental y municipal</w:t>
      </w:r>
      <w:r>
        <w:rPr>
          <w:rFonts w:cs="Arial"/>
          <w:spacing w:val="-3"/>
        </w:rPr>
        <w:t xml:space="preserve">, </w:t>
      </w:r>
      <w:r>
        <w:rPr>
          <w:rFonts w:cs="Arial"/>
          <w:spacing w:val="-3"/>
          <w:lang w:val="es-CO"/>
        </w:rPr>
        <w:t xml:space="preserve">conforme a </w:t>
      </w:r>
      <w:r w:rsidRPr="00834D33">
        <w:rPr>
          <w:rFonts w:cs="Arial"/>
          <w:spacing w:val="-3"/>
        </w:rPr>
        <w:t>los lineamientos establecidos en la MGEPEA</w:t>
      </w:r>
      <w:r>
        <w:rPr>
          <w:lang w:val="es-ES_tradnl"/>
        </w:rPr>
        <w:t>.</w:t>
      </w:r>
    </w:p>
    <w:bookmarkEnd w:id="1000"/>
    <w:p w14:paraId="6F5907F8" w14:textId="3F0DAFFB" w:rsidR="00EE5675" w:rsidRDefault="00EE5675" w:rsidP="00EE5675">
      <w:pPr>
        <w:numPr>
          <w:ilvl w:val="12"/>
          <w:numId w:val="0"/>
        </w:numPr>
        <w:tabs>
          <w:tab w:val="left" w:pos="-2268"/>
        </w:tabs>
        <w:suppressAutoHyphens/>
        <w:rPr>
          <w:rFonts w:cs="Arial"/>
          <w:spacing w:val="-3"/>
        </w:rPr>
      </w:pPr>
    </w:p>
    <w:p w14:paraId="4593A70C" w14:textId="77777777" w:rsidR="003A69CB" w:rsidRDefault="00CA43FA" w:rsidP="00A66510">
      <w:pPr>
        <w:pStyle w:val="Ttulo3"/>
        <w:numPr>
          <w:ilvl w:val="2"/>
          <w:numId w:val="3"/>
        </w:numPr>
        <w:jc w:val="left"/>
      </w:pPr>
      <w:bookmarkStart w:id="1001" w:name="_Toc4237122"/>
      <w:bookmarkStart w:id="1002" w:name="_Toc14188431"/>
      <w:bookmarkEnd w:id="1001"/>
      <w:r w:rsidRPr="00E42AD4">
        <w:t xml:space="preserve">Información </w:t>
      </w:r>
      <w:r w:rsidR="00E42AD4" w:rsidRPr="00E42AD4">
        <w:t>preliminar de la p</w:t>
      </w:r>
      <w:r w:rsidRPr="00E42AD4">
        <w:t xml:space="preserve">oblación a </w:t>
      </w:r>
      <w:r w:rsidR="00E42AD4" w:rsidRPr="00E42AD4">
        <w:t>desplazar</w:t>
      </w:r>
      <w:bookmarkEnd w:id="1002"/>
    </w:p>
    <w:p w14:paraId="4C7C5BFD" w14:textId="77777777" w:rsidR="00241666" w:rsidRDefault="00241666" w:rsidP="00241666">
      <w:pPr>
        <w:rPr>
          <w:lang w:val="es-ES_tradnl"/>
        </w:rPr>
      </w:pPr>
    </w:p>
    <w:p w14:paraId="59E1D093" w14:textId="77777777" w:rsidR="00EE5675" w:rsidRDefault="00EE5675" w:rsidP="00626A89">
      <w:pPr>
        <w:numPr>
          <w:ilvl w:val="12"/>
          <w:numId w:val="0"/>
        </w:numPr>
        <w:tabs>
          <w:tab w:val="left" w:pos="-2268"/>
        </w:tabs>
        <w:suppressAutoHyphens/>
        <w:rPr>
          <w:rFonts w:cs="Arial"/>
          <w:spacing w:val="-3"/>
        </w:rPr>
      </w:pPr>
      <w:r>
        <w:rPr>
          <w:rFonts w:cs="Arial"/>
          <w:spacing w:val="-3"/>
        </w:rPr>
        <w:t>Se debe i</w:t>
      </w:r>
      <w:r w:rsidRPr="000F2600">
        <w:rPr>
          <w:rFonts w:cs="Arial"/>
          <w:spacing w:val="-3"/>
        </w:rPr>
        <w:t xml:space="preserve">dentificar </w:t>
      </w:r>
      <w:r>
        <w:rPr>
          <w:rFonts w:cs="Arial"/>
          <w:spacing w:val="-3"/>
        </w:rPr>
        <w:t xml:space="preserve">las </w:t>
      </w:r>
      <w:r w:rsidRPr="006C337E">
        <w:rPr>
          <w:rFonts w:cs="Arial"/>
          <w:spacing w:val="-3"/>
        </w:rPr>
        <w:t>construcciones e</w:t>
      </w:r>
      <w:r w:rsidRPr="000F2600">
        <w:rPr>
          <w:rFonts w:cs="Arial"/>
          <w:spacing w:val="-3"/>
        </w:rPr>
        <w:t xml:space="preserve"> infraestructura</w:t>
      </w:r>
      <w:r>
        <w:rPr>
          <w:rFonts w:cs="Arial"/>
          <w:spacing w:val="-3"/>
        </w:rPr>
        <w:t>s</w:t>
      </w:r>
      <w:r w:rsidRPr="000F2600">
        <w:rPr>
          <w:rFonts w:cs="Arial"/>
          <w:spacing w:val="-3"/>
        </w:rPr>
        <w:t xml:space="preserve"> susceptibles de ser afectadas por</w:t>
      </w:r>
      <w:r>
        <w:rPr>
          <w:rFonts w:cs="Arial"/>
          <w:spacing w:val="-3"/>
        </w:rPr>
        <w:t xml:space="preserve"> </w:t>
      </w:r>
      <w:r w:rsidRPr="000F2600">
        <w:rPr>
          <w:rFonts w:cs="Arial"/>
          <w:spacing w:val="-3"/>
        </w:rPr>
        <w:t>el proyecto</w:t>
      </w:r>
      <w:r>
        <w:rPr>
          <w:rFonts w:cs="Arial"/>
          <w:spacing w:val="-3"/>
        </w:rPr>
        <w:t xml:space="preserve">, así como una estimación </w:t>
      </w:r>
      <w:r w:rsidRPr="006C337E">
        <w:rPr>
          <w:rFonts w:cs="Arial"/>
          <w:spacing w:val="-3"/>
        </w:rPr>
        <w:t xml:space="preserve">de </w:t>
      </w:r>
      <w:r>
        <w:rPr>
          <w:rFonts w:cs="Arial"/>
          <w:spacing w:val="-3"/>
        </w:rPr>
        <w:t xml:space="preserve">las siguientes variables: cantidad de </w:t>
      </w:r>
      <w:r w:rsidRPr="006C337E">
        <w:rPr>
          <w:rFonts w:cs="Arial"/>
          <w:spacing w:val="-3"/>
        </w:rPr>
        <w:t>población objeto de desplazamiento involuntario</w:t>
      </w:r>
      <w:r w:rsidRPr="0082494B">
        <w:rPr>
          <w:rFonts w:cs="Arial"/>
          <w:spacing w:val="-3"/>
        </w:rPr>
        <w:t>; tipo y número de unidades sociales existentes potencialmente afectadas (residentes, productivas y mixtas);</w:t>
      </w:r>
      <w:r>
        <w:rPr>
          <w:rFonts w:cs="Arial"/>
          <w:spacing w:val="-3"/>
        </w:rPr>
        <w:t xml:space="preserve"> </w:t>
      </w:r>
      <w:r w:rsidRPr="006C337E">
        <w:rPr>
          <w:rFonts w:cs="Arial"/>
          <w:spacing w:val="-3"/>
        </w:rPr>
        <w:t xml:space="preserve">actividades económicas </w:t>
      </w:r>
      <w:r>
        <w:rPr>
          <w:rFonts w:cs="Arial"/>
          <w:spacing w:val="-3"/>
        </w:rPr>
        <w:t xml:space="preserve">que puedan verse afectadas con el desplazamiento de la población y; equipamientos comunitarios susceptibles de afectación, </w:t>
      </w:r>
      <w:r>
        <w:rPr>
          <w:rFonts w:cs="Arial"/>
          <w:spacing w:val="-3"/>
          <w:lang w:val="es-CO"/>
        </w:rPr>
        <w:t xml:space="preserve">conforme a </w:t>
      </w:r>
      <w:r w:rsidRPr="00834D33">
        <w:rPr>
          <w:rFonts w:cs="Arial"/>
          <w:spacing w:val="-3"/>
        </w:rPr>
        <w:t>los lineamientos establecidos en la MGEPEA</w:t>
      </w:r>
      <w:r>
        <w:rPr>
          <w:lang w:val="es-ES_tradnl"/>
        </w:rPr>
        <w:t>.</w:t>
      </w:r>
    </w:p>
    <w:p w14:paraId="4788EDF6" w14:textId="3016A939" w:rsidR="00495546" w:rsidRDefault="00495546">
      <w:pPr>
        <w:overflowPunct/>
        <w:autoSpaceDE/>
        <w:autoSpaceDN/>
        <w:adjustRightInd/>
        <w:jc w:val="left"/>
        <w:textAlignment w:val="auto"/>
        <w:rPr>
          <w:lang w:val="es-ES_tradnl"/>
        </w:rPr>
      </w:pPr>
    </w:p>
    <w:p w14:paraId="7066C413" w14:textId="77777777" w:rsidR="00C20A52" w:rsidRDefault="00C20A52">
      <w:pPr>
        <w:overflowPunct/>
        <w:autoSpaceDE/>
        <w:autoSpaceDN/>
        <w:adjustRightInd/>
        <w:jc w:val="left"/>
        <w:textAlignment w:val="auto"/>
        <w:rPr>
          <w:lang w:val="es-ES_tradnl"/>
        </w:rPr>
      </w:pPr>
    </w:p>
    <w:p w14:paraId="554437BF" w14:textId="77777777" w:rsidR="008150DE" w:rsidRPr="00541652" w:rsidRDefault="008150DE" w:rsidP="00F33BEA">
      <w:pPr>
        <w:pStyle w:val="Ttulo1"/>
        <w:numPr>
          <w:ilvl w:val="0"/>
          <w:numId w:val="3"/>
        </w:numPr>
      </w:pPr>
      <w:bookmarkStart w:id="1003" w:name="_Toc14188432"/>
      <w:r w:rsidRPr="00541652">
        <w:t>ANÁLISIS DE RIESGOS</w:t>
      </w:r>
      <w:bookmarkEnd w:id="1003"/>
    </w:p>
    <w:p w14:paraId="351B7C78" w14:textId="77777777" w:rsidR="00964319" w:rsidRDefault="00964319" w:rsidP="00E55675">
      <w:pPr>
        <w:rPr>
          <w:lang w:val="es-ES_tradnl"/>
        </w:rPr>
      </w:pPr>
    </w:p>
    <w:p w14:paraId="7A82D883" w14:textId="27D4D263" w:rsidR="00F5713C" w:rsidRDefault="00FD18F9" w:rsidP="00F5713C">
      <w:pPr>
        <w:numPr>
          <w:ilvl w:val="12"/>
          <w:numId w:val="0"/>
        </w:numPr>
        <w:tabs>
          <w:tab w:val="left" w:pos="-2268"/>
        </w:tabs>
        <w:suppressAutoHyphens/>
        <w:rPr>
          <w:lang w:val="es-ES_tradnl"/>
        </w:rPr>
      </w:pPr>
      <w:bookmarkStart w:id="1004" w:name="_Hlk16552929"/>
      <w:bookmarkStart w:id="1005" w:name="_Hlk16549203"/>
      <w:r w:rsidRPr="0091259E">
        <w:rPr>
          <w:rFonts w:cs="Arial"/>
          <w:szCs w:val="24"/>
        </w:rPr>
        <w:t xml:space="preserve">Para </w:t>
      </w:r>
      <w:r>
        <w:rPr>
          <w:rFonts w:cs="Arial"/>
          <w:szCs w:val="24"/>
        </w:rPr>
        <w:t xml:space="preserve">el análisis de riesgos, </w:t>
      </w:r>
      <w:r w:rsidRPr="0091259E">
        <w:rPr>
          <w:rFonts w:cs="Arial"/>
          <w:szCs w:val="24"/>
        </w:rPr>
        <w:t>se debe</w:t>
      </w:r>
      <w:r>
        <w:rPr>
          <w:rFonts w:cs="Arial"/>
          <w:szCs w:val="24"/>
        </w:rPr>
        <w:t xml:space="preserve"> tener en cuenta lo establecido</w:t>
      </w:r>
      <w:r w:rsidRPr="0091259E">
        <w:rPr>
          <w:rFonts w:cs="Arial"/>
          <w:szCs w:val="24"/>
        </w:rPr>
        <w:t xml:space="preserve"> en el numeral </w:t>
      </w:r>
      <w:r>
        <w:rPr>
          <w:rFonts w:cs="Arial"/>
          <w:szCs w:val="24"/>
        </w:rPr>
        <w:t>5</w:t>
      </w:r>
      <w:r w:rsidRPr="0091259E">
        <w:rPr>
          <w:rFonts w:cs="Arial"/>
          <w:szCs w:val="24"/>
        </w:rPr>
        <w:t xml:space="preserve"> del capítulo II de la MGEPEA</w:t>
      </w:r>
      <w:r>
        <w:rPr>
          <w:rFonts w:cs="Arial"/>
          <w:szCs w:val="24"/>
        </w:rPr>
        <w:t xml:space="preserve">, </w:t>
      </w:r>
      <w:bookmarkEnd w:id="1004"/>
      <w:r>
        <w:rPr>
          <w:rFonts w:cs="Arial"/>
          <w:szCs w:val="24"/>
        </w:rPr>
        <w:t xml:space="preserve">para lo cual se </w:t>
      </w:r>
      <w:r w:rsidR="009C7A94" w:rsidRPr="00626A89">
        <w:rPr>
          <w:lang w:val="es-CO"/>
        </w:rPr>
        <w:t xml:space="preserve">debe realizar </w:t>
      </w:r>
      <w:r w:rsidR="001B098C">
        <w:rPr>
          <w:lang w:val="es-CO"/>
        </w:rPr>
        <w:t>la</w:t>
      </w:r>
      <w:r w:rsidR="00F5713C" w:rsidRPr="00A12B57">
        <w:rPr>
          <w:lang w:val="es-CO"/>
        </w:rPr>
        <w:t xml:space="preserve"> identificación y análisis </w:t>
      </w:r>
      <w:r w:rsidR="00477379" w:rsidRPr="00B95453">
        <w:rPr>
          <w:lang w:val="es-CO"/>
        </w:rPr>
        <w:t>cualitativo</w:t>
      </w:r>
      <w:r w:rsidR="00F5713C" w:rsidRPr="00A12B57">
        <w:rPr>
          <w:lang w:val="es-CO"/>
        </w:rPr>
        <w:t xml:space="preserve"> de </w:t>
      </w:r>
      <w:r w:rsidR="001B098C">
        <w:rPr>
          <w:lang w:val="es-CO"/>
        </w:rPr>
        <w:t xml:space="preserve">las </w:t>
      </w:r>
      <w:r w:rsidR="00F5713C" w:rsidRPr="00A12B57">
        <w:rPr>
          <w:lang w:val="es-CO"/>
        </w:rPr>
        <w:t xml:space="preserve">amenazas (exógenas y endógenas) </w:t>
      </w:r>
      <w:r w:rsidR="001B098C">
        <w:rPr>
          <w:lang w:val="es-CO"/>
        </w:rPr>
        <w:t xml:space="preserve">que </w:t>
      </w:r>
      <w:r w:rsidR="00F5713C" w:rsidRPr="00A12B57">
        <w:rPr>
          <w:lang w:val="es-CO"/>
        </w:rPr>
        <w:t xml:space="preserve">para las fases de construcción y operación del proyecto </w:t>
      </w:r>
      <w:r w:rsidR="001B098C">
        <w:rPr>
          <w:lang w:val="es-CO"/>
        </w:rPr>
        <w:t xml:space="preserve">se puedan presentar en </w:t>
      </w:r>
      <w:r w:rsidR="00F5713C" w:rsidRPr="00A12B57">
        <w:rPr>
          <w:lang w:val="es-CO"/>
        </w:rPr>
        <w:t>cada una de las alternativas consideradas.</w:t>
      </w:r>
      <w:bookmarkEnd w:id="1005"/>
      <w:r w:rsidR="00F5713C" w:rsidRPr="00A12B57">
        <w:rPr>
          <w:lang w:val="es-CO"/>
        </w:rPr>
        <w:t xml:space="preserve"> Así mismo, se debe identificar la probabilidad de </w:t>
      </w:r>
      <w:r w:rsidR="00F5713C" w:rsidRPr="00A12B57">
        <w:rPr>
          <w:lang w:val="es-CO"/>
        </w:rPr>
        <w:lastRenderedPageBreak/>
        <w:t xml:space="preserve">ocurrencia de las amenazas y sus consecuencias </w:t>
      </w:r>
      <w:r w:rsidR="001B098C">
        <w:rPr>
          <w:lang w:val="es-CO"/>
        </w:rPr>
        <w:t>sobre</w:t>
      </w:r>
      <w:r w:rsidR="00F5713C" w:rsidRPr="00A12B57">
        <w:rPr>
          <w:lang w:val="es-CO"/>
        </w:rPr>
        <w:t xml:space="preserve"> los servicios ecosistémicos</w:t>
      </w:r>
      <w:r>
        <w:rPr>
          <w:rFonts w:cs="Arial"/>
          <w:spacing w:val="-3"/>
        </w:rPr>
        <w:t>.</w:t>
      </w:r>
    </w:p>
    <w:p w14:paraId="08B92064" w14:textId="77777777" w:rsidR="00536E96" w:rsidRDefault="00536E96" w:rsidP="00F5713C">
      <w:pPr>
        <w:numPr>
          <w:ilvl w:val="12"/>
          <w:numId w:val="0"/>
        </w:numPr>
        <w:tabs>
          <w:tab w:val="left" w:pos="-2268"/>
        </w:tabs>
        <w:suppressAutoHyphens/>
        <w:rPr>
          <w:lang w:val="es-ES_tradnl"/>
        </w:rPr>
      </w:pPr>
    </w:p>
    <w:p w14:paraId="411C471D" w14:textId="2EDE567E" w:rsidR="00536E96" w:rsidRPr="00A12B57" w:rsidRDefault="00B55F84" w:rsidP="00536E96">
      <w:pPr>
        <w:rPr>
          <w:lang w:val="es-CO"/>
        </w:rPr>
      </w:pPr>
      <w:r>
        <w:rPr>
          <w:lang w:val="es-CO"/>
        </w:rPr>
        <w:t>Adicionalmente, s</w:t>
      </w:r>
      <w:r w:rsidR="00536E96" w:rsidRPr="00A12B57">
        <w:rPr>
          <w:lang w:val="es-CO"/>
        </w:rPr>
        <w:t>e debe realizar una descripción general de las potenciales amenazas naturales que pueden afectar el proyecto, dentro de las cuales se deben tener en cuenta, entre otras:</w:t>
      </w:r>
    </w:p>
    <w:p w14:paraId="74E0F282" w14:textId="77777777" w:rsidR="00536E96" w:rsidRPr="00A12B57" w:rsidRDefault="00536E96" w:rsidP="00536E96">
      <w:pPr>
        <w:rPr>
          <w:lang w:val="es-CO"/>
        </w:rPr>
      </w:pPr>
    </w:p>
    <w:p w14:paraId="74C4504C" w14:textId="77777777"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Licuefacción de suelos.</w:t>
      </w:r>
    </w:p>
    <w:p w14:paraId="2A49632E" w14:textId="37384FAF"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Procesos erosivos costeros</w:t>
      </w:r>
      <w:r w:rsidR="00541652">
        <w:rPr>
          <w:rFonts w:cs="Arial"/>
          <w:szCs w:val="24"/>
          <w:lang w:val="es-CO" w:eastAsia="es-CO"/>
        </w:rPr>
        <w:t xml:space="preserve"> y de cau</w:t>
      </w:r>
      <w:r w:rsidR="00B56CF7">
        <w:rPr>
          <w:rFonts w:cs="Arial"/>
          <w:szCs w:val="24"/>
          <w:lang w:val="es-CO" w:eastAsia="es-CO"/>
        </w:rPr>
        <w:t>c</w:t>
      </w:r>
      <w:r w:rsidR="00541652">
        <w:rPr>
          <w:rFonts w:cs="Arial"/>
          <w:szCs w:val="24"/>
          <w:lang w:val="es-CO" w:eastAsia="es-CO"/>
        </w:rPr>
        <w:t>es de los ríos</w:t>
      </w:r>
      <w:r w:rsidRPr="00A12B57">
        <w:rPr>
          <w:rFonts w:cs="Arial"/>
          <w:szCs w:val="24"/>
          <w:lang w:val="es-CO" w:eastAsia="es-CO"/>
        </w:rPr>
        <w:t>.</w:t>
      </w:r>
    </w:p>
    <w:p w14:paraId="5C6EA105" w14:textId="77777777"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Remoción en masa.</w:t>
      </w:r>
    </w:p>
    <w:p w14:paraId="1B241755" w14:textId="77777777"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Sedimentación.</w:t>
      </w:r>
    </w:p>
    <w:p w14:paraId="529FDB8A" w14:textId="77777777"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Eventos climáticos extremos (huracanes, tormentas tropicales, mar de leva</w:t>
      </w:r>
      <w:r w:rsidR="00541652">
        <w:rPr>
          <w:rFonts w:cs="Arial"/>
          <w:szCs w:val="24"/>
          <w:lang w:val="es-CO" w:eastAsia="es-CO"/>
        </w:rPr>
        <w:t>, avenidas torrenciales, inundaciones</w:t>
      </w:r>
      <w:r w:rsidRPr="00A12B57">
        <w:rPr>
          <w:rFonts w:cs="Arial"/>
          <w:szCs w:val="24"/>
          <w:lang w:val="es-CO" w:eastAsia="es-CO"/>
        </w:rPr>
        <w:t>).</w:t>
      </w:r>
    </w:p>
    <w:p w14:paraId="59B617CB" w14:textId="77777777"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Diapirismo.</w:t>
      </w:r>
    </w:p>
    <w:p w14:paraId="39BBBEB5" w14:textId="77777777" w:rsidR="00536E96" w:rsidRPr="00A12B57" w:rsidRDefault="00536E96" w:rsidP="00536E96">
      <w:pPr>
        <w:numPr>
          <w:ilvl w:val="0"/>
          <w:numId w:val="37"/>
        </w:numPr>
        <w:overflowPunct/>
        <w:spacing w:after="19"/>
        <w:ind w:left="567" w:hanging="567"/>
        <w:textAlignment w:val="auto"/>
        <w:rPr>
          <w:rFonts w:cs="Arial"/>
          <w:szCs w:val="24"/>
          <w:lang w:val="es-CO" w:eastAsia="es-CO"/>
        </w:rPr>
      </w:pPr>
      <w:r w:rsidRPr="00A12B57">
        <w:rPr>
          <w:rFonts w:cs="Arial"/>
          <w:szCs w:val="24"/>
          <w:lang w:val="es-CO" w:eastAsia="es-CO"/>
        </w:rPr>
        <w:t>Vulcanismo.</w:t>
      </w:r>
    </w:p>
    <w:p w14:paraId="728FF82C" w14:textId="77777777" w:rsidR="00F5713C" w:rsidRDefault="00F5713C" w:rsidP="009C7A94">
      <w:pPr>
        <w:rPr>
          <w:highlight w:val="green"/>
          <w:lang w:val="es-CO"/>
        </w:rPr>
      </w:pPr>
    </w:p>
    <w:p w14:paraId="1830A8B2" w14:textId="77777777" w:rsidR="00F5713C" w:rsidRPr="002905E1" w:rsidRDefault="00F5713C" w:rsidP="00F5713C">
      <w:pPr>
        <w:numPr>
          <w:ilvl w:val="12"/>
          <w:numId w:val="0"/>
        </w:numPr>
        <w:tabs>
          <w:tab w:val="left" w:pos="-2268"/>
        </w:tabs>
        <w:suppressAutoHyphens/>
        <w:rPr>
          <w:rFonts w:cs="Arial"/>
          <w:spacing w:val="-3"/>
        </w:rPr>
      </w:pPr>
      <w:r w:rsidRPr="002905E1">
        <w:rPr>
          <w:rFonts w:cs="Arial"/>
          <w:spacing w:val="-3"/>
        </w:rPr>
        <w:t>Con el análisis realizado se deben identificar los</w:t>
      </w:r>
      <w:r>
        <w:rPr>
          <w:rFonts w:cs="Arial"/>
          <w:spacing w:val="-3"/>
        </w:rPr>
        <w:t xml:space="preserve"> diferentes grados de riesgo (b</w:t>
      </w:r>
      <w:r w:rsidRPr="002905E1">
        <w:rPr>
          <w:rFonts w:cs="Arial"/>
          <w:spacing w:val="-3"/>
        </w:rPr>
        <w:t xml:space="preserve">ajo, </w:t>
      </w:r>
      <w:r>
        <w:rPr>
          <w:rFonts w:cs="Arial"/>
          <w:spacing w:val="-3"/>
        </w:rPr>
        <w:t>m</w:t>
      </w:r>
      <w:r w:rsidRPr="002905E1">
        <w:rPr>
          <w:rFonts w:cs="Arial"/>
          <w:spacing w:val="-3"/>
        </w:rPr>
        <w:t xml:space="preserve">edio, </w:t>
      </w:r>
      <w:r>
        <w:rPr>
          <w:rFonts w:cs="Arial"/>
          <w:spacing w:val="-3"/>
        </w:rPr>
        <w:t>a</w:t>
      </w:r>
      <w:r w:rsidRPr="002905E1">
        <w:rPr>
          <w:rFonts w:cs="Arial"/>
          <w:spacing w:val="-3"/>
        </w:rPr>
        <w:t>lto)</w:t>
      </w:r>
      <w:r>
        <w:rPr>
          <w:rFonts w:cs="Arial"/>
          <w:spacing w:val="-3"/>
        </w:rPr>
        <w:t xml:space="preserve">, estableciendo las </w:t>
      </w:r>
      <w:r w:rsidRPr="00507B60">
        <w:rPr>
          <w:rFonts w:cs="Arial"/>
          <w:spacing w:val="-3"/>
        </w:rPr>
        <w:t xml:space="preserve">posibles medidas de </w:t>
      </w:r>
      <w:r>
        <w:rPr>
          <w:rFonts w:cs="Arial"/>
          <w:spacing w:val="-3"/>
        </w:rPr>
        <w:t xml:space="preserve">reducción del riesgo </w:t>
      </w:r>
      <w:r w:rsidRPr="00507B60">
        <w:rPr>
          <w:rFonts w:cs="Arial"/>
          <w:spacing w:val="-3"/>
        </w:rPr>
        <w:t>para cada una de las alternativas</w:t>
      </w:r>
      <w:r w:rsidR="00536E96">
        <w:rPr>
          <w:rFonts w:cs="Arial"/>
          <w:spacing w:val="-3"/>
        </w:rPr>
        <w:t xml:space="preserve"> consideradas</w:t>
      </w:r>
      <w:r w:rsidRPr="00507B60">
        <w:rPr>
          <w:rFonts w:cs="Arial"/>
          <w:spacing w:val="-3"/>
        </w:rPr>
        <w:t>.</w:t>
      </w:r>
    </w:p>
    <w:p w14:paraId="1673D55E" w14:textId="5686A945" w:rsidR="00D908A2" w:rsidRDefault="00D908A2" w:rsidP="00F5713C">
      <w:pPr>
        <w:numPr>
          <w:ilvl w:val="12"/>
          <w:numId w:val="0"/>
        </w:numPr>
        <w:tabs>
          <w:tab w:val="left" w:pos="-2268"/>
        </w:tabs>
        <w:suppressAutoHyphens/>
        <w:rPr>
          <w:rFonts w:cs="Arial"/>
          <w:spacing w:val="-3"/>
        </w:rPr>
      </w:pPr>
    </w:p>
    <w:p w14:paraId="0718AA5D" w14:textId="77777777" w:rsidR="00C20A52" w:rsidRPr="002905E1" w:rsidRDefault="00C20A52" w:rsidP="00F5713C">
      <w:pPr>
        <w:numPr>
          <w:ilvl w:val="12"/>
          <w:numId w:val="0"/>
        </w:numPr>
        <w:tabs>
          <w:tab w:val="left" w:pos="-2268"/>
        </w:tabs>
        <w:suppressAutoHyphens/>
        <w:rPr>
          <w:rFonts w:cs="Arial"/>
          <w:spacing w:val="-3"/>
        </w:rPr>
      </w:pPr>
    </w:p>
    <w:p w14:paraId="74CD4226" w14:textId="77777777" w:rsidR="006A61BE" w:rsidRPr="00D908A2" w:rsidRDefault="006A61BE" w:rsidP="00F33BEA">
      <w:pPr>
        <w:pStyle w:val="Ttulo1"/>
        <w:numPr>
          <w:ilvl w:val="0"/>
          <w:numId w:val="3"/>
        </w:numPr>
      </w:pPr>
      <w:bookmarkStart w:id="1006" w:name="_Toc4237126"/>
      <w:bookmarkStart w:id="1007" w:name="_Toc4237134"/>
      <w:bookmarkStart w:id="1008" w:name="_Toc4237136"/>
      <w:bookmarkStart w:id="1009" w:name="_Toc4237137"/>
      <w:bookmarkStart w:id="1010" w:name="_Toc4237138"/>
      <w:bookmarkStart w:id="1011" w:name="_Toc522283629"/>
      <w:bookmarkStart w:id="1012" w:name="_Toc522284238"/>
      <w:bookmarkStart w:id="1013" w:name="_Toc522284853"/>
      <w:bookmarkStart w:id="1014" w:name="_Toc522285462"/>
      <w:bookmarkStart w:id="1015" w:name="_Toc522286064"/>
      <w:bookmarkStart w:id="1016" w:name="_Toc522286666"/>
      <w:bookmarkStart w:id="1017" w:name="_Toc522287269"/>
      <w:bookmarkStart w:id="1018" w:name="_Toc522276201"/>
      <w:bookmarkStart w:id="1019" w:name="_Toc522278769"/>
      <w:bookmarkStart w:id="1020" w:name="_Toc522283021"/>
      <w:bookmarkStart w:id="1021" w:name="_Toc522283630"/>
      <w:bookmarkStart w:id="1022" w:name="_Toc522284239"/>
      <w:bookmarkStart w:id="1023" w:name="_Toc522284854"/>
      <w:bookmarkStart w:id="1024" w:name="_Toc522285463"/>
      <w:bookmarkStart w:id="1025" w:name="_Toc522286065"/>
      <w:bookmarkStart w:id="1026" w:name="_Toc522286667"/>
      <w:bookmarkStart w:id="1027" w:name="_Toc522287270"/>
      <w:bookmarkStart w:id="1028" w:name="_Toc522276202"/>
      <w:bookmarkStart w:id="1029" w:name="_Toc522278269"/>
      <w:bookmarkStart w:id="1030" w:name="_Toc522278770"/>
      <w:bookmarkStart w:id="1031" w:name="_Toc522283022"/>
      <w:bookmarkStart w:id="1032" w:name="_Toc522283631"/>
      <w:bookmarkStart w:id="1033" w:name="_Toc522284240"/>
      <w:bookmarkStart w:id="1034" w:name="_Toc522284855"/>
      <w:bookmarkStart w:id="1035" w:name="_Toc522285464"/>
      <w:bookmarkStart w:id="1036" w:name="_Toc522286066"/>
      <w:bookmarkStart w:id="1037" w:name="_Toc522286668"/>
      <w:bookmarkStart w:id="1038" w:name="_Toc522287271"/>
      <w:bookmarkStart w:id="1039" w:name="_Toc14188433"/>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D908A2">
        <w:t>ZONIFICACIÓN AMBIENTAL</w:t>
      </w:r>
      <w:bookmarkEnd w:id="1039"/>
    </w:p>
    <w:p w14:paraId="016FA531" w14:textId="77777777" w:rsidR="006A61BE" w:rsidRDefault="006A61BE" w:rsidP="00E55675">
      <w:pPr>
        <w:suppressAutoHyphens/>
        <w:rPr>
          <w:b/>
          <w:bCs/>
          <w:sz w:val="23"/>
          <w:szCs w:val="23"/>
        </w:rPr>
      </w:pPr>
    </w:p>
    <w:p w14:paraId="3321062B" w14:textId="110FB7AF" w:rsidR="00DA46DD" w:rsidRPr="00312673" w:rsidRDefault="00FD18F9" w:rsidP="00312673">
      <w:pPr>
        <w:numPr>
          <w:ilvl w:val="12"/>
          <w:numId w:val="0"/>
        </w:numPr>
        <w:tabs>
          <w:tab w:val="left" w:pos="-2268"/>
        </w:tabs>
        <w:suppressAutoHyphens/>
        <w:rPr>
          <w:rFonts w:cs="Arial"/>
          <w:spacing w:val="-3"/>
          <w:lang w:val="es-CO"/>
        </w:rPr>
      </w:pPr>
      <w:bookmarkStart w:id="1040" w:name="_Hlk16549639"/>
      <w:r>
        <w:rPr>
          <w:rFonts w:cs="Arial"/>
          <w:spacing w:val="-3"/>
          <w:lang w:val="es-CO"/>
        </w:rPr>
        <w:t xml:space="preserve">Para la zonificación ambiental se debe tener en cuenta lo establecido en el numeral 6 del capítulo II de la MGEPEA, definiendo </w:t>
      </w:r>
      <w:r w:rsidR="00DA46DD" w:rsidRPr="004A5DA1">
        <w:rPr>
          <w:rFonts w:cs="Arial"/>
          <w:spacing w:val="-3"/>
          <w:lang w:val="es-CO"/>
        </w:rPr>
        <w:t>unidades</w:t>
      </w:r>
      <w:r w:rsidR="00DA46DD" w:rsidRPr="001A35AA">
        <w:rPr>
          <w:rFonts w:cs="Arial"/>
          <w:spacing w:val="-3"/>
          <w:lang w:val="es-CO"/>
        </w:rPr>
        <w:t xml:space="preserve"> </w:t>
      </w:r>
      <w:r w:rsidR="00DA46DD">
        <w:rPr>
          <w:rFonts w:cs="Arial"/>
          <w:spacing w:val="-3"/>
          <w:lang w:val="es-CO"/>
        </w:rPr>
        <w:t xml:space="preserve">espaciales homogéneas </w:t>
      </w:r>
      <w:r w:rsidR="00DA46DD" w:rsidRPr="001A35AA">
        <w:rPr>
          <w:rFonts w:cs="Arial"/>
          <w:spacing w:val="-3"/>
          <w:lang w:val="es-CO"/>
        </w:rPr>
        <w:t xml:space="preserve">de acuerdo con la </w:t>
      </w:r>
      <w:r w:rsidR="00DA46DD">
        <w:rPr>
          <w:rFonts w:cs="Arial"/>
          <w:spacing w:val="-3"/>
          <w:lang w:val="es-CO"/>
        </w:rPr>
        <w:t xml:space="preserve">sensibilidad o </w:t>
      </w:r>
      <w:r w:rsidR="00DA46DD" w:rsidRPr="001A35AA">
        <w:rPr>
          <w:rFonts w:cs="Arial"/>
          <w:spacing w:val="-3"/>
          <w:lang w:val="es-CO"/>
        </w:rPr>
        <w:t>susceptibilidad</w:t>
      </w:r>
      <w:r w:rsidR="00DA46DD">
        <w:rPr>
          <w:rFonts w:cs="Arial"/>
          <w:spacing w:val="-3"/>
          <w:lang w:val="es-CO"/>
        </w:rPr>
        <w:t xml:space="preserve"> al daño de </w:t>
      </w:r>
      <w:r w:rsidR="00DA46DD" w:rsidRPr="001A35AA">
        <w:rPr>
          <w:rFonts w:cs="Arial"/>
          <w:spacing w:val="-3"/>
          <w:lang w:val="es-CO"/>
        </w:rPr>
        <w:t>los componentes del ambiente</w:t>
      </w:r>
      <w:r w:rsidR="00F40648">
        <w:rPr>
          <w:rFonts w:cs="Arial"/>
          <w:spacing w:val="-3"/>
          <w:lang w:val="es-CO"/>
        </w:rPr>
        <w:t>,</w:t>
      </w:r>
      <w:r w:rsidR="00DA46DD" w:rsidRPr="001A35AA">
        <w:rPr>
          <w:rFonts w:cs="Arial"/>
          <w:spacing w:val="-3"/>
          <w:lang w:val="es-CO"/>
        </w:rPr>
        <w:t xml:space="preserve"> </w:t>
      </w:r>
      <w:r w:rsidR="009A465E">
        <w:rPr>
          <w:rFonts w:cs="Arial"/>
          <w:spacing w:val="-3"/>
          <w:lang w:val="es-CO"/>
        </w:rPr>
        <w:t xml:space="preserve">presentes en el </w:t>
      </w:r>
      <w:r w:rsidR="00DA46DD">
        <w:rPr>
          <w:rFonts w:cs="Arial"/>
          <w:spacing w:val="-3"/>
          <w:lang w:val="es-CO"/>
        </w:rPr>
        <w:t xml:space="preserve">área de estudio </w:t>
      </w:r>
      <w:r w:rsidR="009A465E" w:rsidRPr="009A465E">
        <w:rPr>
          <w:rFonts w:cs="Arial"/>
          <w:spacing w:val="-3"/>
          <w:lang w:val="es-CO"/>
        </w:rPr>
        <w:t>de</w:t>
      </w:r>
      <w:r w:rsidR="00616A4B">
        <w:rPr>
          <w:rFonts w:cs="Arial"/>
          <w:spacing w:val="-3"/>
          <w:lang w:val="es-CO"/>
        </w:rPr>
        <w:t xml:space="preserve">l DAA </w:t>
      </w:r>
      <w:r w:rsidR="002F120A">
        <w:rPr>
          <w:rFonts w:cs="Arial"/>
          <w:spacing w:val="-3"/>
          <w:lang w:val="es-CO"/>
        </w:rPr>
        <w:t>de</w:t>
      </w:r>
      <w:r w:rsidR="00C454AC">
        <w:rPr>
          <w:rFonts w:cs="Arial"/>
          <w:spacing w:val="-3"/>
          <w:lang w:val="es-CO"/>
        </w:rPr>
        <w:t>l</w:t>
      </w:r>
      <w:r w:rsidR="002F120A">
        <w:rPr>
          <w:rFonts w:cs="Arial"/>
          <w:spacing w:val="-3"/>
          <w:lang w:val="es-CO"/>
        </w:rPr>
        <w:t xml:space="preserve"> </w:t>
      </w:r>
      <w:r w:rsidR="00DA46DD" w:rsidRPr="001A35AA">
        <w:rPr>
          <w:rFonts w:cs="Arial"/>
          <w:spacing w:val="-3"/>
          <w:lang w:val="es-CO"/>
        </w:rPr>
        <w:t>proyecto, obra o actividad</w:t>
      </w:r>
      <w:r>
        <w:rPr>
          <w:rFonts w:cs="Arial"/>
          <w:spacing w:val="-3"/>
          <w:lang w:val="es-CO"/>
        </w:rPr>
        <w:t>.</w:t>
      </w:r>
    </w:p>
    <w:p w14:paraId="14F67066" w14:textId="77777777" w:rsidR="00DA46DD" w:rsidRPr="001A35AA" w:rsidRDefault="00DA46DD" w:rsidP="00DA46DD">
      <w:pPr>
        <w:numPr>
          <w:ilvl w:val="12"/>
          <w:numId w:val="0"/>
        </w:numPr>
        <w:tabs>
          <w:tab w:val="left" w:pos="-2268"/>
        </w:tabs>
        <w:suppressAutoHyphens/>
        <w:rPr>
          <w:rFonts w:cs="Arial"/>
          <w:spacing w:val="-3"/>
          <w:lang w:val="es-CO"/>
        </w:rPr>
      </w:pPr>
    </w:p>
    <w:p w14:paraId="73BAD13F" w14:textId="77777777" w:rsidR="009B70E3" w:rsidRPr="001A35AA" w:rsidRDefault="009B70E3" w:rsidP="009B70E3">
      <w:pPr>
        <w:numPr>
          <w:ilvl w:val="12"/>
          <w:numId w:val="0"/>
        </w:numPr>
        <w:tabs>
          <w:tab w:val="left" w:pos="-2268"/>
        </w:tabs>
        <w:suppressAutoHyphens/>
        <w:rPr>
          <w:rFonts w:cs="Arial"/>
          <w:spacing w:val="-3"/>
          <w:lang w:val="es-CO"/>
        </w:rPr>
      </w:pPr>
      <w:r>
        <w:rPr>
          <w:rFonts w:cs="Arial"/>
          <w:spacing w:val="-3"/>
          <w:lang w:val="es-CO"/>
        </w:rPr>
        <w:t xml:space="preserve">La elaboración y presentación de </w:t>
      </w:r>
      <w:r w:rsidRPr="001A35AA">
        <w:rPr>
          <w:rFonts w:cs="Arial"/>
          <w:spacing w:val="-3"/>
          <w:lang w:val="es-CO"/>
        </w:rPr>
        <w:t xml:space="preserve">los mapas de zonificación para cada uno de los medios (abiótico, biótico y socioeconómico), donde se identifiquen y definan las áreas o unidades con diferentes grados de </w:t>
      </w:r>
      <w:r>
        <w:rPr>
          <w:rFonts w:cs="Arial"/>
          <w:spacing w:val="-3"/>
          <w:lang w:val="es-CO"/>
        </w:rPr>
        <w:t>sensibilidad</w:t>
      </w:r>
      <w:r w:rsidRPr="001A35AA">
        <w:rPr>
          <w:rFonts w:cs="Arial"/>
          <w:spacing w:val="-3"/>
          <w:lang w:val="es-CO"/>
        </w:rPr>
        <w:t xml:space="preserve"> </w:t>
      </w:r>
      <w:r>
        <w:rPr>
          <w:rFonts w:cs="Arial"/>
          <w:spacing w:val="-3"/>
          <w:lang w:val="es-CO"/>
        </w:rPr>
        <w:t xml:space="preserve">o susceptibilidad </w:t>
      </w:r>
      <w:r w:rsidRPr="001A35AA">
        <w:rPr>
          <w:rFonts w:cs="Arial"/>
          <w:spacing w:val="-3"/>
          <w:lang w:val="es-CO"/>
        </w:rPr>
        <w:t>ambiental</w:t>
      </w:r>
      <w:r>
        <w:rPr>
          <w:rFonts w:cs="Arial"/>
          <w:spacing w:val="-3"/>
          <w:lang w:val="es-CO"/>
        </w:rPr>
        <w:t>, se debe realizar a escala 1:25.000 o más detallada</w:t>
      </w:r>
      <w:r w:rsidRPr="004C7AE3">
        <w:rPr>
          <w:lang w:val="es-ES_tradnl"/>
        </w:rPr>
        <w:t>.</w:t>
      </w:r>
    </w:p>
    <w:p w14:paraId="60FA5446" w14:textId="77777777" w:rsidR="009B70E3" w:rsidRPr="00264163" w:rsidRDefault="009B70E3" w:rsidP="009B70E3">
      <w:pPr>
        <w:suppressAutoHyphens/>
        <w:rPr>
          <w:rFonts w:cs="Arial"/>
          <w:spacing w:val="-2"/>
          <w:lang w:val="es-CO"/>
        </w:rPr>
      </w:pPr>
    </w:p>
    <w:p w14:paraId="024A608E" w14:textId="67044A45" w:rsidR="00A84ED1" w:rsidRDefault="00655FA6" w:rsidP="00306CF3">
      <w:pPr>
        <w:suppressAutoHyphens/>
        <w:overflowPunct/>
        <w:autoSpaceDE/>
        <w:autoSpaceDN/>
        <w:adjustRightInd/>
        <w:textAlignment w:val="auto"/>
        <w:rPr>
          <w:rFonts w:cs="Arial"/>
          <w:color w:val="000000"/>
          <w:szCs w:val="24"/>
          <w:lang w:val="es-CO"/>
        </w:rPr>
      </w:pPr>
      <w:r>
        <w:rPr>
          <w:rFonts w:cs="Arial"/>
          <w:spacing w:val="-2"/>
        </w:rPr>
        <w:t xml:space="preserve">Adicionalmente, </w:t>
      </w:r>
      <w:r w:rsidR="00F40648">
        <w:rPr>
          <w:rFonts w:cs="Arial"/>
          <w:spacing w:val="-2"/>
        </w:rPr>
        <w:t xml:space="preserve">para </w:t>
      </w:r>
      <w:r>
        <w:rPr>
          <w:rFonts w:cs="Arial"/>
          <w:spacing w:val="-2"/>
        </w:rPr>
        <w:t xml:space="preserve">establecer las unidades </w:t>
      </w:r>
      <w:r w:rsidR="00D67DA3">
        <w:rPr>
          <w:rFonts w:cs="Arial"/>
          <w:spacing w:val="-2"/>
        </w:rPr>
        <w:t xml:space="preserve">espaciales homogéneas </w:t>
      </w:r>
      <w:r w:rsidR="00F40648">
        <w:rPr>
          <w:rFonts w:cs="Arial"/>
          <w:spacing w:val="-2"/>
        </w:rPr>
        <w:t>se deben tener en cuenta</w:t>
      </w:r>
      <w:r w:rsidR="00A84ED1">
        <w:rPr>
          <w:rFonts w:cs="Arial"/>
          <w:szCs w:val="24"/>
          <w:lang w:val="es-CO"/>
        </w:rPr>
        <w:t>, entre otros, los siguientes aspectos:</w:t>
      </w:r>
    </w:p>
    <w:bookmarkEnd w:id="1040"/>
    <w:p w14:paraId="7A66CD92" w14:textId="77777777" w:rsidR="00A84ED1" w:rsidRDefault="00A84ED1" w:rsidP="00A84ED1">
      <w:pPr>
        <w:overflowPunct/>
        <w:autoSpaceDE/>
        <w:adjustRightInd/>
        <w:rPr>
          <w:rFonts w:cs="Arial"/>
          <w:szCs w:val="24"/>
          <w:lang w:val="es-CO"/>
        </w:rPr>
      </w:pPr>
    </w:p>
    <w:p w14:paraId="54E95DC4" w14:textId="77777777" w:rsidR="00B964D8" w:rsidRDefault="00B964D8" w:rsidP="00A12B57">
      <w:pPr>
        <w:numPr>
          <w:ilvl w:val="0"/>
          <w:numId w:val="37"/>
        </w:numPr>
        <w:overflowPunct/>
        <w:spacing w:after="19"/>
        <w:ind w:left="567" w:hanging="567"/>
        <w:textAlignment w:val="auto"/>
        <w:rPr>
          <w:rFonts w:cs="Arial"/>
          <w:szCs w:val="24"/>
          <w:lang w:val="es-CO" w:eastAsia="es-CO"/>
        </w:rPr>
      </w:pPr>
      <w:r w:rsidRPr="00B964D8">
        <w:rPr>
          <w:rFonts w:cs="Arial"/>
          <w:szCs w:val="24"/>
          <w:lang w:val="es-CO" w:eastAsia="es-CO"/>
        </w:rPr>
        <w:t xml:space="preserve">Áreas de especial importancia ecológica, tales como Áreas Naturales Protegidas, Distritos de Manejo Integrado, ecosistemas estratégicos, ecosistemas acuáticos continentales, rondas hidrográficas, corredores biológicos, presencia de zonas con especies endémicas, amenazadas (En Peligro Crítico -CR-; En Peligro -EN-; y Vulnerable -VU-) de acuerdo con la Resolución 0192 de 2014 o la que la modifique, sustituya o derogue, áreas </w:t>
      </w:r>
      <w:r w:rsidRPr="00B964D8">
        <w:rPr>
          <w:rFonts w:cs="Arial"/>
          <w:szCs w:val="24"/>
          <w:lang w:val="es-CO" w:eastAsia="es-CO"/>
        </w:rPr>
        <w:lastRenderedPageBreak/>
        <w:t>de importancia para cría, reproducción, alimentación, anidación y zonas de paso de especies migratorias.</w:t>
      </w:r>
    </w:p>
    <w:p w14:paraId="17BEFF33" w14:textId="77777777" w:rsidR="00B964D8" w:rsidRDefault="00B964D8" w:rsidP="00A12B57">
      <w:pPr>
        <w:overflowPunct/>
        <w:autoSpaceDE/>
        <w:adjustRightInd/>
        <w:rPr>
          <w:rFonts w:cs="Arial"/>
          <w:szCs w:val="24"/>
          <w:lang w:val="es-CO"/>
        </w:rPr>
      </w:pPr>
    </w:p>
    <w:p w14:paraId="1550F696" w14:textId="14225033" w:rsidR="00B964D8" w:rsidRDefault="00B964D8"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Instrumentos de ordenamiento/planificación (p. e. POT, POMCA</w:t>
      </w:r>
      <w:r w:rsidR="00F40648">
        <w:rPr>
          <w:rFonts w:cs="Arial"/>
          <w:szCs w:val="24"/>
          <w:lang w:val="es-CO" w:eastAsia="es-CO"/>
        </w:rPr>
        <w:t xml:space="preserve"> y </w:t>
      </w:r>
      <w:r>
        <w:rPr>
          <w:rFonts w:cs="Arial"/>
          <w:szCs w:val="24"/>
          <w:lang w:val="es-CO" w:eastAsia="es-CO"/>
        </w:rPr>
        <w:t>PORH</w:t>
      </w:r>
      <w:r w:rsidR="00F40648">
        <w:rPr>
          <w:rFonts w:cs="Arial"/>
          <w:szCs w:val="24"/>
          <w:lang w:val="es-CO" w:eastAsia="es-CO"/>
        </w:rPr>
        <w:t>, entre otros</w:t>
      </w:r>
      <w:r>
        <w:rPr>
          <w:rFonts w:cs="Arial"/>
          <w:szCs w:val="24"/>
          <w:lang w:val="es-CO" w:eastAsia="es-CO"/>
        </w:rPr>
        <w:t>), así como otr</w:t>
      </w:r>
      <w:r w:rsidR="007D492F">
        <w:rPr>
          <w:rFonts w:cs="Arial"/>
          <w:szCs w:val="24"/>
          <w:lang w:val="es-CO" w:eastAsia="es-CO"/>
        </w:rPr>
        <w:t>o</w:t>
      </w:r>
      <w:r>
        <w:rPr>
          <w:rFonts w:cs="Arial"/>
          <w:szCs w:val="24"/>
          <w:lang w:val="es-CO" w:eastAsia="es-CO"/>
        </w:rPr>
        <w:t xml:space="preserve">s </w:t>
      </w:r>
      <w:r w:rsidR="007D492F">
        <w:rPr>
          <w:rFonts w:cs="Arial"/>
          <w:szCs w:val="24"/>
          <w:lang w:val="es-CO" w:eastAsia="es-CO"/>
        </w:rPr>
        <w:t xml:space="preserve">instrumentos </w:t>
      </w:r>
      <w:r>
        <w:rPr>
          <w:rFonts w:cs="Arial"/>
          <w:szCs w:val="24"/>
          <w:lang w:val="es-CO" w:eastAsia="es-CO"/>
        </w:rPr>
        <w:t xml:space="preserve">de reglamentación especial (p. e. áreas de reserva forestal de Ley 2 de 1959, </w:t>
      </w:r>
      <w:r w:rsidR="00F40648">
        <w:rPr>
          <w:rFonts w:cs="Arial"/>
          <w:szCs w:val="24"/>
          <w:lang w:val="es-CO" w:eastAsia="es-CO"/>
        </w:rPr>
        <w:t>r</w:t>
      </w:r>
      <w:r>
        <w:rPr>
          <w:rFonts w:cs="Arial"/>
          <w:szCs w:val="24"/>
          <w:lang w:val="es-CO" w:eastAsia="es-CO"/>
        </w:rPr>
        <w:t xml:space="preserve">eservas de la biosfera, </w:t>
      </w:r>
      <w:r w:rsidRPr="00B964D8">
        <w:rPr>
          <w:rFonts w:cs="Arial"/>
          <w:szCs w:val="24"/>
          <w:lang w:val="es-CO" w:eastAsia="es-CO"/>
        </w:rPr>
        <w:t>humedales, páramos, zonas de recarga hídrica, AICAS</w:t>
      </w:r>
      <w:r w:rsidR="00F40648">
        <w:rPr>
          <w:rFonts w:cs="Arial"/>
          <w:szCs w:val="24"/>
          <w:lang w:val="es-CO" w:eastAsia="es-CO"/>
        </w:rPr>
        <w:t xml:space="preserve"> y </w:t>
      </w:r>
      <w:r w:rsidRPr="00B964D8">
        <w:rPr>
          <w:rFonts w:cs="Arial"/>
          <w:szCs w:val="24"/>
          <w:lang w:val="es-CO" w:eastAsia="es-CO"/>
        </w:rPr>
        <w:t>humedales RAMSAR</w:t>
      </w:r>
      <w:r>
        <w:rPr>
          <w:rFonts w:cs="Arial"/>
          <w:szCs w:val="24"/>
          <w:lang w:val="es-CO" w:eastAsia="es-CO"/>
        </w:rPr>
        <w:t>, entre otros).</w:t>
      </w:r>
    </w:p>
    <w:p w14:paraId="5E108EAA" w14:textId="77777777" w:rsidR="00B964D8" w:rsidRPr="00B964D8" w:rsidRDefault="00B964D8" w:rsidP="00A12B57">
      <w:pPr>
        <w:overflowPunct/>
        <w:autoSpaceDE/>
        <w:adjustRightInd/>
        <w:rPr>
          <w:rFonts w:cs="Arial"/>
          <w:szCs w:val="24"/>
          <w:lang w:val="es-CO"/>
        </w:rPr>
      </w:pPr>
    </w:p>
    <w:p w14:paraId="3C3DF61C" w14:textId="77777777" w:rsidR="00B964D8" w:rsidRDefault="00B964D8"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Áreas de recuperación ambiental tales como áreas erosionadas, de conflicto por uso del suelo o contaminadas.</w:t>
      </w:r>
    </w:p>
    <w:p w14:paraId="30176EA8" w14:textId="77777777" w:rsidR="00B964D8" w:rsidRPr="00B964D8" w:rsidRDefault="00B964D8" w:rsidP="00A12B57">
      <w:pPr>
        <w:overflowPunct/>
        <w:autoSpaceDE/>
        <w:adjustRightInd/>
        <w:rPr>
          <w:rFonts w:cs="Arial"/>
          <w:szCs w:val="24"/>
          <w:lang w:val="es-CO"/>
        </w:rPr>
      </w:pPr>
    </w:p>
    <w:p w14:paraId="0DFCFEBF" w14:textId="77777777" w:rsidR="00B964D8" w:rsidRDefault="00B96899"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 xml:space="preserve">Áreas que puedan conformarse </w:t>
      </w:r>
      <w:r w:rsidRPr="00854D2B">
        <w:rPr>
          <w:rFonts w:cs="Arial"/>
          <w:szCs w:val="24"/>
          <w:lang w:val="es-CO" w:eastAsia="es-CO"/>
        </w:rPr>
        <w:t>como receptor</w:t>
      </w:r>
      <w:r>
        <w:rPr>
          <w:rFonts w:cs="Arial"/>
          <w:szCs w:val="24"/>
          <w:lang w:val="es-CO" w:eastAsia="es-CO"/>
        </w:rPr>
        <w:t>a</w:t>
      </w:r>
      <w:r w:rsidRPr="00854D2B">
        <w:rPr>
          <w:rFonts w:cs="Arial"/>
          <w:szCs w:val="24"/>
          <w:lang w:val="es-CO" w:eastAsia="es-CO"/>
        </w:rPr>
        <w:t>s de fauna desplazada</w:t>
      </w:r>
      <w:r>
        <w:rPr>
          <w:rFonts w:cs="Arial"/>
          <w:szCs w:val="24"/>
          <w:lang w:val="es-CO" w:eastAsia="es-CO"/>
        </w:rPr>
        <w:t>,</w:t>
      </w:r>
      <w:r w:rsidRPr="00854D2B">
        <w:rPr>
          <w:rFonts w:cs="Arial"/>
          <w:szCs w:val="24"/>
          <w:lang w:val="es-CO" w:eastAsia="es-CO"/>
        </w:rPr>
        <w:t xml:space="preserve"> </w:t>
      </w:r>
      <w:r>
        <w:rPr>
          <w:rFonts w:cs="Arial"/>
          <w:szCs w:val="24"/>
          <w:lang w:val="es-CO" w:eastAsia="es-CO"/>
        </w:rPr>
        <w:t>por efecto de la f</w:t>
      </w:r>
      <w:r w:rsidR="00B964D8" w:rsidRPr="00854D2B">
        <w:rPr>
          <w:rFonts w:cs="Arial"/>
          <w:szCs w:val="24"/>
          <w:lang w:val="es-CO" w:eastAsia="es-CO"/>
        </w:rPr>
        <w:t xml:space="preserve">ragmentación y </w:t>
      </w:r>
      <w:r>
        <w:rPr>
          <w:rFonts w:cs="Arial"/>
          <w:szCs w:val="24"/>
          <w:lang w:val="es-CO" w:eastAsia="es-CO"/>
        </w:rPr>
        <w:t xml:space="preserve">pérdida de </w:t>
      </w:r>
      <w:r w:rsidR="00B964D8" w:rsidRPr="00854D2B">
        <w:rPr>
          <w:rFonts w:cs="Arial"/>
          <w:szCs w:val="24"/>
          <w:lang w:val="es-CO" w:eastAsia="es-CO"/>
        </w:rPr>
        <w:t xml:space="preserve">conectividad </w:t>
      </w:r>
      <w:r>
        <w:rPr>
          <w:rFonts w:cs="Arial"/>
          <w:szCs w:val="24"/>
          <w:lang w:val="es-CO" w:eastAsia="es-CO"/>
        </w:rPr>
        <w:t xml:space="preserve">de </w:t>
      </w:r>
      <w:r w:rsidR="00B964D8" w:rsidRPr="00854D2B">
        <w:rPr>
          <w:rFonts w:cs="Arial"/>
          <w:szCs w:val="24"/>
          <w:lang w:val="es-CO" w:eastAsia="es-CO"/>
        </w:rPr>
        <w:t xml:space="preserve">ecosistemas naturales </w:t>
      </w:r>
      <w:r w:rsidR="00B964D8">
        <w:rPr>
          <w:rFonts w:cs="Arial"/>
          <w:szCs w:val="24"/>
          <w:lang w:val="es-CO" w:eastAsia="es-CO"/>
        </w:rPr>
        <w:t>y seminaturales.</w:t>
      </w:r>
    </w:p>
    <w:p w14:paraId="3DC5A573" w14:textId="77777777" w:rsidR="00B964D8" w:rsidRPr="00B964D8" w:rsidRDefault="00B964D8" w:rsidP="00A12B57">
      <w:pPr>
        <w:overflowPunct/>
        <w:autoSpaceDE/>
        <w:adjustRightInd/>
        <w:rPr>
          <w:rFonts w:cs="Arial"/>
          <w:szCs w:val="24"/>
          <w:lang w:val="es-CO"/>
        </w:rPr>
      </w:pPr>
    </w:p>
    <w:p w14:paraId="6269123A" w14:textId="77777777" w:rsidR="00B964D8" w:rsidRDefault="00B964D8" w:rsidP="00A12B57">
      <w:pPr>
        <w:numPr>
          <w:ilvl w:val="0"/>
          <w:numId w:val="37"/>
        </w:numPr>
        <w:overflowPunct/>
        <w:spacing w:after="19"/>
        <w:ind w:left="567" w:hanging="567"/>
        <w:textAlignment w:val="auto"/>
        <w:rPr>
          <w:rFonts w:cs="Arial"/>
          <w:szCs w:val="24"/>
          <w:lang w:val="es-CO" w:eastAsia="es-CO"/>
        </w:rPr>
      </w:pPr>
      <w:r w:rsidRPr="005825E5">
        <w:rPr>
          <w:rFonts w:cs="Arial"/>
          <w:szCs w:val="24"/>
          <w:lang w:val="es-CO" w:eastAsia="es-CO"/>
        </w:rPr>
        <w:t xml:space="preserve">Áreas </w:t>
      </w:r>
      <w:r>
        <w:rPr>
          <w:rFonts w:cs="Arial"/>
          <w:szCs w:val="24"/>
          <w:lang w:val="es-CO" w:eastAsia="es-CO"/>
        </w:rPr>
        <w:t>que</w:t>
      </w:r>
      <w:r w:rsidRPr="005825E5">
        <w:rPr>
          <w:rFonts w:cs="Arial"/>
          <w:szCs w:val="24"/>
          <w:lang w:val="es-CO" w:eastAsia="es-CO"/>
        </w:rPr>
        <w:t xml:space="preserve"> </w:t>
      </w:r>
      <w:r>
        <w:rPr>
          <w:rFonts w:cs="Arial"/>
          <w:szCs w:val="24"/>
          <w:lang w:val="es-CO" w:eastAsia="es-CO"/>
        </w:rPr>
        <w:t xml:space="preserve">presenten suelos </w:t>
      </w:r>
      <w:r w:rsidRPr="005825E5">
        <w:rPr>
          <w:rFonts w:cs="Arial"/>
          <w:szCs w:val="24"/>
          <w:lang w:val="es-CO" w:eastAsia="es-CO"/>
        </w:rPr>
        <w:t>co</w:t>
      </w:r>
      <w:r>
        <w:rPr>
          <w:rFonts w:cs="Arial"/>
          <w:szCs w:val="24"/>
          <w:lang w:val="es-CO" w:eastAsia="es-CO"/>
        </w:rPr>
        <w:t xml:space="preserve">n vocación agrícola </w:t>
      </w:r>
      <w:r w:rsidR="007D492F">
        <w:rPr>
          <w:rFonts w:cs="Arial"/>
          <w:szCs w:val="24"/>
          <w:lang w:val="es-CO" w:eastAsia="es-CO"/>
        </w:rPr>
        <w:t xml:space="preserve">clasificados como pertenecientes a las </w:t>
      </w:r>
      <w:r>
        <w:rPr>
          <w:rFonts w:cs="Arial"/>
          <w:szCs w:val="24"/>
          <w:lang w:val="es-CO" w:eastAsia="es-CO"/>
        </w:rPr>
        <w:t>clase</w:t>
      </w:r>
      <w:r w:rsidR="007D492F">
        <w:rPr>
          <w:rFonts w:cs="Arial"/>
          <w:szCs w:val="24"/>
          <w:lang w:val="es-CO" w:eastAsia="es-CO"/>
        </w:rPr>
        <w:t>s</w:t>
      </w:r>
      <w:r>
        <w:rPr>
          <w:rFonts w:cs="Arial"/>
          <w:szCs w:val="24"/>
          <w:lang w:val="es-CO" w:eastAsia="es-CO"/>
        </w:rPr>
        <w:t xml:space="preserve"> agroló</w:t>
      </w:r>
      <w:r w:rsidRPr="005825E5">
        <w:rPr>
          <w:rFonts w:cs="Arial"/>
          <w:szCs w:val="24"/>
          <w:lang w:val="es-CO" w:eastAsia="es-CO"/>
        </w:rPr>
        <w:t>gica</w:t>
      </w:r>
      <w:r w:rsidR="007D492F">
        <w:rPr>
          <w:rFonts w:cs="Arial"/>
          <w:szCs w:val="24"/>
          <w:lang w:val="es-CO" w:eastAsia="es-CO"/>
        </w:rPr>
        <w:t>s</w:t>
      </w:r>
      <w:r w:rsidRPr="005825E5">
        <w:rPr>
          <w:rFonts w:cs="Arial"/>
          <w:szCs w:val="24"/>
          <w:lang w:val="es-CO" w:eastAsia="es-CO"/>
        </w:rPr>
        <w:t xml:space="preserve"> </w:t>
      </w:r>
      <w:r>
        <w:rPr>
          <w:rFonts w:cs="Arial"/>
          <w:szCs w:val="24"/>
          <w:lang w:val="es-CO" w:eastAsia="es-CO"/>
        </w:rPr>
        <w:t>II</w:t>
      </w:r>
      <w:r w:rsidRPr="005825E5">
        <w:rPr>
          <w:rFonts w:cs="Arial"/>
          <w:szCs w:val="24"/>
          <w:lang w:val="es-CO" w:eastAsia="es-CO"/>
        </w:rPr>
        <w:t>,</w:t>
      </w:r>
      <w:r>
        <w:rPr>
          <w:rFonts w:cs="Arial"/>
          <w:szCs w:val="24"/>
          <w:lang w:val="es-CO" w:eastAsia="es-CO"/>
        </w:rPr>
        <w:t xml:space="preserve"> III</w:t>
      </w:r>
      <w:r w:rsidRPr="005825E5">
        <w:rPr>
          <w:rFonts w:cs="Arial"/>
          <w:szCs w:val="24"/>
          <w:lang w:val="es-CO" w:eastAsia="es-CO"/>
        </w:rPr>
        <w:t xml:space="preserve"> o </w:t>
      </w:r>
      <w:r>
        <w:rPr>
          <w:rFonts w:cs="Arial"/>
          <w:szCs w:val="24"/>
          <w:lang w:val="es-CO" w:eastAsia="es-CO"/>
        </w:rPr>
        <w:t>IV.</w:t>
      </w:r>
    </w:p>
    <w:p w14:paraId="73ED3906" w14:textId="77777777" w:rsidR="00B964D8" w:rsidRPr="00B964D8" w:rsidRDefault="00B964D8" w:rsidP="00A12B57">
      <w:pPr>
        <w:overflowPunct/>
        <w:autoSpaceDE/>
        <w:adjustRightInd/>
        <w:rPr>
          <w:rFonts w:cs="Arial"/>
          <w:szCs w:val="24"/>
          <w:lang w:val="es-CO"/>
        </w:rPr>
      </w:pPr>
    </w:p>
    <w:p w14:paraId="6EB181FB" w14:textId="77777777" w:rsidR="00B964D8" w:rsidRDefault="00B964D8"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Áreas de riesgo natural susceptibles a deslizamientos e inundaciones, movimientos de remoción en masa</w:t>
      </w:r>
      <w:r w:rsidR="005541A4">
        <w:rPr>
          <w:rFonts w:cs="Arial"/>
          <w:szCs w:val="24"/>
          <w:lang w:val="es-CO" w:eastAsia="es-CO"/>
        </w:rPr>
        <w:t xml:space="preserve"> y </w:t>
      </w:r>
      <w:r>
        <w:rPr>
          <w:rFonts w:cs="Arial"/>
          <w:szCs w:val="24"/>
          <w:lang w:val="es-CO" w:eastAsia="es-CO"/>
        </w:rPr>
        <w:t>procesos erosivos, entre otros, establecidos a nivel nacional, regional y local.</w:t>
      </w:r>
    </w:p>
    <w:p w14:paraId="2AD45C1E" w14:textId="77777777" w:rsidR="00B964D8" w:rsidRPr="00B964D8" w:rsidRDefault="00B964D8" w:rsidP="00A12B57">
      <w:pPr>
        <w:overflowPunct/>
        <w:autoSpaceDE/>
        <w:adjustRightInd/>
        <w:rPr>
          <w:rFonts w:cs="Arial"/>
          <w:szCs w:val="24"/>
          <w:lang w:val="es-CO"/>
        </w:rPr>
      </w:pPr>
    </w:p>
    <w:p w14:paraId="2FDEADF6" w14:textId="6B853C7F" w:rsidR="00B964D8" w:rsidRDefault="005541A4"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E</w:t>
      </w:r>
      <w:r w:rsidR="00B964D8" w:rsidRPr="001417A0">
        <w:rPr>
          <w:rFonts w:cs="Arial"/>
          <w:szCs w:val="24"/>
          <w:lang w:val="es-CO" w:eastAsia="es-CO"/>
        </w:rPr>
        <w:t>xistencia de</w:t>
      </w:r>
      <w:r w:rsidR="00127507">
        <w:rPr>
          <w:rFonts w:cs="Arial"/>
          <w:szCs w:val="24"/>
          <w:lang w:val="es-CO" w:eastAsia="es-CO"/>
        </w:rPr>
        <w:t xml:space="preserve"> manantiales,</w:t>
      </w:r>
      <w:r w:rsidR="00B964D8" w:rsidRPr="001417A0">
        <w:rPr>
          <w:rFonts w:cs="Arial"/>
          <w:szCs w:val="24"/>
          <w:lang w:val="es-CO" w:eastAsia="es-CO"/>
        </w:rPr>
        <w:t xml:space="preserve"> nacimientos de corrientes, acuíferos y sitios de recarga </w:t>
      </w:r>
      <w:r w:rsidR="00127507">
        <w:rPr>
          <w:rFonts w:cs="Arial"/>
          <w:szCs w:val="24"/>
          <w:lang w:val="es-CO" w:eastAsia="es-CO"/>
        </w:rPr>
        <w:t xml:space="preserve">y descarga </w:t>
      </w:r>
      <w:r w:rsidR="00B964D8" w:rsidRPr="001417A0">
        <w:rPr>
          <w:rFonts w:cs="Arial"/>
          <w:szCs w:val="24"/>
          <w:lang w:val="es-CO" w:eastAsia="es-CO"/>
        </w:rPr>
        <w:t xml:space="preserve">de </w:t>
      </w:r>
      <w:r>
        <w:rPr>
          <w:rFonts w:cs="Arial"/>
          <w:szCs w:val="24"/>
          <w:lang w:val="es-CO" w:eastAsia="es-CO"/>
        </w:rPr>
        <w:t>é</w:t>
      </w:r>
      <w:r w:rsidR="0075146C" w:rsidRPr="001417A0">
        <w:rPr>
          <w:rFonts w:cs="Arial"/>
          <w:szCs w:val="24"/>
          <w:lang w:val="es-CO" w:eastAsia="es-CO"/>
        </w:rPr>
        <w:t>stos</w:t>
      </w:r>
      <w:r w:rsidR="00B964D8" w:rsidRPr="001417A0">
        <w:rPr>
          <w:rFonts w:cs="Arial"/>
          <w:szCs w:val="24"/>
          <w:lang w:val="es-CO" w:eastAsia="es-CO"/>
        </w:rPr>
        <w:t>.</w:t>
      </w:r>
    </w:p>
    <w:p w14:paraId="0CC47FA7" w14:textId="77777777" w:rsidR="00B964D8" w:rsidRPr="00B964D8" w:rsidRDefault="00B964D8" w:rsidP="00A12B57">
      <w:pPr>
        <w:overflowPunct/>
        <w:autoSpaceDE/>
        <w:adjustRightInd/>
        <w:rPr>
          <w:rFonts w:cs="Arial"/>
          <w:szCs w:val="24"/>
          <w:lang w:val="es-CO"/>
        </w:rPr>
      </w:pPr>
    </w:p>
    <w:p w14:paraId="6961CF81" w14:textId="77777777" w:rsidR="00B964D8" w:rsidRDefault="00B964D8" w:rsidP="00A12B57">
      <w:pPr>
        <w:numPr>
          <w:ilvl w:val="0"/>
          <w:numId w:val="37"/>
        </w:numPr>
        <w:overflowPunct/>
        <w:spacing w:after="19"/>
        <w:ind w:left="567" w:hanging="567"/>
        <w:textAlignment w:val="auto"/>
        <w:rPr>
          <w:rFonts w:cs="Arial"/>
          <w:szCs w:val="24"/>
          <w:lang w:val="es-CO" w:eastAsia="es-CO"/>
        </w:rPr>
      </w:pPr>
      <w:r w:rsidRPr="00171B7C">
        <w:rPr>
          <w:rFonts w:cs="Arial"/>
          <w:szCs w:val="24"/>
          <w:lang w:val="es-CO" w:eastAsia="es-CO"/>
        </w:rPr>
        <w:t>Áreas marino-costeras de riesgo natural susceptibles por condiciones geológico-geomorfológicas y oceanográficas.</w:t>
      </w:r>
    </w:p>
    <w:p w14:paraId="68627DA6" w14:textId="77777777" w:rsidR="00B964D8" w:rsidRPr="00B964D8" w:rsidRDefault="00B964D8" w:rsidP="00A12B57">
      <w:pPr>
        <w:overflowPunct/>
        <w:autoSpaceDE/>
        <w:adjustRightInd/>
        <w:rPr>
          <w:rFonts w:cs="Arial"/>
          <w:szCs w:val="24"/>
          <w:lang w:val="es-CO"/>
        </w:rPr>
      </w:pPr>
    </w:p>
    <w:p w14:paraId="257B37D3" w14:textId="77777777" w:rsidR="00B964D8" w:rsidRDefault="005541A4"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E</w:t>
      </w:r>
      <w:r w:rsidR="00B964D8" w:rsidRPr="001417A0">
        <w:rPr>
          <w:rFonts w:cs="Arial"/>
          <w:szCs w:val="24"/>
          <w:lang w:val="es-CO" w:eastAsia="es-CO"/>
        </w:rPr>
        <w:t xml:space="preserve">cosistemas </w:t>
      </w:r>
      <w:r w:rsidR="00B964D8">
        <w:rPr>
          <w:rFonts w:cs="Arial"/>
          <w:szCs w:val="24"/>
          <w:lang w:val="es-CO" w:eastAsia="es-CO"/>
        </w:rPr>
        <w:t>relacionados con</w:t>
      </w:r>
      <w:r w:rsidR="00B964D8" w:rsidRPr="001417A0">
        <w:rPr>
          <w:rFonts w:cs="Arial"/>
          <w:szCs w:val="24"/>
          <w:lang w:val="es-CO" w:eastAsia="es-CO"/>
        </w:rPr>
        <w:t xml:space="preserve"> la producción y regulación hídrica</w:t>
      </w:r>
      <w:r>
        <w:rPr>
          <w:rFonts w:cs="Arial"/>
          <w:szCs w:val="24"/>
          <w:lang w:val="es-CO" w:eastAsia="es-CO"/>
        </w:rPr>
        <w:t>,</w:t>
      </w:r>
      <w:r w:rsidR="00B964D8" w:rsidRPr="001417A0">
        <w:rPr>
          <w:rFonts w:cs="Arial"/>
          <w:szCs w:val="24"/>
          <w:lang w:val="es-CO" w:eastAsia="es-CO"/>
        </w:rPr>
        <w:t xml:space="preserve"> y específicamente </w:t>
      </w:r>
      <w:r>
        <w:rPr>
          <w:rFonts w:cs="Arial"/>
          <w:szCs w:val="24"/>
          <w:lang w:val="es-CO" w:eastAsia="es-CO"/>
        </w:rPr>
        <w:t>co</w:t>
      </w:r>
      <w:r w:rsidR="00B964D8" w:rsidRPr="001417A0">
        <w:rPr>
          <w:rFonts w:cs="Arial"/>
          <w:szCs w:val="24"/>
          <w:lang w:val="es-CO" w:eastAsia="es-CO"/>
        </w:rPr>
        <w:t>n el abastecimiento de acueductos veredales, municipales o regionales, distritos de riego o embalses para generación de energía eléctrica</w:t>
      </w:r>
      <w:r w:rsidR="00B964D8">
        <w:rPr>
          <w:rFonts w:cs="Arial"/>
          <w:szCs w:val="24"/>
          <w:lang w:val="es-CO" w:eastAsia="es-CO"/>
        </w:rPr>
        <w:t>.</w:t>
      </w:r>
    </w:p>
    <w:p w14:paraId="0319706C" w14:textId="77777777" w:rsidR="00B964D8" w:rsidRPr="00B964D8" w:rsidRDefault="00B964D8" w:rsidP="00A12B57">
      <w:pPr>
        <w:overflowPunct/>
        <w:autoSpaceDE/>
        <w:adjustRightInd/>
        <w:rPr>
          <w:rFonts w:cs="Arial"/>
          <w:szCs w:val="24"/>
          <w:lang w:val="es-CO"/>
        </w:rPr>
      </w:pPr>
    </w:p>
    <w:p w14:paraId="01FA9FC0" w14:textId="77777777" w:rsidR="00B964D8" w:rsidRDefault="00B964D8" w:rsidP="00A12B57">
      <w:pPr>
        <w:numPr>
          <w:ilvl w:val="0"/>
          <w:numId w:val="37"/>
        </w:numPr>
        <w:overflowPunct/>
        <w:spacing w:after="19"/>
        <w:ind w:left="567" w:hanging="567"/>
        <w:textAlignment w:val="auto"/>
        <w:rPr>
          <w:rFonts w:cs="Arial"/>
          <w:szCs w:val="24"/>
          <w:lang w:val="es-CO" w:eastAsia="es-CO"/>
        </w:rPr>
      </w:pPr>
      <w:r w:rsidRPr="001417A0">
        <w:rPr>
          <w:rFonts w:cs="Arial"/>
          <w:szCs w:val="24"/>
          <w:lang w:val="es-CO" w:eastAsia="es-CO"/>
        </w:rPr>
        <w:t>Áreas de importancia social tales como asentamientos humanos, de infraestructura física y social, y de importancia histórica, cultural y/o arqueológica.</w:t>
      </w:r>
    </w:p>
    <w:p w14:paraId="06CF4B4B" w14:textId="77777777" w:rsidR="00B964D8" w:rsidRPr="00B964D8" w:rsidRDefault="00B964D8" w:rsidP="00A12B57">
      <w:pPr>
        <w:overflowPunct/>
        <w:autoSpaceDE/>
        <w:adjustRightInd/>
        <w:rPr>
          <w:rFonts w:cs="Arial"/>
          <w:szCs w:val="24"/>
          <w:lang w:val="es-CO"/>
        </w:rPr>
      </w:pPr>
    </w:p>
    <w:p w14:paraId="59882BBF" w14:textId="77777777" w:rsidR="00B964D8" w:rsidRDefault="00B964D8" w:rsidP="00A12B57">
      <w:pPr>
        <w:numPr>
          <w:ilvl w:val="0"/>
          <w:numId w:val="37"/>
        </w:numPr>
        <w:overflowPunct/>
        <w:spacing w:after="19"/>
        <w:ind w:left="567" w:hanging="567"/>
        <w:textAlignment w:val="auto"/>
        <w:rPr>
          <w:rFonts w:cs="Arial"/>
          <w:szCs w:val="24"/>
          <w:lang w:val="es-CO" w:eastAsia="es-CO"/>
        </w:rPr>
      </w:pPr>
      <w:r w:rsidRPr="00B964D8">
        <w:rPr>
          <w:rFonts w:cs="Arial"/>
          <w:szCs w:val="24"/>
          <w:lang w:val="es-CO" w:eastAsia="es-CO"/>
        </w:rPr>
        <w:t>Existencia de territorios étnicos (ancestrales o constituidos) de comunidades vulnerables.</w:t>
      </w:r>
    </w:p>
    <w:p w14:paraId="580316BF" w14:textId="77777777" w:rsidR="00B964D8" w:rsidRPr="00B964D8" w:rsidRDefault="00B964D8" w:rsidP="00A12B57">
      <w:pPr>
        <w:overflowPunct/>
        <w:autoSpaceDE/>
        <w:adjustRightInd/>
        <w:rPr>
          <w:rFonts w:cs="Arial"/>
          <w:szCs w:val="24"/>
          <w:lang w:val="es-CO"/>
        </w:rPr>
      </w:pPr>
    </w:p>
    <w:p w14:paraId="098C7548" w14:textId="77777777" w:rsidR="00B964D8" w:rsidRDefault="00945081"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lastRenderedPageBreak/>
        <w:t xml:space="preserve">Áreas de importancia para </w:t>
      </w:r>
      <w:r w:rsidR="00B964D8" w:rsidRPr="001417A0">
        <w:rPr>
          <w:rFonts w:cs="Arial"/>
          <w:szCs w:val="24"/>
          <w:lang w:val="es-CO" w:eastAsia="es-CO"/>
        </w:rPr>
        <w:t xml:space="preserve">la producción </w:t>
      </w:r>
      <w:r w:rsidR="0075146C" w:rsidRPr="001417A0">
        <w:rPr>
          <w:rFonts w:cs="Arial"/>
          <w:szCs w:val="24"/>
          <w:lang w:val="es-CO" w:eastAsia="es-CO"/>
        </w:rPr>
        <w:t>económica</w:t>
      </w:r>
      <w:r w:rsidR="00B964D8" w:rsidRPr="001417A0">
        <w:rPr>
          <w:rFonts w:cs="Arial"/>
          <w:szCs w:val="24"/>
          <w:lang w:val="es-CO" w:eastAsia="es-CO"/>
        </w:rPr>
        <w:t xml:space="preserve"> bien sea por disponer de tierras productivas </w:t>
      </w:r>
      <w:r w:rsidR="00B964D8">
        <w:rPr>
          <w:rFonts w:cs="Arial"/>
          <w:szCs w:val="24"/>
          <w:lang w:val="es-CO" w:eastAsia="es-CO"/>
        </w:rPr>
        <w:t xml:space="preserve">(p. e. suelos de protección y para garantizar seguridad alimentaria) </w:t>
      </w:r>
      <w:r w:rsidR="00B964D8" w:rsidRPr="001417A0">
        <w:rPr>
          <w:rFonts w:cs="Arial"/>
          <w:szCs w:val="24"/>
          <w:lang w:val="es-CO" w:eastAsia="es-CO"/>
        </w:rPr>
        <w:t xml:space="preserve">o por contener infraestructura de servicios u otro tipo de soporte para </w:t>
      </w:r>
      <w:r>
        <w:rPr>
          <w:rFonts w:cs="Arial"/>
          <w:szCs w:val="24"/>
          <w:lang w:val="es-CO" w:eastAsia="es-CO"/>
        </w:rPr>
        <w:t>dicha</w:t>
      </w:r>
      <w:r w:rsidR="00B964D8" w:rsidRPr="001417A0">
        <w:rPr>
          <w:rFonts w:cs="Arial"/>
          <w:szCs w:val="24"/>
          <w:lang w:val="es-CO" w:eastAsia="es-CO"/>
        </w:rPr>
        <w:t>s actividades económicas.</w:t>
      </w:r>
    </w:p>
    <w:p w14:paraId="6C7C011A" w14:textId="77777777" w:rsidR="00B964D8" w:rsidRPr="00B964D8" w:rsidRDefault="00B964D8" w:rsidP="00A12B57">
      <w:pPr>
        <w:overflowPunct/>
        <w:autoSpaceDE/>
        <w:adjustRightInd/>
        <w:rPr>
          <w:rFonts w:cs="Arial"/>
          <w:szCs w:val="24"/>
          <w:lang w:val="es-CO"/>
        </w:rPr>
      </w:pPr>
    </w:p>
    <w:p w14:paraId="6C433A41" w14:textId="77777777" w:rsidR="00B964D8" w:rsidRPr="001417A0" w:rsidRDefault="00945081" w:rsidP="00A12B57">
      <w:pPr>
        <w:numPr>
          <w:ilvl w:val="0"/>
          <w:numId w:val="37"/>
        </w:numPr>
        <w:overflowPunct/>
        <w:spacing w:after="19"/>
        <w:ind w:left="567" w:hanging="567"/>
        <w:textAlignment w:val="auto"/>
        <w:rPr>
          <w:rFonts w:cs="Arial"/>
          <w:szCs w:val="24"/>
          <w:lang w:val="es-CO" w:eastAsia="es-CO"/>
        </w:rPr>
      </w:pPr>
      <w:r>
        <w:rPr>
          <w:rFonts w:cs="Arial"/>
          <w:szCs w:val="24"/>
          <w:lang w:val="es-CO" w:eastAsia="es-CO"/>
        </w:rPr>
        <w:t>E</w:t>
      </w:r>
      <w:r w:rsidR="00B964D8" w:rsidRPr="001417A0">
        <w:rPr>
          <w:rFonts w:cs="Arial"/>
          <w:szCs w:val="24"/>
          <w:lang w:val="es-CO" w:eastAsia="es-CO"/>
        </w:rPr>
        <w:t>xistencia de sitios con especial valor escénico o paisajístico</w:t>
      </w:r>
      <w:r>
        <w:rPr>
          <w:rFonts w:cs="Arial"/>
          <w:szCs w:val="24"/>
          <w:lang w:val="es-CO" w:eastAsia="es-CO"/>
        </w:rPr>
        <w:t xml:space="preserve"> tales</w:t>
      </w:r>
      <w:r w:rsidR="00B964D8" w:rsidRPr="001417A0">
        <w:rPr>
          <w:rFonts w:cs="Arial"/>
          <w:szCs w:val="24"/>
          <w:lang w:val="es-CO" w:eastAsia="es-CO"/>
        </w:rPr>
        <w:t xml:space="preserve"> como cascadas, cañones profundos, cuevas</w:t>
      </w:r>
      <w:r>
        <w:rPr>
          <w:rFonts w:cs="Arial"/>
          <w:szCs w:val="24"/>
          <w:lang w:val="es-CO" w:eastAsia="es-CO"/>
        </w:rPr>
        <w:t xml:space="preserve"> y</w:t>
      </w:r>
      <w:r w:rsidR="00B964D8" w:rsidRPr="001417A0">
        <w:rPr>
          <w:rFonts w:cs="Arial"/>
          <w:szCs w:val="24"/>
          <w:lang w:val="es-CO" w:eastAsia="es-CO"/>
        </w:rPr>
        <w:t xml:space="preserve"> vistas panorámicas.</w:t>
      </w:r>
    </w:p>
    <w:p w14:paraId="6A1EBA89" w14:textId="77777777" w:rsidR="00204D09" w:rsidRDefault="00204D09" w:rsidP="00511A4E">
      <w:pPr>
        <w:overflowPunct/>
        <w:autoSpaceDE/>
        <w:autoSpaceDN/>
        <w:adjustRightInd/>
        <w:jc w:val="left"/>
        <w:textAlignment w:val="auto"/>
        <w:rPr>
          <w:rFonts w:cs="Arial"/>
          <w:szCs w:val="24"/>
        </w:rPr>
      </w:pPr>
    </w:p>
    <w:p w14:paraId="37E6FB67" w14:textId="77777777" w:rsidR="00B05D76" w:rsidRDefault="00B05D76" w:rsidP="00B05D76">
      <w:pPr>
        <w:overflowPunct/>
        <w:autoSpaceDE/>
        <w:adjustRightInd/>
        <w:rPr>
          <w:rFonts w:cs="Arial"/>
          <w:color w:val="000000"/>
          <w:szCs w:val="24"/>
          <w:lang w:val="es-CO"/>
        </w:rPr>
      </w:pPr>
      <w:r>
        <w:rPr>
          <w:rFonts w:cs="Arial"/>
          <w:color w:val="000000"/>
          <w:szCs w:val="24"/>
          <w:lang w:val="es-CO"/>
        </w:rPr>
        <w:t xml:space="preserve">Adicionalmente, en los casos en que aplique, la zonificación ambiental debe estar articulada con el ordenamiento ambiental </w:t>
      </w:r>
      <w:r w:rsidR="00945081">
        <w:rPr>
          <w:rFonts w:cs="Arial"/>
          <w:color w:val="000000"/>
          <w:szCs w:val="24"/>
          <w:lang w:val="es-CO"/>
        </w:rPr>
        <w:t xml:space="preserve">establecido en </w:t>
      </w:r>
      <w:r>
        <w:rPr>
          <w:rFonts w:cs="Arial"/>
          <w:color w:val="000000"/>
          <w:szCs w:val="24"/>
          <w:lang w:val="es-CO"/>
        </w:rPr>
        <w:t xml:space="preserve">la Unidad Ambiental Costera (UAC) correspondiente, si </w:t>
      </w:r>
      <w:r w:rsidR="00945081">
        <w:rPr>
          <w:rFonts w:cs="Arial"/>
          <w:color w:val="000000"/>
          <w:szCs w:val="24"/>
          <w:lang w:val="es-CO"/>
        </w:rPr>
        <w:t>é</w:t>
      </w:r>
      <w:r>
        <w:rPr>
          <w:rFonts w:cs="Arial"/>
          <w:color w:val="000000"/>
          <w:szCs w:val="24"/>
          <w:lang w:val="es-CO"/>
        </w:rPr>
        <w:t>st</w:t>
      </w:r>
      <w:r w:rsidR="0075146C">
        <w:rPr>
          <w:rFonts w:cs="Arial"/>
          <w:color w:val="000000"/>
          <w:szCs w:val="24"/>
          <w:lang w:val="es-CO"/>
        </w:rPr>
        <w:t>a</w:t>
      </w:r>
      <w:r>
        <w:rPr>
          <w:rFonts w:cs="Arial"/>
          <w:color w:val="000000"/>
          <w:szCs w:val="24"/>
          <w:lang w:val="es-CO"/>
        </w:rPr>
        <w:t xml:space="preserve"> se encuentra definid</w:t>
      </w:r>
      <w:r w:rsidR="0075146C">
        <w:rPr>
          <w:rFonts w:cs="Arial"/>
          <w:color w:val="000000"/>
          <w:szCs w:val="24"/>
          <w:lang w:val="es-CO"/>
        </w:rPr>
        <w:t>a</w:t>
      </w:r>
      <w:r>
        <w:rPr>
          <w:rFonts w:cs="Arial"/>
          <w:color w:val="000000"/>
          <w:szCs w:val="24"/>
          <w:lang w:val="es-CO"/>
        </w:rPr>
        <w:t>.</w:t>
      </w:r>
    </w:p>
    <w:p w14:paraId="33476BE5" w14:textId="77777777" w:rsidR="00B05D76" w:rsidRDefault="00B05D76" w:rsidP="00B05D76">
      <w:pPr>
        <w:overflowPunct/>
        <w:autoSpaceDE/>
        <w:adjustRightInd/>
        <w:rPr>
          <w:rFonts w:cs="Arial"/>
          <w:color w:val="000000"/>
          <w:szCs w:val="24"/>
          <w:lang w:val="es-CO"/>
        </w:rPr>
      </w:pPr>
    </w:p>
    <w:p w14:paraId="560302FC" w14:textId="77777777" w:rsidR="006E7186" w:rsidRDefault="00B05D76" w:rsidP="00B05D76">
      <w:pPr>
        <w:overflowPunct/>
        <w:autoSpaceDE/>
        <w:adjustRightInd/>
        <w:rPr>
          <w:rFonts w:cs="Arial"/>
          <w:color w:val="000000"/>
          <w:szCs w:val="24"/>
          <w:lang w:val="es-CO"/>
        </w:rPr>
      </w:pPr>
      <w:r>
        <w:rPr>
          <w:rFonts w:cs="Arial"/>
          <w:color w:val="000000"/>
          <w:szCs w:val="24"/>
          <w:lang w:val="es-CO"/>
        </w:rPr>
        <w:t>En los casos en que exista información de zonificación ambiental obtenida producto de procesos de Manejo Integrado de Zonas Costeras, se debe tomar esta como insumo.</w:t>
      </w:r>
    </w:p>
    <w:p w14:paraId="27322141" w14:textId="3D6561C8" w:rsidR="00495546" w:rsidRDefault="00495546">
      <w:pPr>
        <w:overflowPunct/>
        <w:autoSpaceDE/>
        <w:autoSpaceDN/>
        <w:adjustRightInd/>
        <w:jc w:val="left"/>
        <w:textAlignment w:val="auto"/>
        <w:rPr>
          <w:rFonts w:cs="Arial"/>
          <w:color w:val="000000"/>
          <w:szCs w:val="24"/>
          <w:lang w:val="es-CO"/>
        </w:rPr>
      </w:pPr>
    </w:p>
    <w:p w14:paraId="7564FE69" w14:textId="77777777" w:rsidR="00C20A52" w:rsidRDefault="00C20A52">
      <w:pPr>
        <w:overflowPunct/>
        <w:autoSpaceDE/>
        <w:autoSpaceDN/>
        <w:adjustRightInd/>
        <w:jc w:val="left"/>
        <w:textAlignment w:val="auto"/>
        <w:rPr>
          <w:rFonts w:cs="Arial"/>
          <w:color w:val="000000"/>
          <w:szCs w:val="24"/>
          <w:lang w:val="es-CO"/>
        </w:rPr>
      </w:pPr>
    </w:p>
    <w:p w14:paraId="52A53AB2" w14:textId="77777777" w:rsidR="00444A16" w:rsidRPr="00A33182" w:rsidRDefault="00305B25" w:rsidP="00F33BEA">
      <w:pPr>
        <w:pStyle w:val="Ttulo1"/>
        <w:numPr>
          <w:ilvl w:val="0"/>
          <w:numId w:val="3"/>
        </w:numPr>
      </w:pPr>
      <w:bookmarkStart w:id="1041" w:name="_Toc4237140"/>
      <w:bookmarkStart w:id="1042" w:name="_Toc4237141"/>
      <w:bookmarkStart w:id="1043" w:name="_Toc522283041"/>
      <w:bookmarkStart w:id="1044" w:name="_Toc522283650"/>
      <w:bookmarkStart w:id="1045" w:name="_Toc522284259"/>
      <w:bookmarkStart w:id="1046" w:name="_Toc522284874"/>
      <w:bookmarkStart w:id="1047" w:name="_Toc522285483"/>
      <w:bookmarkStart w:id="1048" w:name="_Toc522286085"/>
      <w:bookmarkStart w:id="1049" w:name="_Toc522286687"/>
      <w:bookmarkStart w:id="1050" w:name="_Toc522287290"/>
      <w:bookmarkStart w:id="1051" w:name="_Toc522283042"/>
      <w:bookmarkStart w:id="1052" w:name="_Toc522283651"/>
      <w:bookmarkStart w:id="1053" w:name="_Toc522284260"/>
      <w:bookmarkStart w:id="1054" w:name="_Toc522284875"/>
      <w:bookmarkStart w:id="1055" w:name="_Toc522285484"/>
      <w:bookmarkStart w:id="1056" w:name="_Toc522286086"/>
      <w:bookmarkStart w:id="1057" w:name="_Toc522286688"/>
      <w:bookmarkStart w:id="1058" w:name="_Toc522287291"/>
      <w:bookmarkStart w:id="1059" w:name="_Toc522283043"/>
      <w:bookmarkStart w:id="1060" w:name="_Toc522283652"/>
      <w:bookmarkStart w:id="1061" w:name="_Toc522284261"/>
      <w:bookmarkStart w:id="1062" w:name="_Toc522284876"/>
      <w:bookmarkStart w:id="1063" w:name="_Toc522285485"/>
      <w:bookmarkStart w:id="1064" w:name="_Toc522286087"/>
      <w:bookmarkStart w:id="1065" w:name="_Toc522286689"/>
      <w:bookmarkStart w:id="1066" w:name="_Toc522287292"/>
      <w:bookmarkStart w:id="1067" w:name="_Toc522283044"/>
      <w:bookmarkStart w:id="1068" w:name="_Toc522283653"/>
      <w:bookmarkStart w:id="1069" w:name="_Toc522284262"/>
      <w:bookmarkStart w:id="1070" w:name="_Toc522284877"/>
      <w:bookmarkStart w:id="1071" w:name="_Toc522285486"/>
      <w:bookmarkStart w:id="1072" w:name="_Toc522286088"/>
      <w:bookmarkStart w:id="1073" w:name="_Toc522286690"/>
      <w:bookmarkStart w:id="1074" w:name="_Toc522287293"/>
      <w:bookmarkStart w:id="1075" w:name="_Toc522283045"/>
      <w:bookmarkStart w:id="1076" w:name="_Toc522283654"/>
      <w:bookmarkStart w:id="1077" w:name="_Toc522284263"/>
      <w:bookmarkStart w:id="1078" w:name="_Toc522284878"/>
      <w:bookmarkStart w:id="1079" w:name="_Toc522285487"/>
      <w:bookmarkStart w:id="1080" w:name="_Toc522286089"/>
      <w:bookmarkStart w:id="1081" w:name="_Toc522286691"/>
      <w:bookmarkStart w:id="1082" w:name="_Toc522287294"/>
      <w:bookmarkStart w:id="1083" w:name="_Toc522283046"/>
      <w:bookmarkStart w:id="1084" w:name="_Toc522283655"/>
      <w:bookmarkStart w:id="1085" w:name="_Toc522284264"/>
      <w:bookmarkStart w:id="1086" w:name="_Toc522284879"/>
      <w:bookmarkStart w:id="1087" w:name="_Toc522285488"/>
      <w:bookmarkStart w:id="1088" w:name="_Toc522286090"/>
      <w:bookmarkStart w:id="1089" w:name="_Toc522286692"/>
      <w:bookmarkStart w:id="1090" w:name="_Toc522287295"/>
      <w:bookmarkStart w:id="1091" w:name="_Toc522283047"/>
      <w:bookmarkStart w:id="1092" w:name="_Toc522283656"/>
      <w:bookmarkStart w:id="1093" w:name="_Toc522284265"/>
      <w:bookmarkStart w:id="1094" w:name="_Toc522284880"/>
      <w:bookmarkStart w:id="1095" w:name="_Toc522285489"/>
      <w:bookmarkStart w:id="1096" w:name="_Toc522286091"/>
      <w:bookmarkStart w:id="1097" w:name="_Toc522286693"/>
      <w:bookmarkStart w:id="1098" w:name="_Toc522287296"/>
      <w:bookmarkStart w:id="1099" w:name="_Toc522283048"/>
      <w:bookmarkStart w:id="1100" w:name="_Toc522283657"/>
      <w:bookmarkStart w:id="1101" w:name="_Toc522284266"/>
      <w:bookmarkStart w:id="1102" w:name="_Toc522284881"/>
      <w:bookmarkStart w:id="1103" w:name="_Toc522285490"/>
      <w:bookmarkStart w:id="1104" w:name="_Toc522286092"/>
      <w:bookmarkStart w:id="1105" w:name="_Toc522286694"/>
      <w:bookmarkStart w:id="1106" w:name="_Toc522287297"/>
      <w:bookmarkStart w:id="1107" w:name="_Toc522283050"/>
      <w:bookmarkStart w:id="1108" w:name="_Toc522283659"/>
      <w:bookmarkStart w:id="1109" w:name="_Toc522284268"/>
      <w:bookmarkStart w:id="1110" w:name="_Toc522284883"/>
      <w:bookmarkStart w:id="1111" w:name="_Toc522285492"/>
      <w:bookmarkStart w:id="1112" w:name="_Toc522286094"/>
      <w:bookmarkStart w:id="1113" w:name="_Toc522286696"/>
      <w:bookmarkStart w:id="1114" w:name="_Toc522287299"/>
      <w:bookmarkStart w:id="1115" w:name="_Toc522283051"/>
      <w:bookmarkStart w:id="1116" w:name="_Toc522283660"/>
      <w:bookmarkStart w:id="1117" w:name="_Toc522284269"/>
      <w:bookmarkStart w:id="1118" w:name="_Toc522284884"/>
      <w:bookmarkStart w:id="1119" w:name="_Toc522285493"/>
      <w:bookmarkStart w:id="1120" w:name="_Toc522286095"/>
      <w:bookmarkStart w:id="1121" w:name="_Toc522286697"/>
      <w:bookmarkStart w:id="1122" w:name="_Toc522287300"/>
      <w:bookmarkStart w:id="1123" w:name="_Toc522283052"/>
      <w:bookmarkStart w:id="1124" w:name="_Toc522283661"/>
      <w:bookmarkStart w:id="1125" w:name="_Toc522284270"/>
      <w:bookmarkStart w:id="1126" w:name="_Toc522284885"/>
      <w:bookmarkStart w:id="1127" w:name="_Toc522285494"/>
      <w:bookmarkStart w:id="1128" w:name="_Toc522286096"/>
      <w:bookmarkStart w:id="1129" w:name="_Toc522286698"/>
      <w:bookmarkStart w:id="1130" w:name="_Toc522287301"/>
      <w:bookmarkStart w:id="1131" w:name="_Toc522283220"/>
      <w:bookmarkStart w:id="1132" w:name="_Toc522283829"/>
      <w:bookmarkStart w:id="1133" w:name="_Toc522284438"/>
      <w:bookmarkStart w:id="1134" w:name="_Toc522285053"/>
      <w:bookmarkStart w:id="1135" w:name="_Toc522285662"/>
      <w:bookmarkStart w:id="1136" w:name="_Toc522286264"/>
      <w:bookmarkStart w:id="1137" w:name="_Toc522286866"/>
      <w:bookmarkStart w:id="1138" w:name="_Toc522287469"/>
      <w:bookmarkStart w:id="1139" w:name="_Toc522283221"/>
      <w:bookmarkStart w:id="1140" w:name="_Toc522283830"/>
      <w:bookmarkStart w:id="1141" w:name="_Toc522284439"/>
      <w:bookmarkStart w:id="1142" w:name="_Toc522285054"/>
      <w:bookmarkStart w:id="1143" w:name="_Toc522285663"/>
      <w:bookmarkStart w:id="1144" w:name="_Toc522286265"/>
      <w:bookmarkStart w:id="1145" w:name="_Toc522286867"/>
      <w:bookmarkStart w:id="1146" w:name="_Toc522287470"/>
      <w:bookmarkStart w:id="1147" w:name="_Toc522283222"/>
      <w:bookmarkStart w:id="1148" w:name="_Toc522283831"/>
      <w:bookmarkStart w:id="1149" w:name="_Toc522284440"/>
      <w:bookmarkStart w:id="1150" w:name="_Toc522285055"/>
      <w:bookmarkStart w:id="1151" w:name="_Toc522285664"/>
      <w:bookmarkStart w:id="1152" w:name="_Toc522286266"/>
      <w:bookmarkStart w:id="1153" w:name="_Toc522286868"/>
      <w:bookmarkStart w:id="1154" w:name="_Toc522287471"/>
      <w:bookmarkStart w:id="1155" w:name="_Toc522283223"/>
      <w:bookmarkStart w:id="1156" w:name="_Toc522283832"/>
      <w:bookmarkStart w:id="1157" w:name="_Toc522284441"/>
      <w:bookmarkStart w:id="1158" w:name="_Toc522285056"/>
      <w:bookmarkStart w:id="1159" w:name="_Toc522285665"/>
      <w:bookmarkStart w:id="1160" w:name="_Toc522286267"/>
      <w:bookmarkStart w:id="1161" w:name="_Toc522286869"/>
      <w:bookmarkStart w:id="1162" w:name="_Toc522287472"/>
      <w:bookmarkStart w:id="1163" w:name="_Toc522283224"/>
      <w:bookmarkStart w:id="1164" w:name="_Toc522283833"/>
      <w:bookmarkStart w:id="1165" w:name="_Toc522284442"/>
      <w:bookmarkStart w:id="1166" w:name="_Toc522285057"/>
      <w:bookmarkStart w:id="1167" w:name="_Toc522285666"/>
      <w:bookmarkStart w:id="1168" w:name="_Toc522286268"/>
      <w:bookmarkStart w:id="1169" w:name="_Toc522286870"/>
      <w:bookmarkStart w:id="1170" w:name="_Toc522287473"/>
      <w:bookmarkStart w:id="1171" w:name="_Toc522283225"/>
      <w:bookmarkStart w:id="1172" w:name="_Toc522283834"/>
      <w:bookmarkStart w:id="1173" w:name="_Toc522284443"/>
      <w:bookmarkStart w:id="1174" w:name="_Toc522285058"/>
      <w:bookmarkStart w:id="1175" w:name="_Toc522285667"/>
      <w:bookmarkStart w:id="1176" w:name="_Toc522286269"/>
      <w:bookmarkStart w:id="1177" w:name="_Toc522286871"/>
      <w:bookmarkStart w:id="1178" w:name="_Toc522287474"/>
      <w:bookmarkStart w:id="1179" w:name="_Toc14188434"/>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t>ID</w:t>
      </w:r>
      <w:r w:rsidR="00A50CF2">
        <w:t>E</w:t>
      </w:r>
      <w:r>
        <w:t>NTIFICACIÓN DE IMPACTOS SIGNIFICATIVOS POTENCIALES</w:t>
      </w:r>
      <w:bookmarkEnd w:id="1179"/>
    </w:p>
    <w:p w14:paraId="27C9A28C" w14:textId="77777777" w:rsidR="000C0AF3" w:rsidRDefault="000C0AF3" w:rsidP="009A784D">
      <w:pPr>
        <w:suppressAutoHyphens/>
        <w:overflowPunct/>
        <w:autoSpaceDE/>
        <w:autoSpaceDN/>
        <w:adjustRightInd/>
        <w:textAlignment w:val="auto"/>
        <w:rPr>
          <w:rFonts w:cs="Arial"/>
          <w:szCs w:val="24"/>
        </w:rPr>
      </w:pPr>
    </w:p>
    <w:p w14:paraId="478DA21E" w14:textId="77777777" w:rsidR="003966FD" w:rsidRPr="003966FD" w:rsidRDefault="003966FD" w:rsidP="003966FD">
      <w:pPr>
        <w:numPr>
          <w:ilvl w:val="12"/>
          <w:numId w:val="0"/>
        </w:numPr>
        <w:tabs>
          <w:tab w:val="left" w:pos="-2268"/>
        </w:tabs>
        <w:suppressAutoHyphens/>
        <w:rPr>
          <w:rFonts w:cs="Arial"/>
          <w:spacing w:val="-3"/>
          <w:lang w:val="es-CO"/>
        </w:rPr>
      </w:pPr>
      <w:bookmarkStart w:id="1180" w:name="_Hlk16551209"/>
      <w:r w:rsidRPr="003966FD">
        <w:rPr>
          <w:rFonts w:cs="Arial"/>
          <w:spacing w:val="-3"/>
          <w:lang w:val="es-CO"/>
        </w:rPr>
        <w:t>Para la identificación de impactos significativos potenciales (positivos y negativos), se debe tener en cuenta lo establecido en el numeral 7 del capítulo II de la MGEPEA, clasificando dichos impactos según la fase del proyecto en la que se generan (construcción u operación), e incluyendo entre ellos, los impactos indirectos, acumulativos y sinérgicos que podrían generarse con la ejecución del proyecto, obra o actividad.</w:t>
      </w:r>
    </w:p>
    <w:p w14:paraId="1F91239B" w14:textId="77777777" w:rsidR="003966FD" w:rsidRPr="003966FD" w:rsidRDefault="003966FD" w:rsidP="003966FD">
      <w:pPr>
        <w:numPr>
          <w:ilvl w:val="12"/>
          <w:numId w:val="0"/>
        </w:numPr>
        <w:tabs>
          <w:tab w:val="left" w:pos="-2268"/>
        </w:tabs>
        <w:suppressAutoHyphens/>
        <w:rPr>
          <w:rFonts w:cs="Arial"/>
          <w:spacing w:val="-3"/>
          <w:lang w:val="es-CO"/>
        </w:rPr>
      </w:pPr>
    </w:p>
    <w:p w14:paraId="0EEC1338" w14:textId="1E0FA875" w:rsidR="00495546" w:rsidRDefault="003966FD" w:rsidP="003966FD">
      <w:pPr>
        <w:numPr>
          <w:ilvl w:val="12"/>
          <w:numId w:val="0"/>
        </w:numPr>
        <w:tabs>
          <w:tab w:val="left" w:pos="-2268"/>
        </w:tabs>
        <w:suppressAutoHyphens/>
        <w:rPr>
          <w:rFonts w:cs="Arial"/>
          <w:spacing w:val="-3"/>
        </w:rPr>
      </w:pPr>
      <w:r w:rsidRPr="003966FD">
        <w:rPr>
          <w:rFonts w:cs="Arial"/>
          <w:spacing w:val="-3"/>
          <w:lang w:val="es-CO"/>
        </w:rPr>
        <w:t>Igualmente, para cada alternativa considerada se deben relacionar las posibles soluciones y medidas de control y mitigación de los impactos potenciales y los riesgos inherentes al proyecto, obra o actividad.</w:t>
      </w:r>
    </w:p>
    <w:bookmarkEnd w:id="1180"/>
    <w:p w14:paraId="6EFEAF87" w14:textId="369A59E9" w:rsidR="00C20A52" w:rsidRDefault="00C20A52" w:rsidP="00A12B57">
      <w:pPr>
        <w:numPr>
          <w:ilvl w:val="12"/>
          <w:numId w:val="0"/>
        </w:numPr>
        <w:tabs>
          <w:tab w:val="left" w:pos="-2268"/>
        </w:tabs>
        <w:suppressAutoHyphens/>
        <w:rPr>
          <w:rFonts w:cs="Arial"/>
          <w:spacing w:val="-3"/>
        </w:rPr>
      </w:pPr>
    </w:p>
    <w:p w14:paraId="78550F4F" w14:textId="77777777" w:rsidR="00040D98" w:rsidRDefault="00040D98" w:rsidP="00A12B57">
      <w:pPr>
        <w:numPr>
          <w:ilvl w:val="12"/>
          <w:numId w:val="0"/>
        </w:numPr>
        <w:tabs>
          <w:tab w:val="left" w:pos="-2268"/>
        </w:tabs>
        <w:suppressAutoHyphens/>
        <w:rPr>
          <w:rFonts w:cs="Arial"/>
          <w:spacing w:val="-3"/>
        </w:rPr>
      </w:pPr>
    </w:p>
    <w:p w14:paraId="3FE00BA2" w14:textId="77777777" w:rsidR="0039396A" w:rsidRPr="000971B5" w:rsidRDefault="0039396A" w:rsidP="00F33BEA">
      <w:pPr>
        <w:pStyle w:val="Ttulo1"/>
        <w:numPr>
          <w:ilvl w:val="0"/>
          <w:numId w:val="3"/>
        </w:numPr>
      </w:pPr>
      <w:bookmarkStart w:id="1181" w:name="_Toc4237143"/>
      <w:bookmarkStart w:id="1182" w:name="_Toc4237144"/>
      <w:bookmarkStart w:id="1183" w:name="_Toc4237145"/>
      <w:bookmarkStart w:id="1184" w:name="_Toc4237146"/>
      <w:bookmarkStart w:id="1185" w:name="_Toc4237147"/>
      <w:bookmarkStart w:id="1186" w:name="_Toc523833348"/>
      <w:bookmarkStart w:id="1187" w:name="_Toc500942696"/>
      <w:bookmarkStart w:id="1188" w:name="_Toc14188435"/>
      <w:bookmarkEnd w:id="1181"/>
      <w:bookmarkEnd w:id="1182"/>
      <w:bookmarkEnd w:id="1183"/>
      <w:bookmarkEnd w:id="1184"/>
      <w:bookmarkEnd w:id="1185"/>
      <w:bookmarkEnd w:id="1186"/>
      <w:r>
        <w:t>ANÁLISIS COSTO BENEFICIO AMBIENTAL</w:t>
      </w:r>
      <w:r w:rsidRPr="000971B5">
        <w:t xml:space="preserve"> DE </w:t>
      </w:r>
      <w:r>
        <w:t xml:space="preserve">LAS </w:t>
      </w:r>
      <w:r w:rsidRPr="000971B5">
        <w:t>ALTERNATIVAS</w:t>
      </w:r>
      <w:bookmarkEnd w:id="1187"/>
      <w:bookmarkEnd w:id="1188"/>
    </w:p>
    <w:p w14:paraId="112B2A55" w14:textId="77777777" w:rsidR="00A22409" w:rsidRPr="00271C66" w:rsidRDefault="00A22409" w:rsidP="009A784D">
      <w:pPr>
        <w:suppressAutoHyphens/>
        <w:overflowPunct/>
        <w:autoSpaceDE/>
        <w:autoSpaceDN/>
        <w:adjustRightInd/>
        <w:textAlignment w:val="auto"/>
        <w:rPr>
          <w:rFonts w:cs="Arial"/>
          <w:szCs w:val="24"/>
          <w:lang w:val="es-ES_tradnl"/>
        </w:rPr>
      </w:pPr>
    </w:p>
    <w:p w14:paraId="4BFDB1B2" w14:textId="77777777" w:rsidR="006E5E8C" w:rsidRPr="006E5E8C" w:rsidRDefault="006E5E8C" w:rsidP="006E5E8C">
      <w:pPr>
        <w:numPr>
          <w:ilvl w:val="12"/>
          <w:numId w:val="0"/>
        </w:numPr>
        <w:tabs>
          <w:tab w:val="left" w:pos="-2268"/>
        </w:tabs>
        <w:suppressAutoHyphens/>
        <w:rPr>
          <w:rFonts w:cs="Arial"/>
          <w:spacing w:val="-3"/>
        </w:rPr>
      </w:pPr>
      <w:r w:rsidRPr="006E5E8C">
        <w:rPr>
          <w:rFonts w:cs="Arial"/>
          <w:spacing w:val="-3"/>
        </w:rPr>
        <w:t>Para el análisis costo beneficio ambiental de las alternativas se debe tener en cuenta lo establecido en el numeral 8 del capítulo II de la MGEPEA y lo establecido en el documento “Criterios Técnicos para el Uso de Herramientas Económicas en los Proyectos, Obras o actividades Objeto de Licenciamiento Ambiental”, adoptado mediante Resolución 1669 del 15 de agosto de 2017, en lo relacionado con el Instructivo A, correspondiente a la Guía para Elaboración del Análisis Costo Beneficio - ACB en el Diagnóstico Ambiental de Alternativas - DAA.</w:t>
      </w:r>
    </w:p>
    <w:p w14:paraId="5E96E08A" w14:textId="77777777" w:rsidR="006E5E8C" w:rsidRPr="006E5E8C" w:rsidRDefault="006E5E8C" w:rsidP="006E5E8C">
      <w:pPr>
        <w:numPr>
          <w:ilvl w:val="12"/>
          <w:numId w:val="0"/>
        </w:numPr>
        <w:tabs>
          <w:tab w:val="left" w:pos="-2268"/>
        </w:tabs>
        <w:suppressAutoHyphens/>
        <w:rPr>
          <w:rFonts w:cs="Arial"/>
          <w:spacing w:val="-3"/>
        </w:rPr>
      </w:pPr>
    </w:p>
    <w:p w14:paraId="54E46DD2" w14:textId="1E30DE92" w:rsidR="00495546" w:rsidRDefault="006E5E8C" w:rsidP="006E5E8C">
      <w:pPr>
        <w:numPr>
          <w:ilvl w:val="12"/>
          <w:numId w:val="0"/>
        </w:numPr>
        <w:tabs>
          <w:tab w:val="left" w:pos="-2268"/>
        </w:tabs>
        <w:suppressAutoHyphens/>
        <w:rPr>
          <w:rFonts w:cs="Arial"/>
          <w:spacing w:val="-3"/>
        </w:rPr>
      </w:pPr>
      <w:r w:rsidRPr="006E5E8C">
        <w:rPr>
          <w:rFonts w:cs="Arial"/>
          <w:spacing w:val="-3"/>
        </w:rPr>
        <w:lastRenderedPageBreak/>
        <w:t>Se debe realizar el Análisis Costo Beneficio Ambiental (ACB) de cada una de las alternativas consideradas, comparando los beneficios y los costos ambientales que tendría la sociedad en cada uno de los casos.</w:t>
      </w:r>
    </w:p>
    <w:p w14:paraId="218DA867" w14:textId="4735DB4B" w:rsidR="006E5E8C" w:rsidRDefault="006E5E8C" w:rsidP="006E5E8C">
      <w:pPr>
        <w:numPr>
          <w:ilvl w:val="12"/>
          <w:numId w:val="0"/>
        </w:numPr>
        <w:tabs>
          <w:tab w:val="left" w:pos="-2268"/>
        </w:tabs>
        <w:suppressAutoHyphens/>
        <w:rPr>
          <w:rFonts w:cs="Arial"/>
          <w:spacing w:val="-3"/>
        </w:rPr>
      </w:pPr>
    </w:p>
    <w:p w14:paraId="782A9419" w14:textId="77777777" w:rsidR="00C20A52" w:rsidRDefault="00C20A52" w:rsidP="006E5E8C">
      <w:pPr>
        <w:numPr>
          <w:ilvl w:val="12"/>
          <w:numId w:val="0"/>
        </w:numPr>
        <w:tabs>
          <w:tab w:val="left" w:pos="-2268"/>
        </w:tabs>
        <w:suppressAutoHyphens/>
        <w:rPr>
          <w:rFonts w:cs="Arial"/>
          <w:spacing w:val="-3"/>
        </w:rPr>
      </w:pPr>
    </w:p>
    <w:p w14:paraId="1220DBC1" w14:textId="77777777" w:rsidR="00D82A98" w:rsidRPr="00A12B57" w:rsidRDefault="00D82A98" w:rsidP="00F33BEA">
      <w:pPr>
        <w:pStyle w:val="Ttulo1"/>
        <w:numPr>
          <w:ilvl w:val="0"/>
          <w:numId w:val="3"/>
        </w:numPr>
      </w:pPr>
      <w:bookmarkStart w:id="1189" w:name="_Ref453841089"/>
      <w:bookmarkStart w:id="1190" w:name="_Toc500942697"/>
      <w:bookmarkStart w:id="1191" w:name="_Toc14188436"/>
      <w:r>
        <w:t xml:space="preserve">EVALUACIÓN Y </w:t>
      </w:r>
      <w:r w:rsidRPr="00D82A98">
        <w:t>COMPARACIÓN</w:t>
      </w:r>
      <w:r w:rsidRPr="00A12B57">
        <w:t xml:space="preserve"> DE ALTERNATIVAS</w:t>
      </w:r>
      <w:bookmarkEnd w:id="1189"/>
      <w:bookmarkEnd w:id="1190"/>
      <w:bookmarkEnd w:id="1191"/>
    </w:p>
    <w:p w14:paraId="119B2454" w14:textId="77777777" w:rsidR="00A22409" w:rsidRDefault="00A22409" w:rsidP="009A784D">
      <w:pPr>
        <w:suppressAutoHyphens/>
        <w:overflowPunct/>
        <w:autoSpaceDE/>
        <w:autoSpaceDN/>
        <w:adjustRightInd/>
        <w:textAlignment w:val="auto"/>
        <w:rPr>
          <w:rFonts w:cs="Arial"/>
          <w:szCs w:val="24"/>
        </w:rPr>
      </w:pPr>
    </w:p>
    <w:p w14:paraId="5727341A" w14:textId="58653A39" w:rsidR="00173171" w:rsidRDefault="006E5E8C" w:rsidP="00744D81">
      <w:pPr>
        <w:rPr>
          <w:rFonts w:cs="Arial"/>
          <w:spacing w:val="-3"/>
        </w:rPr>
      </w:pPr>
      <w:r w:rsidRPr="006E5E8C">
        <w:rPr>
          <w:rFonts w:cs="Arial"/>
          <w:spacing w:val="-3"/>
        </w:rPr>
        <w:t xml:space="preserve">Para la evaluación y comparación de alternativas se debe tener en cuenta lo establecido en el numeral </w:t>
      </w:r>
      <w:r w:rsidR="00C20A52">
        <w:rPr>
          <w:rFonts w:cs="Arial"/>
          <w:spacing w:val="-3"/>
        </w:rPr>
        <w:t>9 del capítulo II de la MGEPEA.</w:t>
      </w:r>
    </w:p>
    <w:p w14:paraId="3E777E57" w14:textId="77777777" w:rsidR="00C20A52" w:rsidRDefault="00C20A52" w:rsidP="00744D81">
      <w:pPr>
        <w:rPr>
          <w:rFonts w:cs="Arial"/>
          <w:spacing w:val="-3"/>
        </w:rPr>
      </w:pPr>
    </w:p>
    <w:p w14:paraId="18E0CB9D" w14:textId="049BF342" w:rsidR="00173171" w:rsidRPr="00173171" w:rsidRDefault="00173171" w:rsidP="00173171">
      <w:pPr>
        <w:pStyle w:val="Ttulo3"/>
        <w:numPr>
          <w:ilvl w:val="1"/>
          <w:numId w:val="3"/>
        </w:numPr>
        <w:rPr>
          <w:spacing w:val="-3"/>
          <w:u w:val="none"/>
        </w:rPr>
      </w:pPr>
      <w:bookmarkStart w:id="1192" w:name="_Toc14188437"/>
      <w:r w:rsidRPr="00173171">
        <w:rPr>
          <w:spacing w:val="-3"/>
          <w:u w:val="none"/>
        </w:rPr>
        <w:t>EVALUACIÓN MULTICRITERIO</w:t>
      </w:r>
      <w:bookmarkEnd w:id="1192"/>
    </w:p>
    <w:p w14:paraId="6DCFD8E8" w14:textId="77777777" w:rsidR="00173171" w:rsidRPr="00173171" w:rsidRDefault="00173171" w:rsidP="00173171">
      <w:pPr>
        <w:rPr>
          <w:lang w:val="es-ES_tradnl"/>
        </w:rPr>
      </w:pPr>
    </w:p>
    <w:p w14:paraId="6C0BF169" w14:textId="4830396D" w:rsidR="00781CEA" w:rsidRDefault="00B55F84" w:rsidP="00744D81">
      <w:pPr>
        <w:rPr>
          <w:rFonts w:cs="Arial"/>
          <w:spacing w:val="-3"/>
        </w:rPr>
      </w:pPr>
      <w:r>
        <w:rPr>
          <w:rFonts w:cs="Arial"/>
          <w:spacing w:val="-3"/>
        </w:rPr>
        <w:t xml:space="preserve">Se </w:t>
      </w:r>
      <w:r w:rsidR="006E5E8C" w:rsidRPr="006E5E8C">
        <w:rPr>
          <w:rFonts w:cs="Arial"/>
          <w:spacing w:val="-3"/>
        </w:rPr>
        <w:t>debe aplicar una metodología de evaluación multicriterio</w:t>
      </w:r>
      <w:r>
        <w:rPr>
          <w:rFonts w:cs="Arial"/>
          <w:spacing w:val="-3"/>
        </w:rPr>
        <w:t xml:space="preserve"> </w:t>
      </w:r>
      <w:r w:rsidR="006E5E8C" w:rsidRPr="006E5E8C">
        <w:rPr>
          <w:rFonts w:cs="Arial"/>
          <w:spacing w:val="-3"/>
        </w:rPr>
        <w:t>(EMC), que tiene como propósito facilitar la selección de la alternativa o alternativas que, entre un grupo de éstas que resultan ambientalmente factibles, demuestren optimizar y racionalizar el uso de recursos naturales renovables y evitar o minimizar los riesgos, efectos e impactos negativos. Se debe presentar la alternativa o alternativas seleccionadas, argumentando las razones que llevaron a tal decisión.</w:t>
      </w:r>
    </w:p>
    <w:p w14:paraId="353DDF85" w14:textId="21B4D041" w:rsidR="00173171" w:rsidRDefault="00173171" w:rsidP="00744D81">
      <w:pPr>
        <w:rPr>
          <w:rFonts w:cs="Arial"/>
          <w:spacing w:val="-3"/>
        </w:rPr>
      </w:pPr>
    </w:p>
    <w:p w14:paraId="30A60669" w14:textId="29867C8B" w:rsidR="00173171" w:rsidRPr="00173171" w:rsidRDefault="00173171" w:rsidP="00173171">
      <w:pPr>
        <w:pStyle w:val="Ttulo3"/>
        <w:numPr>
          <w:ilvl w:val="1"/>
          <w:numId w:val="3"/>
        </w:numPr>
        <w:rPr>
          <w:spacing w:val="-3"/>
          <w:u w:val="none"/>
        </w:rPr>
      </w:pPr>
      <w:bookmarkStart w:id="1193" w:name="_Toc14188438"/>
      <w:r w:rsidRPr="00173171">
        <w:rPr>
          <w:spacing w:val="-3"/>
          <w:u w:val="none"/>
        </w:rPr>
        <w:t>CRITERIOS PARA LA COMPARACIÓN DE ALTERNATIVAS</w:t>
      </w:r>
      <w:bookmarkEnd w:id="1193"/>
    </w:p>
    <w:p w14:paraId="0A98ACFB" w14:textId="77777777" w:rsidR="006E5E8C" w:rsidRDefault="006E5E8C" w:rsidP="00744D81"/>
    <w:p w14:paraId="213930C6" w14:textId="2764A43C" w:rsidR="00986B75" w:rsidRDefault="00986B75" w:rsidP="00986B75">
      <w:pPr>
        <w:pStyle w:val="NormalCar"/>
        <w:tabs>
          <w:tab w:val="left" w:pos="0"/>
        </w:tabs>
      </w:pPr>
      <w:r>
        <w:t>Además de los criterios mínimos que se deben tener en cuenta para analizar y comparar las alternativas de desarrollo del proyecto de acuerdo a sus implicaciones en los medios (abiótico, biótico y socioeconómico) y componentes del área de estudio</w:t>
      </w:r>
      <w:r w:rsidR="008D6294">
        <w:t xml:space="preserve">, consignados en la MGEPEA, a </w:t>
      </w:r>
      <w:r w:rsidR="00DF5383">
        <w:t>continuación,</w:t>
      </w:r>
      <w:r w:rsidR="008D6294">
        <w:t xml:space="preserve"> se relaciona </w:t>
      </w:r>
      <w:r w:rsidR="00DF5383">
        <w:t xml:space="preserve">un conjunto adicional de criterios específicos que </w:t>
      </w:r>
      <w:r w:rsidR="00DB10F5">
        <w:t xml:space="preserve">se </w:t>
      </w:r>
      <w:r w:rsidR="00DF5383">
        <w:t>deben aplicar para proyectos puntuales</w:t>
      </w:r>
      <w:r w:rsidR="00173171">
        <w:t xml:space="preserve"> de construcción y operación de infraestructura de transporte</w:t>
      </w:r>
      <w:r w:rsidR="00DF5383">
        <w:t>.</w:t>
      </w:r>
    </w:p>
    <w:p w14:paraId="753EBD87" w14:textId="77777777" w:rsidR="00040D98" w:rsidRDefault="00040D98" w:rsidP="00986B75">
      <w:pPr>
        <w:pStyle w:val="NormalCar"/>
        <w:tabs>
          <w:tab w:val="left" w:pos="0"/>
        </w:tabs>
      </w:pPr>
    </w:p>
    <w:p w14:paraId="1CA9A377" w14:textId="1BBBCDA7" w:rsidR="00173171" w:rsidRDefault="00173171" w:rsidP="00173171">
      <w:pPr>
        <w:pStyle w:val="Ttulo3"/>
        <w:numPr>
          <w:ilvl w:val="2"/>
          <w:numId w:val="3"/>
        </w:numPr>
      </w:pPr>
      <w:bookmarkStart w:id="1194" w:name="_Toc14188439"/>
      <w:r>
        <w:t>Criterios relacionados con el medio abiótico para evaluar y comparar alternativas</w:t>
      </w:r>
      <w:bookmarkEnd w:id="1194"/>
    </w:p>
    <w:p w14:paraId="0ECD2E20" w14:textId="706F4CC7" w:rsidR="00173171" w:rsidRDefault="00173171" w:rsidP="00173171">
      <w:pPr>
        <w:rPr>
          <w:lang w:val="es-ES_tradnl"/>
        </w:rPr>
      </w:pPr>
    </w:p>
    <w:p w14:paraId="01745E89"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Área total de intervención continental y acuática.</w:t>
      </w:r>
    </w:p>
    <w:p w14:paraId="685B5674" w14:textId="77777777" w:rsidR="00CE0FC7" w:rsidRDefault="00CE0FC7" w:rsidP="00A12B57">
      <w:pPr>
        <w:overflowPunct/>
        <w:autoSpaceDE/>
        <w:autoSpaceDN/>
        <w:adjustRightInd/>
        <w:textAlignment w:val="auto"/>
        <w:rPr>
          <w:rFonts w:cs="Arial"/>
          <w:szCs w:val="24"/>
        </w:rPr>
      </w:pPr>
    </w:p>
    <w:p w14:paraId="13109230" w14:textId="77777777" w:rsidR="00CE0FC7"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Volúmenes de dragado y características del sitio de depósito del sedimento.</w:t>
      </w:r>
    </w:p>
    <w:p w14:paraId="7DC4E58B" w14:textId="77777777" w:rsidR="006D168E" w:rsidRPr="00EA7E54" w:rsidRDefault="006D168E" w:rsidP="00A12B57">
      <w:pPr>
        <w:overflowPunct/>
        <w:autoSpaceDE/>
        <w:autoSpaceDN/>
        <w:adjustRightInd/>
        <w:textAlignment w:val="auto"/>
        <w:rPr>
          <w:rFonts w:cs="Arial"/>
          <w:szCs w:val="24"/>
        </w:rPr>
      </w:pPr>
    </w:p>
    <w:p w14:paraId="05A708D9"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Longitud y área de accesos a construir y su infraestructura asociada.</w:t>
      </w:r>
    </w:p>
    <w:p w14:paraId="740B3057" w14:textId="77777777" w:rsidR="00CE0FC7" w:rsidRPr="00EA7E54" w:rsidRDefault="00CE0FC7" w:rsidP="00A12B57">
      <w:pPr>
        <w:overflowPunct/>
        <w:autoSpaceDE/>
        <w:autoSpaceDN/>
        <w:adjustRightInd/>
        <w:textAlignment w:val="auto"/>
        <w:rPr>
          <w:rFonts w:cs="Arial"/>
          <w:szCs w:val="24"/>
        </w:rPr>
      </w:pPr>
    </w:p>
    <w:p w14:paraId="6C4A6CB1"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Medios de transporte y posibles rutas de movilización de personal, equipos y materiales, por vía terrestre o acuática.</w:t>
      </w:r>
    </w:p>
    <w:p w14:paraId="7E38C280" w14:textId="77777777" w:rsidR="00CE0FC7" w:rsidRDefault="00CE0FC7" w:rsidP="00A12B57">
      <w:pPr>
        <w:textAlignment w:val="auto"/>
        <w:rPr>
          <w:rFonts w:cs="Arial"/>
          <w:szCs w:val="24"/>
        </w:rPr>
      </w:pPr>
    </w:p>
    <w:p w14:paraId="628AA09C"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Características, condiciones y limitaciones ambientales del sector o sectores marino</w:t>
      </w:r>
      <w:r w:rsidR="00254133" w:rsidRPr="00040D98">
        <w:rPr>
          <w:rFonts w:cs="Arial"/>
          <w:szCs w:val="24"/>
          <w:lang w:val="es-CO" w:eastAsia="es-CO"/>
        </w:rPr>
        <w:t>-</w:t>
      </w:r>
      <w:r w:rsidR="00F87068" w:rsidRPr="00040D98">
        <w:rPr>
          <w:rFonts w:cs="Arial"/>
          <w:szCs w:val="24"/>
          <w:lang w:val="es-CO" w:eastAsia="es-CO"/>
        </w:rPr>
        <w:t>costero y</w:t>
      </w:r>
      <w:r w:rsidR="00163A0A" w:rsidRPr="00040D98">
        <w:rPr>
          <w:rFonts w:cs="Arial"/>
          <w:szCs w:val="24"/>
          <w:lang w:val="es-CO" w:eastAsia="es-CO"/>
        </w:rPr>
        <w:t>/o</w:t>
      </w:r>
      <w:r w:rsidR="00F87068" w:rsidRPr="00040D98">
        <w:rPr>
          <w:rFonts w:cs="Arial"/>
          <w:szCs w:val="24"/>
          <w:lang w:val="es-CO" w:eastAsia="es-CO"/>
        </w:rPr>
        <w:t xml:space="preserve"> </w:t>
      </w:r>
      <w:r w:rsidRPr="00040D98">
        <w:rPr>
          <w:rFonts w:cs="Arial"/>
          <w:szCs w:val="24"/>
          <w:lang w:val="es-CO" w:eastAsia="es-CO"/>
        </w:rPr>
        <w:t>fluviales.</w:t>
      </w:r>
    </w:p>
    <w:p w14:paraId="7B40611A" w14:textId="77777777" w:rsidR="00CE0FC7" w:rsidRPr="00171B7C" w:rsidRDefault="00CE0FC7" w:rsidP="00A12B57">
      <w:pPr>
        <w:pStyle w:val="NormalCar"/>
        <w:tabs>
          <w:tab w:val="left" w:pos="0"/>
        </w:tabs>
        <w:rPr>
          <w:rFonts w:cs="Arial"/>
          <w:szCs w:val="24"/>
        </w:rPr>
      </w:pPr>
    </w:p>
    <w:p w14:paraId="6FDA19E1"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 xml:space="preserve">Análisis hidrodinámicos o modelación de </w:t>
      </w:r>
      <w:r w:rsidR="0080261F" w:rsidRPr="00040D98">
        <w:rPr>
          <w:rFonts w:cs="Arial"/>
          <w:szCs w:val="24"/>
          <w:lang w:val="es-CO" w:eastAsia="es-CO"/>
        </w:rPr>
        <w:t>estos</w:t>
      </w:r>
      <w:r w:rsidRPr="00040D98">
        <w:rPr>
          <w:rFonts w:cs="Arial"/>
          <w:szCs w:val="24"/>
          <w:lang w:val="es-CO" w:eastAsia="es-CO"/>
        </w:rPr>
        <w:t xml:space="preserve"> con obra y sin obra para cada alternativa en el sector o sectores marinos.</w:t>
      </w:r>
    </w:p>
    <w:p w14:paraId="1D1FBB43" w14:textId="77777777" w:rsidR="00CE0FC7" w:rsidRPr="00171B7C" w:rsidRDefault="00CE0FC7" w:rsidP="00A12B57">
      <w:pPr>
        <w:pStyle w:val="NormalCar"/>
        <w:tabs>
          <w:tab w:val="left" w:pos="0"/>
        </w:tabs>
        <w:rPr>
          <w:rFonts w:cs="Arial"/>
          <w:szCs w:val="24"/>
        </w:rPr>
      </w:pPr>
    </w:p>
    <w:p w14:paraId="655FA9D1" w14:textId="6CC88493" w:rsidR="006D168E" w:rsidRPr="00040D98" w:rsidRDefault="00945C27"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Cantidad e</w:t>
      </w:r>
      <w:r w:rsidR="006D168E" w:rsidRPr="00040D98">
        <w:rPr>
          <w:rFonts w:cs="Arial"/>
          <w:szCs w:val="24"/>
          <w:lang w:val="es-CO" w:eastAsia="es-CO"/>
        </w:rPr>
        <w:t>stimad</w:t>
      </w:r>
      <w:r w:rsidRPr="00040D98">
        <w:rPr>
          <w:rFonts w:cs="Arial"/>
          <w:szCs w:val="24"/>
          <w:lang w:val="es-CO" w:eastAsia="es-CO"/>
        </w:rPr>
        <w:t>a</w:t>
      </w:r>
      <w:r w:rsidR="006D168E" w:rsidRPr="00040D98">
        <w:rPr>
          <w:rFonts w:cs="Arial"/>
          <w:szCs w:val="24"/>
          <w:lang w:val="es-CO" w:eastAsia="es-CO"/>
        </w:rPr>
        <w:t xml:space="preserve"> de </w:t>
      </w:r>
      <w:r w:rsidRPr="00040D98">
        <w:rPr>
          <w:rFonts w:cs="Arial"/>
          <w:szCs w:val="24"/>
          <w:lang w:val="es-CO" w:eastAsia="es-CO"/>
        </w:rPr>
        <w:t>residuos</w:t>
      </w:r>
      <w:r w:rsidR="006D168E" w:rsidRPr="00040D98">
        <w:rPr>
          <w:rFonts w:cs="Arial"/>
          <w:szCs w:val="24"/>
          <w:lang w:val="es-CO" w:eastAsia="es-CO"/>
        </w:rPr>
        <w:t xml:space="preserve"> </w:t>
      </w:r>
      <w:r w:rsidR="007968F9" w:rsidRPr="00040D98">
        <w:rPr>
          <w:rFonts w:cs="Arial"/>
          <w:szCs w:val="24"/>
          <w:lang w:val="es-CO" w:eastAsia="es-CO"/>
        </w:rPr>
        <w:t xml:space="preserve">a generar </w:t>
      </w:r>
      <w:r w:rsidR="006D168E" w:rsidRPr="00040D98">
        <w:rPr>
          <w:rFonts w:cs="Arial"/>
          <w:szCs w:val="24"/>
          <w:lang w:val="es-CO" w:eastAsia="es-CO"/>
        </w:rPr>
        <w:t>(peligrosos</w:t>
      </w:r>
      <w:r w:rsidR="006D73A4" w:rsidRPr="00040D98">
        <w:rPr>
          <w:rFonts w:cs="Arial"/>
          <w:szCs w:val="24"/>
          <w:lang w:val="es-CO" w:eastAsia="es-CO"/>
        </w:rPr>
        <w:t xml:space="preserve"> y no peligrosos</w:t>
      </w:r>
      <w:r w:rsidR="006D168E" w:rsidRPr="00040D98">
        <w:rPr>
          <w:rFonts w:cs="Arial"/>
          <w:szCs w:val="24"/>
          <w:lang w:val="es-CO" w:eastAsia="es-CO"/>
        </w:rPr>
        <w:t>).</w:t>
      </w:r>
    </w:p>
    <w:p w14:paraId="2202A4C6" w14:textId="77777777" w:rsidR="00CE0FC7" w:rsidRDefault="00CE0FC7" w:rsidP="00A12B57">
      <w:pPr>
        <w:overflowPunct/>
        <w:autoSpaceDE/>
        <w:autoSpaceDN/>
        <w:adjustRightInd/>
        <w:textAlignment w:val="auto"/>
        <w:rPr>
          <w:rFonts w:cs="Arial"/>
          <w:szCs w:val="24"/>
        </w:rPr>
      </w:pPr>
    </w:p>
    <w:p w14:paraId="5A77FE58" w14:textId="00CCB06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Número y áreas por unidad de las ZODME.</w:t>
      </w:r>
    </w:p>
    <w:p w14:paraId="48655B92" w14:textId="77777777" w:rsidR="00CE0FC7" w:rsidRDefault="00CE0FC7" w:rsidP="00A12B57">
      <w:pPr>
        <w:overflowPunct/>
        <w:autoSpaceDE/>
        <w:autoSpaceDN/>
        <w:adjustRightInd/>
        <w:textAlignment w:val="auto"/>
        <w:rPr>
          <w:rFonts w:cs="Arial"/>
          <w:szCs w:val="24"/>
        </w:rPr>
      </w:pPr>
    </w:p>
    <w:p w14:paraId="7376D590"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Condiciones oceanográficas</w:t>
      </w:r>
      <w:r w:rsidR="008C7B53" w:rsidRPr="00040D98">
        <w:rPr>
          <w:rFonts w:cs="Arial"/>
          <w:szCs w:val="24"/>
          <w:lang w:val="es-CO" w:eastAsia="es-CO"/>
        </w:rPr>
        <w:t xml:space="preserve">: oleaje, </w:t>
      </w:r>
      <w:r w:rsidRPr="00040D98">
        <w:rPr>
          <w:rFonts w:cs="Arial"/>
          <w:szCs w:val="24"/>
          <w:lang w:val="es-CO" w:eastAsia="es-CO"/>
        </w:rPr>
        <w:t xml:space="preserve">corrientes </w:t>
      </w:r>
      <w:r w:rsidR="008C7B53" w:rsidRPr="00040D98">
        <w:rPr>
          <w:rFonts w:cs="Arial"/>
          <w:szCs w:val="24"/>
          <w:lang w:val="es-CO" w:eastAsia="es-CO"/>
        </w:rPr>
        <w:t>(superficiales y profundas) y</w:t>
      </w:r>
      <w:r w:rsidRPr="00040D98">
        <w:rPr>
          <w:rFonts w:cs="Arial"/>
          <w:szCs w:val="24"/>
          <w:lang w:val="es-CO" w:eastAsia="es-CO"/>
        </w:rPr>
        <w:t xml:space="preserve"> mareas</w:t>
      </w:r>
      <w:r w:rsidR="009E1FB7" w:rsidRPr="00040D98">
        <w:rPr>
          <w:rFonts w:cs="Arial"/>
          <w:szCs w:val="24"/>
          <w:lang w:val="es-CO" w:eastAsia="es-CO"/>
        </w:rPr>
        <w:t>.</w:t>
      </w:r>
    </w:p>
    <w:p w14:paraId="30EBFA3D" w14:textId="77777777" w:rsidR="00CE0FC7" w:rsidRPr="00171B7C" w:rsidRDefault="00CE0FC7" w:rsidP="00A12B57">
      <w:pPr>
        <w:textAlignment w:val="auto"/>
        <w:rPr>
          <w:rFonts w:cs="Arial"/>
          <w:szCs w:val="24"/>
        </w:rPr>
      </w:pPr>
    </w:p>
    <w:p w14:paraId="67EBB2A0"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Posibles fuentes abastecedoras de aguas superficiales y subterráneas.</w:t>
      </w:r>
    </w:p>
    <w:p w14:paraId="5830945E" w14:textId="77777777" w:rsidR="00CE0FC7" w:rsidRDefault="00CE0FC7" w:rsidP="00A12B57">
      <w:pPr>
        <w:rPr>
          <w:rFonts w:cs="Arial"/>
          <w:color w:val="000000"/>
          <w:szCs w:val="24"/>
        </w:rPr>
      </w:pPr>
    </w:p>
    <w:p w14:paraId="5AB8B7BC" w14:textId="77777777" w:rsidR="009253B6"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Caudales medios y mínimos de fuentes abastecedoras de aguas superficiales</w:t>
      </w:r>
      <w:r w:rsidR="009253B6" w:rsidRPr="00040D98">
        <w:rPr>
          <w:rFonts w:cs="Arial"/>
          <w:szCs w:val="24"/>
          <w:lang w:val="es-CO" w:eastAsia="es-CO"/>
        </w:rPr>
        <w:t>.</w:t>
      </w:r>
    </w:p>
    <w:p w14:paraId="7B6D7C1D" w14:textId="77777777" w:rsidR="00CE0FC7" w:rsidRDefault="00CE0FC7" w:rsidP="00A12B57">
      <w:pPr>
        <w:rPr>
          <w:rFonts w:cs="Arial"/>
          <w:color w:val="000000"/>
          <w:szCs w:val="24"/>
        </w:rPr>
      </w:pPr>
    </w:p>
    <w:p w14:paraId="323F560D" w14:textId="77777777" w:rsidR="006D168E" w:rsidRPr="00040D98" w:rsidRDefault="009253B6"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Potencial de afectación de</w:t>
      </w:r>
      <w:r w:rsidR="00CE0FC7" w:rsidRPr="00040D98">
        <w:rPr>
          <w:rFonts w:cs="Arial"/>
          <w:szCs w:val="24"/>
          <w:lang w:val="es-CO" w:eastAsia="es-CO"/>
        </w:rPr>
        <w:t xml:space="preserve"> </w:t>
      </w:r>
      <w:r w:rsidRPr="00040D98">
        <w:rPr>
          <w:rFonts w:cs="Arial"/>
          <w:szCs w:val="24"/>
          <w:lang w:val="es-CO" w:eastAsia="es-CO"/>
        </w:rPr>
        <w:t>acuífero</w:t>
      </w:r>
      <w:r w:rsidR="00CE0FC7" w:rsidRPr="00040D98">
        <w:rPr>
          <w:rFonts w:cs="Arial"/>
          <w:szCs w:val="24"/>
          <w:lang w:val="es-CO" w:eastAsia="es-CO"/>
        </w:rPr>
        <w:t>s</w:t>
      </w:r>
      <w:r w:rsidRPr="00040D98">
        <w:rPr>
          <w:rFonts w:cs="Arial"/>
          <w:szCs w:val="24"/>
          <w:lang w:val="es-CO" w:eastAsia="es-CO"/>
        </w:rPr>
        <w:t xml:space="preserve">, en cuanto a </w:t>
      </w:r>
      <w:r w:rsidR="001A2350" w:rsidRPr="00040D98">
        <w:rPr>
          <w:rFonts w:cs="Arial"/>
          <w:szCs w:val="24"/>
          <w:lang w:val="es-CO" w:eastAsia="es-CO"/>
        </w:rPr>
        <w:t xml:space="preserve">demanda de </w:t>
      </w:r>
      <w:r w:rsidRPr="00040D98">
        <w:rPr>
          <w:rFonts w:cs="Arial"/>
          <w:szCs w:val="24"/>
          <w:lang w:val="es-CO" w:eastAsia="es-CO"/>
        </w:rPr>
        <w:t>abastecimiento</w:t>
      </w:r>
      <w:r w:rsidR="001A2350" w:rsidRPr="00040D98">
        <w:rPr>
          <w:rFonts w:cs="Arial"/>
          <w:szCs w:val="24"/>
          <w:lang w:val="es-CO" w:eastAsia="es-CO"/>
        </w:rPr>
        <w:t>.</w:t>
      </w:r>
    </w:p>
    <w:p w14:paraId="42D511C1" w14:textId="77777777" w:rsidR="00CE0FC7" w:rsidRDefault="00CE0FC7" w:rsidP="00A12B57">
      <w:pPr>
        <w:rPr>
          <w:rFonts w:cs="Arial"/>
          <w:color w:val="000000"/>
          <w:szCs w:val="24"/>
        </w:rPr>
      </w:pPr>
    </w:p>
    <w:p w14:paraId="0316FB93"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Posibles corrientes superficiales receptoras de vertimientos</w:t>
      </w:r>
      <w:r w:rsidR="003A21B9" w:rsidRPr="00040D98">
        <w:rPr>
          <w:rFonts w:cs="Arial"/>
          <w:szCs w:val="24"/>
          <w:lang w:val="es-CO" w:eastAsia="es-CO"/>
        </w:rPr>
        <w:t>, así como las c</w:t>
      </w:r>
      <w:r w:rsidRPr="00040D98">
        <w:rPr>
          <w:rFonts w:cs="Arial"/>
          <w:szCs w:val="24"/>
          <w:lang w:val="es-CO" w:eastAsia="es-CO"/>
        </w:rPr>
        <w:t>ondiciones de los vertimientos en términos de calidad y cantidad.</w:t>
      </w:r>
    </w:p>
    <w:p w14:paraId="23BDDD71" w14:textId="77777777" w:rsidR="00CE0FC7" w:rsidRPr="003A21B9" w:rsidRDefault="00CE0FC7" w:rsidP="00A12B57">
      <w:pPr>
        <w:overflowPunct/>
        <w:autoSpaceDE/>
        <w:autoSpaceDN/>
        <w:adjustRightInd/>
        <w:textAlignment w:val="auto"/>
        <w:rPr>
          <w:rFonts w:cs="Arial"/>
          <w:szCs w:val="24"/>
        </w:rPr>
      </w:pPr>
    </w:p>
    <w:p w14:paraId="45E503E1" w14:textId="77777777"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Niveles de inmisión en la calidad del aire en receptores identificados.</w:t>
      </w:r>
    </w:p>
    <w:p w14:paraId="7DD2B8AF" w14:textId="77777777" w:rsidR="00CE0FC7" w:rsidRPr="009C7CE9" w:rsidRDefault="00CE0FC7" w:rsidP="00A12B57">
      <w:pPr>
        <w:overflowPunct/>
        <w:autoSpaceDE/>
        <w:autoSpaceDN/>
        <w:adjustRightInd/>
        <w:textAlignment w:val="auto"/>
        <w:rPr>
          <w:rFonts w:cs="Arial"/>
          <w:szCs w:val="24"/>
        </w:rPr>
      </w:pPr>
    </w:p>
    <w:p w14:paraId="18040BA3" w14:textId="70D1B78D" w:rsidR="006D168E" w:rsidRPr="00040D98" w:rsidRDefault="006D168E"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Posibles áreas de vertimientos en suelos</w:t>
      </w:r>
      <w:r w:rsidR="003A21B9" w:rsidRPr="00040D98">
        <w:rPr>
          <w:rFonts w:cs="Arial"/>
          <w:szCs w:val="24"/>
          <w:lang w:val="es-CO" w:eastAsia="es-CO"/>
        </w:rPr>
        <w:t>, con sus caudales potenciales, en términos de calidad y cantidad.</w:t>
      </w:r>
    </w:p>
    <w:p w14:paraId="4792BA59" w14:textId="56CCA380" w:rsidR="003D61E7" w:rsidRDefault="003D61E7" w:rsidP="003D61E7">
      <w:pPr>
        <w:pStyle w:val="NormalCar"/>
        <w:tabs>
          <w:tab w:val="left" w:pos="0"/>
        </w:tabs>
      </w:pPr>
    </w:p>
    <w:p w14:paraId="03A94C15" w14:textId="1C9CC446" w:rsidR="00040D98" w:rsidRDefault="00040D98" w:rsidP="003D61E7">
      <w:pPr>
        <w:pStyle w:val="NormalCar"/>
        <w:tabs>
          <w:tab w:val="left" w:pos="0"/>
        </w:tabs>
      </w:pPr>
    </w:p>
    <w:p w14:paraId="6303CF0F" w14:textId="07C1D91D" w:rsidR="003D61E7" w:rsidRDefault="003D61E7" w:rsidP="003D61E7">
      <w:pPr>
        <w:pStyle w:val="Ttulo3"/>
        <w:numPr>
          <w:ilvl w:val="2"/>
          <w:numId w:val="3"/>
        </w:numPr>
      </w:pPr>
      <w:bookmarkStart w:id="1195" w:name="_Toc14188440"/>
      <w:r>
        <w:t>Criterios relacionados con el medio biótico para evaluar y comparar alternativas</w:t>
      </w:r>
      <w:bookmarkEnd w:id="1195"/>
    </w:p>
    <w:p w14:paraId="387BA14C" w14:textId="77777777" w:rsidR="003D61E7" w:rsidRDefault="003D61E7" w:rsidP="003D61E7">
      <w:pPr>
        <w:textAlignment w:val="auto"/>
        <w:rPr>
          <w:rFonts w:cs="Arial"/>
          <w:color w:val="000000"/>
          <w:szCs w:val="24"/>
        </w:rPr>
      </w:pPr>
    </w:p>
    <w:p w14:paraId="06F5371D" w14:textId="77777777" w:rsidR="00CA1E31" w:rsidRPr="00040D98" w:rsidRDefault="00CA1E31"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 xml:space="preserve">Presencia de áreas de importancia para la conservación marina </w:t>
      </w:r>
      <w:proofErr w:type="spellStart"/>
      <w:r w:rsidRPr="00040D98">
        <w:rPr>
          <w:rFonts w:cs="Arial"/>
          <w:szCs w:val="24"/>
          <w:lang w:val="es-CO" w:eastAsia="es-CO"/>
        </w:rPr>
        <w:t>in-situ</w:t>
      </w:r>
      <w:proofErr w:type="spellEnd"/>
      <w:r w:rsidRPr="00040D98">
        <w:rPr>
          <w:rFonts w:cs="Arial"/>
          <w:szCs w:val="24"/>
          <w:lang w:val="es-CO" w:eastAsia="es-CO"/>
        </w:rPr>
        <w:t>, que hayan sido identificadas por estudios nacionales (áreas prioritarias de conservación)</w:t>
      </w:r>
      <w:r w:rsidR="00A352BA" w:rsidRPr="00040D98">
        <w:rPr>
          <w:rFonts w:cs="Arial"/>
          <w:szCs w:val="24"/>
          <w:lang w:val="es-CO" w:eastAsia="es-CO"/>
        </w:rPr>
        <w:t>.</w:t>
      </w:r>
    </w:p>
    <w:p w14:paraId="084FF748" w14:textId="77777777" w:rsidR="00CE0FC7" w:rsidRPr="009E680A" w:rsidRDefault="00CE0FC7" w:rsidP="00A12B57">
      <w:pPr>
        <w:textAlignment w:val="auto"/>
        <w:rPr>
          <w:rFonts w:cs="Arial"/>
          <w:color w:val="000000"/>
          <w:szCs w:val="24"/>
        </w:rPr>
      </w:pPr>
    </w:p>
    <w:p w14:paraId="7ECE2AEB" w14:textId="77777777" w:rsidR="00CE0FC7" w:rsidRPr="00040D98" w:rsidRDefault="00CA1E31"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 xml:space="preserve">Potencial afectación sobre los ecosistemas acuáticos (marinos y continentales) como consecuencia de la construcción </w:t>
      </w:r>
      <w:r w:rsidR="00CE0FC7" w:rsidRPr="00040D98">
        <w:rPr>
          <w:rFonts w:cs="Arial"/>
          <w:szCs w:val="24"/>
          <w:lang w:val="es-CO" w:eastAsia="es-CO"/>
        </w:rPr>
        <w:t xml:space="preserve">y operación del </w:t>
      </w:r>
      <w:r w:rsidRPr="00040D98">
        <w:rPr>
          <w:rFonts w:cs="Arial"/>
          <w:szCs w:val="24"/>
          <w:lang w:val="es-CO" w:eastAsia="es-CO"/>
        </w:rPr>
        <w:t>proyecto.</w:t>
      </w:r>
    </w:p>
    <w:p w14:paraId="46516831" w14:textId="77777777" w:rsidR="00CA1E31" w:rsidRPr="009E680A" w:rsidRDefault="00CA1E31" w:rsidP="00A12B57">
      <w:pPr>
        <w:textAlignment w:val="auto"/>
        <w:rPr>
          <w:rFonts w:cs="Arial"/>
          <w:color w:val="000000"/>
          <w:szCs w:val="24"/>
        </w:rPr>
      </w:pPr>
    </w:p>
    <w:p w14:paraId="3C16EC27" w14:textId="77777777" w:rsidR="00CA1E31" w:rsidRPr="00040D98" w:rsidRDefault="00CA1E31"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 xml:space="preserve">Potencial afectación sobre playas de anidación de </w:t>
      </w:r>
      <w:r w:rsidR="006516D0" w:rsidRPr="00040D98">
        <w:rPr>
          <w:rFonts w:cs="Arial"/>
          <w:szCs w:val="24"/>
          <w:lang w:val="es-CO" w:eastAsia="es-CO"/>
        </w:rPr>
        <w:t>t</w:t>
      </w:r>
      <w:r w:rsidRPr="00040D98">
        <w:rPr>
          <w:rFonts w:cs="Arial"/>
          <w:szCs w:val="24"/>
          <w:lang w:val="es-CO" w:eastAsia="es-CO"/>
        </w:rPr>
        <w:t xml:space="preserve">ortugas </w:t>
      </w:r>
      <w:r w:rsidR="006516D0" w:rsidRPr="00040D98">
        <w:rPr>
          <w:rFonts w:cs="Arial"/>
          <w:szCs w:val="24"/>
          <w:lang w:val="es-CO" w:eastAsia="es-CO"/>
        </w:rPr>
        <w:t>m</w:t>
      </w:r>
      <w:r w:rsidRPr="00040D98">
        <w:rPr>
          <w:rFonts w:cs="Arial"/>
          <w:szCs w:val="24"/>
          <w:lang w:val="es-CO" w:eastAsia="es-CO"/>
        </w:rPr>
        <w:t>arinas.</w:t>
      </w:r>
    </w:p>
    <w:p w14:paraId="566E7187" w14:textId="77777777" w:rsidR="00CE0FC7" w:rsidRPr="009E680A" w:rsidRDefault="00CE0FC7" w:rsidP="00A12B57">
      <w:pPr>
        <w:textAlignment w:val="auto"/>
        <w:rPr>
          <w:rFonts w:cs="Arial"/>
          <w:color w:val="000000"/>
          <w:szCs w:val="24"/>
        </w:rPr>
      </w:pPr>
    </w:p>
    <w:p w14:paraId="66062E51" w14:textId="77777777" w:rsidR="00CE0FC7" w:rsidRPr="00040D98" w:rsidRDefault="00CA1E31"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lastRenderedPageBreak/>
        <w:t xml:space="preserve">Potencial afectación sobre sitios de congregación de poblaciones de </w:t>
      </w:r>
      <w:r w:rsidR="00CE0FC7" w:rsidRPr="00040D98">
        <w:rPr>
          <w:rFonts w:cs="Arial"/>
          <w:szCs w:val="24"/>
          <w:lang w:val="es-CO" w:eastAsia="es-CO"/>
        </w:rPr>
        <w:t xml:space="preserve">mamíferos marinos como la </w:t>
      </w:r>
      <w:r w:rsidRPr="00040D98">
        <w:rPr>
          <w:rFonts w:cs="Arial"/>
          <w:szCs w:val="24"/>
          <w:lang w:val="es-CO" w:eastAsia="es-CO"/>
        </w:rPr>
        <w:t xml:space="preserve">ballena </w:t>
      </w:r>
      <w:r w:rsidR="006516D0" w:rsidRPr="00040D98">
        <w:rPr>
          <w:rFonts w:cs="Arial"/>
          <w:szCs w:val="24"/>
          <w:lang w:val="es-CO" w:eastAsia="es-CO"/>
        </w:rPr>
        <w:t>j</w:t>
      </w:r>
      <w:r w:rsidRPr="00040D98">
        <w:rPr>
          <w:rFonts w:cs="Arial"/>
          <w:szCs w:val="24"/>
          <w:lang w:val="es-CO" w:eastAsia="es-CO"/>
        </w:rPr>
        <w:t>orobada (</w:t>
      </w:r>
      <w:proofErr w:type="spellStart"/>
      <w:r w:rsidRPr="00040D98">
        <w:rPr>
          <w:rFonts w:cs="Arial"/>
          <w:i/>
          <w:szCs w:val="24"/>
          <w:lang w:val="es-CO" w:eastAsia="es-CO"/>
        </w:rPr>
        <w:t>Megaptera</w:t>
      </w:r>
      <w:proofErr w:type="spellEnd"/>
      <w:r w:rsidRPr="00040D98">
        <w:rPr>
          <w:rFonts w:cs="Arial"/>
          <w:i/>
          <w:szCs w:val="24"/>
          <w:lang w:val="es-CO" w:eastAsia="es-CO"/>
        </w:rPr>
        <w:t xml:space="preserve"> </w:t>
      </w:r>
      <w:proofErr w:type="spellStart"/>
      <w:r w:rsidRPr="00040D98">
        <w:rPr>
          <w:rFonts w:cs="Arial"/>
          <w:i/>
          <w:szCs w:val="24"/>
          <w:lang w:val="es-CO" w:eastAsia="es-CO"/>
        </w:rPr>
        <w:t>novaeangliae</w:t>
      </w:r>
      <w:proofErr w:type="spellEnd"/>
      <w:r w:rsidRPr="00040D98">
        <w:rPr>
          <w:rFonts w:cs="Arial"/>
          <w:szCs w:val="24"/>
          <w:lang w:val="es-CO" w:eastAsia="es-CO"/>
        </w:rPr>
        <w:t>) (sitios de socialización, reproducción, apareamiento, nacimiento y/o lactancia).</w:t>
      </w:r>
    </w:p>
    <w:p w14:paraId="162BD74F" w14:textId="77777777" w:rsidR="00CA1E31" w:rsidRPr="009E680A" w:rsidRDefault="00CA1E31" w:rsidP="00A12B57">
      <w:pPr>
        <w:textAlignment w:val="auto"/>
        <w:rPr>
          <w:rFonts w:cs="Arial"/>
          <w:color w:val="000000"/>
          <w:szCs w:val="24"/>
        </w:rPr>
      </w:pPr>
    </w:p>
    <w:p w14:paraId="2AEFAB2C" w14:textId="77777777" w:rsidR="00CA1E31" w:rsidRPr="00040D98" w:rsidRDefault="00CA1E31"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 xml:space="preserve">Potencial afectación sobre </w:t>
      </w:r>
      <w:r w:rsidR="00CE0FC7" w:rsidRPr="00040D98">
        <w:rPr>
          <w:rFonts w:cs="Arial"/>
          <w:szCs w:val="24"/>
          <w:lang w:val="es-CO" w:eastAsia="es-CO"/>
        </w:rPr>
        <w:t>c</w:t>
      </w:r>
      <w:r w:rsidRPr="00040D98">
        <w:rPr>
          <w:rFonts w:cs="Arial"/>
          <w:szCs w:val="24"/>
          <w:lang w:val="es-CO" w:eastAsia="es-CO"/>
        </w:rPr>
        <w:t>aladeros de pesca.</w:t>
      </w:r>
    </w:p>
    <w:p w14:paraId="478676AC" w14:textId="77777777" w:rsidR="00CE0FC7" w:rsidRPr="009E680A" w:rsidRDefault="00CE0FC7" w:rsidP="00A12B57">
      <w:pPr>
        <w:textAlignment w:val="auto"/>
        <w:rPr>
          <w:rFonts w:cs="Arial"/>
          <w:color w:val="000000"/>
          <w:szCs w:val="24"/>
        </w:rPr>
      </w:pPr>
    </w:p>
    <w:p w14:paraId="0C838D76" w14:textId="77777777" w:rsidR="00DA54CB" w:rsidRPr="00040D98" w:rsidRDefault="00DA54CB"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Presencia de ecosistemas estuarinos (manglares lagunas costeras, zonas pantanosas, estuarios, deltas); y marinos (playas, litoral rocoso, praderas de pastos marinos, corales de aguas someras y profundas, fondos blandos) entre otros.</w:t>
      </w:r>
    </w:p>
    <w:p w14:paraId="2DD6ADB4" w14:textId="77777777" w:rsidR="00CE0FC7" w:rsidRPr="009E680A" w:rsidRDefault="00CE0FC7" w:rsidP="00A12B57">
      <w:pPr>
        <w:textAlignment w:val="auto"/>
        <w:rPr>
          <w:rFonts w:cs="Arial"/>
          <w:color w:val="000000"/>
          <w:szCs w:val="24"/>
        </w:rPr>
      </w:pPr>
    </w:p>
    <w:p w14:paraId="1FD290F5" w14:textId="23692CB9" w:rsidR="00DA54CB" w:rsidRPr="00040D98" w:rsidRDefault="00DA54CB" w:rsidP="00040D98">
      <w:pPr>
        <w:numPr>
          <w:ilvl w:val="0"/>
          <w:numId w:val="37"/>
        </w:numPr>
        <w:overflowPunct/>
        <w:spacing w:after="19"/>
        <w:ind w:left="567" w:hanging="567"/>
        <w:textAlignment w:val="auto"/>
        <w:rPr>
          <w:rFonts w:cs="Arial"/>
          <w:szCs w:val="24"/>
          <w:lang w:val="es-CO" w:eastAsia="es-CO"/>
        </w:rPr>
      </w:pPr>
      <w:bookmarkStart w:id="1196" w:name="_Hlk491442531"/>
      <w:r w:rsidRPr="00040D98">
        <w:rPr>
          <w:rFonts w:cs="Arial"/>
          <w:szCs w:val="24"/>
          <w:lang w:val="es-CO" w:eastAsia="es-CO"/>
        </w:rPr>
        <w:t>Análisis de afectación del recurso hídrico superficial y subterráneo, en relación con el tipo de ecosistema presente en el área de estudio.</w:t>
      </w:r>
    </w:p>
    <w:p w14:paraId="14E58CBA" w14:textId="77777777" w:rsidR="00DD0951" w:rsidRDefault="00DD0951" w:rsidP="00DD0951">
      <w:pPr>
        <w:textAlignment w:val="auto"/>
        <w:rPr>
          <w:rFonts w:cs="Arial"/>
          <w:color w:val="000000"/>
          <w:szCs w:val="24"/>
        </w:rPr>
      </w:pPr>
    </w:p>
    <w:p w14:paraId="178D4989" w14:textId="7DF9EAA6" w:rsidR="003D61E7" w:rsidRDefault="003D61E7" w:rsidP="003D61E7">
      <w:pPr>
        <w:pStyle w:val="Ttulo3"/>
        <w:numPr>
          <w:ilvl w:val="2"/>
          <w:numId w:val="3"/>
        </w:numPr>
      </w:pPr>
      <w:bookmarkStart w:id="1197" w:name="_Toc14188441"/>
      <w:bookmarkEnd w:id="1196"/>
      <w:r>
        <w:t>Criterios relacionados con el medio socioeconómico para evaluar y comparar alternativas</w:t>
      </w:r>
      <w:bookmarkEnd w:id="1197"/>
    </w:p>
    <w:p w14:paraId="6C0FD42D" w14:textId="77777777" w:rsidR="00681033" w:rsidRPr="00C20A52" w:rsidRDefault="00681033" w:rsidP="00A12B57">
      <w:pPr>
        <w:textAlignment w:val="auto"/>
        <w:rPr>
          <w:rFonts w:cs="Arial"/>
          <w:color w:val="000000"/>
          <w:szCs w:val="24"/>
          <w:lang w:val="es-ES_tradnl"/>
        </w:rPr>
      </w:pPr>
    </w:p>
    <w:p w14:paraId="1ECF4D6D" w14:textId="77777777" w:rsidR="00BD27B7" w:rsidRPr="00040D98" w:rsidRDefault="007F4A09"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Grado de dependencia (alto, medio y bajo) de las comunidades con relación al recurso pesquero</w:t>
      </w:r>
      <w:r w:rsidR="00BD27B7" w:rsidRPr="00040D98">
        <w:rPr>
          <w:rFonts w:cs="Arial"/>
          <w:szCs w:val="24"/>
          <w:lang w:val="es-CO" w:eastAsia="es-CO"/>
        </w:rPr>
        <w:t>.</w:t>
      </w:r>
    </w:p>
    <w:p w14:paraId="11DA0393" w14:textId="77777777" w:rsidR="007F4A09" w:rsidRPr="00A12B57" w:rsidRDefault="007F4A09" w:rsidP="00A12B57">
      <w:pPr>
        <w:textAlignment w:val="auto"/>
        <w:rPr>
          <w:rFonts w:cs="Arial"/>
          <w:color w:val="000000"/>
          <w:szCs w:val="24"/>
        </w:rPr>
      </w:pPr>
    </w:p>
    <w:p w14:paraId="73C7E1FC" w14:textId="77777777" w:rsidR="007F4A09" w:rsidRPr="00040D98" w:rsidRDefault="007F4A09"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Zonas pobladas costeras en proximidades del área del proyecto.</w:t>
      </w:r>
    </w:p>
    <w:p w14:paraId="56357A9B" w14:textId="77777777" w:rsidR="00BD27B7" w:rsidRPr="00A12B57" w:rsidRDefault="00BD27B7" w:rsidP="00A12B57">
      <w:pPr>
        <w:textAlignment w:val="auto"/>
        <w:rPr>
          <w:rFonts w:cs="Arial"/>
          <w:color w:val="000000"/>
          <w:szCs w:val="24"/>
        </w:rPr>
      </w:pPr>
    </w:p>
    <w:p w14:paraId="5CAD621A" w14:textId="77777777" w:rsidR="007F4A09" w:rsidRPr="00040D98" w:rsidRDefault="007F4A09"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Áreas dedicadas a actividades turísticas, recreativas</w:t>
      </w:r>
      <w:r w:rsidR="00BD27B7" w:rsidRPr="00040D98">
        <w:rPr>
          <w:rFonts w:cs="Arial"/>
          <w:szCs w:val="24"/>
          <w:lang w:val="es-CO" w:eastAsia="es-CO"/>
        </w:rPr>
        <w:t xml:space="preserve"> y similares</w:t>
      </w:r>
      <w:r w:rsidRPr="00040D98">
        <w:rPr>
          <w:rFonts w:cs="Arial"/>
          <w:szCs w:val="24"/>
          <w:lang w:val="es-CO" w:eastAsia="es-CO"/>
        </w:rPr>
        <w:t>.</w:t>
      </w:r>
    </w:p>
    <w:p w14:paraId="02995877" w14:textId="77777777" w:rsidR="00BD27B7" w:rsidRPr="00A12B57" w:rsidRDefault="00BD27B7" w:rsidP="00A12B57">
      <w:pPr>
        <w:textAlignment w:val="auto"/>
        <w:rPr>
          <w:rFonts w:cs="Arial"/>
          <w:color w:val="000000"/>
          <w:szCs w:val="24"/>
        </w:rPr>
      </w:pPr>
    </w:p>
    <w:p w14:paraId="4FE3789D" w14:textId="77777777" w:rsidR="007F4A09" w:rsidRPr="00040D98" w:rsidRDefault="007F4A09" w:rsidP="00040D98">
      <w:pPr>
        <w:numPr>
          <w:ilvl w:val="0"/>
          <w:numId w:val="37"/>
        </w:numPr>
        <w:overflowPunct/>
        <w:spacing w:after="19"/>
        <w:ind w:left="567" w:hanging="567"/>
        <w:textAlignment w:val="auto"/>
        <w:rPr>
          <w:rFonts w:cs="Arial"/>
          <w:szCs w:val="24"/>
          <w:lang w:val="es-CO" w:eastAsia="es-CO"/>
        </w:rPr>
      </w:pPr>
      <w:r w:rsidRPr="00040D98">
        <w:rPr>
          <w:rFonts w:cs="Arial"/>
          <w:szCs w:val="24"/>
          <w:lang w:val="es-CO" w:eastAsia="es-CO"/>
        </w:rPr>
        <w:t>Presencia de canales de navegación y trafico marino.</w:t>
      </w:r>
    </w:p>
    <w:p w14:paraId="6496FF65" w14:textId="77777777" w:rsidR="00681033" w:rsidRDefault="00681033" w:rsidP="00A12B57">
      <w:pPr>
        <w:textAlignment w:val="auto"/>
        <w:rPr>
          <w:rFonts w:cs="Arial"/>
          <w:color w:val="000000"/>
          <w:szCs w:val="24"/>
        </w:rPr>
      </w:pPr>
    </w:p>
    <w:p w14:paraId="0FD0A6CD" w14:textId="77777777" w:rsidR="0080261F" w:rsidRDefault="0080261F">
      <w:pPr>
        <w:overflowPunct/>
        <w:autoSpaceDE/>
        <w:autoSpaceDN/>
        <w:adjustRightInd/>
        <w:jc w:val="left"/>
        <w:textAlignment w:val="auto"/>
      </w:pPr>
      <w:bookmarkStart w:id="1198" w:name="_Toc149301327"/>
      <w:bookmarkStart w:id="1199" w:name="_Toc150592748"/>
      <w:bookmarkStart w:id="1200" w:name="_Toc150593810"/>
      <w:bookmarkStart w:id="1201" w:name="_Toc149301328"/>
      <w:bookmarkStart w:id="1202" w:name="_Toc150592749"/>
      <w:bookmarkStart w:id="1203" w:name="_Toc150593811"/>
      <w:bookmarkStart w:id="1204" w:name="_Toc431983714"/>
      <w:bookmarkStart w:id="1205" w:name="_Toc431984451"/>
      <w:bookmarkStart w:id="1206" w:name="_Toc432006127"/>
      <w:bookmarkStart w:id="1207" w:name="_Toc431983715"/>
      <w:bookmarkStart w:id="1208" w:name="_Toc431984452"/>
      <w:bookmarkStart w:id="1209" w:name="_Toc432006128"/>
      <w:bookmarkStart w:id="1210" w:name="_Toc431983717"/>
      <w:bookmarkStart w:id="1211" w:name="_Toc431984454"/>
      <w:bookmarkStart w:id="1212" w:name="_Toc432006130"/>
      <w:bookmarkStart w:id="1213" w:name="_Toc431983718"/>
      <w:bookmarkStart w:id="1214" w:name="_Toc431984455"/>
      <w:bookmarkStart w:id="1215" w:name="_Toc432006131"/>
      <w:bookmarkStart w:id="1216" w:name="_Toc431983719"/>
      <w:bookmarkStart w:id="1217" w:name="_Toc431984456"/>
      <w:bookmarkStart w:id="1218" w:name="_Toc432006132"/>
      <w:bookmarkStart w:id="1219" w:name="_Toc431983720"/>
      <w:bookmarkStart w:id="1220" w:name="_Toc431984457"/>
      <w:bookmarkStart w:id="1221" w:name="_Toc432006133"/>
      <w:bookmarkStart w:id="1222" w:name="_Toc431983721"/>
      <w:bookmarkStart w:id="1223" w:name="_Toc431984458"/>
      <w:bookmarkStart w:id="1224" w:name="_Toc432006134"/>
      <w:bookmarkStart w:id="1225" w:name="_Toc431983723"/>
      <w:bookmarkStart w:id="1226" w:name="_Toc431984460"/>
      <w:bookmarkStart w:id="1227" w:name="_Toc432006136"/>
      <w:bookmarkStart w:id="1228" w:name="_Toc431983724"/>
      <w:bookmarkStart w:id="1229" w:name="_Toc431984461"/>
      <w:bookmarkStart w:id="1230" w:name="_Toc432006137"/>
      <w:bookmarkStart w:id="1231" w:name="_Toc431983725"/>
      <w:bookmarkStart w:id="1232" w:name="_Toc431984462"/>
      <w:bookmarkStart w:id="1233" w:name="_Toc432006138"/>
      <w:bookmarkStart w:id="1234" w:name="_Toc431983726"/>
      <w:bookmarkStart w:id="1235" w:name="_Toc431984463"/>
      <w:bookmarkStart w:id="1236" w:name="_Toc432006139"/>
      <w:bookmarkStart w:id="1237" w:name="_Toc431983727"/>
      <w:bookmarkStart w:id="1238" w:name="_Toc431984464"/>
      <w:bookmarkStart w:id="1239" w:name="_Toc432006140"/>
      <w:bookmarkStart w:id="1240" w:name="_Toc431983728"/>
      <w:bookmarkStart w:id="1241" w:name="_Toc431984465"/>
      <w:bookmarkStart w:id="1242" w:name="_Toc432006141"/>
      <w:bookmarkStart w:id="1243" w:name="_Toc431983729"/>
      <w:bookmarkStart w:id="1244" w:name="_Toc431984466"/>
      <w:bookmarkStart w:id="1245" w:name="_Toc432006142"/>
      <w:bookmarkStart w:id="1246" w:name="_Toc431983730"/>
      <w:bookmarkStart w:id="1247" w:name="_Toc431984467"/>
      <w:bookmarkStart w:id="1248" w:name="_Toc432006143"/>
      <w:bookmarkStart w:id="1249" w:name="_Toc431983731"/>
      <w:bookmarkStart w:id="1250" w:name="_Toc431984468"/>
      <w:bookmarkStart w:id="1251" w:name="_Toc432006144"/>
      <w:bookmarkStart w:id="1252" w:name="_Toc431983732"/>
      <w:bookmarkStart w:id="1253" w:name="_Toc431984469"/>
      <w:bookmarkStart w:id="1254" w:name="_Toc432006145"/>
      <w:bookmarkStart w:id="1255" w:name="_Toc431983733"/>
      <w:bookmarkStart w:id="1256" w:name="_Toc431984470"/>
      <w:bookmarkStart w:id="1257" w:name="_Toc432006146"/>
      <w:bookmarkStart w:id="1258" w:name="_Toc431983734"/>
      <w:bookmarkStart w:id="1259" w:name="_Toc431984471"/>
      <w:bookmarkStart w:id="1260" w:name="_Toc432006147"/>
      <w:bookmarkStart w:id="1261" w:name="_Toc431983735"/>
      <w:bookmarkStart w:id="1262" w:name="_Toc431984472"/>
      <w:bookmarkStart w:id="1263" w:name="_Toc432006148"/>
      <w:bookmarkStart w:id="1264" w:name="_Toc431983736"/>
      <w:bookmarkStart w:id="1265" w:name="_Toc431984473"/>
      <w:bookmarkStart w:id="1266" w:name="_Toc432006149"/>
      <w:bookmarkStart w:id="1267" w:name="_Toc431983750"/>
      <w:bookmarkStart w:id="1268" w:name="_Toc431984487"/>
      <w:bookmarkStart w:id="1269" w:name="_Toc432006163"/>
      <w:bookmarkStart w:id="1270" w:name="_Toc431983756"/>
      <w:bookmarkStart w:id="1271" w:name="_Toc431984493"/>
      <w:bookmarkStart w:id="1272" w:name="_Toc432006169"/>
      <w:bookmarkStart w:id="1273" w:name="_Toc431983762"/>
      <w:bookmarkStart w:id="1274" w:name="_Toc431984499"/>
      <w:bookmarkStart w:id="1275" w:name="_Toc432006175"/>
      <w:bookmarkStart w:id="1276" w:name="_Toc431983768"/>
      <w:bookmarkStart w:id="1277" w:name="_Toc431984505"/>
      <w:bookmarkStart w:id="1278" w:name="_Toc432006181"/>
      <w:bookmarkStart w:id="1279" w:name="_Toc431983774"/>
      <w:bookmarkStart w:id="1280" w:name="_Toc431984511"/>
      <w:bookmarkStart w:id="1281" w:name="_Toc432006187"/>
      <w:bookmarkStart w:id="1282" w:name="_Toc431983780"/>
      <w:bookmarkStart w:id="1283" w:name="_Toc431984517"/>
      <w:bookmarkStart w:id="1284" w:name="_Toc432006193"/>
      <w:bookmarkStart w:id="1285" w:name="_Toc431983786"/>
      <w:bookmarkStart w:id="1286" w:name="_Toc431984523"/>
      <w:bookmarkStart w:id="1287" w:name="_Toc432006199"/>
      <w:bookmarkStart w:id="1288" w:name="_Toc431983792"/>
      <w:bookmarkStart w:id="1289" w:name="_Toc431984529"/>
      <w:bookmarkStart w:id="1290" w:name="_Toc432006205"/>
      <w:bookmarkStart w:id="1291" w:name="_Toc431983804"/>
      <w:bookmarkStart w:id="1292" w:name="_Toc431984541"/>
      <w:bookmarkStart w:id="1293" w:name="_Toc432006217"/>
      <w:bookmarkStart w:id="1294" w:name="_Toc431983810"/>
      <w:bookmarkStart w:id="1295" w:name="_Toc431984547"/>
      <w:bookmarkStart w:id="1296" w:name="_Toc432006223"/>
      <w:bookmarkStart w:id="1297" w:name="_Toc431983816"/>
      <w:bookmarkStart w:id="1298" w:name="_Toc431984553"/>
      <w:bookmarkStart w:id="1299" w:name="_Toc432006229"/>
      <w:bookmarkStart w:id="1300" w:name="_Toc431983828"/>
      <w:bookmarkStart w:id="1301" w:name="_Toc431984565"/>
      <w:bookmarkStart w:id="1302" w:name="_Toc432006241"/>
      <w:bookmarkStart w:id="1303" w:name="_Toc431983834"/>
      <w:bookmarkStart w:id="1304" w:name="_Toc431984571"/>
      <w:bookmarkStart w:id="1305" w:name="_Toc432006247"/>
      <w:bookmarkStart w:id="1306" w:name="_Toc431983840"/>
      <w:bookmarkStart w:id="1307" w:name="_Toc431984577"/>
      <w:bookmarkStart w:id="1308" w:name="_Toc432006253"/>
      <w:bookmarkStart w:id="1309" w:name="_Toc431983841"/>
      <w:bookmarkStart w:id="1310" w:name="_Toc431984578"/>
      <w:bookmarkStart w:id="1311" w:name="_Toc432006254"/>
      <w:bookmarkStart w:id="1312" w:name="_Toc431983856"/>
      <w:bookmarkStart w:id="1313" w:name="_Toc431984593"/>
      <w:bookmarkStart w:id="1314" w:name="_Toc432006267"/>
      <w:bookmarkStart w:id="1315" w:name="_Toc431983858"/>
      <w:bookmarkStart w:id="1316" w:name="_Toc431984595"/>
      <w:bookmarkStart w:id="1317" w:name="_Toc432006269"/>
      <w:bookmarkStart w:id="1318" w:name="_Toc431983859"/>
      <w:bookmarkStart w:id="1319" w:name="_Toc431984596"/>
      <w:bookmarkStart w:id="1320" w:name="_Toc432006270"/>
      <w:bookmarkStart w:id="1321" w:name="_Toc431983860"/>
      <w:bookmarkStart w:id="1322" w:name="_Toc431984597"/>
      <w:bookmarkStart w:id="1323" w:name="_Toc432006271"/>
      <w:bookmarkStart w:id="1324" w:name="_Toc431983861"/>
      <w:bookmarkStart w:id="1325" w:name="_Toc431984598"/>
      <w:bookmarkStart w:id="1326" w:name="_Toc432006272"/>
      <w:bookmarkStart w:id="1327" w:name="_Toc431983862"/>
      <w:bookmarkStart w:id="1328" w:name="_Toc431984599"/>
      <w:bookmarkStart w:id="1329" w:name="_Toc432006273"/>
      <w:bookmarkStart w:id="1330" w:name="_Toc431983864"/>
      <w:bookmarkStart w:id="1331" w:name="_Toc431984601"/>
      <w:bookmarkStart w:id="1332" w:name="_Toc432006275"/>
      <w:bookmarkStart w:id="1333" w:name="_Toc431983866"/>
      <w:bookmarkStart w:id="1334" w:name="_Toc431984603"/>
      <w:bookmarkStart w:id="1335" w:name="_Toc432006277"/>
      <w:bookmarkStart w:id="1336" w:name="_Toc431983867"/>
      <w:bookmarkStart w:id="1337" w:name="_Toc431984604"/>
      <w:bookmarkStart w:id="1338" w:name="_Toc432006278"/>
      <w:bookmarkStart w:id="1339" w:name="_Toc431983868"/>
      <w:bookmarkStart w:id="1340" w:name="_Toc431984605"/>
      <w:bookmarkStart w:id="1341" w:name="_Toc432006279"/>
      <w:bookmarkStart w:id="1342" w:name="_Toc431983870"/>
      <w:bookmarkStart w:id="1343" w:name="_Toc431984607"/>
      <w:bookmarkStart w:id="1344" w:name="_Toc432006281"/>
      <w:bookmarkStart w:id="1345" w:name="_Toc431983871"/>
      <w:bookmarkStart w:id="1346" w:name="_Toc431984608"/>
      <w:bookmarkStart w:id="1347" w:name="_Toc432006282"/>
      <w:bookmarkStart w:id="1348" w:name="_Toc431983872"/>
      <w:bookmarkStart w:id="1349" w:name="_Toc431984609"/>
      <w:bookmarkStart w:id="1350" w:name="_Toc432006283"/>
      <w:bookmarkStart w:id="1351" w:name="_Toc431983874"/>
      <w:bookmarkStart w:id="1352" w:name="_Toc431984611"/>
      <w:bookmarkStart w:id="1353" w:name="_Toc432006285"/>
      <w:bookmarkStart w:id="1354" w:name="_Toc431983875"/>
      <w:bookmarkStart w:id="1355" w:name="_Toc431984612"/>
      <w:bookmarkStart w:id="1356" w:name="_Toc432006286"/>
      <w:bookmarkStart w:id="1357" w:name="_Toc431983876"/>
      <w:bookmarkStart w:id="1358" w:name="_Toc431984613"/>
      <w:bookmarkStart w:id="1359" w:name="_Toc432006287"/>
      <w:bookmarkStart w:id="1360" w:name="_Toc431983877"/>
      <w:bookmarkStart w:id="1361" w:name="_Toc431984614"/>
      <w:bookmarkStart w:id="1362" w:name="_Toc432006288"/>
      <w:bookmarkStart w:id="1363" w:name="_Toc431983878"/>
      <w:bookmarkStart w:id="1364" w:name="_Toc431984615"/>
      <w:bookmarkStart w:id="1365" w:name="_Toc432006289"/>
      <w:bookmarkStart w:id="1366" w:name="_Toc431983879"/>
      <w:bookmarkStart w:id="1367" w:name="_Toc431984616"/>
      <w:bookmarkStart w:id="1368" w:name="_Toc432006290"/>
      <w:bookmarkStart w:id="1369" w:name="_Toc431983880"/>
      <w:bookmarkStart w:id="1370" w:name="_Toc431984617"/>
      <w:bookmarkStart w:id="1371" w:name="_Toc432006291"/>
      <w:bookmarkStart w:id="1372" w:name="_Toc431983882"/>
      <w:bookmarkStart w:id="1373" w:name="_Toc431984619"/>
      <w:bookmarkStart w:id="1374" w:name="_Toc432006293"/>
      <w:bookmarkStart w:id="1375" w:name="_Toc431983883"/>
      <w:bookmarkStart w:id="1376" w:name="_Toc431984620"/>
      <w:bookmarkStart w:id="1377" w:name="_Toc432006294"/>
      <w:bookmarkStart w:id="1378" w:name="_Toc431983884"/>
      <w:bookmarkStart w:id="1379" w:name="_Toc431984621"/>
      <w:bookmarkStart w:id="1380" w:name="_Toc432006295"/>
      <w:bookmarkStart w:id="1381" w:name="_Toc431983885"/>
      <w:bookmarkStart w:id="1382" w:name="_Toc431984622"/>
      <w:bookmarkStart w:id="1383" w:name="_Toc432006296"/>
      <w:bookmarkStart w:id="1384" w:name="_Toc431983886"/>
      <w:bookmarkStart w:id="1385" w:name="_Toc431984623"/>
      <w:bookmarkStart w:id="1386" w:name="_Toc432006297"/>
      <w:bookmarkStart w:id="1387" w:name="_Toc431983887"/>
      <w:bookmarkStart w:id="1388" w:name="_Toc431984624"/>
      <w:bookmarkStart w:id="1389" w:name="_Toc432006298"/>
      <w:bookmarkStart w:id="1390" w:name="_Toc431983888"/>
      <w:bookmarkStart w:id="1391" w:name="_Toc431984625"/>
      <w:bookmarkStart w:id="1392" w:name="_Toc432006299"/>
      <w:bookmarkStart w:id="1393" w:name="_Toc431983889"/>
      <w:bookmarkStart w:id="1394" w:name="_Toc431984626"/>
      <w:bookmarkStart w:id="1395" w:name="_Toc432006300"/>
      <w:bookmarkStart w:id="1396" w:name="_Toc149301337"/>
      <w:bookmarkStart w:id="1397" w:name="_Toc150592758"/>
      <w:bookmarkStart w:id="1398" w:name="_Toc150593820"/>
      <w:bookmarkStart w:id="1399" w:name="_Toc149301338"/>
      <w:bookmarkStart w:id="1400" w:name="_Toc150592759"/>
      <w:bookmarkStart w:id="1401" w:name="_Toc150593821"/>
      <w:bookmarkStart w:id="1402" w:name="_Toc149301340"/>
      <w:bookmarkStart w:id="1403" w:name="_Toc150592761"/>
      <w:bookmarkStart w:id="1404" w:name="_Toc150593823"/>
      <w:bookmarkStart w:id="1405" w:name="_Toc149301342"/>
      <w:bookmarkStart w:id="1406" w:name="_Toc150592763"/>
      <w:bookmarkStart w:id="1407" w:name="_Toc150593825"/>
      <w:bookmarkStart w:id="1408" w:name="_Toc149301344"/>
      <w:bookmarkStart w:id="1409" w:name="_Toc150592765"/>
      <w:bookmarkStart w:id="1410" w:name="_Toc150593827"/>
      <w:bookmarkStart w:id="1411" w:name="_Toc149301346"/>
      <w:bookmarkStart w:id="1412" w:name="_Toc150592767"/>
      <w:bookmarkStart w:id="1413" w:name="_Toc150593829"/>
      <w:bookmarkStart w:id="1414" w:name="_Toc149301349"/>
      <w:bookmarkStart w:id="1415" w:name="_Toc150592770"/>
      <w:bookmarkStart w:id="1416" w:name="_Toc150593832"/>
      <w:bookmarkStart w:id="1417" w:name="_Toc149301350"/>
      <w:bookmarkStart w:id="1418" w:name="_Toc150592771"/>
      <w:bookmarkStart w:id="1419" w:name="_Toc150593833"/>
      <w:bookmarkStart w:id="1420" w:name="_Toc149301351"/>
      <w:bookmarkStart w:id="1421" w:name="_Toc150592772"/>
      <w:bookmarkStart w:id="1422" w:name="_Toc150593834"/>
      <w:bookmarkStart w:id="1423" w:name="_Toc149301353"/>
      <w:bookmarkStart w:id="1424" w:name="_Toc150592774"/>
      <w:bookmarkStart w:id="1425" w:name="_Toc150593836"/>
      <w:bookmarkStart w:id="1426" w:name="_Toc149301355"/>
      <w:bookmarkStart w:id="1427" w:name="_Toc150592776"/>
      <w:bookmarkStart w:id="1428" w:name="_Toc150593838"/>
      <w:bookmarkStart w:id="1429" w:name="_Toc149301356"/>
      <w:bookmarkStart w:id="1430" w:name="_Toc150592777"/>
      <w:bookmarkStart w:id="1431" w:name="_Toc150593839"/>
      <w:bookmarkStart w:id="1432" w:name="_Toc149301357"/>
      <w:bookmarkStart w:id="1433" w:name="_Toc150592778"/>
      <w:bookmarkStart w:id="1434" w:name="_Toc150593840"/>
      <w:bookmarkStart w:id="1435" w:name="_Toc149301359"/>
      <w:bookmarkStart w:id="1436" w:name="_Toc150592780"/>
      <w:bookmarkStart w:id="1437" w:name="_Toc150593842"/>
      <w:bookmarkStart w:id="1438" w:name="_Toc149301360"/>
      <w:bookmarkStart w:id="1439" w:name="_Toc150592781"/>
      <w:bookmarkStart w:id="1440" w:name="_Toc150593843"/>
      <w:bookmarkStart w:id="1441" w:name="_Toc149301361"/>
      <w:bookmarkStart w:id="1442" w:name="_Toc150592782"/>
      <w:bookmarkStart w:id="1443" w:name="_Toc150593844"/>
      <w:bookmarkStart w:id="1444" w:name="_Toc149301363"/>
      <w:bookmarkStart w:id="1445" w:name="_Toc150592784"/>
      <w:bookmarkStart w:id="1446" w:name="_Toc150593846"/>
      <w:bookmarkStart w:id="1447" w:name="_Toc149301364"/>
      <w:bookmarkStart w:id="1448" w:name="_Toc150592785"/>
      <w:bookmarkStart w:id="1449" w:name="_Toc150593847"/>
      <w:bookmarkStart w:id="1450" w:name="_Toc149301365"/>
      <w:bookmarkStart w:id="1451" w:name="_Toc150592786"/>
      <w:bookmarkStart w:id="1452" w:name="_Toc150593848"/>
      <w:bookmarkStart w:id="1453" w:name="_Toc149301367"/>
      <w:bookmarkStart w:id="1454" w:name="_Toc150592788"/>
      <w:bookmarkStart w:id="1455" w:name="_Toc150593850"/>
      <w:bookmarkStart w:id="1456" w:name="_Toc149301369"/>
      <w:bookmarkStart w:id="1457" w:name="_Toc150592790"/>
      <w:bookmarkStart w:id="1458" w:name="_Toc150593852"/>
      <w:bookmarkStart w:id="1459" w:name="_Toc149301371"/>
      <w:bookmarkStart w:id="1460" w:name="_Toc150592792"/>
      <w:bookmarkStart w:id="1461" w:name="_Toc150593854"/>
      <w:bookmarkStart w:id="1462" w:name="_Toc149301372"/>
      <w:bookmarkStart w:id="1463" w:name="_Toc150592793"/>
      <w:bookmarkStart w:id="1464" w:name="_Toc150593855"/>
      <w:bookmarkStart w:id="1465" w:name="_Toc149301376"/>
      <w:bookmarkStart w:id="1466" w:name="_Toc150592797"/>
      <w:bookmarkStart w:id="1467" w:name="_Toc150593859"/>
      <w:bookmarkStart w:id="1468" w:name="_Toc149301378"/>
      <w:bookmarkStart w:id="1469" w:name="_Toc150592799"/>
      <w:bookmarkStart w:id="1470" w:name="_Toc150593861"/>
      <w:bookmarkStart w:id="1471" w:name="_Toc149301380"/>
      <w:bookmarkStart w:id="1472" w:name="_Toc150592801"/>
      <w:bookmarkStart w:id="1473" w:name="_Toc150593863"/>
      <w:bookmarkStart w:id="1474" w:name="_Toc149301382"/>
      <w:bookmarkStart w:id="1475" w:name="_Toc150592803"/>
      <w:bookmarkStart w:id="1476" w:name="_Toc150593865"/>
      <w:bookmarkStart w:id="1477" w:name="_Toc149301384"/>
      <w:bookmarkStart w:id="1478" w:name="_Toc150592805"/>
      <w:bookmarkStart w:id="1479" w:name="_Toc150593867"/>
      <w:bookmarkStart w:id="1480" w:name="_Toc149301386"/>
      <w:bookmarkStart w:id="1481" w:name="_Toc150592807"/>
      <w:bookmarkStart w:id="1482" w:name="_Toc150593869"/>
      <w:bookmarkStart w:id="1483" w:name="_Toc149301388"/>
      <w:bookmarkStart w:id="1484" w:name="_Toc150592809"/>
      <w:bookmarkStart w:id="1485" w:name="_Toc150593871"/>
      <w:bookmarkStart w:id="1486" w:name="_Toc149301390"/>
      <w:bookmarkStart w:id="1487" w:name="_Toc150592811"/>
      <w:bookmarkStart w:id="1488" w:name="_Toc150593873"/>
      <w:bookmarkStart w:id="1489" w:name="_Toc149301392"/>
      <w:bookmarkStart w:id="1490" w:name="_Toc150592813"/>
      <w:bookmarkStart w:id="1491" w:name="_Toc150593875"/>
      <w:bookmarkStart w:id="1492" w:name="_Toc149301394"/>
      <w:bookmarkStart w:id="1493" w:name="_Toc150592815"/>
      <w:bookmarkStart w:id="1494" w:name="_Toc150593877"/>
      <w:bookmarkStart w:id="1495" w:name="_Toc149301396"/>
      <w:bookmarkStart w:id="1496" w:name="_Toc150592817"/>
      <w:bookmarkStart w:id="1497" w:name="_Toc150593879"/>
      <w:bookmarkStart w:id="1498" w:name="_Toc149301397"/>
      <w:bookmarkStart w:id="1499" w:name="_Toc150592818"/>
      <w:bookmarkStart w:id="1500" w:name="_Toc150593880"/>
      <w:bookmarkStart w:id="1501" w:name="_Toc149301398"/>
      <w:bookmarkStart w:id="1502" w:name="_Toc150592819"/>
      <w:bookmarkStart w:id="1503" w:name="_Toc150593881"/>
      <w:bookmarkStart w:id="1504" w:name="_Toc149301400"/>
      <w:bookmarkStart w:id="1505" w:name="_Toc150592821"/>
      <w:bookmarkStart w:id="1506" w:name="_Toc150593883"/>
      <w:bookmarkStart w:id="1507" w:name="_Toc149301402"/>
      <w:bookmarkStart w:id="1508" w:name="_Toc150592823"/>
      <w:bookmarkStart w:id="1509" w:name="_Toc150593885"/>
      <w:bookmarkStart w:id="1510" w:name="_Toc149301404"/>
      <w:bookmarkStart w:id="1511" w:name="_Toc150592825"/>
      <w:bookmarkStart w:id="1512" w:name="_Toc150593887"/>
      <w:bookmarkStart w:id="1513" w:name="_Toc149301408"/>
      <w:bookmarkStart w:id="1514" w:name="_Toc150592829"/>
      <w:bookmarkStart w:id="1515" w:name="_Toc150593891"/>
      <w:bookmarkStart w:id="1516" w:name="_Toc149301410"/>
      <w:bookmarkStart w:id="1517" w:name="_Toc150592831"/>
      <w:bookmarkStart w:id="1518" w:name="_Toc150593893"/>
      <w:bookmarkStart w:id="1519" w:name="_Toc149301411"/>
      <w:bookmarkStart w:id="1520" w:name="_Toc150592832"/>
      <w:bookmarkStart w:id="1521" w:name="_Toc150593894"/>
      <w:bookmarkStart w:id="1522" w:name="_Toc149301412"/>
      <w:bookmarkStart w:id="1523" w:name="_Toc150592833"/>
      <w:bookmarkStart w:id="1524" w:name="_Toc150593895"/>
      <w:bookmarkStart w:id="1525" w:name="_Toc149301415"/>
      <w:bookmarkStart w:id="1526" w:name="_Toc150592836"/>
      <w:bookmarkStart w:id="1527" w:name="_Toc150593898"/>
      <w:bookmarkStart w:id="1528" w:name="_Toc149301417"/>
      <w:bookmarkStart w:id="1529" w:name="_Toc150592838"/>
      <w:bookmarkStart w:id="1530" w:name="_Toc150593900"/>
      <w:bookmarkStart w:id="1531" w:name="_Toc149301425"/>
      <w:bookmarkStart w:id="1532" w:name="_Toc150592846"/>
      <w:bookmarkStart w:id="1533" w:name="_Toc150593908"/>
      <w:bookmarkStart w:id="1534" w:name="_Toc149301430"/>
      <w:bookmarkStart w:id="1535" w:name="_Toc150592851"/>
      <w:bookmarkStart w:id="1536" w:name="_Toc150593913"/>
      <w:bookmarkStart w:id="1537" w:name="_Toc149301431"/>
      <w:bookmarkStart w:id="1538" w:name="_Toc150592852"/>
      <w:bookmarkStart w:id="1539" w:name="_Toc150593914"/>
      <w:bookmarkStart w:id="1540" w:name="_Toc149301432"/>
      <w:bookmarkStart w:id="1541" w:name="_Toc150592853"/>
      <w:bookmarkStart w:id="1542" w:name="_Toc150593915"/>
      <w:bookmarkStart w:id="1543" w:name="_Toc149301433"/>
      <w:bookmarkStart w:id="1544" w:name="_Toc150592854"/>
      <w:bookmarkStart w:id="1545" w:name="_Toc150593916"/>
      <w:bookmarkStart w:id="1546" w:name="_Toc149301434"/>
      <w:bookmarkStart w:id="1547" w:name="_Toc150592855"/>
      <w:bookmarkStart w:id="1548" w:name="_Toc150593917"/>
      <w:bookmarkStart w:id="1549" w:name="_Toc149301435"/>
      <w:bookmarkStart w:id="1550" w:name="_Toc150592856"/>
      <w:bookmarkStart w:id="1551" w:name="_Toc150593918"/>
      <w:bookmarkStart w:id="1552" w:name="_Toc149301436"/>
      <w:bookmarkStart w:id="1553" w:name="_Toc150592857"/>
      <w:bookmarkStart w:id="1554" w:name="_Toc150593919"/>
      <w:bookmarkStart w:id="1555" w:name="_Toc149301437"/>
      <w:bookmarkStart w:id="1556" w:name="_Toc150592858"/>
      <w:bookmarkStart w:id="1557" w:name="_Toc150593920"/>
      <w:bookmarkStart w:id="1558" w:name="_Toc149301438"/>
      <w:bookmarkStart w:id="1559" w:name="_Toc150592859"/>
      <w:bookmarkStart w:id="1560" w:name="_Toc150593921"/>
      <w:bookmarkStart w:id="1561" w:name="_Toc149301442"/>
      <w:bookmarkStart w:id="1562" w:name="_Toc150592863"/>
      <w:bookmarkStart w:id="1563" w:name="_Toc150593925"/>
      <w:bookmarkStart w:id="1564" w:name="_Toc149301443"/>
      <w:bookmarkStart w:id="1565" w:name="_Toc150592864"/>
      <w:bookmarkStart w:id="1566" w:name="_Toc150593926"/>
      <w:bookmarkStart w:id="1567" w:name="_Toc149301444"/>
      <w:bookmarkStart w:id="1568" w:name="_Toc150592865"/>
      <w:bookmarkStart w:id="1569" w:name="_Toc150593927"/>
      <w:bookmarkStart w:id="1570" w:name="_Toc149301445"/>
      <w:bookmarkStart w:id="1571" w:name="_Toc150592866"/>
      <w:bookmarkStart w:id="1572" w:name="_Toc150593928"/>
      <w:bookmarkStart w:id="1573" w:name="_Toc149301446"/>
      <w:bookmarkStart w:id="1574" w:name="_Toc150592867"/>
      <w:bookmarkStart w:id="1575" w:name="_Toc150593929"/>
      <w:bookmarkStart w:id="1576" w:name="_Toc149301448"/>
      <w:bookmarkStart w:id="1577" w:name="_Toc150592869"/>
      <w:bookmarkStart w:id="1578" w:name="_Toc150593931"/>
      <w:bookmarkStart w:id="1579" w:name="_Toc149301451"/>
      <w:bookmarkStart w:id="1580" w:name="_Toc150592872"/>
      <w:bookmarkStart w:id="1581" w:name="_Toc150593934"/>
      <w:bookmarkStart w:id="1582" w:name="_Toc149301456"/>
      <w:bookmarkStart w:id="1583" w:name="_Toc150592877"/>
      <w:bookmarkStart w:id="1584" w:name="_Toc150593939"/>
      <w:bookmarkStart w:id="1585" w:name="_Toc149301458"/>
      <w:bookmarkStart w:id="1586" w:name="_Toc150592879"/>
      <w:bookmarkStart w:id="1587" w:name="_Toc150593941"/>
      <w:bookmarkStart w:id="1588" w:name="_Toc149301459"/>
      <w:bookmarkStart w:id="1589" w:name="_Toc150592880"/>
      <w:bookmarkStart w:id="1590" w:name="_Toc150593942"/>
      <w:bookmarkStart w:id="1591" w:name="_Toc149301460"/>
      <w:bookmarkStart w:id="1592" w:name="_Toc150592881"/>
      <w:bookmarkStart w:id="1593" w:name="_Toc150593943"/>
      <w:bookmarkStart w:id="1594" w:name="_Toc149301461"/>
      <w:bookmarkStart w:id="1595" w:name="_Toc150592882"/>
      <w:bookmarkStart w:id="1596" w:name="_Toc150593944"/>
      <w:bookmarkStart w:id="1597" w:name="_Toc149301462"/>
      <w:bookmarkStart w:id="1598" w:name="_Toc150592883"/>
      <w:bookmarkStart w:id="1599" w:name="_Toc150593945"/>
      <w:bookmarkStart w:id="1600" w:name="_Toc149301465"/>
      <w:bookmarkStart w:id="1601" w:name="_Toc150592886"/>
      <w:bookmarkStart w:id="1602" w:name="_Toc150593948"/>
      <w:bookmarkStart w:id="1603" w:name="_Toc149301467"/>
      <w:bookmarkStart w:id="1604" w:name="_Toc150592888"/>
      <w:bookmarkStart w:id="1605" w:name="_Toc150593950"/>
      <w:bookmarkStart w:id="1606" w:name="_Toc149301468"/>
      <w:bookmarkStart w:id="1607" w:name="_Toc150592889"/>
      <w:bookmarkStart w:id="1608" w:name="_Toc150593951"/>
      <w:bookmarkStart w:id="1609" w:name="_Toc149301469"/>
      <w:bookmarkStart w:id="1610" w:name="_Toc150592890"/>
      <w:bookmarkStart w:id="1611" w:name="_Toc150593952"/>
      <w:bookmarkStart w:id="1612" w:name="_Toc149301470"/>
      <w:bookmarkStart w:id="1613" w:name="_Toc150592891"/>
      <w:bookmarkStart w:id="1614" w:name="_Toc150593953"/>
      <w:bookmarkStart w:id="1615" w:name="_Toc149301471"/>
      <w:bookmarkStart w:id="1616" w:name="_Toc150592892"/>
      <w:bookmarkStart w:id="1617" w:name="_Toc150593954"/>
      <w:bookmarkStart w:id="1618" w:name="_Toc149301475"/>
      <w:bookmarkStart w:id="1619" w:name="_Toc150592896"/>
      <w:bookmarkStart w:id="1620" w:name="_Toc150593958"/>
      <w:bookmarkStart w:id="1621" w:name="_Toc149301479"/>
      <w:bookmarkStart w:id="1622" w:name="_Toc150592900"/>
      <w:bookmarkStart w:id="1623" w:name="_Toc150593962"/>
      <w:bookmarkStart w:id="1624" w:name="_Toc149301481"/>
      <w:bookmarkStart w:id="1625" w:name="_Toc150592902"/>
      <w:bookmarkStart w:id="1626" w:name="_Toc150593964"/>
      <w:bookmarkStart w:id="1627" w:name="_Toc149301482"/>
      <w:bookmarkStart w:id="1628" w:name="_Toc150592903"/>
      <w:bookmarkStart w:id="1629" w:name="_Toc150593965"/>
      <w:bookmarkStart w:id="1630" w:name="_Toc149301483"/>
      <w:bookmarkStart w:id="1631" w:name="_Toc150592904"/>
      <w:bookmarkStart w:id="1632" w:name="_Toc150593966"/>
      <w:bookmarkStart w:id="1633" w:name="_Toc149301484"/>
      <w:bookmarkStart w:id="1634" w:name="_Toc150592905"/>
      <w:bookmarkStart w:id="1635" w:name="_Toc150593967"/>
      <w:bookmarkStart w:id="1636" w:name="_Toc149301485"/>
      <w:bookmarkStart w:id="1637" w:name="_Toc150592906"/>
      <w:bookmarkStart w:id="1638" w:name="_Toc150593968"/>
      <w:bookmarkStart w:id="1639" w:name="_Toc149301487"/>
      <w:bookmarkStart w:id="1640" w:name="_Toc150592908"/>
      <w:bookmarkStart w:id="1641" w:name="_Toc150593970"/>
      <w:bookmarkStart w:id="1642" w:name="_Toc149301497"/>
      <w:bookmarkStart w:id="1643" w:name="_Toc150592918"/>
      <w:bookmarkStart w:id="1644" w:name="_Toc150593980"/>
      <w:bookmarkStart w:id="1645" w:name="_Toc149301499"/>
      <w:bookmarkStart w:id="1646" w:name="_Toc150592920"/>
      <w:bookmarkStart w:id="1647" w:name="_Toc150593982"/>
      <w:bookmarkStart w:id="1648" w:name="_Toc149301500"/>
      <w:bookmarkStart w:id="1649" w:name="_Toc150592921"/>
      <w:bookmarkStart w:id="1650" w:name="_Toc150593983"/>
      <w:bookmarkStart w:id="1651" w:name="_Toc149301505"/>
      <w:bookmarkStart w:id="1652" w:name="_Toc150592926"/>
      <w:bookmarkStart w:id="1653" w:name="_Toc150593988"/>
      <w:bookmarkStart w:id="1654" w:name="_Toc149301507"/>
      <w:bookmarkStart w:id="1655" w:name="_Toc150592928"/>
      <w:bookmarkStart w:id="1656" w:name="_Toc150593990"/>
      <w:bookmarkStart w:id="1657" w:name="_Toc149301509"/>
      <w:bookmarkStart w:id="1658" w:name="_Toc150592930"/>
      <w:bookmarkStart w:id="1659" w:name="_Toc150593992"/>
      <w:bookmarkStart w:id="1660" w:name="_Toc149301510"/>
      <w:bookmarkStart w:id="1661" w:name="_Toc150592931"/>
      <w:bookmarkStart w:id="1662" w:name="_Toc150593993"/>
      <w:bookmarkStart w:id="1663" w:name="_Toc149301511"/>
      <w:bookmarkStart w:id="1664" w:name="_Toc150592932"/>
      <w:bookmarkStart w:id="1665" w:name="_Toc150593994"/>
      <w:bookmarkStart w:id="1666" w:name="_Toc149301525"/>
      <w:bookmarkStart w:id="1667" w:name="_Toc150592946"/>
      <w:bookmarkStart w:id="1668" w:name="_Toc150594008"/>
      <w:bookmarkStart w:id="1669" w:name="_Toc150592955"/>
      <w:bookmarkStart w:id="1670" w:name="_Toc150594017"/>
      <w:bookmarkStart w:id="1671" w:name="_Toc150592959"/>
      <w:bookmarkStart w:id="1672" w:name="_Toc150594021"/>
      <w:bookmarkStart w:id="1673" w:name="_Toc150592960"/>
      <w:bookmarkStart w:id="1674" w:name="_Toc150594022"/>
      <w:bookmarkStart w:id="1675" w:name="_Toc150592962"/>
      <w:bookmarkStart w:id="1676" w:name="_Toc150594024"/>
      <w:bookmarkStart w:id="1677" w:name="_Toc150592964"/>
      <w:bookmarkStart w:id="1678" w:name="_Toc150594026"/>
      <w:bookmarkStart w:id="1679" w:name="_Toc150592966"/>
      <w:bookmarkStart w:id="1680" w:name="_Toc150594028"/>
      <w:bookmarkStart w:id="1681" w:name="_Toc150592967"/>
      <w:bookmarkStart w:id="1682" w:name="_Toc150594029"/>
      <w:bookmarkStart w:id="1683" w:name="_Toc150592968"/>
      <w:bookmarkStart w:id="1684" w:name="_Toc150594030"/>
      <w:bookmarkStart w:id="1685" w:name="_Toc150592969"/>
      <w:bookmarkStart w:id="1686" w:name="_Toc150594031"/>
      <w:bookmarkStart w:id="1687" w:name="_Toc150592970"/>
      <w:bookmarkStart w:id="1688" w:name="_Toc150594032"/>
      <w:bookmarkStart w:id="1689" w:name="_Toc150592972"/>
      <w:bookmarkStart w:id="1690" w:name="_Toc150594034"/>
      <w:bookmarkStart w:id="1691" w:name="_Toc150592973"/>
      <w:bookmarkStart w:id="1692" w:name="_Toc150594035"/>
      <w:bookmarkStart w:id="1693" w:name="_Toc150592977"/>
      <w:bookmarkStart w:id="1694" w:name="_Toc150594039"/>
      <w:bookmarkStart w:id="1695" w:name="_Toc150592979"/>
      <w:bookmarkStart w:id="1696" w:name="_Toc150594041"/>
      <w:bookmarkStart w:id="1697" w:name="_Toc150592980"/>
      <w:bookmarkStart w:id="1698" w:name="_Toc150594042"/>
      <w:bookmarkStart w:id="1699" w:name="_Toc150592984"/>
      <w:bookmarkStart w:id="1700" w:name="_Toc150594046"/>
      <w:bookmarkStart w:id="1701" w:name="_Toc150592985"/>
      <w:bookmarkStart w:id="1702" w:name="_Toc150594047"/>
      <w:bookmarkStart w:id="1703" w:name="_Toc150592993"/>
      <w:bookmarkStart w:id="1704" w:name="_Toc150594055"/>
      <w:bookmarkStart w:id="1705" w:name="_Toc150592994"/>
      <w:bookmarkStart w:id="1706" w:name="_Toc150594056"/>
      <w:bookmarkStart w:id="1707" w:name="_Toc150592995"/>
      <w:bookmarkStart w:id="1708" w:name="_Toc150594057"/>
      <w:bookmarkStart w:id="1709" w:name="_Toc150592996"/>
      <w:bookmarkStart w:id="1710" w:name="_Toc150594058"/>
      <w:bookmarkStart w:id="1711" w:name="_Toc150592998"/>
      <w:bookmarkStart w:id="1712" w:name="_Toc150594060"/>
      <w:bookmarkStart w:id="1713" w:name="_Toc150593000"/>
      <w:bookmarkStart w:id="1714" w:name="_Toc150594062"/>
      <w:bookmarkStart w:id="1715" w:name="_Toc150593001"/>
      <w:bookmarkStart w:id="1716" w:name="_Toc150594063"/>
      <w:bookmarkStart w:id="1717" w:name="_Toc150593002"/>
      <w:bookmarkStart w:id="1718" w:name="_Toc150594064"/>
      <w:bookmarkStart w:id="1719" w:name="_Toc150593004"/>
      <w:bookmarkStart w:id="1720" w:name="_Toc150594066"/>
      <w:bookmarkStart w:id="1721" w:name="_Toc150593005"/>
      <w:bookmarkStart w:id="1722" w:name="_Toc150594067"/>
      <w:bookmarkStart w:id="1723" w:name="_Toc150593006"/>
      <w:bookmarkStart w:id="1724" w:name="_Toc150594068"/>
      <w:bookmarkStart w:id="1725" w:name="_Toc150593007"/>
      <w:bookmarkStart w:id="1726" w:name="_Toc150594069"/>
      <w:bookmarkStart w:id="1727" w:name="_Toc150593008"/>
      <w:bookmarkStart w:id="1728" w:name="_Toc150594070"/>
      <w:bookmarkStart w:id="1729" w:name="_Toc150593009"/>
      <w:bookmarkStart w:id="1730" w:name="_Toc150594071"/>
      <w:bookmarkStart w:id="1731" w:name="_Toc150593010"/>
      <w:bookmarkStart w:id="1732" w:name="_Toc150594072"/>
      <w:bookmarkStart w:id="1733" w:name="_Toc150593011"/>
      <w:bookmarkStart w:id="1734" w:name="_Toc150594073"/>
      <w:bookmarkStart w:id="1735" w:name="_Toc150593012"/>
      <w:bookmarkStart w:id="1736" w:name="_Toc150594074"/>
      <w:bookmarkStart w:id="1737" w:name="_Toc150593013"/>
      <w:bookmarkStart w:id="1738" w:name="_Toc150594075"/>
      <w:bookmarkStart w:id="1739" w:name="_Toc150593014"/>
      <w:bookmarkStart w:id="1740" w:name="_Toc150594076"/>
      <w:bookmarkStart w:id="1741" w:name="_Toc150593022"/>
      <w:bookmarkStart w:id="1742" w:name="_Toc150594084"/>
      <w:bookmarkStart w:id="1743" w:name="_Toc150593024"/>
      <w:bookmarkStart w:id="1744" w:name="_Toc150594086"/>
      <w:bookmarkStart w:id="1745" w:name="_Toc150593025"/>
      <w:bookmarkStart w:id="1746" w:name="_Toc150594087"/>
      <w:bookmarkStart w:id="1747" w:name="_Toc150593026"/>
      <w:bookmarkStart w:id="1748" w:name="_Toc150594088"/>
      <w:bookmarkStart w:id="1749" w:name="_Toc150593030"/>
      <w:bookmarkStart w:id="1750" w:name="_Toc150594092"/>
      <w:bookmarkStart w:id="1751" w:name="_Toc150593031"/>
      <w:bookmarkStart w:id="1752" w:name="_Toc150594093"/>
      <w:bookmarkStart w:id="1753" w:name="_Toc150593033"/>
      <w:bookmarkStart w:id="1754" w:name="_Toc150594095"/>
      <w:bookmarkStart w:id="1755" w:name="_Toc150593035"/>
      <w:bookmarkStart w:id="1756" w:name="_Toc150594097"/>
      <w:bookmarkStart w:id="1757" w:name="_Toc150593036"/>
      <w:bookmarkStart w:id="1758" w:name="_Toc150594098"/>
      <w:bookmarkStart w:id="1759" w:name="_Toc150593037"/>
      <w:bookmarkStart w:id="1760" w:name="_Toc150594099"/>
      <w:bookmarkStart w:id="1761" w:name="_Toc150593044"/>
      <w:bookmarkStart w:id="1762" w:name="_Toc150594106"/>
      <w:bookmarkStart w:id="1763" w:name="_Toc150593051"/>
      <w:bookmarkStart w:id="1764" w:name="_Toc150594113"/>
      <w:bookmarkStart w:id="1765" w:name="_Toc150593053"/>
      <w:bookmarkStart w:id="1766" w:name="_Toc150594115"/>
      <w:bookmarkStart w:id="1767" w:name="_Toc150593054"/>
      <w:bookmarkStart w:id="1768" w:name="_Toc150594116"/>
      <w:bookmarkStart w:id="1769" w:name="_Toc150593062"/>
      <w:bookmarkStart w:id="1770" w:name="_Toc150594124"/>
      <w:bookmarkStart w:id="1771" w:name="_Toc150593063"/>
      <w:bookmarkStart w:id="1772" w:name="_Toc150594125"/>
      <w:bookmarkStart w:id="1773" w:name="_Toc150593065"/>
      <w:bookmarkStart w:id="1774" w:name="_Toc150594127"/>
      <w:bookmarkStart w:id="1775" w:name="_Toc150593066"/>
      <w:bookmarkStart w:id="1776" w:name="_Toc150594128"/>
      <w:bookmarkStart w:id="1777" w:name="_Toc150593068"/>
      <w:bookmarkStart w:id="1778" w:name="_Toc150594130"/>
      <w:bookmarkStart w:id="1779" w:name="_Toc150593070"/>
      <w:bookmarkStart w:id="1780" w:name="_Toc150594132"/>
      <w:bookmarkStart w:id="1781" w:name="_Toc150593071"/>
      <w:bookmarkStart w:id="1782" w:name="_Toc150594133"/>
      <w:bookmarkStart w:id="1783" w:name="_Toc150593072"/>
      <w:bookmarkStart w:id="1784" w:name="_Toc150594134"/>
      <w:bookmarkStart w:id="1785" w:name="_Toc150593074"/>
      <w:bookmarkStart w:id="1786" w:name="_Toc150594136"/>
      <w:bookmarkStart w:id="1787" w:name="_Toc150593078"/>
      <w:bookmarkStart w:id="1788" w:name="_Toc150594140"/>
      <w:bookmarkStart w:id="1789" w:name="_Toc150593079"/>
      <w:bookmarkStart w:id="1790" w:name="_Toc150594141"/>
      <w:bookmarkStart w:id="1791" w:name="_Toc150593080"/>
      <w:bookmarkStart w:id="1792" w:name="_Toc150594142"/>
      <w:bookmarkStart w:id="1793" w:name="_Toc150593081"/>
      <w:bookmarkStart w:id="1794" w:name="_Toc150594143"/>
      <w:bookmarkStart w:id="1795" w:name="_Toc150593082"/>
      <w:bookmarkStart w:id="1796" w:name="_Toc150594144"/>
      <w:bookmarkStart w:id="1797" w:name="_Toc150593083"/>
      <w:bookmarkStart w:id="1798" w:name="_Toc150594145"/>
      <w:bookmarkStart w:id="1799" w:name="_Toc150593084"/>
      <w:bookmarkStart w:id="1800" w:name="_Toc150594146"/>
      <w:bookmarkStart w:id="1801" w:name="_Toc150593085"/>
      <w:bookmarkStart w:id="1802" w:name="_Toc150594147"/>
      <w:bookmarkStart w:id="1803" w:name="_Toc150593086"/>
      <w:bookmarkStart w:id="1804" w:name="_Toc150594148"/>
      <w:bookmarkStart w:id="1805" w:name="_Toc150593091"/>
      <w:bookmarkStart w:id="1806" w:name="_Toc150594153"/>
      <w:bookmarkStart w:id="1807" w:name="_Toc150593092"/>
      <w:bookmarkStart w:id="1808" w:name="_Toc150594154"/>
      <w:bookmarkStart w:id="1809" w:name="_Toc150593093"/>
      <w:bookmarkStart w:id="1810" w:name="_Toc150594155"/>
      <w:bookmarkStart w:id="1811" w:name="_Toc150593095"/>
      <w:bookmarkStart w:id="1812" w:name="_Toc150594157"/>
      <w:bookmarkStart w:id="1813" w:name="_Toc150593096"/>
      <w:bookmarkStart w:id="1814" w:name="_Toc150594158"/>
      <w:bookmarkStart w:id="1815" w:name="_Toc150593097"/>
      <w:bookmarkStart w:id="1816" w:name="_Toc150594159"/>
      <w:bookmarkStart w:id="1817" w:name="_Toc150593099"/>
      <w:bookmarkStart w:id="1818" w:name="_Toc150594161"/>
      <w:bookmarkStart w:id="1819" w:name="_Toc150593100"/>
      <w:bookmarkStart w:id="1820" w:name="_Toc150594162"/>
      <w:bookmarkStart w:id="1821" w:name="_Toc150593101"/>
      <w:bookmarkStart w:id="1822" w:name="_Toc150594163"/>
      <w:bookmarkStart w:id="1823" w:name="_Toc150593102"/>
      <w:bookmarkStart w:id="1824" w:name="_Toc150594164"/>
      <w:bookmarkStart w:id="1825" w:name="_Toc150593107"/>
      <w:bookmarkStart w:id="1826" w:name="_Toc150594169"/>
      <w:bookmarkStart w:id="1827" w:name="_Toc150593108"/>
      <w:bookmarkStart w:id="1828" w:name="_Toc150594170"/>
      <w:bookmarkStart w:id="1829" w:name="_Toc150593109"/>
      <w:bookmarkStart w:id="1830" w:name="_Toc150594171"/>
      <w:bookmarkStart w:id="1831" w:name="_Toc150593114"/>
      <w:bookmarkStart w:id="1832" w:name="_Toc150594176"/>
      <w:bookmarkStart w:id="1833" w:name="_Toc150593115"/>
      <w:bookmarkStart w:id="1834" w:name="_Toc150594177"/>
      <w:bookmarkStart w:id="1835" w:name="_Toc150593116"/>
      <w:bookmarkStart w:id="1836" w:name="_Toc150594178"/>
      <w:bookmarkStart w:id="1837" w:name="_Toc150593117"/>
      <w:bookmarkStart w:id="1838" w:name="_Toc150594179"/>
      <w:bookmarkStart w:id="1839" w:name="_Toc150593118"/>
      <w:bookmarkStart w:id="1840" w:name="_Toc150594180"/>
      <w:bookmarkStart w:id="1841" w:name="_Toc150593119"/>
      <w:bookmarkStart w:id="1842" w:name="_Toc150594181"/>
      <w:bookmarkStart w:id="1843" w:name="_Toc150593120"/>
      <w:bookmarkStart w:id="1844" w:name="_Toc150594182"/>
      <w:bookmarkStart w:id="1845" w:name="_Toc150593121"/>
      <w:bookmarkStart w:id="1846" w:name="_Toc150594183"/>
      <w:bookmarkStart w:id="1847" w:name="_Toc150593122"/>
      <w:bookmarkStart w:id="1848" w:name="_Toc150594184"/>
      <w:bookmarkStart w:id="1849" w:name="_Toc150593126"/>
      <w:bookmarkStart w:id="1850" w:name="_Toc150594188"/>
      <w:bookmarkStart w:id="1851" w:name="_Toc150593127"/>
      <w:bookmarkStart w:id="1852" w:name="_Toc150594189"/>
      <w:bookmarkStart w:id="1853" w:name="_Toc150593128"/>
      <w:bookmarkStart w:id="1854" w:name="_Toc150594190"/>
      <w:bookmarkStart w:id="1855" w:name="_Toc150593129"/>
      <w:bookmarkStart w:id="1856" w:name="_Toc150594191"/>
      <w:bookmarkStart w:id="1857" w:name="_Toc150593130"/>
      <w:bookmarkStart w:id="1858" w:name="_Toc150594192"/>
      <w:bookmarkStart w:id="1859" w:name="_Toc150593133"/>
      <w:bookmarkStart w:id="1860" w:name="_Toc150594195"/>
      <w:bookmarkStart w:id="1861" w:name="_Toc150593134"/>
      <w:bookmarkStart w:id="1862" w:name="_Toc150594196"/>
      <w:bookmarkStart w:id="1863" w:name="_Toc150593135"/>
      <w:bookmarkStart w:id="1864" w:name="_Toc150594197"/>
      <w:bookmarkStart w:id="1865" w:name="_Toc150593144"/>
      <w:bookmarkStart w:id="1866" w:name="_Toc150594206"/>
      <w:bookmarkStart w:id="1867" w:name="_Toc150593146"/>
      <w:bookmarkStart w:id="1868" w:name="_Toc150594208"/>
      <w:bookmarkStart w:id="1869" w:name="_Toc150593148"/>
      <w:bookmarkStart w:id="1870" w:name="_Toc150594210"/>
      <w:bookmarkStart w:id="1871" w:name="_Toc150593149"/>
      <w:bookmarkStart w:id="1872" w:name="_Toc150594211"/>
      <w:bookmarkStart w:id="1873" w:name="_Toc150593150"/>
      <w:bookmarkStart w:id="1874" w:name="_Toc150594212"/>
      <w:bookmarkStart w:id="1875" w:name="_Toc150593151"/>
      <w:bookmarkStart w:id="1876" w:name="_Toc150594213"/>
      <w:bookmarkStart w:id="1877" w:name="_Toc150593152"/>
      <w:bookmarkStart w:id="1878" w:name="_Toc150594214"/>
      <w:bookmarkStart w:id="1879" w:name="_Toc150593153"/>
      <w:bookmarkStart w:id="1880" w:name="_Toc150594215"/>
      <w:bookmarkStart w:id="1881" w:name="_Toc150593154"/>
      <w:bookmarkStart w:id="1882" w:name="_Toc150594216"/>
      <w:bookmarkStart w:id="1883" w:name="_Toc150593155"/>
      <w:bookmarkStart w:id="1884" w:name="_Toc150594217"/>
      <w:bookmarkStart w:id="1885" w:name="_Toc150593156"/>
      <w:bookmarkStart w:id="1886" w:name="_Toc150594218"/>
      <w:bookmarkStart w:id="1887" w:name="_Toc150593157"/>
      <w:bookmarkStart w:id="1888" w:name="_Toc150594219"/>
      <w:bookmarkStart w:id="1889" w:name="_Toc150593159"/>
      <w:bookmarkStart w:id="1890" w:name="_Toc150594221"/>
      <w:bookmarkStart w:id="1891" w:name="_Toc150593161"/>
      <w:bookmarkStart w:id="1892" w:name="_Toc150594223"/>
      <w:bookmarkStart w:id="1893" w:name="_Toc150593162"/>
      <w:bookmarkStart w:id="1894" w:name="_Toc150594224"/>
      <w:bookmarkStart w:id="1895" w:name="_Toc150593163"/>
      <w:bookmarkStart w:id="1896" w:name="_Toc150594225"/>
      <w:bookmarkStart w:id="1897" w:name="_Toc150593165"/>
      <w:bookmarkStart w:id="1898" w:name="_Toc150594227"/>
      <w:bookmarkStart w:id="1899" w:name="_Toc150593169"/>
      <w:bookmarkStart w:id="1900" w:name="_Toc150594231"/>
      <w:bookmarkStart w:id="1901" w:name="_Toc150593171"/>
      <w:bookmarkStart w:id="1902" w:name="_Toc150594233"/>
      <w:bookmarkStart w:id="1903" w:name="_Toc150593174"/>
      <w:bookmarkStart w:id="1904" w:name="_Toc150594236"/>
      <w:bookmarkStart w:id="1905" w:name="_Toc150593181"/>
      <w:bookmarkStart w:id="1906" w:name="_Toc150594243"/>
      <w:bookmarkStart w:id="1907" w:name="_Toc150593188"/>
      <w:bookmarkStart w:id="1908" w:name="_Toc150594250"/>
      <w:bookmarkStart w:id="1909" w:name="_Toc150593190"/>
      <w:bookmarkStart w:id="1910" w:name="_Toc150594252"/>
      <w:bookmarkStart w:id="1911" w:name="_Toc150593192"/>
      <w:bookmarkStart w:id="1912" w:name="_Toc150594254"/>
      <w:bookmarkStart w:id="1913" w:name="_Toc150593194"/>
      <w:bookmarkStart w:id="1914" w:name="_Toc150594256"/>
      <w:bookmarkStart w:id="1915" w:name="_Toc150593196"/>
      <w:bookmarkStart w:id="1916" w:name="_Toc150594258"/>
      <w:bookmarkStart w:id="1917" w:name="_Toc150593198"/>
      <w:bookmarkStart w:id="1918" w:name="_Toc150594260"/>
      <w:bookmarkStart w:id="1919" w:name="_Toc150593200"/>
      <w:bookmarkStart w:id="1920" w:name="_Toc150594262"/>
      <w:bookmarkStart w:id="1921" w:name="_Toc150593202"/>
      <w:bookmarkStart w:id="1922" w:name="_Toc150594264"/>
      <w:bookmarkStart w:id="1923" w:name="_Toc150593204"/>
      <w:bookmarkStart w:id="1924" w:name="_Toc150594266"/>
      <w:bookmarkStart w:id="1925" w:name="_Toc150593205"/>
      <w:bookmarkStart w:id="1926" w:name="_Toc150594267"/>
      <w:bookmarkStart w:id="1927" w:name="_Toc150593207"/>
      <w:bookmarkStart w:id="1928" w:name="_Toc150594269"/>
      <w:bookmarkStart w:id="1929" w:name="_Toc150593209"/>
      <w:bookmarkStart w:id="1930" w:name="_Toc150594271"/>
      <w:bookmarkStart w:id="1931" w:name="_Toc150593211"/>
      <w:bookmarkStart w:id="1932" w:name="_Toc150594273"/>
      <w:bookmarkStart w:id="1933" w:name="_Toc150593212"/>
      <w:bookmarkStart w:id="1934" w:name="_Toc150594274"/>
      <w:bookmarkStart w:id="1935" w:name="_Toc150593213"/>
      <w:bookmarkStart w:id="1936" w:name="_Toc150594275"/>
      <w:bookmarkStart w:id="1937" w:name="_Toc150593215"/>
      <w:bookmarkStart w:id="1938" w:name="_Toc150594277"/>
      <w:bookmarkStart w:id="1939" w:name="_Toc150593216"/>
      <w:bookmarkStart w:id="1940" w:name="_Toc150594278"/>
      <w:bookmarkStart w:id="1941" w:name="_Toc150593223"/>
      <w:bookmarkStart w:id="1942" w:name="_Toc150594285"/>
      <w:bookmarkStart w:id="1943" w:name="_Toc150593224"/>
      <w:bookmarkStart w:id="1944" w:name="_Toc150594286"/>
      <w:bookmarkStart w:id="1945" w:name="_Toc150593225"/>
      <w:bookmarkStart w:id="1946" w:name="_Toc150594287"/>
      <w:bookmarkStart w:id="1947" w:name="_Toc150593226"/>
      <w:bookmarkStart w:id="1948" w:name="_Toc150594288"/>
      <w:bookmarkStart w:id="1949" w:name="_Toc150593227"/>
      <w:bookmarkStart w:id="1950" w:name="_Toc150594289"/>
      <w:bookmarkStart w:id="1951" w:name="_Toc150593228"/>
      <w:bookmarkStart w:id="1952" w:name="_Toc150594290"/>
      <w:bookmarkStart w:id="1953" w:name="_Toc150593230"/>
      <w:bookmarkStart w:id="1954" w:name="_Toc150594292"/>
      <w:bookmarkStart w:id="1955" w:name="_Toc150593231"/>
      <w:bookmarkStart w:id="1956" w:name="_Toc150594293"/>
      <w:bookmarkStart w:id="1957" w:name="_Toc150593232"/>
      <w:bookmarkStart w:id="1958" w:name="_Toc150594294"/>
      <w:bookmarkStart w:id="1959" w:name="_Toc150593234"/>
      <w:bookmarkStart w:id="1960" w:name="_Toc150594296"/>
      <w:bookmarkStart w:id="1961" w:name="_Toc150593235"/>
      <w:bookmarkStart w:id="1962" w:name="_Toc150594297"/>
      <w:bookmarkStart w:id="1963" w:name="_Toc150593236"/>
      <w:bookmarkStart w:id="1964" w:name="_Toc150594298"/>
      <w:bookmarkStart w:id="1965" w:name="_Toc150593237"/>
      <w:bookmarkStart w:id="1966" w:name="_Toc150594299"/>
      <w:bookmarkStart w:id="1967" w:name="_Toc150593238"/>
      <w:bookmarkStart w:id="1968" w:name="_Toc150594300"/>
      <w:bookmarkStart w:id="1969" w:name="_Toc150593239"/>
      <w:bookmarkStart w:id="1970" w:name="_Toc150594301"/>
      <w:bookmarkStart w:id="1971" w:name="_Toc150593241"/>
      <w:bookmarkStart w:id="1972" w:name="_Toc150594303"/>
      <w:bookmarkStart w:id="1973" w:name="_Toc150593242"/>
      <w:bookmarkStart w:id="1974" w:name="_Toc150594304"/>
      <w:bookmarkStart w:id="1975" w:name="_Toc150593243"/>
      <w:bookmarkStart w:id="1976" w:name="_Toc150594305"/>
      <w:bookmarkStart w:id="1977" w:name="_Toc150593244"/>
      <w:bookmarkStart w:id="1978" w:name="_Toc150594306"/>
      <w:bookmarkStart w:id="1979" w:name="_Toc150593245"/>
      <w:bookmarkStart w:id="1980" w:name="_Toc150594307"/>
      <w:bookmarkStart w:id="1981" w:name="_Toc150593247"/>
      <w:bookmarkStart w:id="1982" w:name="_Toc150594309"/>
      <w:bookmarkStart w:id="1983" w:name="_Toc150593249"/>
      <w:bookmarkStart w:id="1984" w:name="_Toc150594311"/>
      <w:bookmarkStart w:id="1985" w:name="_Toc150593250"/>
      <w:bookmarkStart w:id="1986" w:name="_Toc150594312"/>
      <w:bookmarkStart w:id="1987" w:name="_Toc150593252"/>
      <w:bookmarkStart w:id="1988" w:name="_Toc150594314"/>
      <w:bookmarkStart w:id="1989" w:name="_Toc150593256"/>
      <w:bookmarkStart w:id="1990" w:name="_Toc150594318"/>
      <w:bookmarkStart w:id="1991" w:name="_Toc150593258"/>
      <w:bookmarkStart w:id="1992" w:name="_Toc150594320"/>
      <w:bookmarkStart w:id="1993" w:name="_Toc150593263"/>
      <w:bookmarkStart w:id="1994" w:name="_Toc150594325"/>
      <w:bookmarkStart w:id="1995" w:name="_Toc150593272"/>
      <w:bookmarkStart w:id="1996" w:name="_Toc150594334"/>
      <w:bookmarkStart w:id="1997" w:name="_Toc150593274"/>
      <w:bookmarkStart w:id="1998" w:name="_Toc150594336"/>
      <w:bookmarkStart w:id="1999" w:name="_Toc150593277"/>
      <w:bookmarkStart w:id="2000" w:name="_Toc150594339"/>
      <w:bookmarkStart w:id="2001" w:name="_Toc150593279"/>
      <w:bookmarkStart w:id="2002" w:name="_Toc150594341"/>
      <w:bookmarkStart w:id="2003" w:name="_Toc150593280"/>
      <w:bookmarkStart w:id="2004" w:name="_Toc150594342"/>
      <w:bookmarkStart w:id="2005" w:name="_Toc150593281"/>
      <w:bookmarkStart w:id="2006" w:name="_Toc150594343"/>
      <w:bookmarkStart w:id="2007" w:name="_Toc150593283"/>
      <w:bookmarkStart w:id="2008" w:name="_Toc150594345"/>
      <w:bookmarkStart w:id="2009" w:name="_Toc150593285"/>
      <w:bookmarkStart w:id="2010" w:name="_Toc150594347"/>
      <w:bookmarkStart w:id="2011" w:name="_Toc150593288"/>
      <w:bookmarkStart w:id="2012" w:name="_Toc150594350"/>
      <w:bookmarkStart w:id="2013" w:name="_Toc150593290"/>
      <w:bookmarkStart w:id="2014" w:name="_Toc150594352"/>
      <w:bookmarkStart w:id="2015" w:name="_Toc150593292"/>
      <w:bookmarkStart w:id="2016" w:name="_Toc150594354"/>
      <w:bookmarkStart w:id="2017" w:name="_Toc150593294"/>
      <w:bookmarkStart w:id="2018" w:name="_Toc150594356"/>
      <w:bookmarkStart w:id="2019" w:name="_Toc150593296"/>
      <w:bookmarkStart w:id="2020" w:name="_Toc150594358"/>
      <w:bookmarkStart w:id="2021" w:name="_Toc150593298"/>
      <w:bookmarkStart w:id="2022" w:name="_Toc150594360"/>
      <w:bookmarkStart w:id="2023" w:name="_Toc150593299"/>
      <w:bookmarkStart w:id="2024" w:name="_Toc150594361"/>
      <w:bookmarkStart w:id="2025" w:name="_Toc150593301"/>
      <w:bookmarkStart w:id="2026" w:name="_Toc150594363"/>
      <w:bookmarkStart w:id="2027" w:name="_Toc150593309"/>
      <w:bookmarkStart w:id="2028" w:name="_Toc150594371"/>
      <w:bookmarkStart w:id="2029" w:name="_Toc150593310"/>
      <w:bookmarkStart w:id="2030" w:name="_Toc150594372"/>
      <w:bookmarkStart w:id="2031" w:name="_Toc150593311"/>
      <w:bookmarkStart w:id="2032" w:name="_Toc150594373"/>
      <w:bookmarkStart w:id="2033" w:name="_Toc150593314"/>
      <w:bookmarkStart w:id="2034" w:name="_Toc150594376"/>
      <w:bookmarkStart w:id="2035" w:name="_Toc150593315"/>
      <w:bookmarkStart w:id="2036" w:name="_Toc150594377"/>
      <w:bookmarkStart w:id="2037" w:name="_Toc150593321"/>
      <w:bookmarkStart w:id="2038" w:name="_Toc150594383"/>
      <w:bookmarkStart w:id="2039" w:name="_Toc150593322"/>
      <w:bookmarkStart w:id="2040" w:name="_Toc150594384"/>
      <w:bookmarkStart w:id="2041" w:name="_Toc150593325"/>
      <w:bookmarkStart w:id="2042" w:name="_Toc150594387"/>
      <w:bookmarkStart w:id="2043" w:name="_Toc150593326"/>
      <w:bookmarkStart w:id="2044" w:name="_Toc150594388"/>
      <w:bookmarkStart w:id="2045" w:name="_Toc150593327"/>
      <w:bookmarkStart w:id="2046" w:name="_Toc150594389"/>
      <w:bookmarkStart w:id="2047" w:name="_Toc150593329"/>
      <w:bookmarkStart w:id="2048" w:name="_Toc150594391"/>
      <w:bookmarkStart w:id="2049" w:name="_Toc150593330"/>
      <w:bookmarkStart w:id="2050" w:name="_Toc150594392"/>
      <w:bookmarkStart w:id="2051" w:name="_Toc150593331"/>
      <w:bookmarkStart w:id="2052" w:name="_Toc150594393"/>
      <w:bookmarkStart w:id="2053" w:name="_Toc150593404"/>
      <w:bookmarkStart w:id="2054" w:name="_Toc150594466"/>
      <w:bookmarkStart w:id="2055" w:name="_Toc150593511"/>
      <w:bookmarkStart w:id="2056" w:name="_Toc150594573"/>
      <w:bookmarkStart w:id="2057" w:name="_Toc150593512"/>
      <w:bookmarkStart w:id="2058" w:name="_Toc150594574"/>
      <w:bookmarkStart w:id="2059" w:name="_Toc149301536"/>
      <w:bookmarkStart w:id="2060" w:name="_Toc150593554"/>
      <w:bookmarkStart w:id="2061" w:name="_Toc150594616"/>
      <w:bookmarkStart w:id="2062" w:name="_Toc149301538"/>
      <w:bookmarkStart w:id="2063" w:name="_Toc150593556"/>
      <w:bookmarkStart w:id="2064" w:name="_Toc150594618"/>
      <w:bookmarkStart w:id="2065" w:name="_Toc149301543"/>
      <w:bookmarkStart w:id="2066" w:name="_Toc150593557"/>
      <w:bookmarkStart w:id="2067" w:name="_Toc150594619"/>
      <w:bookmarkStart w:id="2068" w:name="_Toc149301544"/>
      <w:bookmarkStart w:id="2069" w:name="_Toc150593558"/>
      <w:bookmarkStart w:id="2070" w:name="_Toc150594620"/>
      <w:bookmarkStart w:id="2071" w:name="_Toc149301547"/>
      <w:bookmarkStart w:id="2072" w:name="_Toc150593561"/>
      <w:bookmarkStart w:id="2073" w:name="_Toc150594623"/>
      <w:bookmarkStart w:id="2074" w:name="_Toc149301548"/>
      <w:bookmarkStart w:id="2075" w:name="_Toc150593562"/>
      <w:bookmarkStart w:id="2076" w:name="_Toc150594624"/>
      <w:bookmarkStart w:id="2077" w:name="_Toc149301556"/>
      <w:bookmarkStart w:id="2078" w:name="_Toc150593570"/>
      <w:bookmarkStart w:id="2079" w:name="_Toc150594632"/>
      <w:bookmarkStart w:id="2080" w:name="_Toc149301728"/>
      <w:bookmarkStart w:id="2081" w:name="_Toc150593742"/>
      <w:bookmarkStart w:id="2082" w:name="_Toc150594804"/>
      <w:bookmarkStart w:id="2083" w:name="_Toc150593750"/>
      <w:bookmarkStart w:id="2084" w:name="_Toc150594812"/>
      <w:bookmarkStart w:id="2085" w:name="_Toc150593751"/>
      <w:bookmarkStart w:id="2086" w:name="_Toc150594813"/>
      <w:bookmarkStart w:id="2087" w:name="_Toc150593752"/>
      <w:bookmarkStart w:id="2088" w:name="_Toc150594814"/>
      <w:bookmarkStart w:id="2089" w:name="_Toc150593769"/>
      <w:bookmarkStart w:id="2090" w:name="_Toc150594831"/>
      <w:bookmarkStart w:id="2091" w:name="_Toc150593770"/>
      <w:bookmarkStart w:id="2092" w:name="_Toc150594832"/>
      <w:bookmarkStart w:id="2093" w:name="_Toc150593771"/>
      <w:bookmarkStart w:id="2094" w:name="_Toc150594833"/>
      <w:bookmarkStart w:id="2095" w:name="_Toc150593772"/>
      <w:bookmarkStart w:id="2096" w:name="_Toc150594834"/>
      <w:bookmarkStart w:id="2097" w:name="_Toc150593773"/>
      <w:bookmarkStart w:id="2098" w:name="_Toc150594835"/>
      <w:bookmarkStart w:id="2099" w:name="_Toc150593774"/>
      <w:bookmarkStart w:id="2100" w:name="_Toc150594836"/>
      <w:bookmarkStart w:id="2101" w:name="_Toc150593775"/>
      <w:bookmarkStart w:id="2102" w:name="_Toc150594837"/>
      <w:bookmarkStart w:id="2103" w:name="_Toc150593779"/>
      <w:bookmarkStart w:id="2104" w:name="_Toc150594841"/>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r>
        <w:br w:type="page"/>
      </w:r>
    </w:p>
    <w:p w14:paraId="3D8F560D" w14:textId="57726C2D" w:rsidR="006C6043" w:rsidRDefault="00DC581A" w:rsidP="00D91395">
      <w:pPr>
        <w:pStyle w:val="Ttulo1"/>
        <w:numPr>
          <w:ilvl w:val="0"/>
          <w:numId w:val="3"/>
        </w:numPr>
      </w:pPr>
      <w:bookmarkStart w:id="2105" w:name="_Toc342071423"/>
      <w:bookmarkStart w:id="2106" w:name="_Toc378923336"/>
      <w:bookmarkStart w:id="2107" w:name="_Toc387312794"/>
      <w:bookmarkStart w:id="2108" w:name="_Toc391040020"/>
      <w:bookmarkStart w:id="2109" w:name="_Toc410887627"/>
      <w:bookmarkStart w:id="2110" w:name="_Toc14188442"/>
      <w:r w:rsidRPr="00377E72">
        <w:lastRenderedPageBreak/>
        <w:t>BIBLIOGRAFÍA</w:t>
      </w:r>
      <w:bookmarkEnd w:id="2105"/>
      <w:bookmarkEnd w:id="2106"/>
      <w:bookmarkEnd w:id="2107"/>
      <w:bookmarkEnd w:id="2108"/>
      <w:bookmarkEnd w:id="2109"/>
      <w:bookmarkEnd w:id="2110"/>
    </w:p>
    <w:p w14:paraId="5BACCC18" w14:textId="77777777" w:rsidR="00BF15B4" w:rsidRPr="00BF15B4" w:rsidRDefault="00BF15B4" w:rsidP="00BF15B4">
      <w:pPr>
        <w:rPr>
          <w:lang w:val="es-ES_tradnl"/>
        </w:rPr>
      </w:pPr>
    </w:p>
    <w:sectPr w:rsidR="00BF15B4" w:rsidRPr="00BF15B4" w:rsidSect="00030C01">
      <w:headerReference w:type="even" r:id="rId16"/>
      <w:headerReference w:type="default" r:id="rId17"/>
      <w:headerReference w:type="first" r:id="rId18"/>
      <w:footerReference w:type="first" r:id="rId19"/>
      <w:endnotePr>
        <w:numFmt w:val="decimal"/>
      </w:endnotePr>
      <w:pgSz w:w="12242" w:h="15842" w:code="1"/>
      <w:pgMar w:top="2268" w:right="1752" w:bottom="1701" w:left="1843" w:header="1134" w:footer="1009"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E6617" w14:textId="77777777" w:rsidR="00DD5C5F" w:rsidRDefault="00DD5C5F">
      <w:r>
        <w:separator/>
      </w:r>
    </w:p>
  </w:endnote>
  <w:endnote w:type="continuationSeparator" w:id="0">
    <w:p w14:paraId="099BF990" w14:textId="77777777" w:rsidR="00DD5C5F" w:rsidRDefault="00DD5C5F">
      <w:r>
        <w:continuationSeparator/>
      </w:r>
    </w:p>
  </w:endnote>
  <w:endnote w:type="continuationNotice" w:id="1">
    <w:p w14:paraId="071B1B8F" w14:textId="77777777" w:rsidR="00DD5C5F" w:rsidRDefault="00DD5C5F"/>
  </w:endnote>
  <w:endnote w:id="2">
    <w:p w14:paraId="3F61CE29" w14:textId="517AC6FA" w:rsidR="000F4D41" w:rsidRPr="00A12B57" w:rsidRDefault="000F4D41" w:rsidP="00364E58">
      <w:pPr>
        <w:pStyle w:val="Textonotaalfinal"/>
        <w:rPr>
          <w:rFonts w:cs="Arial"/>
          <w:szCs w:val="24"/>
        </w:rPr>
      </w:pPr>
      <w:r w:rsidRPr="00BD27B7">
        <w:rPr>
          <w:rFonts w:cs="Arial"/>
          <w:szCs w:val="24"/>
          <w:vertAlign w:val="superscript"/>
        </w:rPr>
        <w:t>[</w:t>
      </w:r>
      <w:r w:rsidRPr="00A12B57">
        <w:rPr>
          <w:szCs w:val="24"/>
          <w:vertAlign w:val="superscript"/>
        </w:rPr>
        <w:endnoteRef/>
      </w:r>
      <w:r w:rsidRPr="00A12B57">
        <w:rPr>
          <w:rFonts w:cs="Arial"/>
          <w:szCs w:val="24"/>
          <w:vertAlign w:val="superscript"/>
        </w:rPr>
        <w:t>]</w:t>
      </w:r>
      <w:r>
        <w:rPr>
          <w:rFonts w:cs="Arial"/>
        </w:rPr>
        <w:t xml:space="preserve"> </w:t>
      </w:r>
      <w:r>
        <w:rPr>
          <w:rFonts w:cs="Arial"/>
          <w:szCs w:val="24"/>
        </w:rPr>
        <w:t xml:space="preserve">Reglamentos Aeronáuticos de Colombia </w:t>
      </w:r>
      <w:r w:rsidRPr="00A12B57">
        <w:rPr>
          <w:rFonts w:cs="Arial"/>
          <w:szCs w:val="24"/>
        </w:rPr>
        <w:t xml:space="preserve">– </w:t>
      </w:r>
      <w:r>
        <w:rPr>
          <w:rFonts w:cs="Arial"/>
          <w:szCs w:val="24"/>
        </w:rPr>
        <w:t>Unidad Administrativa Especial de Aeronáutica Civil</w:t>
      </w:r>
      <w:r w:rsidRPr="00A12B57">
        <w:rPr>
          <w:rFonts w:cs="Arial"/>
          <w:szCs w:val="24"/>
        </w:rPr>
        <w:t>. Bogotá, D.C. 20</w:t>
      </w:r>
      <w:r>
        <w:rPr>
          <w:rFonts w:cs="Arial"/>
          <w:szCs w:val="24"/>
        </w:rPr>
        <w:t>07.</w:t>
      </w:r>
    </w:p>
    <w:p w14:paraId="262ECD9E" w14:textId="77777777" w:rsidR="000F4D41" w:rsidRPr="00A12B57" w:rsidRDefault="000F4D41" w:rsidP="00364E58">
      <w:pPr>
        <w:pStyle w:val="Textonotaalfinal"/>
        <w:rPr>
          <w:rFonts w:cs="Arial"/>
          <w:lang w:val="es-ES_tradnl"/>
        </w:rPr>
      </w:pPr>
    </w:p>
  </w:endnote>
  <w:endnote w:id="3">
    <w:p w14:paraId="11C5A993" w14:textId="5004B192" w:rsidR="000F4D41" w:rsidRPr="00A12B57" w:rsidRDefault="000F4D41" w:rsidP="004D4C33">
      <w:pPr>
        <w:pStyle w:val="Textonotaalfinal"/>
        <w:rPr>
          <w:rFonts w:cs="Arial"/>
          <w:szCs w:val="24"/>
        </w:rPr>
      </w:pPr>
      <w:r w:rsidRPr="00BD27B7">
        <w:rPr>
          <w:rFonts w:cs="Arial"/>
          <w:szCs w:val="24"/>
          <w:vertAlign w:val="superscript"/>
        </w:rPr>
        <w:t>[</w:t>
      </w:r>
      <w:r w:rsidRPr="00A12B57">
        <w:rPr>
          <w:szCs w:val="24"/>
          <w:vertAlign w:val="superscript"/>
        </w:rPr>
        <w:endnoteRef/>
      </w:r>
      <w:r w:rsidRPr="00A12B57">
        <w:rPr>
          <w:rFonts w:cs="Arial"/>
          <w:szCs w:val="24"/>
          <w:vertAlign w:val="superscript"/>
        </w:rPr>
        <w:t>]</w:t>
      </w:r>
      <w:r>
        <w:rPr>
          <w:rFonts w:cs="Arial"/>
        </w:rPr>
        <w:t xml:space="preserve"> </w:t>
      </w:r>
      <w:r w:rsidRPr="00A12B57">
        <w:rPr>
          <w:rFonts w:cs="Arial"/>
          <w:szCs w:val="24"/>
        </w:rPr>
        <w:t>COLOMBIA. MINISTERIO DE AMBIENTE Y DESARROLLO SOSTENIBLE – Minambiente. Metodología General para la Elaboración y Presentación de Estudios Ambientales (MGEPEA). Bogotá, D.C. 2018.</w:t>
      </w:r>
    </w:p>
    <w:p w14:paraId="67071606" w14:textId="77777777" w:rsidR="000F4D41" w:rsidRPr="00A12B57" w:rsidRDefault="000F4D41" w:rsidP="004D4C33">
      <w:pPr>
        <w:pStyle w:val="Textonotaalfinal"/>
        <w:rPr>
          <w:rFonts w:cs="Arial"/>
          <w:lang w:val="es-ES_tradnl"/>
        </w:rPr>
      </w:pPr>
    </w:p>
  </w:endnote>
  <w:endnote w:id="4">
    <w:p w14:paraId="15E4CD6B" w14:textId="543D8CD4" w:rsidR="000F4D41" w:rsidRPr="00A12B57" w:rsidRDefault="000F4D41" w:rsidP="00F67FCD">
      <w:pPr>
        <w:pStyle w:val="Textonotaalfinal"/>
        <w:rPr>
          <w:rFonts w:cs="Arial"/>
          <w:szCs w:val="24"/>
        </w:rPr>
      </w:pPr>
      <w:r w:rsidRPr="00A12B57">
        <w:rPr>
          <w:rFonts w:cs="Arial"/>
          <w:szCs w:val="24"/>
          <w:vertAlign w:val="superscript"/>
        </w:rPr>
        <w:t>[</w:t>
      </w:r>
      <w:r w:rsidRPr="00A12B57">
        <w:rPr>
          <w:szCs w:val="24"/>
          <w:vertAlign w:val="superscript"/>
        </w:rPr>
        <w:endnoteRef/>
      </w:r>
      <w:r w:rsidRPr="00A12B57">
        <w:rPr>
          <w:rFonts w:cs="Arial"/>
          <w:szCs w:val="24"/>
          <w:vertAlign w:val="superscript"/>
        </w:rPr>
        <w:t>]</w:t>
      </w:r>
      <w:r w:rsidRPr="00A12B57">
        <w:rPr>
          <w:rFonts w:cs="Arial"/>
        </w:rPr>
        <w:t xml:space="preserve"> </w:t>
      </w:r>
      <w:bookmarkStart w:id="29" w:name="_Hlk16494674"/>
      <w:r w:rsidRPr="002D39D9">
        <w:rPr>
          <w:rFonts w:cs="Arial"/>
        </w:rPr>
        <w:t xml:space="preserve">Adaptado de: COLOMBIA. CONGRESO DE LA REPÚBLICA. Ley 1523 de 2012. </w:t>
      </w:r>
      <w:r w:rsidRPr="00D75E81">
        <w:rPr>
          <w:rFonts w:cs="Arial"/>
          <w:i/>
        </w:rPr>
        <w:t>“Por la cual se adopta la política nacional de gestión del riesgo de desastres y se establece el Sistema Nacional de Gestión del Riesgo de Desastres”</w:t>
      </w:r>
      <w:r w:rsidRPr="002D39D9">
        <w:rPr>
          <w:rFonts w:cs="Arial"/>
        </w:rPr>
        <w:t>. Bogotá, D.C. 2012.</w:t>
      </w:r>
      <w:bookmarkEnd w:id="29"/>
    </w:p>
    <w:p w14:paraId="05A94CF4" w14:textId="77777777" w:rsidR="000F4D41" w:rsidRPr="00A12B57" w:rsidRDefault="000F4D41" w:rsidP="00F67FCD">
      <w:pPr>
        <w:pStyle w:val="Textonotaalfinal"/>
        <w:rPr>
          <w:rFonts w:cs="Arial"/>
          <w:lang w:val="es-ES_tradnl"/>
        </w:rPr>
      </w:pPr>
    </w:p>
  </w:endnote>
  <w:endnote w:id="5">
    <w:p w14:paraId="576A7E35" w14:textId="3B2DCB0D" w:rsidR="000F4D41" w:rsidRPr="00A12B57" w:rsidRDefault="000F4D41" w:rsidP="00B52A26">
      <w:pPr>
        <w:pStyle w:val="Textonotaalfinal"/>
        <w:rPr>
          <w:rFonts w:cs="Arial"/>
          <w:szCs w:val="24"/>
        </w:rPr>
      </w:pPr>
      <w:r w:rsidRPr="00A12B57">
        <w:rPr>
          <w:rFonts w:cs="Arial"/>
          <w:szCs w:val="24"/>
          <w:vertAlign w:val="superscript"/>
        </w:rPr>
        <w:t>[</w:t>
      </w:r>
      <w:r w:rsidRPr="00A12B57">
        <w:rPr>
          <w:rStyle w:val="Refdenotaalfinal"/>
          <w:rFonts w:cs="Arial"/>
          <w:szCs w:val="24"/>
        </w:rPr>
        <w:endnoteRef/>
      </w:r>
      <w:r w:rsidRPr="00A12B57">
        <w:rPr>
          <w:rFonts w:cs="Arial"/>
          <w:szCs w:val="24"/>
          <w:vertAlign w:val="superscript"/>
        </w:rPr>
        <w:t xml:space="preserve">] </w:t>
      </w:r>
      <w:r w:rsidRPr="00A12B57">
        <w:rPr>
          <w:rFonts w:cs="Arial"/>
          <w:szCs w:val="24"/>
        </w:rPr>
        <w:t>COLOMBIA. MINISTERIO DE AMBIENTE Y DESARROLLO SOSTENIBLE – Minambiente. Resolución 1669 “</w:t>
      </w:r>
      <w:r w:rsidRPr="00A12B57">
        <w:rPr>
          <w:rFonts w:cs="Arial"/>
          <w:i/>
          <w:szCs w:val="24"/>
        </w:rPr>
        <w:t>Por medio de la cual se adoptan los criterios técnicos para el uso de herramientas económicas en los proyectos, obras o actividades objeto de licencia ambiental o instrumento equivalente y se adoptan otras determinaciones</w:t>
      </w:r>
      <w:r w:rsidRPr="00A12B57">
        <w:rPr>
          <w:rFonts w:cs="Arial"/>
          <w:szCs w:val="24"/>
        </w:rPr>
        <w:t>”. Bogotá</w:t>
      </w:r>
      <w:r>
        <w:rPr>
          <w:rFonts w:cs="Arial"/>
          <w:szCs w:val="24"/>
        </w:rPr>
        <w:t xml:space="preserve">, D. C. </w:t>
      </w:r>
      <w:r w:rsidRPr="00A12B57">
        <w:rPr>
          <w:rFonts w:cs="Arial"/>
          <w:szCs w:val="24"/>
        </w:rPr>
        <w:t>2017.</w:t>
      </w:r>
    </w:p>
    <w:p w14:paraId="2B78ACAB" w14:textId="77777777" w:rsidR="000F4D41" w:rsidRPr="00A12B57" w:rsidRDefault="000F4D41" w:rsidP="00B52A26">
      <w:pPr>
        <w:pStyle w:val="Textonotaalfinal"/>
        <w:rPr>
          <w:lang w:val="es-CO"/>
        </w:rPr>
      </w:pPr>
    </w:p>
  </w:endnote>
  <w:endnote w:id="6">
    <w:p w14:paraId="555E1BB0" w14:textId="2FE5033D" w:rsidR="000F4D41" w:rsidRPr="00A12B57" w:rsidRDefault="000F4D41" w:rsidP="00F67FCD">
      <w:pPr>
        <w:pStyle w:val="Textonotaalfinal"/>
        <w:rPr>
          <w:i/>
        </w:rPr>
      </w:pPr>
      <w:r w:rsidRPr="00A12B57">
        <w:rPr>
          <w:rFonts w:cs="Arial"/>
          <w:szCs w:val="24"/>
          <w:vertAlign w:val="superscript"/>
        </w:rPr>
        <w:t>[</w:t>
      </w:r>
      <w:r w:rsidRPr="00A12B57">
        <w:rPr>
          <w:rStyle w:val="Refdenotaalfinal"/>
          <w:rFonts w:eastAsia="MS Gothic" w:cs="Arial"/>
          <w:szCs w:val="24"/>
        </w:rPr>
        <w:endnoteRef/>
      </w:r>
      <w:r w:rsidRPr="00A12B57">
        <w:rPr>
          <w:rFonts w:cs="Arial"/>
          <w:szCs w:val="24"/>
          <w:vertAlign w:val="superscript"/>
        </w:rPr>
        <w:t>]</w:t>
      </w:r>
      <w:r w:rsidRPr="00A12B57">
        <w:rPr>
          <w:rFonts w:cs="Arial"/>
          <w:szCs w:val="24"/>
          <w:lang w:eastAsia="es-CO"/>
        </w:rPr>
        <w:t xml:space="preserve"> </w:t>
      </w:r>
      <w:r w:rsidRPr="00D75E81">
        <w:t>Adaptado de: IDEAM, 2010. Leyenda Nacional de Coberturas de la Tierra. Metodología Corine Land Cover adaptada para Colombia Escala 1:100.000. – Instituto de Hidrología Meteorología y Estudios Ambientales. Bogotá D.C., 72p.</w:t>
      </w:r>
    </w:p>
    <w:p w14:paraId="16590316" w14:textId="77777777" w:rsidR="000F4D41" w:rsidRPr="00A12B57" w:rsidRDefault="000F4D41" w:rsidP="00F67FCD">
      <w:pPr>
        <w:pStyle w:val="Textonotaalfinal"/>
        <w:rPr>
          <w:rFonts w:cs="Arial"/>
          <w:szCs w:val="24"/>
          <w:lang w:val="es-CO"/>
        </w:rPr>
      </w:pPr>
    </w:p>
  </w:endnote>
  <w:endnote w:id="7">
    <w:p w14:paraId="4FC8EC6E" w14:textId="584B9924" w:rsidR="000F4D41" w:rsidRDefault="000F4D41" w:rsidP="00A30BBB">
      <w:pPr>
        <w:rPr>
          <w:rFonts w:cs="Arial"/>
          <w:szCs w:val="24"/>
        </w:rPr>
      </w:pPr>
      <w:r w:rsidRPr="00A12B57">
        <w:rPr>
          <w:rFonts w:cs="Arial"/>
          <w:szCs w:val="24"/>
          <w:vertAlign w:val="superscript"/>
        </w:rPr>
        <w:t>[</w:t>
      </w:r>
      <w:r w:rsidRPr="00A12B57">
        <w:rPr>
          <w:rStyle w:val="Refdenotaalfinal"/>
          <w:rFonts w:cs="Arial"/>
          <w:szCs w:val="24"/>
        </w:rPr>
        <w:endnoteRef/>
      </w:r>
      <w:r w:rsidRPr="00A12B57">
        <w:rPr>
          <w:rFonts w:cs="Arial"/>
          <w:szCs w:val="24"/>
          <w:vertAlign w:val="superscript"/>
        </w:rPr>
        <w:t xml:space="preserve">] </w:t>
      </w:r>
      <w:r w:rsidRPr="00D75E81">
        <w:rPr>
          <w:rFonts w:cs="Arial"/>
          <w:szCs w:val="24"/>
        </w:rPr>
        <w:t>Glosario de términos del Convenio de Diversidad Biológica (CDB) 2000. Disponible en &lt;https://www.cbd.int/invasive/terms.shtml.</w:t>
      </w:r>
    </w:p>
    <w:p w14:paraId="673EDE08" w14:textId="77777777" w:rsidR="000F4D41" w:rsidRPr="00A12B57" w:rsidRDefault="000F4D41" w:rsidP="00A30BBB">
      <w:pPr>
        <w:rPr>
          <w:rFonts w:cs="Arial"/>
          <w:szCs w:val="24"/>
        </w:rPr>
      </w:pPr>
    </w:p>
  </w:endnote>
  <w:endnote w:id="8">
    <w:p w14:paraId="296CCFF2" w14:textId="77777777" w:rsidR="000F4D41" w:rsidRPr="004272D4" w:rsidRDefault="000F4D41" w:rsidP="00F67FCD">
      <w:pPr>
        <w:pStyle w:val="Textonotaalfinal"/>
        <w:rPr>
          <w:rFonts w:cs="Arial"/>
          <w:szCs w:val="24"/>
        </w:rPr>
      </w:pPr>
      <w:r w:rsidRPr="00A12B57">
        <w:rPr>
          <w:rFonts w:cs="Arial"/>
          <w:szCs w:val="24"/>
          <w:vertAlign w:val="superscript"/>
        </w:rPr>
        <w:t>[</w:t>
      </w:r>
      <w:r w:rsidRPr="00A12B57">
        <w:rPr>
          <w:rStyle w:val="Refdenotaalfinal"/>
          <w:rFonts w:cs="Arial"/>
          <w:szCs w:val="24"/>
        </w:rPr>
        <w:endnoteRef/>
      </w:r>
      <w:r w:rsidRPr="00A12B57">
        <w:rPr>
          <w:rFonts w:cs="Arial"/>
          <w:szCs w:val="24"/>
          <w:vertAlign w:val="superscript"/>
        </w:rPr>
        <w:t xml:space="preserve">] </w:t>
      </w:r>
      <w:r w:rsidRPr="00A12B57">
        <w:rPr>
          <w:rFonts w:cs="Arial"/>
          <w:szCs w:val="24"/>
        </w:rPr>
        <w:t xml:space="preserve">Biología. Curtis H., Barnes S., Schnek A. y Massarini A. 7ª Edición. Editorial </w:t>
      </w:r>
      <w:r w:rsidRPr="005A2428">
        <w:rPr>
          <w:rFonts w:cs="Arial"/>
          <w:szCs w:val="24"/>
        </w:rPr>
        <w:t>Médica Panamericana</w:t>
      </w:r>
      <w:r>
        <w:rPr>
          <w:rFonts w:cs="Arial"/>
          <w:szCs w:val="24"/>
        </w:rPr>
        <w:t>, 2008</w:t>
      </w:r>
      <w:r w:rsidRPr="005A2428">
        <w:rPr>
          <w:rFonts w:cs="Arial"/>
          <w:szCs w:val="24"/>
        </w:rPr>
        <w:t>.</w:t>
      </w:r>
    </w:p>
    <w:p w14:paraId="4E723BD9" w14:textId="77777777" w:rsidR="000F4D41" w:rsidRPr="004272D4" w:rsidRDefault="000F4D41" w:rsidP="00F67FCD">
      <w:pPr>
        <w:pStyle w:val="Textonotaalfinal"/>
        <w:rPr>
          <w:rStyle w:val="Refdenotaalfinal"/>
          <w:rFonts w:cs="Arial"/>
          <w:szCs w:val="24"/>
        </w:rPr>
      </w:pPr>
    </w:p>
  </w:endnote>
  <w:endnote w:id="9">
    <w:p w14:paraId="30672ECD" w14:textId="469490D0" w:rsidR="000F4D41" w:rsidRPr="004272D4" w:rsidRDefault="000F4D41" w:rsidP="00F67FCD">
      <w:pPr>
        <w:pStyle w:val="Textonotaalfinal"/>
        <w:rPr>
          <w:rFonts w:cs="Arial"/>
          <w:szCs w:val="24"/>
        </w:rPr>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FB0EF2">
        <w:rPr>
          <w:rFonts w:cs="Arial"/>
          <w:szCs w:val="24"/>
        </w:rPr>
        <w:t>Adaptado de: COLOMBIA. MINISTERIO DE AMBIENTE Y DESARROLLO SOSTENIBLE – Minambiente. Manual para la asignación de compensaciones por pérdida de biodiversidad. Dirección de Bosques, Biodiversidad y Servicios Ecosistémicos. Bogotá, D. C. 2012.</w:t>
      </w:r>
    </w:p>
    <w:p w14:paraId="017B2B52" w14:textId="77777777" w:rsidR="000F4D41" w:rsidRPr="004272D4" w:rsidRDefault="000F4D41" w:rsidP="00F67FCD">
      <w:pPr>
        <w:pStyle w:val="Textonotaalfinal"/>
        <w:rPr>
          <w:rStyle w:val="Refdenotaalfinal"/>
          <w:rFonts w:cs="Arial"/>
          <w:szCs w:val="24"/>
        </w:rPr>
      </w:pPr>
    </w:p>
  </w:endnote>
  <w:endnote w:id="10">
    <w:p w14:paraId="6D3988C8" w14:textId="77777777" w:rsidR="000F4D41" w:rsidRPr="00250963" w:rsidRDefault="000F4D41" w:rsidP="00F6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iCs/>
          <w:szCs w:val="24"/>
          <w:shd w:val="clear" w:color="auto" w:fill="FFFFFF"/>
          <w:lang w:val="es-CO"/>
        </w:rPr>
      </w:pPr>
      <w:r w:rsidRPr="00250963">
        <w:rPr>
          <w:rFonts w:cs="Arial"/>
          <w:szCs w:val="24"/>
          <w:vertAlign w:val="superscript"/>
          <w:lang w:val="es-CO"/>
        </w:rPr>
        <w:t>[</w:t>
      </w:r>
      <w:r w:rsidRPr="00D04EEF">
        <w:rPr>
          <w:rStyle w:val="Refdenotaalfinal"/>
          <w:rFonts w:cs="Arial"/>
          <w:szCs w:val="24"/>
        </w:rPr>
        <w:endnoteRef/>
      </w:r>
      <w:r w:rsidRPr="00250963">
        <w:rPr>
          <w:rFonts w:cs="Arial"/>
          <w:szCs w:val="24"/>
          <w:vertAlign w:val="superscript"/>
          <w:lang w:val="es-CO"/>
        </w:rPr>
        <w:t>]</w:t>
      </w:r>
      <w:r w:rsidRPr="00250963">
        <w:rPr>
          <w:rFonts w:cs="Arial"/>
          <w:szCs w:val="24"/>
          <w:lang w:val="es-CO"/>
        </w:rPr>
        <w:t xml:space="preserve"> </w:t>
      </w:r>
      <w:r w:rsidRPr="00F03DF2">
        <w:rPr>
          <w:rFonts w:cs="Arial"/>
          <w:lang w:val="es-CO"/>
        </w:rPr>
        <w:t xml:space="preserve">Resolución 1093 </w:t>
      </w:r>
      <w:r>
        <w:rPr>
          <w:rFonts w:cs="Arial"/>
          <w:lang w:val="es-CO"/>
        </w:rPr>
        <w:t xml:space="preserve">del 28 de agosto de </w:t>
      </w:r>
      <w:r w:rsidRPr="00F03DF2">
        <w:rPr>
          <w:rFonts w:cs="Arial"/>
          <w:lang w:val="es-CO"/>
        </w:rPr>
        <w:t>2015</w:t>
      </w:r>
      <w:r>
        <w:rPr>
          <w:rFonts w:cs="Arial"/>
          <w:lang w:val="es-CO"/>
        </w:rPr>
        <w:t xml:space="preserve">, Instituto Geográfico Agustín Codazzi </w:t>
      </w:r>
      <w:r w:rsidRPr="00F03DF2">
        <w:rPr>
          <w:rFonts w:cs="Arial"/>
          <w:i/>
          <w:lang w:val="es-CO"/>
        </w:rPr>
        <w:t>“Por medio de la cual se reglamenta el artículo 2.2.2.4.14 del Decreto 1170 de 2015 y se fijan los aspectos técnicos del trámite general de la diligencia de deslinde”.</w:t>
      </w:r>
    </w:p>
    <w:p w14:paraId="53415000" w14:textId="77777777" w:rsidR="000F4D41" w:rsidRPr="00250963" w:rsidRDefault="000F4D41" w:rsidP="00F6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shd w:val="clear" w:color="auto" w:fill="FFFFFF"/>
          <w:lang w:val="es-CO"/>
        </w:rPr>
      </w:pPr>
    </w:p>
  </w:endnote>
  <w:endnote w:id="11">
    <w:p w14:paraId="0BA6F23C" w14:textId="77626688" w:rsidR="000F4D41" w:rsidRPr="00A12B57" w:rsidRDefault="000F4D41" w:rsidP="00507B44">
      <w:pPr>
        <w:pStyle w:val="Textonotaalfinal"/>
        <w:rPr>
          <w:rFonts w:cs="Arial"/>
          <w:szCs w:val="24"/>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Pr>
          <w:rFonts w:cs="Arial"/>
          <w:szCs w:val="24"/>
          <w:vertAlign w:val="superscript"/>
        </w:rPr>
        <w:t xml:space="preserve"> </w:t>
      </w:r>
      <w:r w:rsidRPr="00FB0EF2">
        <w:rPr>
          <w:rFonts w:cs="Arial"/>
          <w:szCs w:val="24"/>
        </w:rPr>
        <w:t xml:space="preserve">COLOMBIA. MINISTERIO DE AMBIENTE Y DESARROLLO SOSTENIBLE – Minambiente. Decreto 1076 </w:t>
      </w:r>
      <w:r w:rsidRPr="00FB0EF2">
        <w:rPr>
          <w:rFonts w:cs="Arial"/>
          <w:i/>
          <w:szCs w:val="24"/>
        </w:rPr>
        <w:t>“Por medio del cual se expide el Decreto Único Reglamentario del Sector Ambiente y Desarrollo Sostenible”</w:t>
      </w:r>
      <w:r w:rsidRPr="00FB0EF2">
        <w:rPr>
          <w:rFonts w:cs="Arial"/>
          <w:szCs w:val="24"/>
        </w:rPr>
        <w:t>. Bogotá, D. C. 2015.</w:t>
      </w:r>
    </w:p>
    <w:p w14:paraId="1EA7A04C" w14:textId="77777777" w:rsidR="000F4D41" w:rsidRPr="004F4687" w:rsidRDefault="000F4D41" w:rsidP="00507B44">
      <w:pPr>
        <w:pStyle w:val="Textonotaalfinal"/>
        <w:rPr>
          <w:lang w:val="es-CO"/>
        </w:rPr>
      </w:pPr>
    </w:p>
  </w:endnote>
  <w:endnote w:id="12">
    <w:p w14:paraId="2B374BDB" w14:textId="77777777" w:rsidR="000F4D41" w:rsidRPr="00696C57" w:rsidRDefault="000F4D41" w:rsidP="004F5626">
      <w:pPr>
        <w:pStyle w:val="Textonotaalfinal"/>
        <w:rPr>
          <w:rFonts w:cs="Arial"/>
          <w:szCs w:val="24"/>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sidRPr="004F4687">
        <w:rPr>
          <w:rStyle w:val="Refdenotaalfinal"/>
          <w:rFonts w:cs="Arial"/>
          <w:szCs w:val="24"/>
        </w:rPr>
        <w:t xml:space="preserve"> </w:t>
      </w:r>
      <w:r w:rsidRPr="00796F35">
        <w:rPr>
          <w:rFonts w:cs="Arial"/>
        </w:rPr>
        <w:t xml:space="preserve">COLOMBIA. MINISTERIO DE AMBIENTE, VIVIENDA Y DESARROLLO TERRITORIAL – MAVDT. Tesauro Ambiental para Colombia. [Tesauro]. MAVDT. Centro de Referencia y documentación. </w:t>
      </w:r>
      <w:r w:rsidRPr="00796F35">
        <w:rPr>
          <w:rFonts w:cs="Arial"/>
          <w:i/>
        </w:rPr>
        <w:t>s.f.</w:t>
      </w:r>
      <w:r w:rsidRPr="00796F35">
        <w:rPr>
          <w:rFonts w:cs="Arial"/>
        </w:rPr>
        <w:t xml:space="preserve"> Disponible en &lt;https://bibliovirtual.minambiente.gov.co/documentos/tesauro/naveg.htm</w:t>
      </w:r>
      <w:hyperlink w:history="1"/>
      <w:r w:rsidRPr="00796F35">
        <w:rPr>
          <w:rFonts w:cs="Arial"/>
        </w:rPr>
        <w:t>&gt;</w:t>
      </w:r>
      <w:r>
        <w:rPr>
          <w:rFonts w:cs="Arial"/>
        </w:rPr>
        <w:t>.</w:t>
      </w:r>
    </w:p>
    <w:p w14:paraId="0365D6C5" w14:textId="77777777" w:rsidR="000F4D41" w:rsidRPr="004F4687" w:rsidRDefault="000F4D41" w:rsidP="004F5626">
      <w:pPr>
        <w:pStyle w:val="Textonotaalfinal"/>
        <w:rPr>
          <w:lang w:val="es-CO"/>
        </w:rPr>
      </w:pPr>
    </w:p>
  </w:endnote>
  <w:endnote w:id="13">
    <w:p w14:paraId="6C5B8746" w14:textId="0AF60CE0" w:rsidR="000F4D41" w:rsidRPr="00F628C7" w:rsidRDefault="000F4D41" w:rsidP="00E3069C">
      <w:pPr>
        <w:pStyle w:val="Textonotaalfinal"/>
      </w:pPr>
      <w:r w:rsidRPr="005A2428">
        <w:rPr>
          <w:rFonts w:cs="Arial"/>
          <w:szCs w:val="24"/>
          <w:vertAlign w:val="superscript"/>
        </w:rPr>
        <w:t>[</w:t>
      </w:r>
      <w:r w:rsidRPr="005A2428">
        <w:rPr>
          <w:rStyle w:val="Refdenotaalfinal"/>
          <w:rFonts w:cs="Arial"/>
          <w:szCs w:val="24"/>
        </w:rPr>
        <w:endnoteRef/>
      </w:r>
      <w:r w:rsidRPr="005A2428">
        <w:rPr>
          <w:rFonts w:cs="Arial"/>
          <w:szCs w:val="24"/>
          <w:vertAlign w:val="superscript"/>
        </w:rPr>
        <w:t xml:space="preserve">] </w:t>
      </w:r>
      <w:r w:rsidRPr="00526373">
        <w:rPr>
          <w:rFonts w:cs="Arial"/>
          <w:szCs w:val="24"/>
        </w:rPr>
        <w:t>COLOMBIA. MINISTERIO DE AMBIENTE Y DESARROLLO SOSTENIBLE – Minambiente. Manual de Compensaciones del</w:t>
      </w:r>
      <w:r>
        <w:rPr>
          <w:rFonts w:cs="Arial"/>
          <w:szCs w:val="24"/>
        </w:rPr>
        <w:t xml:space="preserve"> Componente Biótico. Bogotá, D.</w:t>
      </w:r>
      <w:r w:rsidRPr="00526373">
        <w:rPr>
          <w:rFonts w:cs="Arial"/>
          <w:szCs w:val="24"/>
        </w:rPr>
        <w:t>C. 2018.</w:t>
      </w:r>
    </w:p>
    <w:p w14:paraId="0E6188DC" w14:textId="77777777" w:rsidR="000F4D41" w:rsidRPr="00F628C7" w:rsidRDefault="000F4D41" w:rsidP="00E3069C">
      <w:pPr>
        <w:pStyle w:val="Textonotaalfinal"/>
        <w:rPr>
          <w:rStyle w:val="Refdenotaalfinal"/>
        </w:rPr>
      </w:pPr>
    </w:p>
  </w:endnote>
  <w:endnote w:id="14">
    <w:p w14:paraId="4ECC2049" w14:textId="77777777" w:rsidR="000F4D41" w:rsidRDefault="000F4D41" w:rsidP="00331B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lang w:val="es-CO"/>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 xml:space="preserve">] </w:t>
      </w:r>
      <w:r w:rsidRPr="00D6474D">
        <w:rPr>
          <w:rFonts w:cs="Arial"/>
        </w:rPr>
        <w:t xml:space="preserve">Adaptado de: </w:t>
      </w:r>
      <w:r w:rsidRPr="004F4687">
        <w:rPr>
          <w:rFonts w:cs="Arial"/>
          <w:szCs w:val="24"/>
        </w:rPr>
        <w:t xml:space="preserve">COLOMBIA. </w:t>
      </w:r>
      <w:r>
        <w:rPr>
          <w:lang w:val="es-CO"/>
        </w:rPr>
        <w:t>SENADO DE LA REPÚBLICA. Ley 1682 del 2013. “</w:t>
      </w:r>
      <w:r w:rsidRPr="008B6B48">
        <w:rPr>
          <w:i/>
          <w:lang w:val="es-CO"/>
        </w:rPr>
        <w:t xml:space="preserve">Por </w:t>
      </w:r>
      <w:r>
        <w:rPr>
          <w:i/>
          <w:lang w:val="es-CO"/>
        </w:rPr>
        <w:t>la cual se adoptan medidas y disposiciones para los proyectos de infraestructura de transporte y se conceden facultades extraordinarias</w:t>
      </w:r>
      <w:r>
        <w:rPr>
          <w:lang w:val="es-CO"/>
        </w:rPr>
        <w:t>”. Bogotá: Senado de la República. 2013.</w:t>
      </w:r>
    </w:p>
    <w:p w14:paraId="07FF6B7C" w14:textId="77777777" w:rsidR="000F4D41" w:rsidRPr="004F4687" w:rsidRDefault="000F4D41" w:rsidP="00331B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szCs w:val="24"/>
          <w:lang w:val="es-CO"/>
        </w:rPr>
      </w:pPr>
    </w:p>
  </w:endnote>
  <w:endnote w:id="15">
    <w:p w14:paraId="6CCB3B27" w14:textId="252A07C7" w:rsidR="000F4D41" w:rsidRDefault="000F4D41" w:rsidP="00C131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lang w:val="es-CO"/>
        </w:rPr>
      </w:pPr>
      <w:r w:rsidRPr="004F4687">
        <w:rPr>
          <w:rFonts w:cs="Arial"/>
          <w:szCs w:val="24"/>
          <w:vertAlign w:val="superscript"/>
        </w:rPr>
        <w:t>[</w:t>
      </w:r>
      <w:r w:rsidRPr="004F4687">
        <w:rPr>
          <w:rStyle w:val="Refdenotaalfinal"/>
          <w:rFonts w:cs="Arial"/>
          <w:szCs w:val="24"/>
        </w:rPr>
        <w:endnoteRef/>
      </w:r>
      <w:r w:rsidRPr="004F4687">
        <w:rPr>
          <w:rFonts w:cs="Arial"/>
          <w:szCs w:val="24"/>
          <w:vertAlign w:val="superscript"/>
        </w:rPr>
        <w:t>]</w:t>
      </w:r>
      <w:r>
        <w:rPr>
          <w:rFonts w:cs="Arial"/>
          <w:szCs w:val="24"/>
          <w:vertAlign w:val="superscript"/>
        </w:rPr>
        <w:t xml:space="preserve"> </w:t>
      </w:r>
      <w:r w:rsidRPr="004F4687">
        <w:rPr>
          <w:rFonts w:cs="Arial"/>
          <w:szCs w:val="24"/>
        </w:rPr>
        <w:t xml:space="preserve">COLOMBIA. </w:t>
      </w:r>
      <w:r>
        <w:rPr>
          <w:lang w:val="es-CO"/>
        </w:rPr>
        <w:t>CONGRESO DE LA REPÚBLICA. Ley 1 de 1991. “</w:t>
      </w:r>
      <w:r w:rsidRPr="002E2124">
        <w:rPr>
          <w:i/>
          <w:lang w:val="es-CO"/>
        </w:rPr>
        <w:t xml:space="preserve">Por la cual se expide el Estatuto de Puertos Marítimos </w:t>
      </w:r>
      <w:r>
        <w:rPr>
          <w:i/>
          <w:lang w:val="es-CO"/>
        </w:rPr>
        <w:t>y se dictan otras disposiciones”</w:t>
      </w:r>
      <w:r>
        <w:rPr>
          <w:lang w:val="es-CO"/>
        </w:rPr>
        <w:t>. Bogotá, D.C. 1991.</w:t>
      </w:r>
    </w:p>
    <w:p w14:paraId="4BA92F78" w14:textId="77777777" w:rsidR="000F4D41" w:rsidRPr="004F4687" w:rsidRDefault="000F4D41" w:rsidP="00C131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szCs w:val="24"/>
          <w:lang w:val="es-CO"/>
        </w:rPr>
      </w:pPr>
    </w:p>
  </w:endnote>
  <w:endnote w:id="16">
    <w:p w14:paraId="348EE271" w14:textId="5CE4621B" w:rsidR="000F4D41" w:rsidRDefault="000F4D41" w:rsidP="00C13124">
      <w:pPr>
        <w:pStyle w:val="Textonotaalfinal"/>
        <w:rPr>
          <w:lang w:val="es-CO"/>
        </w:rPr>
      </w:pPr>
      <w:r>
        <w:rPr>
          <w:rStyle w:val="Refdenotaalfinal"/>
        </w:rPr>
        <w:endnoteRef/>
      </w:r>
      <w:r>
        <w:t xml:space="preserve"> </w:t>
      </w:r>
      <w:r>
        <w:rPr>
          <w:lang w:val="es-CO"/>
        </w:rPr>
        <w:t xml:space="preserve">Adaptado de: COLOMBIA. CONGRESO DE LA REPÚBLICA. Ley 13 de 1990 </w:t>
      </w:r>
      <w:r>
        <w:rPr>
          <w:i/>
          <w:lang w:val="es-CO"/>
        </w:rPr>
        <w:t>“P</w:t>
      </w:r>
      <w:r w:rsidRPr="003904B0">
        <w:rPr>
          <w:i/>
          <w:lang w:val="es-CO"/>
        </w:rPr>
        <w:t>or la cual se dicta el Estatuto General de Pesca</w:t>
      </w:r>
      <w:r>
        <w:rPr>
          <w:i/>
          <w:lang w:val="es-CO"/>
        </w:rPr>
        <w:t>”</w:t>
      </w:r>
      <w:r>
        <w:rPr>
          <w:lang w:val="es-CO"/>
        </w:rPr>
        <w:t>. Bogotá, D.C. 1990.</w:t>
      </w:r>
    </w:p>
    <w:p w14:paraId="6891C657" w14:textId="77777777" w:rsidR="000F4D41" w:rsidRPr="00A00614" w:rsidRDefault="000F4D41" w:rsidP="00C13124">
      <w:pPr>
        <w:pStyle w:val="Textonotaalfinal"/>
        <w:rPr>
          <w:lang w:val="es-CO"/>
        </w:rPr>
      </w:pPr>
    </w:p>
  </w:endnote>
  <w:endnote w:id="17">
    <w:p w14:paraId="29D0DEBB" w14:textId="202AF348" w:rsidR="000F4D41" w:rsidRPr="004F4687" w:rsidRDefault="000F4D41" w:rsidP="00F67FCD">
      <w:pPr>
        <w:pStyle w:val="Textonotaalfinal"/>
        <w:rPr>
          <w:rFonts w:cs="Arial"/>
          <w:szCs w:val="24"/>
          <w:lang w:val="es-CO"/>
        </w:rPr>
      </w:pPr>
      <w:r w:rsidRPr="004F4687">
        <w:rPr>
          <w:rFonts w:cs="Arial"/>
          <w:szCs w:val="24"/>
          <w:vertAlign w:val="superscript"/>
        </w:rPr>
        <w:t>[</w:t>
      </w:r>
      <w:r w:rsidRPr="004F4687">
        <w:rPr>
          <w:rStyle w:val="Refdenotaalfinal"/>
          <w:rFonts w:eastAsia="MS Gothic" w:cs="Arial"/>
          <w:szCs w:val="24"/>
        </w:rPr>
        <w:endnoteRef/>
      </w:r>
      <w:r w:rsidRPr="004F4687">
        <w:rPr>
          <w:rFonts w:cs="Arial"/>
          <w:szCs w:val="24"/>
          <w:vertAlign w:val="superscript"/>
        </w:rPr>
        <w:t>]</w:t>
      </w:r>
      <w:r w:rsidRPr="004F4687">
        <w:rPr>
          <w:rFonts w:cs="Arial"/>
          <w:szCs w:val="24"/>
          <w:lang w:eastAsia="es-CO"/>
        </w:rPr>
        <w:t xml:space="preserve"> </w:t>
      </w:r>
      <w:r w:rsidRPr="00526373">
        <w:rPr>
          <w:rFonts w:cs="Arial"/>
          <w:szCs w:val="24"/>
          <w:lang w:eastAsia="es-CO"/>
        </w:rPr>
        <w:t>Adaptado de: SANDIA, L. A. y HENAO, A. Sensibilidad Ambiental y Sistemas de Información Geográfica. Proyecto Sistemas Ambientales Venezolanos: VEN/79/001. Metodologías para la elaboración de los mapas de vegetación, uso potencial, agrícola. Caracas. MARNR. Dirección general sectorial de planificación y ordenamiento del ambiente. 1983.</w:t>
      </w:r>
    </w:p>
    <w:p w14:paraId="4CFD75AA" w14:textId="77777777" w:rsidR="000F4D41" w:rsidRPr="004F4687" w:rsidRDefault="000F4D41" w:rsidP="00F67FCD">
      <w:pPr>
        <w:pStyle w:val="Textonotaalfinal"/>
      </w:pPr>
    </w:p>
  </w:endnote>
  <w:endnote w:id="18">
    <w:p w14:paraId="019D8C65" w14:textId="590F7498" w:rsidR="000F4D41" w:rsidRDefault="000F4D41" w:rsidP="00590DD5">
      <w:pPr>
        <w:pStyle w:val="Textonotaalfinal"/>
        <w:rPr>
          <w:rFonts w:cs="Arial"/>
          <w:szCs w:val="24"/>
          <w:lang w:val="es-CO" w:eastAsia="es-CO"/>
        </w:rPr>
      </w:pPr>
      <w:r w:rsidRPr="00A12B57">
        <w:rPr>
          <w:rFonts w:cs="Arial"/>
          <w:szCs w:val="24"/>
          <w:vertAlign w:val="superscript"/>
          <w:lang w:val="es-CO"/>
        </w:rPr>
        <w:t>[</w:t>
      </w:r>
      <w:r w:rsidRPr="00A12B57">
        <w:rPr>
          <w:rStyle w:val="Refdenotaalfinal"/>
          <w:rFonts w:cs="Arial"/>
          <w:szCs w:val="24"/>
        </w:rPr>
        <w:endnoteRef/>
      </w:r>
      <w:r w:rsidRPr="00A12B57">
        <w:rPr>
          <w:rFonts w:cs="Arial"/>
          <w:szCs w:val="24"/>
          <w:vertAlign w:val="superscript"/>
          <w:lang w:val="es-CO"/>
        </w:rPr>
        <w:t>]</w:t>
      </w:r>
      <w:r w:rsidRPr="00A12B57">
        <w:rPr>
          <w:rFonts w:cs="Arial"/>
          <w:szCs w:val="24"/>
          <w:lang w:val="es-CO" w:eastAsia="es-CO"/>
        </w:rPr>
        <w:t xml:space="preserve"> COLOMBIA. MINISTERIO DE AMBIENTE Y DESARROLLO SOSTENIBLE. Política Nacional para la Gestión Integral de la Biodiversidad y sus Servicios Ecosistémicos (PNGIBSE). Bogotá</w:t>
      </w:r>
      <w:r>
        <w:rPr>
          <w:rFonts w:cs="Arial"/>
          <w:szCs w:val="24"/>
          <w:lang w:val="es-CO" w:eastAsia="es-CO"/>
        </w:rPr>
        <w:t>, D. C.</w:t>
      </w:r>
      <w:r w:rsidRPr="00A12B57">
        <w:rPr>
          <w:rFonts w:cs="Arial"/>
          <w:szCs w:val="24"/>
          <w:lang w:val="es-CO" w:eastAsia="es-CO"/>
        </w:rPr>
        <w:t xml:space="preserve"> 2012.</w:t>
      </w:r>
    </w:p>
    <w:p w14:paraId="40F8D099" w14:textId="77777777" w:rsidR="000F4D41" w:rsidRPr="00A12B57" w:rsidRDefault="000F4D41" w:rsidP="00590DD5">
      <w:pPr>
        <w:pStyle w:val="Textonotaalfinal"/>
        <w:rPr>
          <w:rStyle w:val="Hipervnculo"/>
          <w:rFonts w:cs="Arial"/>
          <w:color w:val="auto"/>
          <w:szCs w:val="24"/>
        </w:rPr>
      </w:pPr>
    </w:p>
    <w:p w14:paraId="141FAA9A" w14:textId="77777777" w:rsidR="000F4D41" w:rsidRPr="00A12B57" w:rsidRDefault="000F4D41" w:rsidP="00590DD5">
      <w:pPr>
        <w:pStyle w:val="Textonotaalfinal"/>
        <w:rPr>
          <w:rFonts w:cs="Arial"/>
          <w:szCs w:val="24"/>
          <w:lang w:val="es-CO"/>
        </w:rPr>
      </w:pPr>
    </w:p>
  </w:endnote>
  <w:endnote w:id="19">
    <w:p w14:paraId="17C7E773" w14:textId="14F11172" w:rsidR="000F4D41" w:rsidRPr="00A12B57" w:rsidRDefault="000F4D41" w:rsidP="00F67FCD">
      <w:pPr>
        <w:pStyle w:val="Textonotaalfinal"/>
        <w:rPr>
          <w:rFonts w:cs="Arial"/>
          <w:szCs w:val="24"/>
          <w:lang w:val="es-CO"/>
        </w:rPr>
      </w:pPr>
      <w:r w:rsidRPr="00A12B57">
        <w:rPr>
          <w:vertAlign w:val="superscript"/>
          <w:lang w:val="es-CO"/>
        </w:rPr>
        <w:t>[</w:t>
      </w:r>
      <w:r w:rsidRPr="00A12B57">
        <w:rPr>
          <w:rStyle w:val="Refdenotaalfinal"/>
          <w:rFonts w:cs="Arial"/>
          <w:szCs w:val="24"/>
        </w:rPr>
        <w:endnoteRef/>
      </w:r>
      <w:r w:rsidRPr="00A12B57">
        <w:rPr>
          <w:vertAlign w:val="superscript"/>
          <w:lang w:val="es-CO"/>
        </w:rPr>
        <w:t>]</w:t>
      </w:r>
      <w:r w:rsidRPr="00A12B57">
        <w:rPr>
          <w:lang w:val="es-CO"/>
        </w:rPr>
        <w:t xml:space="preserve"> </w:t>
      </w:r>
      <w:r w:rsidRPr="00590DD5">
        <w:rPr>
          <w:lang w:val="es-CO"/>
        </w:rPr>
        <w:t>COLOMBIA. MINISTERIO DE AMBIENTE Y DESARROLLO SOSTENIBLE. Política para la Gestión Sostenible del Suelo. Bogotá, D. C. 2016.</w:t>
      </w:r>
    </w:p>
  </w:endnote>
  <w:endnote w:id="20">
    <w:p w14:paraId="6B06D395" w14:textId="77777777" w:rsidR="000F4D41" w:rsidRPr="00A12B57" w:rsidRDefault="000F4D41" w:rsidP="00F67FCD">
      <w:pPr>
        <w:pStyle w:val="Textonotaalfinal"/>
        <w:rPr>
          <w:rFonts w:cs="Arial"/>
          <w:szCs w:val="24"/>
          <w:vertAlign w:val="superscript"/>
        </w:rPr>
      </w:pPr>
    </w:p>
    <w:p w14:paraId="7FEFECCB" w14:textId="70CA4D59" w:rsidR="000F4D41" w:rsidRPr="00A12B57" w:rsidRDefault="000F4D41" w:rsidP="00F67FCD">
      <w:pPr>
        <w:pStyle w:val="Textonotaalfinal"/>
        <w:rPr>
          <w:rFonts w:cs="Arial"/>
        </w:rPr>
      </w:pPr>
      <w:r w:rsidRPr="00A12B57">
        <w:rPr>
          <w:rFonts w:cs="Arial"/>
          <w:szCs w:val="24"/>
          <w:vertAlign w:val="superscript"/>
        </w:rPr>
        <w:t>[</w:t>
      </w:r>
      <w:r w:rsidRPr="00A12B57">
        <w:rPr>
          <w:rStyle w:val="Refdenotaalfinal"/>
          <w:rFonts w:cs="Arial"/>
          <w:szCs w:val="24"/>
        </w:rPr>
        <w:endnoteRef/>
      </w:r>
      <w:r w:rsidRPr="00A12B57">
        <w:rPr>
          <w:rFonts w:cs="Arial"/>
          <w:szCs w:val="24"/>
          <w:vertAlign w:val="superscript"/>
        </w:rPr>
        <w:t>]</w:t>
      </w:r>
      <w:r>
        <w:rPr>
          <w:rFonts w:cs="Arial"/>
          <w:szCs w:val="24"/>
          <w:vertAlign w:val="superscript"/>
        </w:rPr>
        <w:t xml:space="preserve"> </w:t>
      </w:r>
      <w:r w:rsidRPr="00A12B57">
        <w:rPr>
          <w:rFonts w:cs="Arial"/>
        </w:rPr>
        <w:t>COLOMBIA. MINISTERIO DE TRANSPORTE, INSTITUTO NACIONAL DE VÍAS – Manual para el diseño, construcción, operación y mantenimiento de túneles de carretera. Primera edición 2015.</w:t>
      </w:r>
    </w:p>
    <w:p w14:paraId="325C16B7" w14:textId="77777777" w:rsidR="000F4D41" w:rsidRPr="00A12B57" w:rsidRDefault="000F4D41" w:rsidP="00F67FCD">
      <w:pPr>
        <w:pStyle w:val="Textonotaalfinal"/>
        <w:rPr>
          <w:rFonts w:cs="Arial"/>
          <w:szCs w:val="24"/>
        </w:rPr>
      </w:pPr>
    </w:p>
  </w:endnote>
  <w:endnote w:id="21">
    <w:p w14:paraId="1A2F369A" w14:textId="3080CBFF" w:rsidR="000F4D41" w:rsidRPr="00A12B57" w:rsidRDefault="000F4D41" w:rsidP="0055167E">
      <w:pPr>
        <w:pStyle w:val="Textonotaalfinal"/>
        <w:rPr>
          <w:rFonts w:cs="Arial"/>
          <w:szCs w:val="24"/>
        </w:rPr>
      </w:pPr>
      <w:r w:rsidRPr="00A12B57">
        <w:rPr>
          <w:rFonts w:cs="Arial"/>
          <w:szCs w:val="24"/>
          <w:vertAlign w:val="superscript"/>
        </w:rPr>
        <w:t>[</w:t>
      </w:r>
      <w:r w:rsidRPr="00A12B57">
        <w:rPr>
          <w:rStyle w:val="Refdenotaalfinal"/>
          <w:rFonts w:cs="Arial"/>
          <w:szCs w:val="24"/>
        </w:rPr>
        <w:endnoteRef/>
      </w:r>
      <w:r w:rsidRPr="00A12B57">
        <w:rPr>
          <w:rFonts w:cs="Arial"/>
          <w:szCs w:val="24"/>
          <w:vertAlign w:val="superscript"/>
        </w:rPr>
        <w:t xml:space="preserve">] </w:t>
      </w:r>
      <w:r w:rsidRPr="00BF15B4">
        <w:rPr>
          <w:rFonts w:cs="Arial"/>
          <w:szCs w:val="24"/>
        </w:rPr>
        <w:t xml:space="preserve">Adaptado de: COLOMBIA. MINISTERIO DE AMBIENTE Y DESARROLLO SOSTENIBLE – Minambiente. Resolución 1258 </w:t>
      </w:r>
      <w:r w:rsidRPr="00BF15B4">
        <w:rPr>
          <w:rFonts w:cs="Arial"/>
          <w:i/>
          <w:szCs w:val="24"/>
        </w:rPr>
        <w:t>“Por la cual se adoptan los términos de referencia para el Diagnóstico Ambiental de Alternativas – DAA, en proyectos lineales de infraestructura de transporte (vías carreteras y líneas férreas, incluyendo túneles) y se toman otras determinaciones”</w:t>
      </w:r>
      <w:r w:rsidRPr="00BF15B4">
        <w:rPr>
          <w:rFonts w:cs="Arial"/>
          <w:szCs w:val="24"/>
        </w:rPr>
        <w:t>. Bogotá, D. C. 2018.</w:t>
      </w:r>
    </w:p>
    <w:p w14:paraId="204E826C" w14:textId="77777777" w:rsidR="000F4D41" w:rsidRPr="00A12B57" w:rsidRDefault="000F4D41" w:rsidP="0055167E">
      <w:pPr>
        <w:pStyle w:val="Textonotaalfinal"/>
        <w:rPr>
          <w:lang w:val="es-CO"/>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
    <w:altName w:val="Cambri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PNDKN T+ Myriad Pro">
    <w:altName w:val="PNDKN T+ Myriad Pr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B519A" w14:textId="77777777" w:rsidR="000F4D41" w:rsidRDefault="000F4D41" w:rsidP="00FD33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9672FD" w14:textId="77777777" w:rsidR="000F4D41" w:rsidRDefault="000F4D41" w:rsidP="00AB395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6D460" w14:textId="2CBE1292" w:rsidR="000F4D41" w:rsidRPr="00A12B57" w:rsidRDefault="000F4D41" w:rsidP="00A12B57">
    <w:pPr>
      <w:pStyle w:val="Piedepgina"/>
      <w:pBdr>
        <w:top w:val="single" w:sz="4" w:space="1" w:color="auto"/>
      </w:pBdr>
      <w:tabs>
        <w:tab w:val="clear" w:pos="8838"/>
        <w:tab w:val="right" w:pos="9356"/>
      </w:tabs>
      <w:rPr>
        <w:rFonts w:cs="Arial"/>
        <w:sz w:val="20"/>
      </w:rPr>
    </w:pPr>
    <w:r w:rsidRPr="00026FD2">
      <w:rPr>
        <w:rFonts w:cs="Arial"/>
        <w:sz w:val="20"/>
        <w:lang w:val="es-CO"/>
      </w:rPr>
      <w:t xml:space="preserve">Términos de Referencia – DAA – Proyectos </w:t>
    </w:r>
    <w:r w:rsidRPr="00026FD2">
      <w:rPr>
        <w:rFonts w:cs="Arial"/>
        <w:bCs/>
        <w:sz w:val="20"/>
      </w:rPr>
      <w:t>puntuales de construcción y operación de infraestructura de transporte: puertos y aeropuertos</w:t>
    </w:r>
    <w:r w:rsidRPr="00381115">
      <w:rPr>
        <w:rFonts w:cs="Arial"/>
        <w:sz w:val="20"/>
        <w:lang w:val="es-CO"/>
      </w:rPr>
      <w:tab/>
    </w:r>
    <w:r w:rsidRPr="00381115">
      <w:rPr>
        <w:rFonts w:cs="Arial"/>
        <w:sz w:val="20"/>
      </w:rPr>
      <w:fldChar w:fldCharType="begin"/>
    </w:r>
    <w:r w:rsidRPr="00381115">
      <w:rPr>
        <w:rFonts w:cs="Arial"/>
        <w:sz w:val="20"/>
      </w:rPr>
      <w:instrText>PAGE   \* MERGEFORMAT</w:instrText>
    </w:r>
    <w:r w:rsidRPr="00381115">
      <w:rPr>
        <w:rFonts w:cs="Arial"/>
        <w:sz w:val="20"/>
      </w:rPr>
      <w:fldChar w:fldCharType="separate"/>
    </w:r>
    <w:r>
      <w:rPr>
        <w:rFonts w:cs="Arial"/>
        <w:noProof/>
        <w:sz w:val="20"/>
      </w:rPr>
      <w:t>21</w:t>
    </w:r>
    <w:r w:rsidRPr="00381115">
      <w:rPr>
        <w:rFonts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4CD2B" w14:textId="243E59AE" w:rsidR="000F4D41" w:rsidRPr="00A12B57" w:rsidRDefault="000F4D41" w:rsidP="00A12B57">
    <w:pPr>
      <w:pStyle w:val="Piedepgina"/>
      <w:pBdr>
        <w:top w:val="single" w:sz="4" w:space="1" w:color="auto"/>
      </w:pBdr>
      <w:tabs>
        <w:tab w:val="clear" w:pos="8838"/>
        <w:tab w:val="right" w:pos="9356"/>
      </w:tabs>
      <w:rPr>
        <w:rFonts w:cs="Arial"/>
        <w:sz w:val="20"/>
      </w:rPr>
    </w:pPr>
    <w:r w:rsidRPr="00026FD2">
      <w:rPr>
        <w:rFonts w:cs="Arial"/>
        <w:sz w:val="20"/>
        <w:lang w:val="es-CO"/>
      </w:rPr>
      <w:t xml:space="preserve">Términos de Referencia – DAA – Proyectos </w:t>
    </w:r>
    <w:r w:rsidRPr="00026FD2">
      <w:rPr>
        <w:rFonts w:cs="Arial"/>
        <w:bCs/>
        <w:sz w:val="20"/>
      </w:rPr>
      <w:t>puntuales de construcción y operación de infraestructura de transporte: puertos y aeropuertos</w:t>
    </w:r>
    <w:r w:rsidRPr="00A12B57">
      <w:rPr>
        <w:rFonts w:cs="Arial"/>
        <w:sz w:val="20"/>
        <w:lang w:val="es-CO"/>
      </w:rPr>
      <w:tab/>
    </w:r>
    <w:r w:rsidRPr="00A12B57">
      <w:rPr>
        <w:rFonts w:cs="Arial"/>
        <w:sz w:val="20"/>
      </w:rPr>
      <w:fldChar w:fldCharType="begin"/>
    </w:r>
    <w:r w:rsidRPr="00A12B57">
      <w:rPr>
        <w:rFonts w:cs="Arial"/>
        <w:sz w:val="20"/>
      </w:rPr>
      <w:instrText>PAGE   \* MERGEFORMAT</w:instrText>
    </w:r>
    <w:r w:rsidRPr="00A12B57">
      <w:rPr>
        <w:rFonts w:cs="Arial"/>
        <w:sz w:val="20"/>
      </w:rPr>
      <w:fldChar w:fldCharType="separate"/>
    </w:r>
    <w:r>
      <w:rPr>
        <w:rFonts w:cs="Arial"/>
        <w:noProof/>
        <w:sz w:val="20"/>
      </w:rPr>
      <w:t>2</w:t>
    </w:r>
    <w:r w:rsidRPr="00A12B57">
      <w:rPr>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885C3" w14:textId="77777777" w:rsidR="00DD5C5F" w:rsidRDefault="00DD5C5F">
      <w:r>
        <w:separator/>
      </w:r>
    </w:p>
  </w:footnote>
  <w:footnote w:type="continuationSeparator" w:id="0">
    <w:p w14:paraId="662F3B20" w14:textId="77777777" w:rsidR="00DD5C5F" w:rsidRDefault="00DD5C5F">
      <w:r>
        <w:continuationSeparator/>
      </w:r>
    </w:p>
  </w:footnote>
  <w:footnote w:type="continuationNotice" w:id="1">
    <w:p w14:paraId="2E566325" w14:textId="77777777" w:rsidR="00DD5C5F" w:rsidRDefault="00DD5C5F"/>
  </w:footnote>
  <w:footnote w:id="2">
    <w:p w14:paraId="5577362D" w14:textId="77777777" w:rsidR="000F4D41" w:rsidRPr="00A12B57" w:rsidRDefault="000F4D41" w:rsidP="00883CB0">
      <w:pPr>
        <w:pStyle w:val="Textonotapie"/>
        <w:rPr>
          <w:rFonts w:ascii="Arial" w:hAnsi="Arial" w:cs="Arial"/>
          <w:sz w:val="20"/>
        </w:rPr>
      </w:pPr>
      <w:r w:rsidRPr="00883CB0">
        <w:rPr>
          <w:rStyle w:val="Refdenotaalpie"/>
          <w:rFonts w:cs="Arial"/>
          <w:sz w:val="20"/>
        </w:rPr>
        <w:footnoteRef/>
      </w:r>
      <w:r w:rsidRPr="00883CB0">
        <w:rPr>
          <w:rFonts w:ascii="Arial" w:hAnsi="Arial" w:cs="Arial"/>
          <w:sz w:val="20"/>
          <w:lang w:val="es-CO"/>
        </w:rPr>
        <w:t xml:space="preserve"> Las referencias para esta sección se encuentran al final del documento, en el ítem de Bibliografía.</w:t>
      </w:r>
    </w:p>
  </w:footnote>
  <w:footnote w:id="3">
    <w:p w14:paraId="596651E9" w14:textId="77777777" w:rsidR="000F4D41" w:rsidRPr="00A12B57" w:rsidRDefault="000F4D41" w:rsidP="00FC15E5">
      <w:pPr>
        <w:pStyle w:val="Textonotapie"/>
        <w:rPr>
          <w:rFonts w:ascii="Arial" w:hAnsi="Arial" w:cs="Arial"/>
          <w:sz w:val="20"/>
          <w:lang w:val="es-CO"/>
        </w:rPr>
      </w:pPr>
      <w:r w:rsidRPr="00A12B57">
        <w:rPr>
          <w:rStyle w:val="Refdenotaalpie"/>
          <w:rFonts w:cs="Arial"/>
          <w:sz w:val="20"/>
        </w:rPr>
        <w:footnoteRef/>
      </w:r>
      <w:r w:rsidRPr="00A12B57">
        <w:rPr>
          <w:rFonts w:ascii="Arial" w:hAnsi="Arial" w:cs="Arial"/>
          <w:sz w:val="20"/>
        </w:rPr>
        <w:t xml:space="preserve"> </w:t>
      </w:r>
      <w:r w:rsidRPr="00FC15E5">
        <w:rPr>
          <w:rFonts w:ascii="Arial" w:hAnsi="Arial" w:cs="Arial"/>
          <w:sz w:val="20"/>
          <w:lang w:val="es-CO" w:eastAsia="es-CO"/>
        </w:rPr>
        <w:t>Conocidos también como equipamientos socioeconómicos, que corresponden a escenarios o instalaciones físicas en los que se prestan servicios en beneficio de una comunidad específica. Se consideran en esta categoría: centro educativo, hospital, centro de salud, puesto de salud, escenario deportivo, escenario recreati</w:t>
      </w:r>
      <w:r w:rsidRPr="000F52BC">
        <w:rPr>
          <w:rFonts w:ascii="Arial" w:hAnsi="Arial" w:cs="Arial"/>
          <w:sz w:val="20"/>
          <w:lang w:val="es-CO" w:eastAsia="es-CO"/>
        </w:rPr>
        <w:t>vo, infraestructura comunitaria, infraestructura de servicios públicos, infraestructura de comercialización y abasto, e infraestructura de administración y seguridad, entre otros.</w:t>
      </w:r>
    </w:p>
  </w:footnote>
  <w:footnote w:id="4">
    <w:p w14:paraId="45613142" w14:textId="77777777" w:rsidR="000F4D41" w:rsidRPr="00A12B57" w:rsidRDefault="000F4D41" w:rsidP="00FC15E5">
      <w:pPr>
        <w:pStyle w:val="Textonotapie"/>
        <w:rPr>
          <w:rFonts w:ascii="Arial" w:hAnsi="Arial" w:cs="Arial"/>
          <w:sz w:val="20"/>
          <w:lang w:val="es-CO"/>
        </w:rPr>
      </w:pPr>
      <w:r w:rsidRPr="00A12B57">
        <w:rPr>
          <w:rStyle w:val="Refdenotaalpie"/>
          <w:rFonts w:cs="Arial"/>
          <w:sz w:val="20"/>
        </w:rPr>
        <w:footnoteRef/>
      </w:r>
      <w:r w:rsidRPr="00A12B57">
        <w:rPr>
          <w:rFonts w:ascii="Arial" w:hAnsi="Arial" w:cs="Arial"/>
          <w:sz w:val="20"/>
        </w:rPr>
        <w:t xml:space="preserve"> </w:t>
      </w:r>
      <w:r w:rsidRPr="00FC15E5">
        <w:rPr>
          <w:rFonts w:ascii="Arial" w:hAnsi="Arial" w:cs="Arial"/>
          <w:sz w:val="20"/>
          <w:lang w:val="es-CO" w:eastAsia="es-CO"/>
        </w:rPr>
        <w:t>Ley 1228 de 2008.</w:t>
      </w:r>
    </w:p>
  </w:footnote>
  <w:footnote w:id="5">
    <w:p w14:paraId="1E60059A" w14:textId="13BA88DC" w:rsidR="000F4D41" w:rsidRPr="008A0BF2" w:rsidRDefault="000F4D41" w:rsidP="00040D98">
      <w:pPr>
        <w:pStyle w:val="Textonotapie"/>
        <w:rPr>
          <w:rFonts w:ascii="Arial" w:hAnsi="Arial" w:cs="Arial"/>
          <w:sz w:val="20"/>
        </w:rPr>
      </w:pPr>
      <w:r w:rsidRPr="008A0BF2">
        <w:rPr>
          <w:rStyle w:val="Refdenotaalpie"/>
          <w:rFonts w:cs="Arial"/>
          <w:sz w:val="20"/>
        </w:rPr>
        <w:footnoteRef/>
      </w:r>
      <w:r w:rsidRPr="008A0BF2">
        <w:rPr>
          <w:rFonts w:ascii="Arial" w:hAnsi="Arial" w:cs="Arial"/>
          <w:sz w:val="20"/>
        </w:rPr>
        <w:t xml:space="preserve"> En la práctica</w:t>
      </w:r>
      <w:r>
        <w:rPr>
          <w:rFonts w:ascii="Arial" w:hAnsi="Arial" w:cs="Arial"/>
          <w:sz w:val="20"/>
        </w:rPr>
        <w:t>,</w:t>
      </w:r>
      <w:r w:rsidRPr="008A0BF2">
        <w:rPr>
          <w:rFonts w:ascii="Arial" w:hAnsi="Arial" w:cs="Arial"/>
          <w:sz w:val="20"/>
        </w:rPr>
        <w:t xml:space="preserve"> esto significa que el solicitante no requiere generar ni presentar información de </w:t>
      </w:r>
      <w:r>
        <w:rPr>
          <w:rFonts w:ascii="Arial" w:hAnsi="Arial" w:cs="Arial"/>
          <w:sz w:val="20"/>
        </w:rPr>
        <w:t xml:space="preserve">caracterización de </w:t>
      </w:r>
      <w:r w:rsidRPr="008A0BF2">
        <w:rPr>
          <w:rFonts w:ascii="Arial" w:hAnsi="Arial" w:cs="Arial"/>
          <w:sz w:val="20"/>
        </w:rPr>
        <w:t>cada uno de los medios para toda el área de estudio.</w:t>
      </w:r>
    </w:p>
  </w:footnote>
  <w:footnote w:id="6">
    <w:p w14:paraId="2F0B226A" w14:textId="77777777" w:rsidR="000F4D41" w:rsidRPr="00FC15E5" w:rsidRDefault="000F4D41" w:rsidP="000E50C0">
      <w:pPr>
        <w:pStyle w:val="Textonotapie"/>
        <w:rPr>
          <w:rFonts w:ascii="Arial" w:hAnsi="Arial" w:cs="Arial"/>
          <w:sz w:val="20"/>
          <w:lang w:val="es-CO"/>
        </w:rPr>
      </w:pPr>
      <w:r w:rsidRPr="00FC15E5">
        <w:rPr>
          <w:rStyle w:val="Refdenotaalpie"/>
          <w:rFonts w:cs="Arial"/>
          <w:sz w:val="20"/>
        </w:rPr>
        <w:footnoteRef/>
      </w:r>
      <w:r w:rsidRPr="00FC15E5">
        <w:rPr>
          <w:rFonts w:ascii="Arial" w:hAnsi="Arial" w:cs="Arial"/>
          <w:sz w:val="20"/>
        </w:rPr>
        <w:t xml:space="preserve"> INVEMAR. </w:t>
      </w:r>
      <w:proofErr w:type="spellStart"/>
      <w:r w:rsidRPr="00FC15E5">
        <w:rPr>
          <w:rFonts w:ascii="Arial" w:hAnsi="Arial" w:cs="Arial"/>
          <w:sz w:val="20"/>
        </w:rPr>
        <w:t>Op</w:t>
      </w:r>
      <w:proofErr w:type="spellEnd"/>
      <w:r w:rsidRPr="00FC15E5">
        <w:rPr>
          <w:rFonts w:ascii="Arial" w:hAnsi="Arial" w:cs="Arial"/>
          <w:sz w:val="20"/>
        </w:rPr>
        <w:t>. Cit.</w:t>
      </w:r>
    </w:p>
  </w:footnote>
  <w:footnote w:id="7">
    <w:p w14:paraId="593412D3" w14:textId="77777777" w:rsidR="000F4D41" w:rsidRPr="00A12B57" w:rsidRDefault="000F4D41" w:rsidP="00FC15E5">
      <w:pPr>
        <w:pStyle w:val="Textonotapie"/>
        <w:rPr>
          <w:rFonts w:ascii="Arial" w:hAnsi="Arial" w:cs="Arial"/>
          <w:sz w:val="20"/>
          <w:lang w:val="es-CO"/>
        </w:rPr>
      </w:pPr>
      <w:r w:rsidRPr="00A12B57">
        <w:rPr>
          <w:rFonts w:ascii="Arial" w:hAnsi="Arial" w:cs="Arial"/>
          <w:spacing w:val="-2"/>
          <w:sz w:val="20"/>
          <w:vertAlign w:val="superscript"/>
          <w:lang w:val="es-ES"/>
        </w:rPr>
        <w:footnoteRef/>
      </w:r>
      <w:r w:rsidRPr="00FC15E5">
        <w:rPr>
          <w:rFonts w:ascii="Arial" w:hAnsi="Arial" w:cs="Arial"/>
          <w:spacing w:val="-2"/>
          <w:sz w:val="20"/>
          <w:lang w:val="es-ES"/>
        </w:rPr>
        <w:t xml:space="preserve"> El solicitante evaluará la pertinencia de incluir o no esta información</w:t>
      </w:r>
      <w:r w:rsidRPr="000F52BC">
        <w:rPr>
          <w:rFonts w:ascii="Arial" w:hAnsi="Arial" w:cs="Arial"/>
          <w:spacing w:val="-2"/>
          <w:sz w:val="20"/>
          <w:lang w:val="es-ES"/>
        </w:rPr>
        <w:t>, acorde a las características propias de su proyecto.</w:t>
      </w:r>
    </w:p>
  </w:footnote>
  <w:footnote w:id="8">
    <w:p w14:paraId="00F0D218" w14:textId="77777777" w:rsidR="000F4D41" w:rsidRPr="00A12B57" w:rsidRDefault="000F4D41">
      <w:pPr>
        <w:pStyle w:val="Textonotapie"/>
        <w:rPr>
          <w:rFonts w:ascii="Arial" w:hAnsi="Arial" w:cs="Arial"/>
          <w:sz w:val="20"/>
        </w:rPr>
      </w:pPr>
      <w:r w:rsidRPr="00A12B57">
        <w:rPr>
          <w:rStyle w:val="Refdenotaalpie"/>
          <w:rFonts w:cs="Arial"/>
          <w:sz w:val="20"/>
        </w:rPr>
        <w:footnoteRef/>
      </w:r>
      <w:r w:rsidRPr="00A12B57">
        <w:rPr>
          <w:rFonts w:ascii="Arial" w:hAnsi="Arial" w:cs="Arial"/>
          <w:sz w:val="20"/>
        </w:rPr>
        <w:t xml:space="preserve"> </w:t>
      </w:r>
      <w:r>
        <w:rPr>
          <w:rFonts w:ascii="Arial" w:hAnsi="Arial" w:cs="Arial"/>
          <w:sz w:val="20"/>
        </w:rPr>
        <w:t>Se recomienda revisar el documento</w:t>
      </w:r>
      <w:r w:rsidRPr="00FA47E3">
        <w:rPr>
          <w:rFonts w:ascii="Arial" w:hAnsi="Arial" w:cs="Arial"/>
          <w:sz w:val="20"/>
        </w:rPr>
        <w:t xml:space="preserve"> </w:t>
      </w:r>
      <w:r w:rsidRPr="000F52BC">
        <w:rPr>
          <w:rFonts w:ascii="Arial" w:hAnsi="Arial" w:cs="Arial"/>
          <w:sz w:val="20"/>
        </w:rPr>
        <w:t>Prioridades de conservación in situ para la biodiversidad marina y costera de la plataforma continental del</w:t>
      </w:r>
      <w:r w:rsidRPr="00170125">
        <w:rPr>
          <w:rFonts w:ascii="Arial" w:hAnsi="Arial" w:cs="Arial"/>
          <w:sz w:val="20"/>
        </w:rPr>
        <w:t xml:space="preserve"> Caribe y Pacífico colombiano</w:t>
      </w:r>
      <w:r w:rsidRPr="00883CB0">
        <w:rPr>
          <w:rFonts w:ascii="Arial" w:hAnsi="Arial" w:cs="Arial"/>
          <w:sz w:val="20"/>
        </w:rPr>
        <w:t>.</w:t>
      </w:r>
      <w:r w:rsidRPr="00FA47E3">
        <w:rPr>
          <w:rFonts w:ascii="Arial" w:hAnsi="Arial" w:cs="Arial"/>
          <w:sz w:val="20"/>
        </w:rPr>
        <w:t xml:space="preserve"> Instituto de Investigaciones Marinas y Costeras</w:t>
      </w:r>
      <w:r>
        <w:rPr>
          <w:rFonts w:ascii="Arial" w:hAnsi="Arial" w:cs="Arial"/>
          <w:sz w:val="20"/>
        </w:rPr>
        <w:t xml:space="preserve">, elaborado en 2008 por </w:t>
      </w:r>
      <w:r w:rsidRPr="00FA47E3">
        <w:rPr>
          <w:rFonts w:ascii="Arial" w:hAnsi="Arial" w:cs="Arial"/>
          <w:sz w:val="20"/>
        </w:rPr>
        <w:t xml:space="preserve">INVEMAR, </w:t>
      </w:r>
      <w:proofErr w:type="spellStart"/>
      <w:r w:rsidRPr="00FA47E3">
        <w:rPr>
          <w:rFonts w:ascii="Arial" w:hAnsi="Arial" w:cs="Arial"/>
          <w:sz w:val="20"/>
        </w:rPr>
        <w:t>The</w:t>
      </w:r>
      <w:proofErr w:type="spellEnd"/>
      <w:r w:rsidRPr="00FA47E3">
        <w:rPr>
          <w:rFonts w:ascii="Arial" w:hAnsi="Arial" w:cs="Arial"/>
          <w:sz w:val="20"/>
        </w:rPr>
        <w:t xml:space="preserve"> </w:t>
      </w:r>
      <w:proofErr w:type="spellStart"/>
      <w:r w:rsidRPr="00FA47E3">
        <w:rPr>
          <w:rFonts w:ascii="Arial" w:hAnsi="Arial" w:cs="Arial"/>
          <w:sz w:val="20"/>
        </w:rPr>
        <w:t>Nature</w:t>
      </w:r>
      <w:proofErr w:type="spellEnd"/>
      <w:r w:rsidRPr="00FA47E3">
        <w:rPr>
          <w:rFonts w:ascii="Arial" w:hAnsi="Arial" w:cs="Arial"/>
          <w:sz w:val="20"/>
        </w:rPr>
        <w:t xml:space="preserve"> </w:t>
      </w:r>
      <w:proofErr w:type="spellStart"/>
      <w:r w:rsidRPr="00FA47E3">
        <w:rPr>
          <w:rFonts w:ascii="Arial" w:hAnsi="Arial" w:cs="Arial"/>
          <w:sz w:val="20"/>
        </w:rPr>
        <w:t>Conservancy</w:t>
      </w:r>
      <w:proofErr w:type="spellEnd"/>
      <w:r>
        <w:rPr>
          <w:rFonts w:ascii="Arial" w:hAnsi="Arial" w:cs="Arial"/>
          <w:sz w:val="20"/>
        </w:rPr>
        <w:t xml:space="preserve"> (</w:t>
      </w:r>
      <w:r w:rsidRPr="00FA47E3">
        <w:rPr>
          <w:rFonts w:ascii="Arial" w:hAnsi="Arial" w:cs="Arial"/>
          <w:sz w:val="20"/>
        </w:rPr>
        <w:t>TNC</w:t>
      </w:r>
      <w:r>
        <w:rPr>
          <w:rFonts w:ascii="Arial" w:hAnsi="Arial" w:cs="Arial"/>
          <w:sz w:val="20"/>
        </w:rPr>
        <w:t>)</w:t>
      </w:r>
      <w:r w:rsidRPr="00FA47E3">
        <w:rPr>
          <w:rFonts w:ascii="Arial" w:hAnsi="Arial" w:cs="Arial"/>
          <w:sz w:val="20"/>
        </w:rPr>
        <w:t xml:space="preserve"> y </w:t>
      </w:r>
      <w:r>
        <w:rPr>
          <w:rFonts w:ascii="Arial" w:hAnsi="Arial" w:cs="Arial"/>
          <w:sz w:val="20"/>
        </w:rPr>
        <w:t xml:space="preserve">la </w:t>
      </w:r>
      <w:r w:rsidRPr="00FA47E3">
        <w:rPr>
          <w:rFonts w:ascii="Arial" w:hAnsi="Arial" w:cs="Arial"/>
          <w:sz w:val="20"/>
        </w:rPr>
        <w:t>Unidad Administrativa</w:t>
      </w:r>
      <w:r>
        <w:rPr>
          <w:rFonts w:ascii="Arial" w:hAnsi="Arial" w:cs="Arial"/>
          <w:sz w:val="20"/>
        </w:rPr>
        <w:t xml:space="preserve"> </w:t>
      </w:r>
      <w:r w:rsidRPr="00FA47E3">
        <w:rPr>
          <w:rFonts w:ascii="Arial" w:hAnsi="Arial" w:cs="Arial"/>
          <w:sz w:val="20"/>
        </w:rPr>
        <w:t>Especial del Sistema de Parques Nacionales Naturales</w:t>
      </w:r>
      <w:r>
        <w:rPr>
          <w:rFonts w:ascii="Arial" w:hAnsi="Arial" w:cs="Arial"/>
          <w:sz w:val="20"/>
        </w:rPr>
        <w:t xml:space="preserve"> (</w:t>
      </w:r>
      <w:r w:rsidRPr="00FA47E3">
        <w:rPr>
          <w:rFonts w:ascii="Arial" w:hAnsi="Arial" w:cs="Arial"/>
          <w:sz w:val="20"/>
        </w:rPr>
        <w:t>UAESPNN</w:t>
      </w:r>
      <w:r>
        <w:rPr>
          <w:rFonts w:ascii="Arial" w:hAnsi="Arial" w:cs="Arial"/>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65257" w14:textId="77777777" w:rsidR="000F4D41" w:rsidRDefault="000F4D41">
    <w:pPr>
      <w:pStyle w:val="Encabezado"/>
      <w:framePr w:wrap="around" w:vAnchor="text" w:hAnchor="margin" w:xAlign="right" w:y="1"/>
      <w:rPr>
        <w:rStyle w:val="Nmerodepgina"/>
      </w:rPr>
    </w:pPr>
    <w:r>
      <w:rPr>
        <w:noProof/>
        <w:lang w:val="es-CO" w:eastAsia="es-CO"/>
      </w:rPr>
      <mc:AlternateContent>
        <mc:Choice Requires="wps">
          <w:drawing>
            <wp:anchor distT="0" distB="0" distL="114300" distR="114300" simplePos="0" relativeHeight="251659776" behindDoc="1" locked="0" layoutInCell="0" allowOverlap="1" wp14:anchorId="34F0DCA7" wp14:editId="174DBC1A">
              <wp:simplePos x="0" y="0"/>
              <wp:positionH relativeFrom="margin">
                <wp:align>center</wp:align>
              </wp:positionH>
              <wp:positionV relativeFrom="margin">
                <wp:align>center</wp:align>
              </wp:positionV>
              <wp:extent cx="7237730" cy="629285"/>
              <wp:effectExtent l="0" t="0" r="0" b="0"/>
              <wp:wrapNone/>
              <wp:docPr id="2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37730" cy="6292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FE7111C" w14:textId="77777777" w:rsidR="000F4D41" w:rsidRDefault="000F4D41" w:rsidP="00F25750">
                          <w:pPr>
                            <w:pStyle w:val="NormalWeb"/>
                            <w:spacing w:before="0" w:after="0"/>
                            <w:jc w:val="center"/>
                            <w:rPr>
                              <w:szCs w:val="24"/>
                            </w:rPr>
                          </w:pPr>
                          <w:r>
                            <w:rPr>
                              <w:color w:val="A6A6A6" w:themeColor="background1" w:themeShade="A6"/>
                              <w:sz w:val="2"/>
                              <w:szCs w:val="2"/>
                            </w:rPr>
                            <w:t>VERSIÓN PRELIMINAR TDR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F0DCA7" id="_x0000_t202" coordsize="21600,21600" o:spt="202" path="m,l,21600r21600,l21600,xe">
              <v:stroke joinstyle="miter"/>
              <v:path gradientshapeok="t" o:connecttype="rect"/>
            </v:shapetype>
            <v:shape id="WordArt 2" o:spid="_x0000_s1026" type="#_x0000_t202" style="position:absolute;left:0;text-align:left;margin-left:0;margin-top:0;width:569.9pt;height:49.5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" o:allowincell="f" filled="f" stroked="f">
              <v:stroke joinstyle="round"/>
              <o:lock v:ext="edit" shapetype="t"/>
              <v:textbox style="mso-fit-shape-to-text:t">
                <w:txbxContent>
                  <w:p w14:paraId="0FE7111C" w14:textId="77777777" w:rsidR="000F4D41" w:rsidRDefault="000F4D41" w:rsidP="00F25750">
                    <w:pPr>
                      <w:pStyle w:val="NormalWeb"/>
                      <w:spacing w:before="0" w:after="0"/>
                      <w:jc w:val="center"/>
                      <w:rPr>
                        <w:szCs w:val="24"/>
                      </w:rPr>
                    </w:pPr>
                    <w:r>
                      <w:rPr>
                        <w:color w:val="A6A6A6" w:themeColor="background1" w:themeShade="A6"/>
                        <w:sz w:val="2"/>
                        <w:szCs w:val="2"/>
                      </w:rPr>
                      <w:t>VERSIÓN PRELIMINAR TDR</w:t>
                    </w:r>
                  </w:p>
                </w:txbxContent>
              </v:textbox>
              <w10:wrap anchorx="margin" anchory="margin"/>
            </v:shape>
          </w:pict>
        </mc:Fallback>
      </mc:AlternateContent>
    </w:r>
    <w:r>
      <w:rPr>
        <w:rStyle w:val="Nmerodepgina"/>
      </w:rPr>
      <w:fldChar w:fldCharType="begin"/>
    </w:r>
    <w:r>
      <w:rPr>
        <w:rStyle w:val="Nmerodepgina"/>
      </w:rPr>
      <w:instrText xml:space="preserve">PAGE  </w:instrText>
    </w:r>
    <w:r>
      <w:rPr>
        <w:rStyle w:val="Nmerodepgina"/>
      </w:rPr>
      <w:fldChar w:fldCharType="separate"/>
    </w:r>
    <w:r>
      <w:rPr>
        <w:rStyle w:val="Nmerodepgina"/>
        <w:noProof/>
      </w:rPr>
      <w:t>82</w:t>
    </w:r>
    <w:r>
      <w:rPr>
        <w:rStyle w:val="Nmerodepgina"/>
      </w:rPr>
      <w:fldChar w:fldCharType="end"/>
    </w:r>
  </w:p>
  <w:p w14:paraId="5EE1B7EF" w14:textId="77777777" w:rsidR="000F4D41" w:rsidRDefault="000F4D41">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CE13" w14:textId="77777777" w:rsidR="000F4D41" w:rsidRDefault="000F4D41">
    <w:pPr>
      <w:pStyle w:val="Encabezado"/>
      <w:framePr w:wrap="around" w:vAnchor="text" w:hAnchor="margin" w:xAlign="right" w:y="1"/>
      <w:rPr>
        <w:rStyle w:val="Nmerodepgina"/>
      </w:rPr>
    </w:pPr>
    <w:r>
      <w:rPr>
        <w:noProof/>
        <w:lang w:val="es-CO" w:eastAsia="es-CO"/>
      </w:rPr>
      <mc:AlternateContent>
        <mc:Choice Requires="wps">
          <w:drawing>
            <wp:anchor distT="0" distB="0" distL="114300" distR="114300" simplePos="0" relativeHeight="251660800" behindDoc="1" locked="0" layoutInCell="0" allowOverlap="1" wp14:anchorId="1C35E539" wp14:editId="5AA782E3">
              <wp:simplePos x="0" y="0"/>
              <wp:positionH relativeFrom="margin">
                <wp:align>center</wp:align>
              </wp:positionH>
              <wp:positionV relativeFrom="margin">
                <wp:align>center</wp:align>
              </wp:positionV>
              <wp:extent cx="7237730" cy="629285"/>
              <wp:effectExtent l="0" t="0" r="0" b="0"/>
              <wp:wrapNone/>
              <wp:docPr id="2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37730" cy="6292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CFF583" w14:textId="77777777" w:rsidR="000F4D41" w:rsidRDefault="000F4D41" w:rsidP="00F25750">
                          <w:pPr>
                            <w:pStyle w:val="NormalWeb"/>
                            <w:spacing w:before="0" w:after="0"/>
                            <w:jc w:val="center"/>
                            <w:rPr>
                              <w:szCs w:val="24"/>
                            </w:rPr>
                          </w:pPr>
                          <w:r>
                            <w:rPr>
                              <w:color w:val="A6A6A6" w:themeColor="background1" w:themeShade="A6"/>
                              <w:sz w:val="2"/>
                              <w:szCs w:val="2"/>
                            </w:rPr>
                            <w:t>VERSIÓN PRELIMINAR TDR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35E539" id="_x0000_t202" coordsize="21600,21600" o:spt="202" path="m,l,21600r21600,l21600,xe">
              <v:stroke joinstyle="miter"/>
              <v:path gradientshapeok="t" o:connecttype="rect"/>
            </v:shapetype>
            <v:shape id="WordArt 3" o:spid="_x0000_s1027" type="#_x0000_t202" style="position:absolute;left:0;text-align:left;margin-left:0;margin-top:0;width:569.9pt;height:49.5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" o:allowincell="f" filled="f" stroked="f">
              <v:stroke joinstyle="round"/>
              <o:lock v:ext="edit" shapetype="t"/>
              <v:textbox style="mso-fit-shape-to-text:t">
                <w:txbxContent>
                  <w:p w14:paraId="35CFF583" w14:textId="77777777" w:rsidR="000F4D41" w:rsidRDefault="000F4D41" w:rsidP="00F25750">
                    <w:pPr>
                      <w:pStyle w:val="NormalWeb"/>
                      <w:spacing w:before="0" w:after="0"/>
                      <w:jc w:val="center"/>
                      <w:rPr>
                        <w:szCs w:val="24"/>
                      </w:rPr>
                    </w:pPr>
                    <w:r>
                      <w:rPr>
                        <w:color w:val="A6A6A6" w:themeColor="background1" w:themeShade="A6"/>
                        <w:sz w:val="2"/>
                        <w:szCs w:val="2"/>
                      </w:rPr>
                      <w:t>VERSIÓN PRELIMINAR TDR</w:t>
                    </w:r>
                  </w:p>
                </w:txbxContent>
              </v:textbox>
              <w10:wrap anchorx="margin" anchory="margin"/>
            </v:shape>
          </w:pict>
        </mc:Fallback>
      </mc:AlternateContent>
    </w:r>
  </w:p>
  <w:p w14:paraId="1AC88B37" w14:textId="77777777" w:rsidR="000F4D41" w:rsidRDefault="000F4D41" w:rsidP="00DE4867">
    <w:pPr>
      <w:pStyle w:val="Encabezado"/>
      <w:jc w:val="center"/>
    </w:pPr>
    <w:r w:rsidRPr="005A4414">
      <w:rPr>
        <w:noProof/>
        <w:lang w:val="es-CO" w:eastAsia="es-CO"/>
      </w:rPr>
      <w:drawing>
        <wp:anchor distT="0" distB="0" distL="114300" distR="114300" simplePos="0" relativeHeight="251651584" behindDoc="1" locked="0" layoutInCell="1" allowOverlap="1" wp14:anchorId="67552DBB" wp14:editId="49C85505">
          <wp:simplePos x="0" y="0"/>
          <wp:positionH relativeFrom="column">
            <wp:posOffset>-238125</wp:posOffset>
          </wp:positionH>
          <wp:positionV relativeFrom="paragraph">
            <wp:posOffset>-382905</wp:posOffset>
          </wp:positionV>
          <wp:extent cx="2209800" cy="942975"/>
          <wp:effectExtent l="0" t="0" r="0" b="9525"/>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s-CO" w:eastAsia="es-CO"/>
      </w:rPr>
      <mc:AlternateContent>
        <mc:Choice Requires="wps">
          <w:drawing>
            <wp:anchor distT="0" distB="0" distL="114300" distR="114300" simplePos="0" relativeHeight="251650560" behindDoc="0" locked="0" layoutInCell="0" allowOverlap="1" wp14:anchorId="257284D9" wp14:editId="355F3F1E">
              <wp:simplePos x="0" y="0"/>
              <wp:positionH relativeFrom="page">
                <wp:posOffset>4164965</wp:posOffset>
              </wp:positionH>
              <wp:positionV relativeFrom="page">
                <wp:posOffset>598170</wp:posOffset>
              </wp:positionV>
              <wp:extent cx="3065780" cy="798830"/>
              <wp:effectExtent l="0" t="0" r="0" b="0"/>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5920F2FB" w14:textId="77777777" w:rsidR="000F4D41" w:rsidRPr="00B65500" w:rsidRDefault="000F4D41" w:rsidP="00DE4867">
                          <w:pPr>
                            <w:ind w:right="165"/>
                            <w:jc w:val="right"/>
                            <w:rPr>
                              <w:rFonts w:cs="Arial"/>
                              <w:lang w:val="es-CO"/>
                            </w:rPr>
                          </w:pPr>
                          <w:r w:rsidRPr="00B65500">
                            <w:rPr>
                              <w:rFonts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284D9" id="Cuadro de texto 2" o:spid="_x0000_s1028" type="#_x0000_t202" style="position:absolute;left:0;text-align:left;margin-left:327.95pt;margin-top:47.1pt;width:241.4pt;height:62.9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" o:allowincell="f" filled="f" stroked="f">
              <v:textbox>
                <w:txbxContent>
                  <w:p w14:paraId="5920F2FB" w14:textId="77777777" w:rsidR="000F4D41" w:rsidRPr="00B65500" w:rsidRDefault="000F4D41" w:rsidP="00DE4867">
                    <w:pPr>
                      <w:ind w:right="165"/>
                      <w:jc w:val="right"/>
                      <w:rPr>
                        <w:rFonts w:cs="Arial"/>
                        <w:lang w:val="es-CO"/>
                      </w:rPr>
                    </w:pPr>
                    <w:r w:rsidRPr="00B65500">
                      <w:rPr>
                        <w:rFonts w:cs="Arial"/>
                        <w:b/>
                        <w:color w:val="256930"/>
                        <w:sz w:val="22"/>
                        <w:lang w:val="es-CO"/>
                      </w:rPr>
                      <w:t>Subdirección de Instrumentos, Permisos y Trámites Ambientales</w:t>
                    </w:r>
                  </w:p>
                </w:txbxContent>
              </v:textbox>
              <w10:wrap anchorx="page" anchory="page"/>
            </v:shape>
          </w:pict>
        </mc:Fallback>
      </mc:AlternateContent>
    </w:r>
  </w:p>
  <w:p w14:paraId="1A918E6E" w14:textId="77777777" w:rsidR="000F4D41" w:rsidRDefault="000F4D41" w:rsidP="00DE4867">
    <w:pPr>
      <w:pStyle w:val="Encabezado"/>
      <w:jc w:val="center"/>
    </w:pPr>
  </w:p>
  <w:p w14:paraId="5D11D672" w14:textId="77777777" w:rsidR="000F4D41" w:rsidRDefault="000F4D41">
    <w:pPr>
      <w:pStyle w:val="Encabezado"/>
      <w:framePr w:wrap="around" w:vAnchor="text" w:hAnchor="margin" w:xAlign="right" w:y="1"/>
      <w:rPr>
        <w:rStyle w:val="Nmerodepgina"/>
      </w:rPr>
    </w:pPr>
  </w:p>
  <w:p w14:paraId="105CAE01" w14:textId="77777777" w:rsidR="000F4D41" w:rsidRDefault="000F4D41" w:rsidP="003B0973">
    <w:pPr>
      <w:pStyle w:val="Encabezado"/>
      <w:jc w:val="center"/>
    </w:pPr>
    <w:r>
      <w:rPr>
        <w:noProof/>
        <w:lang w:val="es-CO" w:eastAsia="es-CO"/>
      </w:rPr>
      <w:drawing>
        <wp:anchor distT="0" distB="0" distL="114300" distR="114300" simplePos="0" relativeHeight="251649536" behindDoc="1" locked="0" layoutInCell="1" allowOverlap="1" wp14:anchorId="220523EA" wp14:editId="3A3F7C75">
          <wp:simplePos x="0" y="0"/>
          <wp:positionH relativeFrom="column">
            <wp:posOffset>-238125</wp:posOffset>
          </wp:positionH>
          <wp:positionV relativeFrom="paragraph">
            <wp:posOffset>-382905</wp:posOffset>
          </wp:positionV>
          <wp:extent cx="2209800" cy="942975"/>
          <wp:effectExtent l="0" t="0" r="0"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s-CO" w:eastAsia="es-CO"/>
      </w:rPr>
      <mc:AlternateContent>
        <mc:Choice Requires="wps">
          <w:drawing>
            <wp:anchor distT="0" distB="0" distL="114300" distR="114300" simplePos="0" relativeHeight="251647488" behindDoc="0" locked="0" layoutInCell="0" allowOverlap="1" wp14:anchorId="3096740A" wp14:editId="16EE6DD1">
              <wp:simplePos x="0" y="0"/>
              <wp:positionH relativeFrom="page">
                <wp:posOffset>4164965</wp:posOffset>
              </wp:positionH>
              <wp:positionV relativeFrom="page">
                <wp:posOffset>598170</wp:posOffset>
              </wp:positionV>
              <wp:extent cx="3065780" cy="798830"/>
              <wp:effectExtent l="0" t="0" r="0" b="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55D43201" w14:textId="77777777" w:rsidR="000F4D41" w:rsidRPr="00B65500" w:rsidRDefault="000F4D41" w:rsidP="00B65500">
                          <w:pPr>
                            <w:ind w:right="165"/>
                            <w:jc w:val="right"/>
                            <w:rPr>
                              <w:rFonts w:cs="Arial"/>
                              <w:lang w:val="es-CO"/>
                            </w:rPr>
                          </w:pPr>
                          <w:r w:rsidRPr="00B65500">
                            <w:rPr>
                              <w:rFonts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96740A" id="_x0000_s1029" type="#_x0000_t202" style="position:absolute;left:0;text-align:left;margin-left:327.95pt;margin-top:47.1pt;width:241.4pt;height:62.9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" o:allowincell="f" filled="f" stroked="f">
              <v:textbox>
                <w:txbxContent>
                  <w:p w14:paraId="55D43201" w14:textId="77777777" w:rsidR="000F4D41" w:rsidRPr="00B65500" w:rsidRDefault="000F4D41" w:rsidP="00B65500">
                    <w:pPr>
                      <w:ind w:right="165"/>
                      <w:jc w:val="right"/>
                      <w:rPr>
                        <w:rFonts w:cs="Arial"/>
                        <w:lang w:val="es-CO"/>
                      </w:rPr>
                    </w:pPr>
                    <w:r w:rsidRPr="00B65500">
                      <w:rPr>
                        <w:rFonts w:cs="Arial"/>
                        <w:b/>
                        <w:color w:val="256930"/>
                        <w:sz w:val="22"/>
                        <w:lang w:val="es-CO"/>
                      </w:rPr>
                      <w:t>Subdirección de Instrumentos, Permisos y Trámites Ambientales</w:t>
                    </w:r>
                  </w:p>
                </w:txbxContent>
              </v:textbox>
              <w10:wrap anchorx="page" anchory="page"/>
            </v:shape>
          </w:pict>
        </mc:Fallback>
      </mc:AlternateContent>
    </w:r>
  </w:p>
  <w:p w14:paraId="4E8C26FE" w14:textId="77777777" w:rsidR="000F4D41" w:rsidRDefault="000F4D41" w:rsidP="003B0973">
    <w:pPr>
      <w:pStyle w:val="Encabezado"/>
      <w:jc w:val="center"/>
    </w:pPr>
  </w:p>
  <w:p w14:paraId="71C0B4D0" w14:textId="77777777" w:rsidR="000F4D41" w:rsidRDefault="000F4D41" w:rsidP="003B0973">
    <w:pPr>
      <w:pStyle w:val="Encabezad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B07FC" w14:textId="77777777" w:rsidR="000F4D41" w:rsidRDefault="000F4D41" w:rsidP="003B0973">
    <w:pPr>
      <w:pStyle w:val="Encabezado"/>
    </w:pPr>
    <w:r w:rsidRPr="007A1D18">
      <w:rPr>
        <w:rFonts w:ascii="Verdana" w:eastAsia="Calibri" w:hAnsi="Verdana"/>
        <w:noProof/>
        <w:sz w:val="22"/>
        <w:szCs w:val="22"/>
        <w:lang w:val="es-CO" w:eastAsia="es-CO"/>
      </w:rPr>
      <w:drawing>
        <wp:anchor distT="0" distB="0" distL="114300" distR="114300" simplePos="0" relativeHeight="251663872" behindDoc="0" locked="0" layoutInCell="1" allowOverlap="1" wp14:anchorId="53F797A8" wp14:editId="5C81F2BA">
          <wp:simplePos x="0" y="0"/>
          <wp:positionH relativeFrom="column">
            <wp:posOffset>635</wp:posOffset>
          </wp:positionH>
          <wp:positionV relativeFrom="paragraph">
            <wp:posOffset>-271476</wp:posOffset>
          </wp:positionV>
          <wp:extent cx="3122930" cy="617220"/>
          <wp:effectExtent l="0" t="0" r="1270" b="0"/>
          <wp:wrapNone/>
          <wp:docPr id="3" name="Imagen 3"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22930" cy="617220"/>
                  </a:xfrm>
                  <a:prstGeom prst="rect">
                    <a:avLst/>
                  </a:prstGeom>
                  <a:noFill/>
                  <a:ln>
                    <a:noFill/>
                  </a:ln>
                </pic:spPr>
              </pic:pic>
            </a:graphicData>
          </a:graphic>
        </wp:anchor>
      </w:drawing>
    </w:r>
    <w:r w:rsidRPr="005A4414">
      <w:rPr>
        <w:noProof/>
        <w:lang w:val="es-CO" w:eastAsia="es-CO"/>
      </w:rPr>
      <w:drawing>
        <wp:anchor distT="0" distB="0" distL="114300" distR="114300" simplePos="0" relativeHeight="251652608" behindDoc="1" locked="0" layoutInCell="1" allowOverlap="1" wp14:anchorId="0049BC97" wp14:editId="27D4995D">
          <wp:simplePos x="0" y="0"/>
          <wp:positionH relativeFrom="column">
            <wp:posOffset>3997960</wp:posOffset>
          </wp:positionH>
          <wp:positionV relativeFrom="paragraph">
            <wp:posOffset>-516890</wp:posOffset>
          </wp:positionV>
          <wp:extent cx="2209800" cy="942975"/>
          <wp:effectExtent l="0" t="0" r="0" b="9525"/>
          <wp:wrapNone/>
          <wp:docPr id="2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r>
      <w:rPr>
        <w:noProof/>
        <w:lang w:val="es-CO" w:eastAsia="es-CO"/>
      </w:rPr>
      <w:drawing>
        <wp:anchor distT="0" distB="0" distL="114300" distR="114300" simplePos="0" relativeHeight="251648512" behindDoc="1" locked="0" layoutInCell="1" allowOverlap="1" wp14:anchorId="220C5A95" wp14:editId="4EFBC72B">
          <wp:simplePos x="0" y="0"/>
          <wp:positionH relativeFrom="column">
            <wp:posOffset>3801110</wp:posOffset>
          </wp:positionH>
          <wp:positionV relativeFrom="paragraph">
            <wp:posOffset>-459740</wp:posOffset>
          </wp:positionV>
          <wp:extent cx="2209800" cy="942975"/>
          <wp:effectExtent l="0" t="0" r="0" b="9525"/>
          <wp:wrapNone/>
          <wp:docPr id="2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0A7C5" w14:textId="77777777" w:rsidR="000F4D41" w:rsidRDefault="000F4D41">
    <w:pPr>
      <w:pStyle w:val="Encabezado"/>
    </w:pPr>
    <w:r>
      <w:rPr>
        <w:noProof/>
        <w:lang w:val="es-CO" w:eastAsia="es-CO"/>
      </w:rPr>
      <mc:AlternateContent>
        <mc:Choice Requires="wps">
          <w:drawing>
            <wp:anchor distT="0" distB="0" distL="114300" distR="114300" simplePos="0" relativeHeight="251662848" behindDoc="1" locked="0" layoutInCell="0" allowOverlap="1" wp14:anchorId="2C148993" wp14:editId="2AEE94C9">
              <wp:simplePos x="0" y="0"/>
              <wp:positionH relativeFrom="margin">
                <wp:align>center</wp:align>
              </wp:positionH>
              <wp:positionV relativeFrom="margin">
                <wp:align>center</wp:align>
              </wp:positionV>
              <wp:extent cx="7237730" cy="629285"/>
              <wp:effectExtent l="0" t="0" r="0" b="0"/>
              <wp:wrapNone/>
              <wp:docPr id="2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37730" cy="6292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EAB52E" w14:textId="77777777" w:rsidR="000F4D41" w:rsidRDefault="000F4D41" w:rsidP="00F25750">
                          <w:pPr>
                            <w:pStyle w:val="NormalWeb"/>
                            <w:spacing w:before="0" w:after="0"/>
                            <w:jc w:val="center"/>
                            <w:rPr>
                              <w:szCs w:val="24"/>
                            </w:rPr>
                          </w:pPr>
                          <w:r>
                            <w:rPr>
                              <w:color w:val="A6A6A6" w:themeColor="background1" w:themeShade="A6"/>
                              <w:sz w:val="2"/>
                              <w:szCs w:val="2"/>
                            </w:rPr>
                            <w:t>VERSIÓN PRELIMINAR TDR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148993" id="_x0000_t202" coordsize="21600,21600" o:spt="202" path="m,l,21600r21600,l21600,xe">
              <v:stroke joinstyle="miter"/>
              <v:path gradientshapeok="t" o:connecttype="rect"/>
            </v:shapetype>
            <v:shape id="WordArt 5" o:spid="_x0000_s1030" type="#_x0000_t202" style="position:absolute;left:0;text-align:left;margin-left:0;margin-top:0;width:569.9pt;height:49.5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" o:allowincell="f" filled="f" stroked="f">
              <v:stroke joinstyle="round"/>
              <o:lock v:ext="edit" shapetype="t"/>
              <v:textbox style="mso-fit-shape-to-text:t">
                <w:txbxContent>
                  <w:p w14:paraId="3AEAB52E" w14:textId="77777777" w:rsidR="000F4D41" w:rsidRDefault="000F4D41" w:rsidP="00F25750">
                    <w:pPr>
                      <w:pStyle w:val="NormalWeb"/>
                      <w:spacing w:before="0" w:after="0"/>
                      <w:jc w:val="center"/>
                      <w:rPr>
                        <w:szCs w:val="24"/>
                      </w:rPr>
                    </w:pPr>
                    <w:r>
                      <w:rPr>
                        <w:color w:val="A6A6A6" w:themeColor="background1" w:themeShade="A6"/>
                        <w:sz w:val="2"/>
                        <w:szCs w:val="2"/>
                      </w:rPr>
                      <w:t>VERSIÓN PRELIMINAR TDR</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A6589" w14:textId="77777777" w:rsidR="000F4D41" w:rsidRDefault="000F4D41" w:rsidP="00D63142">
    <w:pPr>
      <w:pStyle w:val="Encabezado"/>
    </w:pPr>
    <w:r w:rsidRPr="007A1D18">
      <w:rPr>
        <w:rFonts w:ascii="Verdana" w:eastAsia="Calibri" w:hAnsi="Verdana"/>
        <w:noProof/>
        <w:sz w:val="22"/>
        <w:szCs w:val="22"/>
        <w:lang w:val="es-CO" w:eastAsia="es-CO"/>
      </w:rPr>
      <w:drawing>
        <wp:anchor distT="0" distB="0" distL="114300" distR="114300" simplePos="0" relativeHeight="251668992" behindDoc="0" locked="0" layoutInCell="1" allowOverlap="1" wp14:anchorId="1DCEA855" wp14:editId="1C1C7908">
          <wp:simplePos x="0" y="0"/>
          <wp:positionH relativeFrom="column">
            <wp:posOffset>-1905</wp:posOffset>
          </wp:positionH>
          <wp:positionV relativeFrom="paragraph">
            <wp:posOffset>-269571</wp:posOffset>
          </wp:positionV>
          <wp:extent cx="3122930" cy="617220"/>
          <wp:effectExtent l="0" t="0" r="1270" b="0"/>
          <wp:wrapNone/>
          <wp:docPr id="5" name="Imagen 5"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22930" cy="617220"/>
                  </a:xfrm>
                  <a:prstGeom prst="rect">
                    <a:avLst/>
                  </a:prstGeom>
                  <a:noFill/>
                  <a:ln>
                    <a:noFill/>
                  </a:ln>
                </pic:spPr>
              </pic:pic>
            </a:graphicData>
          </a:graphic>
        </wp:anchor>
      </w:drawing>
    </w:r>
    <w:r w:rsidRPr="00B80D5C">
      <w:rPr>
        <w:noProof/>
        <w:lang w:val="es-CO" w:eastAsia="es-CO"/>
      </w:rPr>
      <w:drawing>
        <wp:anchor distT="0" distB="0" distL="114300" distR="114300" simplePos="0" relativeHeight="251667968" behindDoc="1" locked="0" layoutInCell="1" allowOverlap="1" wp14:anchorId="0B5BEB92" wp14:editId="6068F456">
          <wp:simplePos x="0" y="0"/>
          <wp:positionH relativeFrom="column">
            <wp:posOffset>4295775</wp:posOffset>
          </wp:positionH>
          <wp:positionV relativeFrom="paragraph">
            <wp:posOffset>-471170</wp:posOffset>
          </wp:positionV>
          <wp:extent cx="2209800" cy="9429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p w14:paraId="3F25FE87" w14:textId="77777777" w:rsidR="000F4D41" w:rsidRDefault="000F4D41" w:rsidP="00D4528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7AAA" w14:textId="77777777" w:rsidR="000F4D41" w:rsidRDefault="000F4D41">
    <w:pPr>
      <w:pStyle w:val="Encabezado"/>
    </w:pPr>
    <w:r w:rsidRPr="007A1D18">
      <w:rPr>
        <w:rFonts w:ascii="Verdana" w:eastAsia="Calibri" w:hAnsi="Verdana"/>
        <w:noProof/>
        <w:sz w:val="22"/>
        <w:szCs w:val="22"/>
        <w:lang w:val="es-CO" w:eastAsia="es-CO"/>
      </w:rPr>
      <w:drawing>
        <wp:anchor distT="0" distB="0" distL="114300" distR="114300" simplePos="0" relativeHeight="251665920" behindDoc="0" locked="0" layoutInCell="1" allowOverlap="1" wp14:anchorId="35727F34" wp14:editId="0486C051">
          <wp:simplePos x="0" y="0"/>
          <wp:positionH relativeFrom="column">
            <wp:posOffset>-1905</wp:posOffset>
          </wp:positionH>
          <wp:positionV relativeFrom="paragraph">
            <wp:posOffset>-269571</wp:posOffset>
          </wp:positionV>
          <wp:extent cx="3122930" cy="617220"/>
          <wp:effectExtent l="0" t="0" r="1270" b="0"/>
          <wp:wrapNone/>
          <wp:docPr id="4" name="Imagen 4"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22930" cy="617220"/>
                  </a:xfrm>
                  <a:prstGeom prst="rect">
                    <a:avLst/>
                  </a:prstGeom>
                  <a:noFill/>
                  <a:ln>
                    <a:noFill/>
                  </a:ln>
                </pic:spPr>
              </pic:pic>
            </a:graphicData>
          </a:graphic>
        </wp:anchor>
      </w:drawing>
    </w:r>
    <w:r w:rsidRPr="00B80D5C">
      <w:rPr>
        <w:noProof/>
        <w:lang w:val="es-CO" w:eastAsia="es-CO"/>
      </w:rPr>
      <w:drawing>
        <wp:anchor distT="0" distB="0" distL="114300" distR="114300" simplePos="0" relativeHeight="251654656" behindDoc="1" locked="0" layoutInCell="1" allowOverlap="1" wp14:anchorId="408C8F69" wp14:editId="6B667A85">
          <wp:simplePos x="0" y="0"/>
          <wp:positionH relativeFrom="column">
            <wp:posOffset>4295775</wp:posOffset>
          </wp:positionH>
          <wp:positionV relativeFrom="paragraph">
            <wp:posOffset>-471170</wp:posOffset>
          </wp:positionV>
          <wp:extent cx="2209800" cy="942975"/>
          <wp:effectExtent l="0" t="0" r="0"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D4A9FE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586F03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F967BD"/>
    <w:multiLevelType w:val="hybridMultilevel"/>
    <w:tmpl w:val="FC808772"/>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07BC5A8B"/>
    <w:multiLevelType w:val="multilevel"/>
    <w:tmpl w:val="53CADF18"/>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lang w:val="es-ES"/>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4" w15:restartNumberingAfterBreak="0">
    <w:nsid w:val="08026979"/>
    <w:multiLevelType w:val="hybridMultilevel"/>
    <w:tmpl w:val="4DDC89F6"/>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5" w15:restartNumberingAfterBreak="0">
    <w:nsid w:val="0CE7337D"/>
    <w:multiLevelType w:val="hybridMultilevel"/>
    <w:tmpl w:val="FA5636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0321016"/>
    <w:multiLevelType w:val="hybridMultilevel"/>
    <w:tmpl w:val="AA0288C0"/>
    <w:lvl w:ilvl="0" w:tplc="240A0001">
      <w:start w:val="1"/>
      <w:numFmt w:val="bullet"/>
      <w:lvlText w:val=""/>
      <w:lvlJc w:val="left"/>
      <w:pPr>
        <w:ind w:left="720" w:hanging="360"/>
      </w:pPr>
      <w:rPr>
        <w:rFonts w:ascii="Symbol" w:hAnsi="Symbo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436023E"/>
    <w:multiLevelType w:val="hybridMultilevel"/>
    <w:tmpl w:val="7F8C7D62"/>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4E433F2"/>
    <w:multiLevelType w:val="hybridMultilevel"/>
    <w:tmpl w:val="0DFCD00C"/>
    <w:lvl w:ilvl="0" w:tplc="36E437AA">
      <w:start w:val="1"/>
      <w:numFmt w:val="bullet"/>
      <w:lvlText w:val="−"/>
      <w:lvlJc w:val="left"/>
      <w:pPr>
        <w:ind w:left="360" w:hanging="360"/>
      </w:pPr>
      <w:rPr>
        <w:rFonts w:ascii="Arial Narrow" w:hAnsi="Arial Narrow"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6EA3DD4"/>
    <w:multiLevelType w:val="hybridMultilevel"/>
    <w:tmpl w:val="6F0A397E"/>
    <w:lvl w:ilvl="0" w:tplc="240A0001">
      <w:start w:val="1"/>
      <w:numFmt w:val="bullet"/>
      <w:lvlText w:val=""/>
      <w:lvlJc w:val="left"/>
      <w:pPr>
        <w:ind w:left="360" w:hanging="360"/>
      </w:pPr>
      <w:rPr>
        <w:rFonts w:ascii="Symbol" w:hAnsi="Symbol" w:hint="default"/>
        <w:color w:val="auto"/>
        <w:sz w:val="24"/>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7D744F9"/>
    <w:multiLevelType w:val="hybridMultilevel"/>
    <w:tmpl w:val="E91C7146"/>
    <w:lvl w:ilvl="0" w:tplc="240A0017">
      <w:start w:val="6"/>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99E654E"/>
    <w:multiLevelType w:val="hybridMultilevel"/>
    <w:tmpl w:val="57281682"/>
    <w:lvl w:ilvl="0" w:tplc="A088F10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C4F3AFC"/>
    <w:multiLevelType w:val="hybridMultilevel"/>
    <w:tmpl w:val="0EF4EEBA"/>
    <w:lvl w:ilvl="0" w:tplc="36E437AA">
      <w:start w:val="1"/>
      <w:numFmt w:val="bullet"/>
      <w:lvlText w:val="−"/>
      <w:lvlJc w:val="left"/>
      <w:pPr>
        <w:ind w:left="360" w:hanging="360"/>
      </w:pPr>
      <w:rPr>
        <w:rFonts w:ascii="Arial Narrow" w:hAnsi="Arial Narrow"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1F360121"/>
    <w:multiLevelType w:val="hybridMultilevel"/>
    <w:tmpl w:val="04DE273C"/>
    <w:lvl w:ilvl="0" w:tplc="A4A0FBB2">
      <w:start w:val="1"/>
      <w:numFmt w:val="bullet"/>
      <w:lvlText w:val=""/>
      <w:lvlJc w:val="left"/>
      <w:pPr>
        <w:tabs>
          <w:tab w:val="num" w:pos="720"/>
        </w:tabs>
        <w:ind w:left="720" w:hanging="360"/>
      </w:pPr>
      <w:rPr>
        <w:rFonts w:ascii="Symbol" w:hAnsi="Symbol" w:hint="default"/>
        <w:b/>
        <w:i w:val="0"/>
        <w:sz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602AFC"/>
    <w:multiLevelType w:val="hybridMultilevel"/>
    <w:tmpl w:val="65002E72"/>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21626132"/>
    <w:multiLevelType w:val="hybridMultilevel"/>
    <w:tmpl w:val="22FA269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7F17D17"/>
    <w:multiLevelType w:val="hybridMultilevel"/>
    <w:tmpl w:val="E938B21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8D41A14"/>
    <w:multiLevelType w:val="hybridMultilevel"/>
    <w:tmpl w:val="6792D23A"/>
    <w:lvl w:ilvl="0" w:tplc="4DB80760">
      <w:start w:val="1"/>
      <w:numFmt w:val="bullet"/>
      <w:lvlText w:val="­"/>
      <w:lvlJc w:val="left"/>
      <w:pPr>
        <w:ind w:left="1287" w:hanging="360"/>
      </w:pPr>
      <w:rPr>
        <w:rFonts w:ascii="Courier New" w:hAnsi="Courier New" w:cs="Times New Roman" w:hint="default"/>
        <w:color w:val="auto"/>
      </w:rPr>
    </w:lvl>
    <w:lvl w:ilvl="1" w:tplc="240A0003" w:tentative="1">
      <w:start w:val="1"/>
      <w:numFmt w:val="bullet"/>
      <w:lvlText w:val="o"/>
      <w:lvlJc w:val="left"/>
      <w:pPr>
        <w:ind w:left="2007" w:hanging="360"/>
      </w:pPr>
      <w:rPr>
        <w:rFonts w:ascii="Courier New" w:hAnsi="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18" w15:restartNumberingAfterBreak="0">
    <w:nsid w:val="36E10B33"/>
    <w:multiLevelType w:val="hybridMultilevel"/>
    <w:tmpl w:val="87400CA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386113A7"/>
    <w:multiLevelType w:val="hybridMultilevel"/>
    <w:tmpl w:val="23BC4B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A645BF8"/>
    <w:multiLevelType w:val="hybridMultilevel"/>
    <w:tmpl w:val="ED58010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1" w15:restartNumberingAfterBreak="0">
    <w:nsid w:val="3CBF30B3"/>
    <w:multiLevelType w:val="hybridMultilevel"/>
    <w:tmpl w:val="097C2976"/>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3E15667A"/>
    <w:multiLevelType w:val="hybridMultilevel"/>
    <w:tmpl w:val="2700ABEE"/>
    <w:lvl w:ilvl="0" w:tplc="FFFFFFFF">
      <w:start w:val="1"/>
      <w:numFmt w:val="bullet"/>
      <w:lvlText w:val=""/>
      <w:lvlJc w:val="left"/>
      <w:pPr>
        <w:ind w:left="643" w:hanging="360"/>
      </w:pPr>
      <w:rPr>
        <w:rFonts w:ascii="Symbol" w:hAnsi="Symbol" w:hint="default"/>
      </w:rPr>
    </w:lvl>
    <w:lvl w:ilvl="1" w:tplc="240A0003" w:tentative="1">
      <w:start w:val="1"/>
      <w:numFmt w:val="bullet"/>
      <w:lvlText w:val="o"/>
      <w:lvlJc w:val="left"/>
      <w:pPr>
        <w:ind w:left="1363" w:hanging="360"/>
      </w:pPr>
      <w:rPr>
        <w:rFonts w:ascii="Courier New" w:hAnsi="Courier New" w:cs="Courier New" w:hint="default"/>
      </w:rPr>
    </w:lvl>
    <w:lvl w:ilvl="2" w:tplc="240A0005" w:tentative="1">
      <w:start w:val="1"/>
      <w:numFmt w:val="bullet"/>
      <w:lvlText w:val=""/>
      <w:lvlJc w:val="left"/>
      <w:pPr>
        <w:ind w:left="2083" w:hanging="360"/>
      </w:pPr>
      <w:rPr>
        <w:rFonts w:ascii="Wingdings" w:hAnsi="Wingdings" w:hint="default"/>
      </w:rPr>
    </w:lvl>
    <w:lvl w:ilvl="3" w:tplc="240A0001" w:tentative="1">
      <w:start w:val="1"/>
      <w:numFmt w:val="bullet"/>
      <w:lvlText w:val=""/>
      <w:lvlJc w:val="left"/>
      <w:pPr>
        <w:ind w:left="2803" w:hanging="360"/>
      </w:pPr>
      <w:rPr>
        <w:rFonts w:ascii="Symbol" w:hAnsi="Symbol" w:hint="default"/>
      </w:rPr>
    </w:lvl>
    <w:lvl w:ilvl="4" w:tplc="240A0003" w:tentative="1">
      <w:start w:val="1"/>
      <w:numFmt w:val="bullet"/>
      <w:lvlText w:val="o"/>
      <w:lvlJc w:val="left"/>
      <w:pPr>
        <w:ind w:left="3523" w:hanging="360"/>
      </w:pPr>
      <w:rPr>
        <w:rFonts w:ascii="Courier New" w:hAnsi="Courier New" w:cs="Courier New" w:hint="default"/>
      </w:rPr>
    </w:lvl>
    <w:lvl w:ilvl="5" w:tplc="240A0005" w:tentative="1">
      <w:start w:val="1"/>
      <w:numFmt w:val="bullet"/>
      <w:lvlText w:val=""/>
      <w:lvlJc w:val="left"/>
      <w:pPr>
        <w:ind w:left="4243" w:hanging="360"/>
      </w:pPr>
      <w:rPr>
        <w:rFonts w:ascii="Wingdings" w:hAnsi="Wingdings" w:hint="default"/>
      </w:rPr>
    </w:lvl>
    <w:lvl w:ilvl="6" w:tplc="240A0001" w:tentative="1">
      <w:start w:val="1"/>
      <w:numFmt w:val="bullet"/>
      <w:lvlText w:val=""/>
      <w:lvlJc w:val="left"/>
      <w:pPr>
        <w:ind w:left="4963" w:hanging="360"/>
      </w:pPr>
      <w:rPr>
        <w:rFonts w:ascii="Symbol" w:hAnsi="Symbol" w:hint="default"/>
      </w:rPr>
    </w:lvl>
    <w:lvl w:ilvl="7" w:tplc="240A0003" w:tentative="1">
      <w:start w:val="1"/>
      <w:numFmt w:val="bullet"/>
      <w:lvlText w:val="o"/>
      <w:lvlJc w:val="left"/>
      <w:pPr>
        <w:ind w:left="5683" w:hanging="360"/>
      </w:pPr>
      <w:rPr>
        <w:rFonts w:ascii="Courier New" w:hAnsi="Courier New" w:cs="Courier New" w:hint="default"/>
      </w:rPr>
    </w:lvl>
    <w:lvl w:ilvl="8" w:tplc="240A0005" w:tentative="1">
      <w:start w:val="1"/>
      <w:numFmt w:val="bullet"/>
      <w:lvlText w:val=""/>
      <w:lvlJc w:val="left"/>
      <w:pPr>
        <w:ind w:left="6403" w:hanging="360"/>
      </w:pPr>
      <w:rPr>
        <w:rFonts w:ascii="Wingdings" w:hAnsi="Wingdings" w:hint="default"/>
      </w:rPr>
    </w:lvl>
  </w:abstractNum>
  <w:abstractNum w:abstractNumId="23" w15:restartNumberingAfterBreak="0">
    <w:nsid w:val="3E2555AA"/>
    <w:multiLevelType w:val="hybridMultilevel"/>
    <w:tmpl w:val="58EE2B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4" w15:restartNumberingAfterBreak="0">
    <w:nsid w:val="41522392"/>
    <w:multiLevelType w:val="hybridMultilevel"/>
    <w:tmpl w:val="8C3A25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427708CE"/>
    <w:multiLevelType w:val="hybridMultilevel"/>
    <w:tmpl w:val="DC646BA6"/>
    <w:lvl w:ilvl="0" w:tplc="A4A0FBB2">
      <w:start w:val="1"/>
      <w:numFmt w:val="bullet"/>
      <w:lvlText w:val=""/>
      <w:lvlJc w:val="left"/>
      <w:pPr>
        <w:ind w:left="720" w:hanging="360"/>
      </w:pPr>
      <w:rPr>
        <w:rFonts w:ascii="Symbol" w:hAnsi="Symbol" w:hint="default"/>
        <w:b/>
        <w:i w:val="0"/>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28641EC"/>
    <w:multiLevelType w:val="hybridMultilevel"/>
    <w:tmpl w:val="774E60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4355C88"/>
    <w:multiLevelType w:val="hybridMultilevel"/>
    <w:tmpl w:val="527A71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47E6113C"/>
    <w:multiLevelType w:val="hybridMultilevel"/>
    <w:tmpl w:val="CE72950E"/>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49242D74"/>
    <w:multiLevelType w:val="hybridMultilevel"/>
    <w:tmpl w:val="D73A67C4"/>
    <w:lvl w:ilvl="0" w:tplc="19AEA178">
      <w:numFmt w:val="bullet"/>
      <w:lvlText w:val="•"/>
      <w:lvlJc w:val="left"/>
      <w:pPr>
        <w:ind w:left="1287" w:hanging="360"/>
      </w:pPr>
      <w:rPr>
        <w:rFonts w:ascii="Arial" w:eastAsia="Times New Roman" w:hAnsi="Arial" w:cs="Aria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30" w15:restartNumberingAfterBreak="0">
    <w:nsid w:val="4C255D5A"/>
    <w:multiLevelType w:val="hybridMultilevel"/>
    <w:tmpl w:val="13841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FB46B2F"/>
    <w:multiLevelType w:val="hybridMultilevel"/>
    <w:tmpl w:val="3B023E50"/>
    <w:lvl w:ilvl="0" w:tplc="DC7877A6">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24745A4"/>
    <w:multiLevelType w:val="hybridMultilevel"/>
    <w:tmpl w:val="F0B865D4"/>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3" w15:restartNumberingAfterBreak="0">
    <w:nsid w:val="53202D31"/>
    <w:multiLevelType w:val="hybridMultilevel"/>
    <w:tmpl w:val="EE5AB570"/>
    <w:lvl w:ilvl="0" w:tplc="240A0001">
      <w:start w:val="1"/>
      <w:numFmt w:val="bullet"/>
      <w:lvlText w:val=""/>
      <w:lvlJc w:val="left"/>
      <w:pPr>
        <w:ind w:left="360" w:hanging="360"/>
      </w:pPr>
      <w:rPr>
        <w:rFonts w:ascii="Symbol" w:hAnsi="Symbol" w:hint="default"/>
        <w:color w:val="auto"/>
        <w:sz w:val="24"/>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54186394"/>
    <w:multiLevelType w:val="hybridMultilevel"/>
    <w:tmpl w:val="DC182D8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58AB5F7F"/>
    <w:multiLevelType w:val="hybridMultilevel"/>
    <w:tmpl w:val="ADF4F9CA"/>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36" w15:restartNumberingAfterBreak="0">
    <w:nsid w:val="59347168"/>
    <w:multiLevelType w:val="singleLevel"/>
    <w:tmpl w:val="E884D0B8"/>
    <w:lvl w:ilvl="0">
      <w:numFmt w:val="bullet"/>
      <w:lvlText w:val=""/>
      <w:lvlJc w:val="left"/>
      <w:pPr>
        <w:tabs>
          <w:tab w:val="num" w:pos="360"/>
        </w:tabs>
        <w:ind w:left="360" w:hanging="360"/>
      </w:pPr>
      <w:rPr>
        <w:rFonts w:ascii="Symbol" w:hAnsi="Symbol" w:hint="default"/>
      </w:rPr>
    </w:lvl>
  </w:abstractNum>
  <w:abstractNum w:abstractNumId="37" w15:restartNumberingAfterBreak="0">
    <w:nsid w:val="59D74FE1"/>
    <w:multiLevelType w:val="hybridMultilevel"/>
    <w:tmpl w:val="7CD4496A"/>
    <w:lvl w:ilvl="0" w:tplc="D462417C">
      <w:start w:val="15"/>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39" w15:restartNumberingAfterBreak="0">
    <w:nsid w:val="5B580352"/>
    <w:multiLevelType w:val="hybridMultilevel"/>
    <w:tmpl w:val="449EC2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5FBD1952"/>
    <w:multiLevelType w:val="hybridMultilevel"/>
    <w:tmpl w:val="421CC084"/>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1" w15:restartNumberingAfterBreak="0">
    <w:nsid w:val="618024C0"/>
    <w:multiLevelType w:val="hybridMultilevel"/>
    <w:tmpl w:val="250CB51C"/>
    <w:lvl w:ilvl="0" w:tplc="3202D090">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62CD2600"/>
    <w:multiLevelType w:val="hybridMultilevel"/>
    <w:tmpl w:val="1CB23E4A"/>
    <w:lvl w:ilvl="0" w:tplc="36E437AA">
      <w:start w:val="1"/>
      <w:numFmt w:val="bullet"/>
      <w:lvlText w:val="−"/>
      <w:lvlJc w:val="left"/>
      <w:pPr>
        <w:ind w:left="360" w:hanging="360"/>
      </w:pPr>
      <w:rPr>
        <w:rFonts w:ascii="Arial Narrow" w:hAnsi="Arial Narrow"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63D9524F"/>
    <w:multiLevelType w:val="multilevel"/>
    <w:tmpl w:val="60E82CB2"/>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525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8140642"/>
    <w:multiLevelType w:val="hybridMultilevel"/>
    <w:tmpl w:val="A97EF526"/>
    <w:lvl w:ilvl="0" w:tplc="36E437AA">
      <w:start w:val="1"/>
      <w:numFmt w:val="bullet"/>
      <w:lvlText w:val="−"/>
      <w:lvlJc w:val="left"/>
      <w:pPr>
        <w:tabs>
          <w:tab w:val="num" w:pos="6491"/>
        </w:tabs>
        <w:ind w:left="6491" w:hanging="360"/>
      </w:pPr>
      <w:rPr>
        <w:rFonts w:ascii="Arial Narrow" w:hAnsi="Arial Narrow" w:hint="default"/>
        <w:color w:val="auto"/>
      </w:rPr>
    </w:lvl>
    <w:lvl w:ilvl="1" w:tplc="240A0003">
      <w:start w:val="1"/>
      <w:numFmt w:val="bullet"/>
      <w:lvlText w:val="o"/>
      <w:lvlJc w:val="left"/>
      <w:pPr>
        <w:ind w:left="7211" w:hanging="360"/>
      </w:pPr>
      <w:rPr>
        <w:rFonts w:ascii="Courier New" w:hAnsi="Courier New" w:cs="Courier New" w:hint="default"/>
      </w:rPr>
    </w:lvl>
    <w:lvl w:ilvl="2" w:tplc="240A0005">
      <w:start w:val="1"/>
      <w:numFmt w:val="bullet"/>
      <w:lvlText w:val=""/>
      <w:lvlJc w:val="left"/>
      <w:pPr>
        <w:ind w:left="7931" w:hanging="360"/>
      </w:pPr>
      <w:rPr>
        <w:rFonts w:ascii="Wingdings" w:hAnsi="Wingdings" w:hint="default"/>
      </w:rPr>
    </w:lvl>
    <w:lvl w:ilvl="3" w:tplc="240A0001">
      <w:start w:val="1"/>
      <w:numFmt w:val="bullet"/>
      <w:lvlText w:val=""/>
      <w:lvlJc w:val="left"/>
      <w:pPr>
        <w:ind w:left="8651" w:hanging="360"/>
      </w:pPr>
      <w:rPr>
        <w:rFonts w:ascii="Symbol" w:hAnsi="Symbol" w:hint="default"/>
      </w:rPr>
    </w:lvl>
    <w:lvl w:ilvl="4" w:tplc="240A0003">
      <w:start w:val="1"/>
      <w:numFmt w:val="bullet"/>
      <w:lvlText w:val="o"/>
      <w:lvlJc w:val="left"/>
      <w:pPr>
        <w:ind w:left="9371" w:hanging="360"/>
      </w:pPr>
      <w:rPr>
        <w:rFonts w:ascii="Courier New" w:hAnsi="Courier New" w:cs="Courier New" w:hint="default"/>
      </w:rPr>
    </w:lvl>
    <w:lvl w:ilvl="5" w:tplc="240A0005">
      <w:start w:val="1"/>
      <w:numFmt w:val="bullet"/>
      <w:lvlText w:val=""/>
      <w:lvlJc w:val="left"/>
      <w:pPr>
        <w:ind w:left="10091" w:hanging="360"/>
      </w:pPr>
      <w:rPr>
        <w:rFonts w:ascii="Wingdings" w:hAnsi="Wingdings" w:hint="default"/>
      </w:rPr>
    </w:lvl>
    <w:lvl w:ilvl="6" w:tplc="240A0001">
      <w:start w:val="1"/>
      <w:numFmt w:val="bullet"/>
      <w:lvlText w:val=""/>
      <w:lvlJc w:val="left"/>
      <w:pPr>
        <w:ind w:left="10811" w:hanging="360"/>
      </w:pPr>
      <w:rPr>
        <w:rFonts w:ascii="Symbol" w:hAnsi="Symbol" w:hint="default"/>
      </w:rPr>
    </w:lvl>
    <w:lvl w:ilvl="7" w:tplc="240A0003">
      <w:start w:val="1"/>
      <w:numFmt w:val="bullet"/>
      <w:lvlText w:val="o"/>
      <w:lvlJc w:val="left"/>
      <w:pPr>
        <w:ind w:left="11531" w:hanging="360"/>
      </w:pPr>
      <w:rPr>
        <w:rFonts w:ascii="Courier New" w:hAnsi="Courier New" w:cs="Courier New" w:hint="default"/>
      </w:rPr>
    </w:lvl>
    <w:lvl w:ilvl="8" w:tplc="240A0005">
      <w:start w:val="1"/>
      <w:numFmt w:val="bullet"/>
      <w:lvlText w:val=""/>
      <w:lvlJc w:val="left"/>
      <w:pPr>
        <w:ind w:left="12251" w:hanging="360"/>
      </w:pPr>
      <w:rPr>
        <w:rFonts w:ascii="Wingdings" w:hAnsi="Wingdings" w:hint="default"/>
      </w:rPr>
    </w:lvl>
  </w:abstractNum>
  <w:abstractNum w:abstractNumId="45" w15:restartNumberingAfterBreak="0">
    <w:nsid w:val="681C4F95"/>
    <w:multiLevelType w:val="hybridMultilevel"/>
    <w:tmpl w:val="92229178"/>
    <w:lvl w:ilvl="0" w:tplc="60504E42">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F252C33"/>
    <w:multiLevelType w:val="hybridMultilevel"/>
    <w:tmpl w:val="149298DC"/>
    <w:lvl w:ilvl="0" w:tplc="C32AB0EE">
      <w:start w:val="1"/>
      <w:numFmt w:val="decimal"/>
      <w:lvlText w:val="%1."/>
      <w:lvlJc w:val="left"/>
      <w:pPr>
        <w:ind w:left="360" w:hanging="360"/>
      </w:pPr>
      <w:rPr>
        <w:rFonts w:ascii="Arial" w:eastAsia="Times New Roman" w:hAnsi="Arial" w:cs="Arial"/>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47" w15:restartNumberingAfterBreak="0">
    <w:nsid w:val="6F527A33"/>
    <w:multiLevelType w:val="multilevel"/>
    <w:tmpl w:val="B9880472"/>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48" w15:restartNumberingAfterBreak="0">
    <w:nsid w:val="70012177"/>
    <w:multiLevelType w:val="hybridMultilevel"/>
    <w:tmpl w:val="107E2F56"/>
    <w:lvl w:ilvl="0" w:tplc="240A0001">
      <w:start w:val="1"/>
      <w:numFmt w:val="bullet"/>
      <w:lvlText w:val=""/>
      <w:lvlJc w:val="left"/>
      <w:pPr>
        <w:ind w:left="360" w:hanging="360"/>
      </w:pPr>
      <w:rPr>
        <w:rFonts w:ascii="Symbol" w:hAnsi="Symbol" w:hint="default"/>
        <w:color w:val="auto"/>
        <w:sz w:val="24"/>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9" w15:restartNumberingAfterBreak="0">
    <w:nsid w:val="701659E0"/>
    <w:multiLevelType w:val="hybridMultilevel"/>
    <w:tmpl w:val="079C5340"/>
    <w:lvl w:ilvl="0" w:tplc="4A8C7590">
      <w:start w:val="1"/>
      <w:numFmt w:val="bullet"/>
      <w:lvlText w:val=""/>
      <w:lvlJc w:val="left"/>
      <w:pPr>
        <w:ind w:left="928" w:hanging="360"/>
      </w:pPr>
      <w:rPr>
        <w:rFonts w:ascii="Symbol" w:hAnsi="Symbol" w:hint="default"/>
        <w:sz w:val="24"/>
        <w:szCs w:val="24"/>
        <w:lang w:val="es-ES"/>
      </w:rPr>
    </w:lvl>
    <w:lvl w:ilvl="1" w:tplc="240A0003">
      <w:start w:val="1"/>
      <w:numFmt w:val="bullet"/>
      <w:lvlText w:val="o"/>
      <w:lvlJc w:val="left"/>
      <w:pPr>
        <w:ind w:left="1648" w:hanging="360"/>
      </w:pPr>
      <w:rPr>
        <w:rFonts w:ascii="Courier New" w:hAnsi="Courier New" w:cs="Courier New" w:hint="default"/>
      </w:rPr>
    </w:lvl>
    <w:lvl w:ilvl="2" w:tplc="240A0005">
      <w:start w:val="1"/>
      <w:numFmt w:val="bullet"/>
      <w:lvlText w:val=""/>
      <w:lvlJc w:val="left"/>
      <w:pPr>
        <w:ind w:left="2368" w:hanging="360"/>
      </w:pPr>
      <w:rPr>
        <w:rFonts w:ascii="Wingdings" w:hAnsi="Wingdings" w:hint="default"/>
      </w:rPr>
    </w:lvl>
    <w:lvl w:ilvl="3" w:tplc="77740DE0">
      <w:numFmt w:val="bullet"/>
      <w:lvlText w:val="•"/>
      <w:lvlJc w:val="left"/>
      <w:pPr>
        <w:ind w:left="3148" w:hanging="420"/>
      </w:pPr>
      <w:rPr>
        <w:rFonts w:ascii="Arial" w:eastAsia="Times New Roman" w:hAnsi="Arial" w:cs="Arial" w:hint="default"/>
      </w:rPr>
    </w:lvl>
    <w:lvl w:ilvl="4" w:tplc="240A0003" w:tentative="1">
      <w:start w:val="1"/>
      <w:numFmt w:val="bullet"/>
      <w:lvlText w:val="o"/>
      <w:lvlJc w:val="left"/>
      <w:pPr>
        <w:ind w:left="3808" w:hanging="360"/>
      </w:pPr>
      <w:rPr>
        <w:rFonts w:ascii="Courier New" w:hAnsi="Courier New" w:cs="Courier New" w:hint="default"/>
      </w:rPr>
    </w:lvl>
    <w:lvl w:ilvl="5" w:tplc="240A0005" w:tentative="1">
      <w:start w:val="1"/>
      <w:numFmt w:val="bullet"/>
      <w:lvlText w:val=""/>
      <w:lvlJc w:val="left"/>
      <w:pPr>
        <w:ind w:left="4528" w:hanging="360"/>
      </w:pPr>
      <w:rPr>
        <w:rFonts w:ascii="Wingdings" w:hAnsi="Wingdings" w:hint="default"/>
      </w:rPr>
    </w:lvl>
    <w:lvl w:ilvl="6" w:tplc="240A0001" w:tentative="1">
      <w:start w:val="1"/>
      <w:numFmt w:val="bullet"/>
      <w:lvlText w:val=""/>
      <w:lvlJc w:val="left"/>
      <w:pPr>
        <w:ind w:left="5248" w:hanging="360"/>
      </w:pPr>
      <w:rPr>
        <w:rFonts w:ascii="Symbol" w:hAnsi="Symbol" w:hint="default"/>
      </w:rPr>
    </w:lvl>
    <w:lvl w:ilvl="7" w:tplc="240A0003" w:tentative="1">
      <w:start w:val="1"/>
      <w:numFmt w:val="bullet"/>
      <w:lvlText w:val="o"/>
      <w:lvlJc w:val="left"/>
      <w:pPr>
        <w:ind w:left="5968" w:hanging="360"/>
      </w:pPr>
      <w:rPr>
        <w:rFonts w:ascii="Courier New" w:hAnsi="Courier New" w:cs="Courier New" w:hint="default"/>
      </w:rPr>
    </w:lvl>
    <w:lvl w:ilvl="8" w:tplc="240A0005" w:tentative="1">
      <w:start w:val="1"/>
      <w:numFmt w:val="bullet"/>
      <w:lvlText w:val=""/>
      <w:lvlJc w:val="left"/>
      <w:pPr>
        <w:ind w:left="6688" w:hanging="360"/>
      </w:pPr>
      <w:rPr>
        <w:rFonts w:ascii="Wingdings" w:hAnsi="Wingdings" w:hint="default"/>
      </w:rPr>
    </w:lvl>
  </w:abstractNum>
  <w:abstractNum w:abstractNumId="50" w15:restartNumberingAfterBreak="0">
    <w:nsid w:val="712C7F35"/>
    <w:multiLevelType w:val="hybridMultilevel"/>
    <w:tmpl w:val="6B24B01E"/>
    <w:lvl w:ilvl="0" w:tplc="D77895B8">
      <w:numFmt w:val="bullet"/>
      <w:lvlText w:val="•"/>
      <w:lvlJc w:val="left"/>
      <w:pPr>
        <w:ind w:left="360" w:hanging="360"/>
      </w:pPr>
      <w:rPr>
        <w:rFonts w:ascii="Calibri" w:eastAsiaTheme="minorHAnsi" w:hAnsi="Calibri" w:cstheme="minorBidi"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1" w15:restartNumberingAfterBreak="0">
    <w:nsid w:val="7400744C"/>
    <w:multiLevelType w:val="hybridMultilevel"/>
    <w:tmpl w:val="3FB21C4E"/>
    <w:lvl w:ilvl="0" w:tplc="32CADFE6">
      <w:start w:val="1"/>
      <w:numFmt w:val="lowerLetter"/>
      <w:lvlText w:val="%1)"/>
      <w:lvlJc w:val="left"/>
      <w:pPr>
        <w:ind w:left="532" w:hanging="39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52" w15:restartNumberingAfterBreak="0">
    <w:nsid w:val="74C32146"/>
    <w:multiLevelType w:val="hybridMultilevel"/>
    <w:tmpl w:val="80BAFE5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3C0F75"/>
    <w:multiLevelType w:val="hybridMultilevel"/>
    <w:tmpl w:val="708080A8"/>
    <w:lvl w:ilvl="0" w:tplc="4DB80760">
      <w:start w:val="1"/>
      <w:numFmt w:val="bullet"/>
      <w:lvlText w:val="­"/>
      <w:lvlJc w:val="left"/>
      <w:pPr>
        <w:ind w:left="720" w:hanging="360"/>
      </w:pPr>
      <w:rPr>
        <w:rFonts w:ascii="Courier New" w:hAnsi="Courier New" w:cs="Times New Roman"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77455EB8"/>
    <w:multiLevelType w:val="hybridMultilevel"/>
    <w:tmpl w:val="075A52E2"/>
    <w:lvl w:ilvl="0" w:tplc="36E437AA">
      <w:start w:val="1"/>
      <w:numFmt w:val="bullet"/>
      <w:lvlText w:val="−"/>
      <w:lvlJc w:val="left"/>
      <w:pPr>
        <w:tabs>
          <w:tab w:val="num" w:pos="1429"/>
        </w:tabs>
        <w:ind w:left="1429" w:hanging="360"/>
      </w:pPr>
      <w:rPr>
        <w:rFonts w:ascii="Arial Narrow" w:hAnsi="Arial Narrow" w:hint="default"/>
        <w:color w:val="auto"/>
      </w:rPr>
    </w:lvl>
    <w:lvl w:ilvl="1" w:tplc="0C0A0003">
      <w:start w:val="1"/>
      <w:numFmt w:val="bullet"/>
      <w:lvlText w:val="o"/>
      <w:lvlJc w:val="left"/>
      <w:pPr>
        <w:tabs>
          <w:tab w:val="num" w:pos="2149"/>
        </w:tabs>
        <w:ind w:left="2149" w:hanging="360"/>
      </w:pPr>
      <w:rPr>
        <w:rFonts w:ascii="Courier New" w:hAnsi="Courier New" w:cs="Courier New" w:hint="default"/>
      </w:rPr>
    </w:lvl>
    <w:lvl w:ilvl="2" w:tplc="0C0A0005">
      <w:start w:val="1"/>
      <w:numFmt w:val="bullet"/>
      <w:lvlText w:val=""/>
      <w:lvlJc w:val="left"/>
      <w:pPr>
        <w:tabs>
          <w:tab w:val="num" w:pos="2869"/>
        </w:tabs>
        <w:ind w:left="2869" w:hanging="360"/>
      </w:pPr>
      <w:rPr>
        <w:rFonts w:ascii="Wingdings" w:hAnsi="Wingdings" w:hint="default"/>
      </w:rPr>
    </w:lvl>
    <w:lvl w:ilvl="3" w:tplc="0C0A0001">
      <w:start w:val="1"/>
      <w:numFmt w:val="bullet"/>
      <w:lvlText w:val=""/>
      <w:lvlJc w:val="left"/>
      <w:pPr>
        <w:tabs>
          <w:tab w:val="num" w:pos="3589"/>
        </w:tabs>
        <w:ind w:left="3589" w:hanging="360"/>
      </w:pPr>
      <w:rPr>
        <w:rFonts w:ascii="Symbol" w:hAnsi="Symbol" w:hint="default"/>
      </w:rPr>
    </w:lvl>
    <w:lvl w:ilvl="4" w:tplc="0C0A0003">
      <w:start w:val="1"/>
      <w:numFmt w:val="bullet"/>
      <w:lvlText w:val="o"/>
      <w:lvlJc w:val="left"/>
      <w:pPr>
        <w:tabs>
          <w:tab w:val="num" w:pos="4309"/>
        </w:tabs>
        <w:ind w:left="4309" w:hanging="360"/>
      </w:pPr>
      <w:rPr>
        <w:rFonts w:ascii="Courier New" w:hAnsi="Courier New" w:cs="Courier New" w:hint="default"/>
      </w:rPr>
    </w:lvl>
    <w:lvl w:ilvl="5" w:tplc="0C0A0005">
      <w:start w:val="1"/>
      <w:numFmt w:val="bullet"/>
      <w:lvlText w:val=""/>
      <w:lvlJc w:val="left"/>
      <w:pPr>
        <w:tabs>
          <w:tab w:val="num" w:pos="5029"/>
        </w:tabs>
        <w:ind w:left="5029" w:hanging="360"/>
      </w:pPr>
      <w:rPr>
        <w:rFonts w:ascii="Wingdings" w:hAnsi="Wingdings" w:hint="default"/>
      </w:rPr>
    </w:lvl>
    <w:lvl w:ilvl="6" w:tplc="0C0A0001">
      <w:start w:val="1"/>
      <w:numFmt w:val="bullet"/>
      <w:lvlText w:val=""/>
      <w:lvlJc w:val="left"/>
      <w:pPr>
        <w:tabs>
          <w:tab w:val="num" w:pos="5749"/>
        </w:tabs>
        <w:ind w:left="5749" w:hanging="360"/>
      </w:pPr>
      <w:rPr>
        <w:rFonts w:ascii="Symbol" w:hAnsi="Symbol" w:hint="default"/>
      </w:rPr>
    </w:lvl>
    <w:lvl w:ilvl="7" w:tplc="0C0A0003">
      <w:start w:val="1"/>
      <w:numFmt w:val="bullet"/>
      <w:lvlText w:val="o"/>
      <w:lvlJc w:val="left"/>
      <w:pPr>
        <w:tabs>
          <w:tab w:val="num" w:pos="6469"/>
        </w:tabs>
        <w:ind w:left="6469" w:hanging="360"/>
      </w:pPr>
      <w:rPr>
        <w:rFonts w:ascii="Courier New" w:hAnsi="Courier New" w:cs="Courier New" w:hint="default"/>
      </w:rPr>
    </w:lvl>
    <w:lvl w:ilvl="8" w:tplc="0C0A0005">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7AC6545D"/>
    <w:multiLevelType w:val="hybridMultilevel"/>
    <w:tmpl w:val="888AAC66"/>
    <w:lvl w:ilvl="0" w:tplc="ED2899BC">
      <w:numFmt w:val="bullet"/>
      <w:lvlText w:val="-"/>
      <w:lvlJc w:val="left"/>
      <w:pPr>
        <w:ind w:left="360" w:hanging="360"/>
      </w:pPr>
      <w:rPr>
        <w:rFonts w:ascii="Arial" w:eastAsia="Times New Roman" w:hAnsi="Arial" w:cs="Arial" w:hint="default"/>
        <w:color w:val="auto"/>
        <w:sz w:val="24"/>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7DB736CF"/>
    <w:multiLevelType w:val="hybridMultilevel"/>
    <w:tmpl w:val="75A81D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8"/>
  </w:num>
  <w:num w:numId="2">
    <w:abstractNumId w:val="49"/>
  </w:num>
  <w:num w:numId="3">
    <w:abstractNumId w:val="3"/>
  </w:num>
  <w:num w:numId="4">
    <w:abstractNumId w:val="53"/>
  </w:num>
  <w:num w:numId="5">
    <w:abstractNumId w:val="1"/>
  </w:num>
  <w:num w:numId="6">
    <w:abstractNumId w:val="0"/>
  </w:num>
  <w:num w:numId="7">
    <w:abstractNumId w:val="50"/>
  </w:num>
  <w:num w:numId="8">
    <w:abstractNumId w:val="15"/>
  </w:num>
  <w:num w:numId="9">
    <w:abstractNumId w:val="39"/>
  </w:num>
  <w:num w:numId="10">
    <w:abstractNumId w:val="56"/>
  </w:num>
  <w:num w:numId="11">
    <w:abstractNumId w:val="4"/>
  </w:num>
  <w:num w:numId="12">
    <w:abstractNumId w:val="13"/>
  </w:num>
  <w:num w:numId="13">
    <w:abstractNumId w:val="43"/>
  </w:num>
  <w:num w:numId="14">
    <w:abstractNumId w:val="26"/>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44"/>
  </w:num>
  <w:num w:numId="18">
    <w:abstractNumId w:val="34"/>
  </w:num>
  <w:num w:numId="19">
    <w:abstractNumId w:val="54"/>
  </w:num>
  <w:num w:numId="20">
    <w:abstractNumId w:val="23"/>
  </w:num>
  <w:num w:numId="21">
    <w:abstractNumId w:val="10"/>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1"/>
  </w:num>
  <w:num w:numId="25">
    <w:abstractNumId w:val="46"/>
  </w:num>
  <w:num w:numId="26">
    <w:abstractNumId w:val="2"/>
  </w:num>
  <w:num w:numId="27">
    <w:abstractNumId w:val="14"/>
  </w:num>
  <w:num w:numId="28">
    <w:abstractNumId w:val="17"/>
  </w:num>
  <w:num w:numId="29">
    <w:abstractNumId w:val="51"/>
  </w:num>
  <w:num w:numId="30">
    <w:abstractNumId w:val="24"/>
  </w:num>
  <w:num w:numId="31">
    <w:abstractNumId w:val="52"/>
  </w:num>
  <w:num w:numId="32">
    <w:abstractNumId w:val="20"/>
  </w:num>
  <w:num w:numId="33">
    <w:abstractNumId w:val="22"/>
  </w:num>
  <w:num w:numId="34">
    <w:abstractNumId w:val="32"/>
  </w:num>
  <w:num w:numId="35">
    <w:abstractNumId w:val="31"/>
  </w:num>
  <w:num w:numId="36">
    <w:abstractNumId w:val="7"/>
  </w:num>
  <w:num w:numId="37">
    <w:abstractNumId w:val="25"/>
  </w:num>
  <w:num w:numId="38">
    <w:abstractNumId w:val="19"/>
  </w:num>
  <w:num w:numId="39">
    <w:abstractNumId w:val="36"/>
  </w:num>
  <w:num w:numId="40">
    <w:abstractNumId w:val="30"/>
  </w:num>
  <w:num w:numId="41">
    <w:abstractNumId w:val="41"/>
  </w:num>
  <w:num w:numId="42">
    <w:abstractNumId w:val="29"/>
  </w:num>
  <w:num w:numId="43">
    <w:abstractNumId w:val="16"/>
  </w:num>
  <w:num w:numId="44">
    <w:abstractNumId w:val="28"/>
  </w:num>
  <w:num w:numId="45">
    <w:abstractNumId w:val="8"/>
  </w:num>
  <w:num w:numId="46">
    <w:abstractNumId w:val="12"/>
  </w:num>
  <w:num w:numId="47">
    <w:abstractNumId w:val="42"/>
  </w:num>
  <w:num w:numId="48">
    <w:abstractNumId w:val="47"/>
  </w:num>
  <w:num w:numId="49">
    <w:abstractNumId w:val="11"/>
  </w:num>
  <w:num w:numId="50">
    <w:abstractNumId w:val="6"/>
  </w:num>
  <w:num w:numId="51">
    <w:abstractNumId w:val="5"/>
  </w:num>
  <w:num w:numId="52">
    <w:abstractNumId w:val="27"/>
  </w:num>
  <w:num w:numId="53">
    <w:abstractNumId w:val="37"/>
  </w:num>
  <w:num w:numId="54">
    <w:abstractNumId w:val="55"/>
  </w:num>
  <w:num w:numId="55">
    <w:abstractNumId w:val="45"/>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num>
  <w:num w:numId="60">
    <w:abstractNumId w:val="9"/>
  </w:num>
  <w:num w:numId="61">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0" w:nlCheck="1" w:checkStyle="1"/>
  <w:activeWritingStyle w:appName="MSWord" w:lang="fr-FR" w:vendorID="64" w:dllVersion="0"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fr-FR" w:vendorID="64" w:dllVersion="6" w:nlCheck="1" w:checkStyle="1"/>
  <w:activeWritingStyle w:appName="MSWord" w:lang="en-US" w:vendorID="64" w:dllVersion="6" w:nlCheck="1" w:checkStyle="1"/>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39F"/>
    <w:rsid w:val="0000079F"/>
    <w:rsid w:val="00000C95"/>
    <w:rsid w:val="00000CC5"/>
    <w:rsid w:val="00000D1F"/>
    <w:rsid w:val="00000D33"/>
    <w:rsid w:val="00000DB8"/>
    <w:rsid w:val="00000F3D"/>
    <w:rsid w:val="00001198"/>
    <w:rsid w:val="000012AE"/>
    <w:rsid w:val="00001306"/>
    <w:rsid w:val="00001A94"/>
    <w:rsid w:val="00002204"/>
    <w:rsid w:val="000023AE"/>
    <w:rsid w:val="00002530"/>
    <w:rsid w:val="0000278E"/>
    <w:rsid w:val="00002D10"/>
    <w:rsid w:val="000032EE"/>
    <w:rsid w:val="00003391"/>
    <w:rsid w:val="00003544"/>
    <w:rsid w:val="00003557"/>
    <w:rsid w:val="0000438E"/>
    <w:rsid w:val="00004565"/>
    <w:rsid w:val="000047EE"/>
    <w:rsid w:val="00004963"/>
    <w:rsid w:val="00004C03"/>
    <w:rsid w:val="00004C33"/>
    <w:rsid w:val="000050A6"/>
    <w:rsid w:val="00005BB7"/>
    <w:rsid w:val="00006346"/>
    <w:rsid w:val="0000649D"/>
    <w:rsid w:val="000065A1"/>
    <w:rsid w:val="0000660B"/>
    <w:rsid w:val="00006FBE"/>
    <w:rsid w:val="00007AAE"/>
    <w:rsid w:val="00010100"/>
    <w:rsid w:val="0001077A"/>
    <w:rsid w:val="00010BF4"/>
    <w:rsid w:val="00010F1C"/>
    <w:rsid w:val="000112CA"/>
    <w:rsid w:val="00011500"/>
    <w:rsid w:val="0001180F"/>
    <w:rsid w:val="000118E9"/>
    <w:rsid w:val="00011A50"/>
    <w:rsid w:val="00011D06"/>
    <w:rsid w:val="00011F4F"/>
    <w:rsid w:val="00011FE3"/>
    <w:rsid w:val="0001231E"/>
    <w:rsid w:val="0001258E"/>
    <w:rsid w:val="000128A6"/>
    <w:rsid w:val="00013461"/>
    <w:rsid w:val="000135D4"/>
    <w:rsid w:val="00013729"/>
    <w:rsid w:val="000139BC"/>
    <w:rsid w:val="00013C2E"/>
    <w:rsid w:val="00013ED7"/>
    <w:rsid w:val="00013F39"/>
    <w:rsid w:val="00014126"/>
    <w:rsid w:val="000141A0"/>
    <w:rsid w:val="00014D3F"/>
    <w:rsid w:val="00014D44"/>
    <w:rsid w:val="00014E71"/>
    <w:rsid w:val="00015329"/>
    <w:rsid w:val="00015D1E"/>
    <w:rsid w:val="00016166"/>
    <w:rsid w:val="000161C4"/>
    <w:rsid w:val="00016514"/>
    <w:rsid w:val="00016648"/>
    <w:rsid w:val="00016721"/>
    <w:rsid w:val="0001691B"/>
    <w:rsid w:val="00016BE4"/>
    <w:rsid w:val="00016CF7"/>
    <w:rsid w:val="00017545"/>
    <w:rsid w:val="00017B5A"/>
    <w:rsid w:val="00017BCE"/>
    <w:rsid w:val="00017FD0"/>
    <w:rsid w:val="00020038"/>
    <w:rsid w:val="000205C5"/>
    <w:rsid w:val="0002074D"/>
    <w:rsid w:val="000208E2"/>
    <w:rsid w:val="00020C77"/>
    <w:rsid w:val="000213CC"/>
    <w:rsid w:val="00021686"/>
    <w:rsid w:val="00021E2C"/>
    <w:rsid w:val="0002286A"/>
    <w:rsid w:val="000229C7"/>
    <w:rsid w:val="00022B40"/>
    <w:rsid w:val="00022B80"/>
    <w:rsid w:val="00022C05"/>
    <w:rsid w:val="00023167"/>
    <w:rsid w:val="00023344"/>
    <w:rsid w:val="00023397"/>
    <w:rsid w:val="000234C1"/>
    <w:rsid w:val="00023762"/>
    <w:rsid w:val="00023996"/>
    <w:rsid w:val="00023AF4"/>
    <w:rsid w:val="00023B3D"/>
    <w:rsid w:val="00023B47"/>
    <w:rsid w:val="00023F1A"/>
    <w:rsid w:val="0002409E"/>
    <w:rsid w:val="00024CAB"/>
    <w:rsid w:val="00024F77"/>
    <w:rsid w:val="000250D4"/>
    <w:rsid w:val="00025384"/>
    <w:rsid w:val="0002562C"/>
    <w:rsid w:val="00025682"/>
    <w:rsid w:val="000257B3"/>
    <w:rsid w:val="000258C3"/>
    <w:rsid w:val="0002596E"/>
    <w:rsid w:val="00025DCC"/>
    <w:rsid w:val="00025E84"/>
    <w:rsid w:val="00025E92"/>
    <w:rsid w:val="00025F8A"/>
    <w:rsid w:val="00025FF5"/>
    <w:rsid w:val="00026080"/>
    <w:rsid w:val="00026A2E"/>
    <w:rsid w:val="00026D74"/>
    <w:rsid w:val="00026DCE"/>
    <w:rsid w:val="00026FD2"/>
    <w:rsid w:val="00027100"/>
    <w:rsid w:val="000274B2"/>
    <w:rsid w:val="000277B5"/>
    <w:rsid w:val="00027BD1"/>
    <w:rsid w:val="00027EF6"/>
    <w:rsid w:val="000309F7"/>
    <w:rsid w:val="00030AD5"/>
    <w:rsid w:val="00030C01"/>
    <w:rsid w:val="00031375"/>
    <w:rsid w:val="0003159E"/>
    <w:rsid w:val="000319B8"/>
    <w:rsid w:val="00031E43"/>
    <w:rsid w:val="000322A0"/>
    <w:rsid w:val="000329A1"/>
    <w:rsid w:val="00032DED"/>
    <w:rsid w:val="00033190"/>
    <w:rsid w:val="00033465"/>
    <w:rsid w:val="00033E24"/>
    <w:rsid w:val="000341AF"/>
    <w:rsid w:val="000343AC"/>
    <w:rsid w:val="00034554"/>
    <w:rsid w:val="0003458D"/>
    <w:rsid w:val="00034A11"/>
    <w:rsid w:val="000354E2"/>
    <w:rsid w:val="000355BE"/>
    <w:rsid w:val="0003584E"/>
    <w:rsid w:val="00035AA7"/>
    <w:rsid w:val="00036610"/>
    <w:rsid w:val="000366B5"/>
    <w:rsid w:val="00036A27"/>
    <w:rsid w:val="00036F2A"/>
    <w:rsid w:val="00037336"/>
    <w:rsid w:val="00037CF1"/>
    <w:rsid w:val="0004005C"/>
    <w:rsid w:val="00040535"/>
    <w:rsid w:val="000406F4"/>
    <w:rsid w:val="00040D98"/>
    <w:rsid w:val="00040F88"/>
    <w:rsid w:val="00040FE4"/>
    <w:rsid w:val="00040FF5"/>
    <w:rsid w:val="00041433"/>
    <w:rsid w:val="00041568"/>
    <w:rsid w:val="000415F1"/>
    <w:rsid w:val="0004160F"/>
    <w:rsid w:val="00042053"/>
    <w:rsid w:val="00042094"/>
    <w:rsid w:val="000420E4"/>
    <w:rsid w:val="0004246E"/>
    <w:rsid w:val="000433DC"/>
    <w:rsid w:val="000434B9"/>
    <w:rsid w:val="000436F0"/>
    <w:rsid w:val="00043AE5"/>
    <w:rsid w:val="00043D17"/>
    <w:rsid w:val="00043DA4"/>
    <w:rsid w:val="00043E06"/>
    <w:rsid w:val="00043E3B"/>
    <w:rsid w:val="00043EED"/>
    <w:rsid w:val="00044495"/>
    <w:rsid w:val="00044613"/>
    <w:rsid w:val="0004472F"/>
    <w:rsid w:val="00044D9A"/>
    <w:rsid w:val="00044F5D"/>
    <w:rsid w:val="00044FDD"/>
    <w:rsid w:val="00045AB5"/>
    <w:rsid w:val="00046721"/>
    <w:rsid w:val="00046A0C"/>
    <w:rsid w:val="00046A47"/>
    <w:rsid w:val="00046AD0"/>
    <w:rsid w:val="00046C49"/>
    <w:rsid w:val="00046C6E"/>
    <w:rsid w:val="00046C91"/>
    <w:rsid w:val="00046CC9"/>
    <w:rsid w:val="00047220"/>
    <w:rsid w:val="000473D4"/>
    <w:rsid w:val="00050083"/>
    <w:rsid w:val="00050092"/>
    <w:rsid w:val="0005013B"/>
    <w:rsid w:val="000505A7"/>
    <w:rsid w:val="000507A2"/>
    <w:rsid w:val="00050979"/>
    <w:rsid w:val="00050CA5"/>
    <w:rsid w:val="00051496"/>
    <w:rsid w:val="000517DD"/>
    <w:rsid w:val="000518FF"/>
    <w:rsid w:val="000519E4"/>
    <w:rsid w:val="00051EC2"/>
    <w:rsid w:val="000520F5"/>
    <w:rsid w:val="000525D6"/>
    <w:rsid w:val="00053B0C"/>
    <w:rsid w:val="00053DB4"/>
    <w:rsid w:val="00054059"/>
    <w:rsid w:val="00054354"/>
    <w:rsid w:val="000544FF"/>
    <w:rsid w:val="0005457B"/>
    <w:rsid w:val="000547B3"/>
    <w:rsid w:val="00055015"/>
    <w:rsid w:val="00055342"/>
    <w:rsid w:val="000555F3"/>
    <w:rsid w:val="00055A28"/>
    <w:rsid w:val="00055B2B"/>
    <w:rsid w:val="00055C2A"/>
    <w:rsid w:val="00056070"/>
    <w:rsid w:val="000564AE"/>
    <w:rsid w:val="00056689"/>
    <w:rsid w:val="00056C03"/>
    <w:rsid w:val="00056CB1"/>
    <w:rsid w:val="00057319"/>
    <w:rsid w:val="00057CD6"/>
    <w:rsid w:val="00057DA6"/>
    <w:rsid w:val="000605BF"/>
    <w:rsid w:val="00060619"/>
    <w:rsid w:val="000606D0"/>
    <w:rsid w:val="000607E7"/>
    <w:rsid w:val="00060984"/>
    <w:rsid w:val="00060A57"/>
    <w:rsid w:val="00060A7B"/>
    <w:rsid w:val="00061690"/>
    <w:rsid w:val="00061AF6"/>
    <w:rsid w:val="00061F02"/>
    <w:rsid w:val="000621DD"/>
    <w:rsid w:val="00062237"/>
    <w:rsid w:val="0006262A"/>
    <w:rsid w:val="00062948"/>
    <w:rsid w:val="0006296A"/>
    <w:rsid w:val="00063089"/>
    <w:rsid w:val="00063414"/>
    <w:rsid w:val="00063460"/>
    <w:rsid w:val="00063B7C"/>
    <w:rsid w:val="00063BB6"/>
    <w:rsid w:val="00063E5D"/>
    <w:rsid w:val="00063F42"/>
    <w:rsid w:val="000642C2"/>
    <w:rsid w:val="000649B0"/>
    <w:rsid w:val="00064A85"/>
    <w:rsid w:val="00064B05"/>
    <w:rsid w:val="00064B42"/>
    <w:rsid w:val="00064E28"/>
    <w:rsid w:val="00065051"/>
    <w:rsid w:val="000650E4"/>
    <w:rsid w:val="000652FE"/>
    <w:rsid w:val="00065667"/>
    <w:rsid w:val="0006570E"/>
    <w:rsid w:val="00066095"/>
    <w:rsid w:val="00066433"/>
    <w:rsid w:val="000666F2"/>
    <w:rsid w:val="0006691C"/>
    <w:rsid w:val="00066B5A"/>
    <w:rsid w:val="00066CCB"/>
    <w:rsid w:val="000674B4"/>
    <w:rsid w:val="00067B4C"/>
    <w:rsid w:val="00070679"/>
    <w:rsid w:val="0007077A"/>
    <w:rsid w:val="0007079E"/>
    <w:rsid w:val="00070FD3"/>
    <w:rsid w:val="00071318"/>
    <w:rsid w:val="00071396"/>
    <w:rsid w:val="000713D4"/>
    <w:rsid w:val="0007195E"/>
    <w:rsid w:val="00071DC0"/>
    <w:rsid w:val="000720D1"/>
    <w:rsid w:val="0007223C"/>
    <w:rsid w:val="00072545"/>
    <w:rsid w:val="0007265C"/>
    <w:rsid w:val="00072864"/>
    <w:rsid w:val="00072EC7"/>
    <w:rsid w:val="00073219"/>
    <w:rsid w:val="0007321B"/>
    <w:rsid w:val="000732C4"/>
    <w:rsid w:val="0007359D"/>
    <w:rsid w:val="000735FD"/>
    <w:rsid w:val="0007382C"/>
    <w:rsid w:val="00073AFD"/>
    <w:rsid w:val="00073E2D"/>
    <w:rsid w:val="00073F18"/>
    <w:rsid w:val="00074160"/>
    <w:rsid w:val="00074C87"/>
    <w:rsid w:val="000753EF"/>
    <w:rsid w:val="000754F3"/>
    <w:rsid w:val="000757BE"/>
    <w:rsid w:val="00075C46"/>
    <w:rsid w:val="00076076"/>
    <w:rsid w:val="0007619D"/>
    <w:rsid w:val="00076717"/>
    <w:rsid w:val="00076769"/>
    <w:rsid w:val="000768A8"/>
    <w:rsid w:val="000769B6"/>
    <w:rsid w:val="0007705F"/>
    <w:rsid w:val="0007707E"/>
    <w:rsid w:val="00077101"/>
    <w:rsid w:val="0007737A"/>
    <w:rsid w:val="0007739C"/>
    <w:rsid w:val="0007744E"/>
    <w:rsid w:val="000775BB"/>
    <w:rsid w:val="0007794B"/>
    <w:rsid w:val="00077B59"/>
    <w:rsid w:val="00077B6D"/>
    <w:rsid w:val="00077E56"/>
    <w:rsid w:val="00081249"/>
    <w:rsid w:val="000812E5"/>
    <w:rsid w:val="00081357"/>
    <w:rsid w:val="000813B5"/>
    <w:rsid w:val="0008144B"/>
    <w:rsid w:val="0008158D"/>
    <w:rsid w:val="000816B1"/>
    <w:rsid w:val="000816F2"/>
    <w:rsid w:val="0008182B"/>
    <w:rsid w:val="00081A8F"/>
    <w:rsid w:val="00081CC2"/>
    <w:rsid w:val="000821B1"/>
    <w:rsid w:val="00082369"/>
    <w:rsid w:val="00082384"/>
    <w:rsid w:val="00082426"/>
    <w:rsid w:val="0008244A"/>
    <w:rsid w:val="0008251F"/>
    <w:rsid w:val="00082A99"/>
    <w:rsid w:val="00082F82"/>
    <w:rsid w:val="0008309F"/>
    <w:rsid w:val="00083229"/>
    <w:rsid w:val="00083252"/>
    <w:rsid w:val="000832B0"/>
    <w:rsid w:val="00083681"/>
    <w:rsid w:val="000838D5"/>
    <w:rsid w:val="00083949"/>
    <w:rsid w:val="00083CE8"/>
    <w:rsid w:val="00084075"/>
    <w:rsid w:val="00084324"/>
    <w:rsid w:val="0008450B"/>
    <w:rsid w:val="0008458D"/>
    <w:rsid w:val="000847CA"/>
    <w:rsid w:val="0008498F"/>
    <w:rsid w:val="00084CFA"/>
    <w:rsid w:val="00084F29"/>
    <w:rsid w:val="000851A0"/>
    <w:rsid w:val="0008579A"/>
    <w:rsid w:val="00085B5C"/>
    <w:rsid w:val="00086148"/>
    <w:rsid w:val="00086960"/>
    <w:rsid w:val="00086CC8"/>
    <w:rsid w:val="00086CEE"/>
    <w:rsid w:val="00086F12"/>
    <w:rsid w:val="00086F18"/>
    <w:rsid w:val="00087293"/>
    <w:rsid w:val="00087A2E"/>
    <w:rsid w:val="00087ED5"/>
    <w:rsid w:val="00090013"/>
    <w:rsid w:val="00090043"/>
    <w:rsid w:val="00090059"/>
    <w:rsid w:val="000900DB"/>
    <w:rsid w:val="000901A3"/>
    <w:rsid w:val="0009030E"/>
    <w:rsid w:val="0009031A"/>
    <w:rsid w:val="00090516"/>
    <w:rsid w:val="000909FA"/>
    <w:rsid w:val="00090E61"/>
    <w:rsid w:val="000916B7"/>
    <w:rsid w:val="000917CA"/>
    <w:rsid w:val="00091C18"/>
    <w:rsid w:val="00091C81"/>
    <w:rsid w:val="00091CA1"/>
    <w:rsid w:val="000925BE"/>
    <w:rsid w:val="00092629"/>
    <w:rsid w:val="00092652"/>
    <w:rsid w:val="0009284E"/>
    <w:rsid w:val="00092886"/>
    <w:rsid w:val="00092D2A"/>
    <w:rsid w:val="000931E2"/>
    <w:rsid w:val="00093445"/>
    <w:rsid w:val="000938B6"/>
    <w:rsid w:val="000939BA"/>
    <w:rsid w:val="00093B95"/>
    <w:rsid w:val="00094042"/>
    <w:rsid w:val="0009451B"/>
    <w:rsid w:val="000947C2"/>
    <w:rsid w:val="0009499F"/>
    <w:rsid w:val="00095079"/>
    <w:rsid w:val="00095204"/>
    <w:rsid w:val="000957C7"/>
    <w:rsid w:val="00095C3D"/>
    <w:rsid w:val="00095DC7"/>
    <w:rsid w:val="00096316"/>
    <w:rsid w:val="00096650"/>
    <w:rsid w:val="00096C0D"/>
    <w:rsid w:val="00097246"/>
    <w:rsid w:val="000972CD"/>
    <w:rsid w:val="000976A6"/>
    <w:rsid w:val="00097D4F"/>
    <w:rsid w:val="000A0377"/>
    <w:rsid w:val="000A089E"/>
    <w:rsid w:val="000A0AE1"/>
    <w:rsid w:val="000A0C0F"/>
    <w:rsid w:val="000A0E2D"/>
    <w:rsid w:val="000A0F68"/>
    <w:rsid w:val="000A188F"/>
    <w:rsid w:val="000A1E44"/>
    <w:rsid w:val="000A22ED"/>
    <w:rsid w:val="000A2510"/>
    <w:rsid w:val="000A28C0"/>
    <w:rsid w:val="000A2D40"/>
    <w:rsid w:val="000A3288"/>
    <w:rsid w:val="000A342F"/>
    <w:rsid w:val="000A3A1E"/>
    <w:rsid w:val="000A3F6C"/>
    <w:rsid w:val="000A4323"/>
    <w:rsid w:val="000A4374"/>
    <w:rsid w:val="000A458D"/>
    <w:rsid w:val="000A4F67"/>
    <w:rsid w:val="000A5100"/>
    <w:rsid w:val="000A5195"/>
    <w:rsid w:val="000A539C"/>
    <w:rsid w:val="000A53B7"/>
    <w:rsid w:val="000A53D4"/>
    <w:rsid w:val="000A54AB"/>
    <w:rsid w:val="000A5C92"/>
    <w:rsid w:val="000A6153"/>
    <w:rsid w:val="000A66BF"/>
    <w:rsid w:val="000A689C"/>
    <w:rsid w:val="000A6ACE"/>
    <w:rsid w:val="000A6DC7"/>
    <w:rsid w:val="000A6F10"/>
    <w:rsid w:val="000A707C"/>
    <w:rsid w:val="000A7134"/>
    <w:rsid w:val="000A799F"/>
    <w:rsid w:val="000A79B8"/>
    <w:rsid w:val="000A7AAA"/>
    <w:rsid w:val="000A7E70"/>
    <w:rsid w:val="000A7F4D"/>
    <w:rsid w:val="000B0262"/>
    <w:rsid w:val="000B03A6"/>
    <w:rsid w:val="000B0784"/>
    <w:rsid w:val="000B0A95"/>
    <w:rsid w:val="000B0F8F"/>
    <w:rsid w:val="000B12B2"/>
    <w:rsid w:val="000B1427"/>
    <w:rsid w:val="000B1880"/>
    <w:rsid w:val="000B1EAE"/>
    <w:rsid w:val="000B1EE5"/>
    <w:rsid w:val="000B2100"/>
    <w:rsid w:val="000B22E3"/>
    <w:rsid w:val="000B23D9"/>
    <w:rsid w:val="000B2628"/>
    <w:rsid w:val="000B2CFB"/>
    <w:rsid w:val="000B2D5F"/>
    <w:rsid w:val="000B2E9A"/>
    <w:rsid w:val="000B3830"/>
    <w:rsid w:val="000B3A2F"/>
    <w:rsid w:val="000B3F18"/>
    <w:rsid w:val="000B3F48"/>
    <w:rsid w:val="000B446F"/>
    <w:rsid w:val="000B46BF"/>
    <w:rsid w:val="000B4722"/>
    <w:rsid w:val="000B4855"/>
    <w:rsid w:val="000B5796"/>
    <w:rsid w:val="000B5C23"/>
    <w:rsid w:val="000B6541"/>
    <w:rsid w:val="000B6AEA"/>
    <w:rsid w:val="000B6D98"/>
    <w:rsid w:val="000B74C1"/>
    <w:rsid w:val="000B7542"/>
    <w:rsid w:val="000B7A13"/>
    <w:rsid w:val="000B7A82"/>
    <w:rsid w:val="000B7E3F"/>
    <w:rsid w:val="000C0051"/>
    <w:rsid w:val="000C03E3"/>
    <w:rsid w:val="000C04C2"/>
    <w:rsid w:val="000C059B"/>
    <w:rsid w:val="000C069A"/>
    <w:rsid w:val="000C0979"/>
    <w:rsid w:val="000C0AF3"/>
    <w:rsid w:val="000C1143"/>
    <w:rsid w:val="000C145E"/>
    <w:rsid w:val="000C183D"/>
    <w:rsid w:val="000C1C55"/>
    <w:rsid w:val="000C2538"/>
    <w:rsid w:val="000C2699"/>
    <w:rsid w:val="000C27D2"/>
    <w:rsid w:val="000C29BD"/>
    <w:rsid w:val="000C2B0C"/>
    <w:rsid w:val="000C2BDC"/>
    <w:rsid w:val="000C2E00"/>
    <w:rsid w:val="000C3247"/>
    <w:rsid w:val="000C3543"/>
    <w:rsid w:val="000C374B"/>
    <w:rsid w:val="000C42BD"/>
    <w:rsid w:val="000C48B4"/>
    <w:rsid w:val="000C4B0C"/>
    <w:rsid w:val="000C4B24"/>
    <w:rsid w:val="000C4CDF"/>
    <w:rsid w:val="000C4E65"/>
    <w:rsid w:val="000C50A3"/>
    <w:rsid w:val="000C50FE"/>
    <w:rsid w:val="000C56BF"/>
    <w:rsid w:val="000C56ED"/>
    <w:rsid w:val="000C5B48"/>
    <w:rsid w:val="000C5C43"/>
    <w:rsid w:val="000C5DC7"/>
    <w:rsid w:val="000C5EAE"/>
    <w:rsid w:val="000C609E"/>
    <w:rsid w:val="000C61AF"/>
    <w:rsid w:val="000C6556"/>
    <w:rsid w:val="000C6616"/>
    <w:rsid w:val="000C67E3"/>
    <w:rsid w:val="000C69D6"/>
    <w:rsid w:val="000C6D69"/>
    <w:rsid w:val="000C6E4B"/>
    <w:rsid w:val="000C7810"/>
    <w:rsid w:val="000C7AFE"/>
    <w:rsid w:val="000D0047"/>
    <w:rsid w:val="000D012B"/>
    <w:rsid w:val="000D0403"/>
    <w:rsid w:val="000D047C"/>
    <w:rsid w:val="000D061B"/>
    <w:rsid w:val="000D0924"/>
    <w:rsid w:val="000D0DC3"/>
    <w:rsid w:val="000D0F8B"/>
    <w:rsid w:val="000D1712"/>
    <w:rsid w:val="000D1D2A"/>
    <w:rsid w:val="000D1FC2"/>
    <w:rsid w:val="000D2237"/>
    <w:rsid w:val="000D2268"/>
    <w:rsid w:val="000D2C82"/>
    <w:rsid w:val="000D3012"/>
    <w:rsid w:val="000D30A9"/>
    <w:rsid w:val="000D34C2"/>
    <w:rsid w:val="000D3D26"/>
    <w:rsid w:val="000D3E9A"/>
    <w:rsid w:val="000D4124"/>
    <w:rsid w:val="000D4348"/>
    <w:rsid w:val="000D44F5"/>
    <w:rsid w:val="000D46C3"/>
    <w:rsid w:val="000D53BB"/>
    <w:rsid w:val="000D553E"/>
    <w:rsid w:val="000D5A92"/>
    <w:rsid w:val="000D5CB3"/>
    <w:rsid w:val="000D5CFC"/>
    <w:rsid w:val="000D5D52"/>
    <w:rsid w:val="000D5FEB"/>
    <w:rsid w:val="000D658E"/>
    <w:rsid w:val="000D69A5"/>
    <w:rsid w:val="000D6CE3"/>
    <w:rsid w:val="000D702F"/>
    <w:rsid w:val="000D71EB"/>
    <w:rsid w:val="000D79B9"/>
    <w:rsid w:val="000D7BD0"/>
    <w:rsid w:val="000D7DD7"/>
    <w:rsid w:val="000E0058"/>
    <w:rsid w:val="000E035D"/>
    <w:rsid w:val="000E046B"/>
    <w:rsid w:val="000E04D4"/>
    <w:rsid w:val="000E0667"/>
    <w:rsid w:val="000E0964"/>
    <w:rsid w:val="000E0B14"/>
    <w:rsid w:val="000E0D5D"/>
    <w:rsid w:val="000E0DD0"/>
    <w:rsid w:val="000E0E4A"/>
    <w:rsid w:val="000E1057"/>
    <w:rsid w:val="000E11DB"/>
    <w:rsid w:val="000E160E"/>
    <w:rsid w:val="000E17AE"/>
    <w:rsid w:val="000E1860"/>
    <w:rsid w:val="000E1BB0"/>
    <w:rsid w:val="000E21DC"/>
    <w:rsid w:val="000E2425"/>
    <w:rsid w:val="000E266A"/>
    <w:rsid w:val="000E27D4"/>
    <w:rsid w:val="000E2AED"/>
    <w:rsid w:val="000E2B2C"/>
    <w:rsid w:val="000E3359"/>
    <w:rsid w:val="000E336A"/>
    <w:rsid w:val="000E338A"/>
    <w:rsid w:val="000E3875"/>
    <w:rsid w:val="000E38E2"/>
    <w:rsid w:val="000E38F9"/>
    <w:rsid w:val="000E3930"/>
    <w:rsid w:val="000E395B"/>
    <w:rsid w:val="000E4026"/>
    <w:rsid w:val="000E404F"/>
    <w:rsid w:val="000E4141"/>
    <w:rsid w:val="000E429D"/>
    <w:rsid w:val="000E4470"/>
    <w:rsid w:val="000E4520"/>
    <w:rsid w:val="000E4618"/>
    <w:rsid w:val="000E465F"/>
    <w:rsid w:val="000E4B55"/>
    <w:rsid w:val="000E50C0"/>
    <w:rsid w:val="000E51B5"/>
    <w:rsid w:val="000E5313"/>
    <w:rsid w:val="000E5883"/>
    <w:rsid w:val="000E58EF"/>
    <w:rsid w:val="000E5A3C"/>
    <w:rsid w:val="000E5BC9"/>
    <w:rsid w:val="000E5C6E"/>
    <w:rsid w:val="000E6068"/>
    <w:rsid w:val="000E62E4"/>
    <w:rsid w:val="000E674A"/>
    <w:rsid w:val="000E68D2"/>
    <w:rsid w:val="000E6980"/>
    <w:rsid w:val="000E6A4E"/>
    <w:rsid w:val="000E6B42"/>
    <w:rsid w:val="000E6D6E"/>
    <w:rsid w:val="000E6FF0"/>
    <w:rsid w:val="000E703A"/>
    <w:rsid w:val="000E71C0"/>
    <w:rsid w:val="000E7370"/>
    <w:rsid w:val="000E74CE"/>
    <w:rsid w:val="000E7EC2"/>
    <w:rsid w:val="000E7EEF"/>
    <w:rsid w:val="000E7F1D"/>
    <w:rsid w:val="000F00BD"/>
    <w:rsid w:val="000F0288"/>
    <w:rsid w:val="000F05F7"/>
    <w:rsid w:val="000F06BF"/>
    <w:rsid w:val="000F0A34"/>
    <w:rsid w:val="000F0CAB"/>
    <w:rsid w:val="000F0D87"/>
    <w:rsid w:val="000F15E4"/>
    <w:rsid w:val="000F1683"/>
    <w:rsid w:val="000F178B"/>
    <w:rsid w:val="000F1A8B"/>
    <w:rsid w:val="000F1AE7"/>
    <w:rsid w:val="000F23DD"/>
    <w:rsid w:val="000F2400"/>
    <w:rsid w:val="000F24EB"/>
    <w:rsid w:val="000F266C"/>
    <w:rsid w:val="000F269A"/>
    <w:rsid w:val="000F26A0"/>
    <w:rsid w:val="000F2BD3"/>
    <w:rsid w:val="000F317E"/>
    <w:rsid w:val="000F323A"/>
    <w:rsid w:val="000F33AC"/>
    <w:rsid w:val="000F3548"/>
    <w:rsid w:val="000F3593"/>
    <w:rsid w:val="000F3B6C"/>
    <w:rsid w:val="000F42C3"/>
    <w:rsid w:val="000F45BC"/>
    <w:rsid w:val="000F46A7"/>
    <w:rsid w:val="000F4D41"/>
    <w:rsid w:val="000F4D45"/>
    <w:rsid w:val="000F4F78"/>
    <w:rsid w:val="000F5207"/>
    <w:rsid w:val="000F52BC"/>
    <w:rsid w:val="000F56B9"/>
    <w:rsid w:val="000F5B04"/>
    <w:rsid w:val="000F5EA0"/>
    <w:rsid w:val="000F6033"/>
    <w:rsid w:val="000F613F"/>
    <w:rsid w:val="000F61E3"/>
    <w:rsid w:val="000F68C8"/>
    <w:rsid w:val="000F68F0"/>
    <w:rsid w:val="000F6904"/>
    <w:rsid w:val="000F6A97"/>
    <w:rsid w:val="000F6FAE"/>
    <w:rsid w:val="000F7461"/>
    <w:rsid w:val="000F7533"/>
    <w:rsid w:val="000F7A94"/>
    <w:rsid w:val="000F7AF9"/>
    <w:rsid w:val="000F7EDF"/>
    <w:rsid w:val="00100049"/>
    <w:rsid w:val="0010022A"/>
    <w:rsid w:val="00100760"/>
    <w:rsid w:val="001008B6"/>
    <w:rsid w:val="00100E03"/>
    <w:rsid w:val="00100F6D"/>
    <w:rsid w:val="0010154F"/>
    <w:rsid w:val="00101A38"/>
    <w:rsid w:val="00101B66"/>
    <w:rsid w:val="00101CDF"/>
    <w:rsid w:val="00101EE6"/>
    <w:rsid w:val="00102133"/>
    <w:rsid w:val="00102814"/>
    <w:rsid w:val="001028D0"/>
    <w:rsid w:val="00102C1C"/>
    <w:rsid w:val="00102EEB"/>
    <w:rsid w:val="00103638"/>
    <w:rsid w:val="00103C1C"/>
    <w:rsid w:val="00103C57"/>
    <w:rsid w:val="00103D04"/>
    <w:rsid w:val="00103F5A"/>
    <w:rsid w:val="001043CA"/>
    <w:rsid w:val="0010449F"/>
    <w:rsid w:val="001045E0"/>
    <w:rsid w:val="001045F7"/>
    <w:rsid w:val="0010472F"/>
    <w:rsid w:val="00104AA0"/>
    <w:rsid w:val="0010505D"/>
    <w:rsid w:val="0010554C"/>
    <w:rsid w:val="001056F5"/>
    <w:rsid w:val="001060FD"/>
    <w:rsid w:val="0010619C"/>
    <w:rsid w:val="001065AC"/>
    <w:rsid w:val="0010683B"/>
    <w:rsid w:val="00106A4F"/>
    <w:rsid w:val="00106B10"/>
    <w:rsid w:val="00106B65"/>
    <w:rsid w:val="00106F3C"/>
    <w:rsid w:val="001070EE"/>
    <w:rsid w:val="00107261"/>
    <w:rsid w:val="001073D0"/>
    <w:rsid w:val="0010753E"/>
    <w:rsid w:val="00110A5E"/>
    <w:rsid w:val="00111576"/>
    <w:rsid w:val="001116E0"/>
    <w:rsid w:val="001117AB"/>
    <w:rsid w:val="00111863"/>
    <w:rsid w:val="00111BB1"/>
    <w:rsid w:val="00111F0D"/>
    <w:rsid w:val="00112299"/>
    <w:rsid w:val="00112700"/>
    <w:rsid w:val="0011293B"/>
    <w:rsid w:val="00112DD6"/>
    <w:rsid w:val="00113638"/>
    <w:rsid w:val="00113BDC"/>
    <w:rsid w:val="001145EC"/>
    <w:rsid w:val="0011460E"/>
    <w:rsid w:val="00114CAA"/>
    <w:rsid w:val="0011516A"/>
    <w:rsid w:val="001152CC"/>
    <w:rsid w:val="00115321"/>
    <w:rsid w:val="001153DA"/>
    <w:rsid w:val="001155D4"/>
    <w:rsid w:val="0011574A"/>
    <w:rsid w:val="001158BC"/>
    <w:rsid w:val="00115D88"/>
    <w:rsid w:val="00116121"/>
    <w:rsid w:val="001166B0"/>
    <w:rsid w:val="00116A63"/>
    <w:rsid w:val="00117478"/>
    <w:rsid w:val="00117DCC"/>
    <w:rsid w:val="00117F0D"/>
    <w:rsid w:val="00120421"/>
    <w:rsid w:val="00120A49"/>
    <w:rsid w:val="00120E9F"/>
    <w:rsid w:val="00120EE9"/>
    <w:rsid w:val="0012138C"/>
    <w:rsid w:val="001213F7"/>
    <w:rsid w:val="00121E0F"/>
    <w:rsid w:val="001220EB"/>
    <w:rsid w:val="0012222F"/>
    <w:rsid w:val="0012249E"/>
    <w:rsid w:val="00122609"/>
    <w:rsid w:val="0012275D"/>
    <w:rsid w:val="0012278E"/>
    <w:rsid w:val="0012280A"/>
    <w:rsid w:val="001228FB"/>
    <w:rsid w:val="00122A00"/>
    <w:rsid w:val="001234EE"/>
    <w:rsid w:val="001235E1"/>
    <w:rsid w:val="0012360C"/>
    <w:rsid w:val="0012382B"/>
    <w:rsid w:val="00123CC3"/>
    <w:rsid w:val="0012407F"/>
    <w:rsid w:val="0012434E"/>
    <w:rsid w:val="00124903"/>
    <w:rsid w:val="00124BA5"/>
    <w:rsid w:val="001250AC"/>
    <w:rsid w:val="00125203"/>
    <w:rsid w:val="001253C0"/>
    <w:rsid w:val="00125995"/>
    <w:rsid w:val="00125E53"/>
    <w:rsid w:val="00126199"/>
    <w:rsid w:val="00126567"/>
    <w:rsid w:val="00126910"/>
    <w:rsid w:val="00126BB2"/>
    <w:rsid w:val="00126E05"/>
    <w:rsid w:val="00127507"/>
    <w:rsid w:val="00127AFC"/>
    <w:rsid w:val="00127C31"/>
    <w:rsid w:val="001301DA"/>
    <w:rsid w:val="00130503"/>
    <w:rsid w:val="001306E4"/>
    <w:rsid w:val="00130858"/>
    <w:rsid w:val="00130977"/>
    <w:rsid w:val="00130BED"/>
    <w:rsid w:val="00130F22"/>
    <w:rsid w:val="00131B30"/>
    <w:rsid w:val="00131BF3"/>
    <w:rsid w:val="00131C88"/>
    <w:rsid w:val="0013232C"/>
    <w:rsid w:val="0013252D"/>
    <w:rsid w:val="00132746"/>
    <w:rsid w:val="00132783"/>
    <w:rsid w:val="00132B1E"/>
    <w:rsid w:val="00132F1C"/>
    <w:rsid w:val="001330D9"/>
    <w:rsid w:val="001334E3"/>
    <w:rsid w:val="00133530"/>
    <w:rsid w:val="001335F5"/>
    <w:rsid w:val="00133A16"/>
    <w:rsid w:val="00133A53"/>
    <w:rsid w:val="00133B68"/>
    <w:rsid w:val="00133D7F"/>
    <w:rsid w:val="00133FEA"/>
    <w:rsid w:val="0013455A"/>
    <w:rsid w:val="001345E1"/>
    <w:rsid w:val="0013470E"/>
    <w:rsid w:val="0013485E"/>
    <w:rsid w:val="001348EC"/>
    <w:rsid w:val="00134EDC"/>
    <w:rsid w:val="00135AEB"/>
    <w:rsid w:val="00135E28"/>
    <w:rsid w:val="00135E94"/>
    <w:rsid w:val="001361A0"/>
    <w:rsid w:val="001362D3"/>
    <w:rsid w:val="00136C2D"/>
    <w:rsid w:val="00136E73"/>
    <w:rsid w:val="00136EB8"/>
    <w:rsid w:val="001400A1"/>
    <w:rsid w:val="001400F8"/>
    <w:rsid w:val="00140537"/>
    <w:rsid w:val="00140EF9"/>
    <w:rsid w:val="00141162"/>
    <w:rsid w:val="00141545"/>
    <w:rsid w:val="0014174A"/>
    <w:rsid w:val="00141C94"/>
    <w:rsid w:val="00141D4A"/>
    <w:rsid w:val="00142597"/>
    <w:rsid w:val="0014275B"/>
    <w:rsid w:val="00142BEA"/>
    <w:rsid w:val="00142C91"/>
    <w:rsid w:val="00143349"/>
    <w:rsid w:val="0014337D"/>
    <w:rsid w:val="001438D6"/>
    <w:rsid w:val="00143C22"/>
    <w:rsid w:val="00144341"/>
    <w:rsid w:val="001443A3"/>
    <w:rsid w:val="0014456F"/>
    <w:rsid w:val="00144A2C"/>
    <w:rsid w:val="00145070"/>
    <w:rsid w:val="00145242"/>
    <w:rsid w:val="00145EE3"/>
    <w:rsid w:val="001462F2"/>
    <w:rsid w:val="001469D8"/>
    <w:rsid w:val="001469F1"/>
    <w:rsid w:val="00146A92"/>
    <w:rsid w:val="00146AFD"/>
    <w:rsid w:val="00147319"/>
    <w:rsid w:val="00147957"/>
    <w:rsid w:val="00147DCC"/>
    <w:rsid w:val="001503A2"/>
    <w:rsid w:val="00150DD0"/>
    <w:rsid w:val="00151206"/>
    <w:rsid w:val="001515E7"/>
    <w:rsid w:val="00151A01"/>
    <w:rsid w:val="00151C8E"/>
    <w:rsid w:val="0015242F"/>
    <w:rsid w:val="00152691"/>
    <w:rsid w:val="00152C74"/>
    <w:rsid w:val="00152D99"/>
    <w:rsid w:val="00152E6E"/>
    <w:rsid w:val="00153710"/>
    <w:rsid w:val="00154060"/>
    <w:rsid w:val="00154193"/>
    <w:rsid w:val="00154839"/>
    <w:rsid w:val="001548C9"/>
    <w:rsid w:val="00154937"/>
    <w:rsid w:val="00154EF3"/>
    <w:rsid w:val="0015532D"/>
    <w:rsid w:val="00155455"/>
    <w:rsid w:val="00155675"/>
    <w:rsid w:val="00155835"/>
    <w:rsid w:val="001560F9"/>
    <w:rsid w:val="00156230"/>
    <w:rsid w:val="00156275"/>
    <w:rsid w:val="00156458"/>
    <w:rsid w:val="00156646"/>
    <w:rsid w:val="00156A43"/>
    <w:rsid w:val="00156D56"/>
    <w:rsid w:val="00156E7D"/>
    <w:rsid w:val="00156EE0"/>
    <w:rsid w:val="0015710A"/>
    <w:rsid w:val="001573DF"/>
    <w:rsid w:val="0015747E"/>
    <w:rsid w:val="001576D2"/>
    <w:rsid w:val="001577D6"/>
    <w:rsid w:val="00157965"/>
    <w:rsid w:val="00157DDA"/>
    <w:rsid w:val="00157EA7"/>
    <w:rsid w:val="00160169"/>
    <w:rsid w:val="00160AAF"/>
    <w:rsid w:val="00160D03"/>
    <w:rsid w:val="00160D1C"/>
    <w:rsid w:val="00160D84"/>
    <w:rsid w:val="00161638"/>
    <w:rsid w:val="00161A29"/>
    <w:rsid w:val="00161B3E"/>
    <w:rsid w:val="0016241A"/>
    <w:rsid w:val="00162435"/>
    <w:rsid w:val="00162D88"/>
    <w:rsid w:val="00162F8F"/>
    <w:rsid w:val="0016309C"/>
    <w:rsid w:val="0016310B"/>
    <w:rsid w:val="001634B3"/>
    <w:rsid w:val="00163992"/>
    <w:rsid w:val="00163A0A"/>
    <w:rsid w:val="00163E8F"/>
    <w:rsid w:val="00164314"/>
    <w:rsid w:val="001649E0"/>
    <w:rsid w:val="00164AA2"/>
    <w:rsid w:val="00164C8A"/>
    <w:rsid w:val="00164E49"/>
    <w:rsid w:val="00165034"/>
    <w:rsid w:val="0016515B"/>
    <w:rsid w:val="0016526A"/>
    <w:rsid w:val="001654A0"/>
    <w:rsid w:val="00165B7B"/>
    <w:rsid w:val="001660BA"/>
    <w:rsid w:val="001666E4"/>
    <w:rsid w:val="00166768"/>
    <w:rsid w:val="00166C29"/>
    <w:rsid w:val="001676FA"/>
    <w:rsid w:val="001677BE"/>
    <w:rsid w:val="0016784D"/>
    <w:rsid w:val="00167A7A"/>
    <w:rsid w:val="00167BB6"/>
    <w:rsid w:val="00167C1E"/>
    <w:rsid w:val="00170125"/>
    <w:rsid w:val="001704BF"/>
    <w:rsid w:val="0017067A"/>
    <w:rsid w:val="001709F0"/>
    <w:rsid w:val="00170ADD"/>
    <w:rsid w:val="00170B86"/>
    <w:rsid w:val="00170CA7"/>
    <w:rsid w:val="00170E1C"/>
    <w:rsid w:val="00170FFC"/>
    <w:rsid w:val="001712B6"/>
    <w:rsid w:val="00171520"/>
    <w:rsid w:val="00171BB1"/>
    <w:rsid w:val="00171DC1"/>
    <w:rsid w:val="00172090"/>
    <w:rsid w:val="001721BF"/>
    <w:rsid w:val="001722D4"/>
    <w:rsid w:val="00172335"/>
    <w:rsid w:val="00172774"/>
    <w:rsid w:val="00173040"/>
    <w:rsid w:val="00173171"/>
    <w:rsid w:val="001734E3"/>
    <w:rsid w:val="00173646"/>
    <w:rsid w:val="00173741"/>
    <w:rsid w:val="00173900"/>
    <w:rsid w:val="0017394C"/>
    <w:rsid w:val="00174255"/>
    <w:rsid w:val="001749F1"/>
    <w:rsid w:val="00174B60"/>
    <w:rsid w:val="00175670"/>
    <w:rsid w:val="00175876"/>
    <w:rsid w:val="0017633D"/>
    <w:rsid w:val="00176600"/>
    <w:rsid w:val="00176D1B"/>
    <w:rsid w:val="00176D79"/>
    <w:rsid w:val="0017702A"/>
    <w:rsid w:val="00177164"/>
    <w:rsid w:val="00177F7B"/>
    <w:rsid w:val="001801E7"/>
    <w:rsid w:val="00180249"/>
    <w:rsid w:val="0018060B"/>
    <w:rsid w:val="00180A98"/>
    <w:rsid w:val="00180EA7"/>
    <w:rsid w:val="001815A8"/>
    <w:rsid w:val="00182611"/>
    <w:rsid w:val="0018289E"/>
    <w:rsid w:val="001830F9"/>
    <w:rsid w:val="00183164"/>
    <w:rsid w:val="001833EA"/>
    <w:rsid w:val="00183550"/>
    <w:rsid w:val="00183667"/>
    <w:rsid w:val="00183F90"/>
    <w:rsid w:val="001841F7"/>
    <w:rsid w:val="00184571"/>
    <w:rsid w:val="00184A12"/>
    <w:rsid w:val="00184B0E"/>
    <w:rsid w:val="00184BF2"/>
    <w:rsid w:val="0018507B"/>
    <w:rsid w:val="0018509C"/>
    <w:rsid w:val="00185263"/>
    <w:rsid w:val="001858D9"/>
    <w:rsid w:val="00185AD1"/>
    <w:rsid w:val="00185D33"/>
    <w:rsid w:val="00185F70"/>
    <w:rsid w:val="001861C6"/>
    <w:rsid w:val="001865A8"/>
    <w:rsid w:val="001869E5"/>
    <w:rsid w:val="00186A73"/>
    <w:rsid w:val="00186B80"/>
    <w:rsid w:val="00186C14"/>
    <w:rsid w:val="001874BE"/>
    <w:rsid w:val="00187925"/>
    <w:rsid w:val="00187A33"/>
    <w:rsid w:val="00187B91"/>
    <w:rsid w:val="00187D67"/>
    <w:rsid w:val="0019010C"/>
    <w:rsid w:val="00190307"/>
    <w:rsid w:val="0019060D"/>
    <w:rsid w:val="001914B2"/>
    <w:rsid w:val="0019153B"/>
    <w:rsid w:val="001918A6"/>
    <w:rsid w:val="00191997"/>
    <w:rsid w:val="00191DCB"/>
    <w:rsid w:val="001921B4"/>
    <w:rsid w:val="001924FD"/>
    <w:rsid w:val="00192DB0"/>
    <w:rsid w:val="00193303"/>
    <w:rsid w:val="00193711"/>
    <w:rsid w:val="00193720"/>
    <w:rsid w:val="00193DC5"/>
    <w:rsid w:val="00194396"/>
    <w:rsid w:val="00194498"/>
    <w:rsid w:val="001948CD"/>
    <w:rsid w:val="00194BF1"/>
    <w:rsid w:val="00194D8C"/>
    <w:rsid w:val="00195610"/>
    <w:rsid w:val="00195635"/>
    <w:rsid w:val="001959E1"/>
    <w:rsid w:val="00195AF2"/>
    <w:rsid w:val="00195C92"/>
    <w:rsid w:val="00195E93"/>
    <w:rsid w:val="001961FB"/>
    <w:rsid w:val="00196593"/>
    <w:rsid w:val="001974CB"/>
    <w:rsid w:val="00197FC4"/>
    <w:rsid w:val="001A04A5"/>
    <w:rsid w:val="001A0737"/>
    <w:rsid w:val="001A1032"/>
    <w:rsid w:val="001A10E7"/>
    <w:rsid w:val="001A10F7"/>
    <w:rsid w:val="001A1351"/>
    <w:rsid w:val="001A13D4"/>
    <w:rsid w:val="001A18E7"/>
    <w:rsid w:val="001A1AAB"/>
    <w:rsid w:val="001A1DC7"/>
    <w:rsid w:val="001A1F05"/>
    <w:rsid w:val="001A21CE"/>
    <w:rsid w:val="001A2265"/>
    <w:rsid w:val="001A2350"/>
    <w:rsid w:val="001A266E"/>
    <w:rsid w:val="001A2A04"/>
    <w:rsid w:val="001A2A3B"/>
    <w:rsid w:val="001A2E44"/>
    <w:rsid w:val="001A2ED4"/>
    <w:rsid w:val="001A3426"/>
    <w:rsid w:val="001A3563"/>
    <w:rsid w:val="001A3602"/>
    <w:rsid w:val="001A36F0"/>
    <w:rsid w:val="001A3AB4"/>
    <w:rsid w:val="001A3C8E"/>
    <w:rsid w:val="001A46BE"/>
    <w:rsid w:val="001A46CC"/>
    <w:rsid w:val="001A49F6"/>
    <w:rsid w:val="001A4C1A"/>
    <w:rsid w:val="001A54FB"/>
    <w:rsid w:val="001A580B"/>
    <w:rsid w:val="001A58FB"/>
    <w:rsid w:val="001A5C6E"/>
    <w:rsid w:val="001A5FBE"/>
    <w:rsid w:val="001A61B5"/>
    <w:rsid w:val="001A66A7"/>
    <w:rsid w:val="001A675B"/>
    <w:rsid w:val="001A69DB"/>
    <w:rsid w:val="001A6AE6"/>
    <w:rsid w:val="001A6E9E"/>
    <w:rsid w:val="001A7496"/>
    <w:rsid w:val="001A7513"/>
    <w:rsid w:val="001A7514"/>
    <w:rsid w:val="001A7718"/>
    <w:rsid w:val="001A77F5"/>
    <w:rsid w:val="001A7F7C"/>
    <w:rsid w:val="001B0030"/>
    <w:rsid w:val="001B04DF"/>
    <w:rsid w:val="001B0976"/>
    <w:rsid w:val="001B098C"/>
    <w:rsid w:val="001B0C5B"/>
    <w:rsid w:val="001B1748"/>
    <w:rsid w:val="001B18C3"/>
    <w:rsid w:val="001B1DAC"/>
    <w:rsid w:val="001B1E11"/>
    <w:rsid w:val="001B1F9F"/>
    <w:rsid w:val="001B2224"/>
    <w:rsid w:val="001B2229"/>
    <w:rsid w:val="001B23EB"/>
    <w:rsid w:val="001B2455"/>
    <w:rsid w:val="001B2740"/>
    <w:rsid w:val="001B2816"/>
    <w:rsid w:val="001B2A66"/>
    <w:rsid w:val="001B2A88"/>
    <w:rsid w:val="001B2B9F"/>
    <w:rsid w:val="001B3327"/>
    <w:rsid w:val="001B36FF"/>
    <w:rsid w:val="001B3EBE"/>
    <w:rsid w:val="001B3EE7"/>
    <w:rsid w:val="001B4205"/>
    <w:rsid w:val="001B4599"/>
    <w:rsid w:val="001B461E"/>
    <w:rsid w:val="001B4D10"/>
    <w:rsid w:val="001B4E3F"/>
    <w:rsid w:val="001B5475"/>
    <w:rsid w:val="001B57FB"/>
    <w:rsid w:val="001B5900"/>
    <w:rsid w:val="001B594F"/>
    <w:rsid w:val="001B5A53"/>
    <w:rsid w:val="001B5A5C"/>
    <w:rsid w:val="001B6092"/>
    <w:rsid w:val="001B621D"/>
    <w:rsid w:val="001B65A1"/>
    <w:rsid w:val="001B6692"/>
    <w:rsid w:val="001B6816"/>
    <w:rsid w:val="001B6B2F"/>
    <w:rsid w:val="001B6C31"/>
    <w:rsid w:val="001B6E29"/>
    <w:rsid w:val="001B725C"/>
    <w:rsid w:val="001B7425"/>
    <w:rsid w:val="001B758C"/>
    <w:rsid w:val="001B76D9"/>
    <w:rsid w:val="001B7B01"/>
    <w:rsid w:val="001B7D6F"/>
    <w:rsid w:val="001C0315"/>
    <w:rsid w:val="001C04D3"/>
    <w:rsid w:val="001C0F02"/>
    <w:rsid w:val="001C128E"/>
    <w:rsid w:val="001C1505"/>
    <w:rsid w:val="001C1731"/>
    <w:rsid w:val="001C183F"/>
    <w:rsid w:val="001C1F16"/>
    <w:rsid w:val="001C20C1"/>
    <w:rsid w:val="001C2276"/>
    <w:rsid w:val="001C251E"/>
    <w:rsid w:val="001C25AE"/>
    <w:rsid w:val="001C2E97"/>
    <w:rsid w:val="001C2EF0"/>
    <w:rsid w:val="001C3390"/>
    <w:rsid w:val="001C40AF"/>
    <w:rsid w:val="001C4815"/>
    <w:rsid w:val="001C4855"/>
    <w:rsid w:val="001C4DE9"/>
    <w:rsid w:val="001C5120"/>
    <w:rsid w:val="001C5187"/>
    <w:rsid w:val="001C5807"/>
    <w:rsid w:val="001C58A1"/>
    <w:rsid w:val="001C5951"/>
    <w:rsid w:val="001C5D31"/>
    <w:rsid w:val="001C61D7"/>
    <w:rsid w:val="001C660F"/>
    <w:rsid w:val="001C685A"/>
    <w:rsid w:val="001C69B5"/>
    <w:rsid w:val="001C69D9"/>
    <w:rsid w:val="001C6A1C"/>
    <w:rsid w:val="001C7432"/>
    <w:rsid w:val="001C7847"/>
    <w:rsid w:val="001C7A84"/>
    <w:rsid w:val="001D00D4"/>
    <w:rsid w:val="001D056A"/>
    <w:rsid w:val="001D0A1D"/>
    <w:rsid w:val="001D0FC2"/>
    <w:rsid w:val="001D10CF"/>
    <w:rsid w:val="001D122F"/>
    <w:rsid w:val="001D1335"/>
    <w:rsid w:val="001D1340"/>
    <w:rsid w:val="001D16BC"/>
    <w:rsid w:val="001D170A"/>
    <w:rsid w:val="001D199E"/>
    <w:rsid w:val="001D1DC0"/>
    <w:rsid w:val="001D2157"/>
    <w:rsid w:val="001D27B9"/>
    <w:rsid w:val="001D320D"/>
    <w:rsid w:val="001D3E94"/>
    <w:rsid w:val="001D4435"/>
    <w:rsid w:val="001D4BE1"/>
    <w:rsid w:val="001D4E07"/>
    <w:rsid w:val="001D5140"/>
    <w:rsid w:val="001D51E6"/>
    <w:rsid w:val="001D53DB"/>
    <w:rsid w:val="001D55C1"/>
    <w:rsid w:val="001D5646"/>
    <w:rsid w:val="001D56AD"/>
    <w:rsid w:val="001D5C47"/>
    <w:rsid w:val="001D5DA5"/>
    <w:rsid w:val="001D634F"/>
    <w:rsid w:val="001D65AA"/>
    <w:rsid w:val="001D6611"/>
    <w:rsid w:val="001D669A"/>
    <w:rsid w:val="001D6785"/>
    <w:rsid w:val="001D6A3A"/>
    <w:rsid w:val="001D6A41"/>
    <w:rsid w:val="001D6C8D"/>
    <w:rsid w:val="001D6D44"/>
    <w:rsid w:val="001D6F98"/>
    <w:rsid w:val="001D74FD"/>
    <w:rsid w:val="001D760F"/>
    <w:rsid w:val="001D770B"/>
    <w:rsid w:val="001D7732"/>
    <w:rsid w:val="001D7D96"/>
    <w:rsid w:val="001E06FE"/>
    <w:rsid w:val="001E0AE2"/>
    <w:rsid w:val="001E0DD9"/>
    <w:rsid w:val="001E1011"/>
    <w:rsid w:val="001E1024"/>
    <w:rsid w:val="001E1296"/>
    <w:rsid w:val="001E13AA"/>
    <w:rsid w:val="001E184D"/>
    <w:rsid w:val="001E1A01"/>
    <w:rsid w:val="001E1B66"/>
    <w:rsid w:val="001E22FC"/>
    <w:rsid w:val="001E2CC1"/>
    <w:rsid w:val="001E3088"/>
    <w:rsid w:val="001E310B"/>
    <w:rsid w:val="001E36F5"/>
    <w:rsid w:val="001E3728"/>
    <w:rsid w:val="001E3A8F"/>
    <w:rsid w:val="001E3F2F"/>
    <w:rsid w:val="001E3FDA"/>
    <w:rsid w:val="001E43AB"/>
    <w:rsid w:val="001E43C3"/>
    <w:rsid w:val="001E4881"/>
    <w:rsid w:val="001E52D0"/>
    <w:rsid w:val="001E5443"/>
    <w:rsid w:val="001E5573"/>
    <w:rsid w:val="001E55D5"/>
    <w:rsid w:val="001E567A"/>
    <w:rsid w:val="001E5864"/>
    <w:rsid w:val="001E58D3"/>
    <w:rsid w:val="001E5F80"/>
    <w:rsid w:val="001E6295"/>
    <w:rsid w:val="001E6621"/>
    <w:rsid w:val="001E6631"/>
    <w:rsid w:val="001E6794"/>
    <w:rsid w:val="001E69BB"/>
    <w:rsid w:val="001E6CA5"/>
    <w:rsid w:val="001E6D6F"/>
    <w:rsid w:val="001E6E98"/>
    <w:rsid w:val="001E77C3"/>
    <w:rsid w:val="001E78C3"/>
    <w:rsid w:val="001E7A2E"/>
    <w:rsid w:val="001E7EF5"/>
    <w:rsid w:val="001F0481"/>
    <w:rsid w:val="001F04DB"/>
    <w:rsid w:val="001F09CD"/>
    <w:rsid w:val="001F0DB0"/>
    <w:rsid w:val="001F0DBA"/>
    <w:rsid w:val="001F1220"/>
    <w:rsid w:val="001F1382"/>
    <w:rsid w:val="001F1A81"/>
    <w:rsid w:val="001F1D6D"/>
    <w:rsid w:val="001F1EAE"/>
    <w:rsid w:val="001F20A2"/>
    <w:rsid w:val="001F2107"/>
    <w:rsid w:val="001F25E7"/>
    <w:rsid w:val="001F2609"/>
    <w:rsid w:val="001F26D7"/>
    <w:rsid w:val="001F2CF2"/>
    <w:rsid w:val="001F2EE5"/>
    <w:rsid w:val="001F3357"/>
    <w:rsid w:val="001F3524"/>
    <w:rsid w:val="001F362E"/>
    <w:rsid w:val="001F3889"/>
    <w:rsid w:val="001F38DC"/>
    <w:rsid w:val="001F48DA"/>
    <w:rsid w:val="001F4A65"/>
    <w:rsid w:val="001F50E4"/>
    <w:rsid w:val="001F517E"/>
    <w:rsid w:val="001F5280"/>
    <w:rsid w:val="001F53AC"/>
    <w:rsid w:val="001F5406"/>
    <w:rsid w:val="001F54C9"/>
    <w:rsid w:val="001F5963"/>
    <w:rsid w:val="001F5AB7"/>
    <w:rsid w:val="001F5C04"/>
    <w:rsid w:val="001F5E83"/>
    <w:rsid w:val="001F620A"/>
    <w:rsid w:val="001F64F8"/>
    <w:rsid w:val="001F6CE5"/>
    <w:rsid w:val="001F6E9D"/>
    <w:rsid w:val="001F70E7"/>
    <w:rsid w:val="001F729B"/>
    <w:rsid w:val="001F7534"/>
    <w:rsid w:val="001F767C"/>
    <w:rsid w:val="001F7D2F"/>
    <w:rsid w:val="001F7D56"/>
    <w:rsid w:val="00200053"/>
    <w:rsid w:val="0020020C"/>
    <w:rsid w:val="00200CE4"/>
    <w:rsid w:val="0020129D"/>
    <w:rsid w:val="002012E3"/>
    <w:rsid w:val="0020178C"/>
    <w:rsid w:val="0020185B"/>
    <w:rsid w:val="00201D0C"/>
    <w:rsid w:val="00201D1A"/>
    <w:rsid w:val="0020227C"/>
    <w:rsid w:val="002026E8"/>
    <w:rsid w:val="00203056"/>
    <w:rsid w:val="00203085"/>
    <w:rsid w:val="0020363D"/>
    <w:rsid w:val="0020367E"/>
    <w:rsid w:val="00203783"/>
    <w:rsid w:val="0020378E"/>
    <w:rsid w:val="002038C0"/>
    <w:rsid w:val="002038CF"/>
    <w:rsid w:val="002046C2"/>
    <w:rsid w:val="002046FA"/>
    <w:rsid w:val="002048B3"/>
    <w:rsid w:val="00204C4C"/>
    <w:rsid w:val="00204CF9"/>
    <w:rsid w:val="00204D09"/>
    <w:rsid w:val="00204F0C"/>
    <w:rsid w:val="00205026"/>
    <w:rsid w:val="00205190"/>
    <w:rsid w:val="0020525E"/>
    <w:rsid w:val="00205632"/>
    <w:rsid w:val="00205674"/>
    <w:rsid w:val="00205CA5"/>
    <w:rsid w:val="00205DA0"/>
    <w:rsid w:val="00205E82"/>
    <w:rsid w:val="002064AE"/>
    <w:rsid w:val="00206A44"/>
    <w:rsid w:val="00206D71"/>
    <w:rsid w:val="002074B6"/>
    <w:rsid w:val="002076FF"/>
    <w:rsid w:val="00207843"/>
    <w:rsid w:val="002078C6"/>
    <w:rsid w:val="002079ED"/>
    <w:rsid w:val="00207BD2"/>
    <w:rsid w:val="00210470"/>
    <w:rsid w:val="00210546"/>
    <w:rsid w:val="0021082E"/>
    <w:rsid w:val="00210DFD"/>
    <w:rsid w:val="002115DD"/>
    <w:rsid w:val="00211806"/>
    <w:rsid w:val="00211AEE"/>
    <w:rsid w:val="00211BAD"/>
    <w:rsid w:val="00211FF1"/>
    <w:rsid w:val="002123E9"/>
    <w:rsid w:val="0021253D"/>
    <w:rsid w:val="002128EF"/>
    <w:rsid w:val="00212C9E"/>
    <w:rsid w:val="00212D8B"/>
    <w:rsid w:val="00213408"/>
    <w:rsid w:val="00213563"/>
    <w:rsid w:val="00213A96"/>
    <w:rsid w:val="00213D12"/>
    <w:rsid w:val="00213D36"/>
    <w:rsid w:val="002141C4"/>
    <w:rsid w:val="00214A0F"/>
    <w:rsid w:val="002150CA"/>
    <w:rsid w:val="002153DB"/>
    <w:rsid w:val="00215791"/>
    <w:rsid w:val="00215DEA"/>
    <w:rsid w:val="00216227"/>
    <w:rsid w:val="00216670"/>
    <w:rsid w:val="0021696B"/>
    <w:rsid w:val="00216985"/>
    <w:rsid w:val="00216B8D"/>
    <w:rsid w:val="00216E23"/>
    <w:rsid w:val="0021704A"/>
    <w:rsid w:val="00217441"/>
    <w:rsid w:val="002174DE"/>
    <w:rsid w:val="00217A8D"/>
    <w:rsid w:val="00217FB3"/>
    <w:rsid w:val="002205BA"/>
    <w:rsid w:val="00220848"/>
    <w:rsid w:val="00220924"/>
    <w:rsid w:val="0022110A"/>
    <w:rsid w:val="0022145C"/>
    <w:rsid w:val="00221916"/>
    <w:rsid w:val="00221D5A"/>
    <w:rsid w:val="0022251B"/>
    <w:rsid w:val="002227C7"/>
    <w:rsid w:val="002227D9"/>
    <w:rsid w:val="002230D3"/>
    <w:rsid w:val="002230FC"/>
    <w:rsid w:val="00223174"/>
    <w:rsid w:val="00223499"/>
    <w:rsid w:val="0022352D"/>
    <w:rsid w:val="00223743"/>
    <w:rsid w:val="00223B3F"/>
    <w:rsid w:val="002241DB"/>
    <w:rsid w:val="00224313"/>
    <w:rsid w:val="00224517"/>
    <w:rsid w:val="0022472F"/>
    <w:rsid w:val="00224C74"/>
    <w:rsid w:val="00224CF7"/>
    <w:rsid w:val="002253BC"/>
    <w:rsid w:val="0022553F"/>
    <w:rsid w:val="00225791"/>
    <w:rsid w:val="002257BF"/>
    <w:rsid w:val="00225831"/>
    <w:rsid w:val="002258EF"/>
    <w:rsid w:val="00225A72"/>
    <w:rsid w:val="00225B03"/>
    <w:rsid w:val="0022601D"/>
    <w:rsid w:val="002262E8"/>
    <w:rsid w:val="002268C4"/>
    <w:rsid w:val="00226B07"/>
    <w:rsid w:val="002270B2"/>
    <w:rsid w:val="002270B3"/>
    <w:rsid w:val="0022792F"/>
    <w:rsid w:val="00227A09"/>
    <w:rsid w:val="00227C98"/>
    <w:rsid w:val="00227CDE"/>
    <w:rsid w:val="00227FAF"/>
    <w:rsid w:val="00230602"/>
    <w:rsid w:val="002306E9"/>
    <w:rsid w:val="00230735"/>
    <w:rsid w:val="002308E2"/>
    <w:rsid w:val="00230B3F"/>
    <w:rsid w:val="00230E06"/>
    <w:rsid w:val="002311FC"/>
    <w:rsid w:val="002317DE"/>
    <w:rsid w:val="00231A5C"/>
    <w:rsid w:val="00231E68"/>
    <w:rsid w:val="00232111"/>
    <w:rsid w:val="002323A0"/>
    <w:rsid w:val="00232599"/>
    <w:rsid w:val="0023273C"/>
    <w:rsid w:val="00232CD0"/>
    <w:rsid w:val="00232D0C"/>
    <w:rsid w:val="00232E70"/>
    <w:rsid w:val="00232EA9"/>
    <w:rsid w:val="002331BC"/>
    <w:rsid w:val="00233829"/>
    <w:rsid w:val="00233DC7"/>
    <w:rsid w:val="00233E26"/>
    <w:rsid w:val="00234183"/>
    <w:rsid w:val="002341FE"/>
    <w:rsid w:val="00234299"/>
    <w:rsid w:val="0023449B"/>
    <w:rsid w:val="00234510"/>
    <w:rsid w:val="0023453C"/>
    <w:rsid w:val="00234C9D"/>
    <w:rsid w:val="00234E97"/>
    <w:rsid w:val="00235078"/>
    <w:rsid w:val="002352FE"/>
    <w:rsid w:val="00235366"/>
    <w:rsid w:val="0023562E"/>
    <w:rsid w:val="0023572E"/>
    <w:rsid w:val="00235902"/>
    <w:rsid w:val="00235950"/>
    <w:rsid w:val="002359BD"/>
    <w:rsid w:val="00235C44"/>
    <w:rsid w:val="002360E6"/>
    <w:rsid w:val="00236157"/>
    <w:rsid w:val="002364E1"/>
    <w:rsid w:val="00236526"/>
    <w:rsid w:val="0023673B"/>
    <w:rsid w:val="0023681B"/>
    <w:rsid w:val="00236A08"/>
    <w:rsid w:val="00236CA3"/>
    <w:rsid w:val="00237BE2"/>
    <w:rsid w:val="00240063"/>
    <w:rsid w:val="0024014E"/>
    <w:rsid w:val="00240A53"/>
    <w:rsid w:val="00240AC5"/>
    <w:rsid w:val="00240D74"/>
    <w:rsid w:val="002413D8"/>
    <w:rsid w:val="00241666"/>
    <w:rsid w:val="002416A6"/>
    <w:rsid w:val="00241830"/>
    <w:rsid w:val="00241C92"/>
    <w:rsid w:val="00241D70"/>
    <w:rsid w:val="00241F98"/>
    <w:rsid w:val="00242432"/>
    <w:rsid w:val="00242BCE"/>
    <w:rsid w:val="00242D27"/>
    <w:rsid w:val="00242DA0"/>
    <w:rsid w:val="00242E57"/>
    <w:rsid w:val="00243039"/>
    <w:rsid w:val="0024318E"/>
    <w:rsid w:val="00243B27"/>
    <w:rsid w:val="00243D8A"/>
    <w:rsid w:val="00243D95"/>
    <w:rsid w:val="00244222"/>
    <w:rsid w:val="0024463D"/>
    <w:rsid w:val="002446F7"/>
    <w:rsid w:val="00244C20"/>
    <w:rsid w:val="00244E7C"/>
    <w:rsid w:val="00244FFA"/>
    <w:rsid w:val="002450A2"/>
    <w:rsid w:val="002454C6"/>
    <w:rsid w:val="0024570E"/>
    <w:rsid w:val="002459EE"/>
    <w:rsid w:val="00246027"/>
    <w:rsid w:val="00246066"/>
    <w:rsid w:val="00246093"/>
    <w:rsid w:val="00246AF5"/>
    <w:rsid w:val="00246CA1"/>
    <w:rsid w:val="00246F21"/>
    <w:rsid w:val="0024701F"/>
    <w:rsid w:val="00247306"/>
    <w:rsid w:val="00247AB2"/>
    <w:rsid w:val="00250D7D"/>
    <w:rsid w:val="00250E58"/>
    <w:rsid w:val="00251378"/>
    <w:rsid w:val="002516AC"/>
    <w:rsid w:val="002517E6"/>
    <w:rsid w:val="002518D5"/>
    <w:rsid w:val="00251F28"/>
    <w:rsid w:val="00252146"/>
    <w:rsid w:val="002521F7"/>
    <w:rsid w:val="00252AEF"/>
    <w:rsid w:val="002530EF"/>
    <w:rsid w:val="00253766"/>
    <w:rsid w:val="0025383E"/>
    <w:rsid w:val="00253936"/>
    <w:rsid w:val="00253B0D"/>
    <w:rsid w:val="00253D4A"/>
    <w:rsid w:val="00253F13"/>
    <w:rsid w:val="00253FAC"/>
    <w:rsid w:val="00254133"/>
    <w:rsid w:val="00255334"/>
    <w:rsid w:val="002553CC"/>
    <w:rsid w:val="002554E3"/>
    <w:rsid w:val="00255653"/>
    <w:rsid w:val="00255C93"/>
    <w:rsid w:val="00255E90"/>
    <w:rsid w:val="00256165"/>
    <w:rsid w:val="00256707"/>
    <w:rsid w:val="00256882"/>
    <w:rsid w:val="00257207"/>
    <w:rsid w:val="00257D7C"/>
    <w:rsid w:val="002609E3"/>
    <w:rsid w:val="00260BD4"/>
    <w:rsid w:val="00260C45"/>
    <w:rsid w:val="0026164A"/>
    <w:rsid w:val="0026180C"/>
    <w:rsid w:val="002619A4"/>
    <w:rsid w:val="00261BC4"/>
    <w:rsid w:val="00261E88"/>
    <w:rsid w:val="002621DF"/>
    <w:rsid w:val="00262654"/>
    <w:rsid w:val="00262B2B"/>
    <w:rsid w:val="002633A0"/>
    <w:rsid w:val="002637E2"/>
    <w:rsid w:val="00263C7B"/>
    <w:rsid w:val="00263F79"/>
    <w:rsid w:val="002643A7"/>
    <w:rsid w:val="00264694"/>
    <w:rsid w:val="002648A9"/>
    <w:rsid w:val="00264EE8"/>
    <w:rsid w:val="0026584C"/>
    <w:rsid w:val="00265A50"/>
    <w:rsid w:val="00266B94"/>
    <w:rsid w:val="00266EBB"/>
    <w:rsid w:val="00266F33"/>
    <w:rsid w:val="00267758"/>
    <w:rsid w:val="002678E3"/>
    <w:rsid w:val="00267DBE"/>
    <w:rsid w:val="0027005C"/>
    <w:rsid w:val="00270449"/>
    <w:rsid w:val="00270492"/>
    <w:rsid w:val="00270557"/>
    <w:rsid w:val="00270776"/>
    <w:rsid w:val="002709DB"/>
    <w:rsid w:val="00270B7D"/>
    <w:rsid w:val="00271117"/>
    <w:rsid w:val="0027118A"/>
    <w:rsid w:val="002711C6"/>
    <w:rsid w:val="00271210"/>
    <w:rsid w:val="0027155A"/>
    <w:rsid w:val="002716EF"/>
    <w:rsid w:val="00271B03"/>
    <w:rsid w:val="00271C34"/>
    <w:rsid w:val="00271C66"/>
    <w:rsid w:val="0027217D"/>
    <w:rsid w:val="002726FE"/>
    <w:rsid w:val="00272A5E"/>
    <w:rsid w:val="00272AB4"/>
    <w:rsid w:val="00272D4D"/>
    <w:rsid w:val="00272FF5"/>
    <w:rsid w:val="00273086"/>
    <w:rsid w:val="002732F6"/>
    <w:rsid w:val="00273602"/>
    <w:rsid w:val="00273682"/>
    <w:rsid w:val="00273A13"/>
    <w:rsid w:val="00273A20"/>
    <w:rsid w:val="0027448B"/>
    <w:rsid w:val="002744FB"/>
    <w:rsid w:val="00274A25"/>
    <w:rsid w:val="00274A7C"/>
    <w:rsid w:val="00274B13"/>
    <w:rsid w:val="00274CDD"/>
    <w:rsid w:val="00274D43"/>
    <w:rsid w:val="00275649"/>
    <w:rsid w:val="0027602E"/>
    <w:rsid w:val="0027651B"/>
    <w:rsid w:val="00276E9E"/>
    <w:rsid w:val="00276FFD"/>
    <w:rsid w:val="002773C8"/>
    <w:rsid w:val="00277419"/>
    <w:rsid w:val="00277776"/>
    <w:rsid w:val="00277FAD"/>
    <w:rsid w:val="00280146"/>
    <w:rsid w:val="002807C4"/>
    <w:rsid w:val="00280843"/>
    <w:rsid w:val="002808EF"/>
    <w:rsid w:val="00280A43"/>
    <w:rsid w:val="00280D7E"/>
    <w:rsid w:val="00281246"/>
    <w:rsid w:val="002812BB"/>
    <w:rsid w:val="002812F9"/>
    <w:rsid w:val="00281356"/>
    <w:rsid w:val="00281623"/>
    <w:rsid w:val="00281928"/>
    <w:rsid w:val="00281B09"/>
    <w:rsid w:val="00281CB4"/>
    <w:rsid w:val="00282630"/>
    <w:rsid w:val="00282EDF"/>
    <w:rsid w:val="0028306D"/>
    <w:rsid w:val="00283162"/>
    <w:rsid w:val="0028325F"/>
    <w:rsid w:val="002835A3"/>
    <w:rsid w:val="00283865"/>
    <w:rsid w:val="002839D3"/>
    <w:rsid w:val="00283A9C"/>
    <w:rsid w:val="002840A8"/>
    <w:rsid w:val="00284955"/>
    <w:rsid w:val="00284B55"/>
    <w:rsid w:val="00284E53"/>
    <w:rsid w:val="002861B2"/>
    <w:rsid w:val="002861DD"/>
    <w:rsid w:val="002868E3"/>
    <w:rsid w:val="00286AC5"/>
    <w:rsid w:val="00286ECC"/>
    <w:rsid w:val="002902D3"/>
    <w:rsid w:val="0029054B"/>
    <w:rsid w:val="002906CA"/>
    <w:rsid w:val="0029076C"/>
    <w:rsid w:val="00290A61"/>
    <w:rsid w:val="00290DE2"/>
    <w:rsid w:val="00290E50"/>
    <w:rsid w:val="00290EA1"/>
    <w:rsid w:val="00291339"/>
    <w:rsid w:val="0029180E"/>
    <w:rsid w:val="00291C4B"/>
    <w:rsid w:val="00291C70"/>
    <w:rsid w:val="00291E0F"/>
    <w:rsid w:val="00291F02"/>
    <w:rsid w:val="00291F2E"/>
    <w:rsid w:val="002924CD"/>
    <w:rsid w:val="00292545"/>
    <w:rsid w:val="00292F3F"/>
    <w:rsid w:val="002935B0"/>
    <w:rsid w:val="00293D57"/>
    <w:rsid w:val="00293D9D"/>
    <w:rsid w:val="002941EC"/>
    <w:rsid w:val="002942CE"/>
    <w:rsid w:val="00294349"/>
    <w:rsid w:val="002946CD"/>
    <w:rsid w:val="0029488E"/>
    <w:rsid w:val="00295234"/>
    <w:rsid w:val="00295287"/>
    <w:rsid w:val="002952C7"/>
    <w:rsid w:val="002956BE"/>
    <w:rsid w:val="002957A6"/>
    <w:rsid w:val="002957F0"/>
    <w:rsid w:val="002958B1"/>
    <w:rsid w:val="00295B64"/>
    <w:rsid w:val="00295CC6"/>
    <w:rsid w:val="00296202"/>
    <w:rsid w:val="00296630"/>
    <w:rsid w:val="00296647"/>
    <w:rsid w:val="002969A0"/>
    <w:rsid w:val="00296CD4"/>
    <w:rsid w:val="00296CD7"/>
    <w:rsid w:val="0029708D"/>
    <w:rsid w:val="0029727D"/>
    <w:rsid w:val="00297402"/>
    <w:rsid w:val="0029780E"/>
    <w:rsid w:val="00297B41"/>
    <w:rsid w:val="002A001C"/>
    <w:rsid w:val="002A06EB"/>
    <w:rsid w:val="002A08DB"/>
    <w:rsid w:val="002A1312"/>
    <w:rsid w:val="002A1774"/>
    <w:rsid w:val="002A1A00"/>
    <w:rsid w:val="002A1BBB"/>
    <w:rsid w:val="002A2119"/>
    <w:rsid w:val="002A212D"/>
    <w:rsid w:val="002A2161"/>
    <w:rsid w:val="002A23A1"/>
    <w:rsid w:val="002A24F1"/>
    <w:rsid w:val="002A27D6"/>
    <w:rsid w:val="002A28E3"/>
    <w:rsid w:val="002A2A43"/>
    <w:rsid w:val="002A2BAD"/>
    <w:rsid w:val="002A2BE0"/>
    <w:rsid w:val="002A3028"/>
    <w:rsid w:val="002A3736"/>
    <w:rsid w:val="002A3796"/>
    <w:rsid w:val="002A3E56"/>
    <w:rsid w:val="002A3FC3"/>
    <w:rsid w:val="002A433F"/>
    <w:rsid w:val="002A46A1"/>
    <w:rsid w:val="002A4725"/>
    <w:rsid w:val="002A4777"/>
    <w:rsid w:val="002A4EFC"/>
    <w:rsid w:val="002A4FB0"/>
    <w:rsid w:val="002A565C"/>
    <w:rsid w:val="002A5D90"/>
    <w:rsid w:val="002A5F58"/>
    <w:rsid w:val="002A5FB8"/>
    <w:rsid w:val="002A6526"/>
    <w:rsid w:val="002A6ABB"/>
    <w:rsid w:val="002A6FBD"/>
    <w:rsid w:val="002A700F"/>
    <w:rsid w:val="002A73E7"/>
    <w:rsid w:val="002A761C"/>
    <w:rsid w:val="002A7796"/>
    <w:rsid w:val="002A77C8"/>
    <w:rsid w:val="002A78AB"/>
    <w:rsid w:val="002A79F9"/>
    <w:rsid w:val="002A7A74"/>
    <w:rsid w:val="002A7ABE"/>
    <w:rsid w:val="002A7B7C"/>
    <w:rsid w:val="002A7DAD"/>
    <w:rsid w:val="002B027B"/>
    <w:rsid w:val="002B0591"/>
    <w:rsid w:val="002B0708"/>
    <w:rsid w:val="002B0A32"/>
    <w:rsid w:val="002B0A9E"/>
    <w:rsid w:val="002B1070"/>
    <w:rsid w:val="002B1B67"/>
    <w:rsid w:val="002B1D28"/>
    <w:rsid w:val="002B1F19"/>
    <w:rsid w:val="002B275D"/>
    <w:rsid w:val="002B27CD"/>
    <w:rsid w:val="002B28D7"/>
    <w:rsid w:val="002B2E99"/>
    <w:rsid w:val="002B360B"/>
    <w:rsid w:val="002B36F7"/>
    <w:rsid w:val="002B4BA1"/>
    <w:rsid w:val="002B4D97"/>
    <w:rsid w:val="002B4F41"/>
    <w:rsid w:val="002B546A"/>
    <w:rsid w:val="002B5613"/>
    <w:rsid w:val="002B56FC"/>
    <w:rsid w:val="002B5984"/>
    <w:rsid w:val="002B5AB8"/>
    <w:rsid w:val="002B5C76"/>
    <w:rsid w:val="002B6073"/>
    <w:rsid w:val="002B6154"/>
    <w:rsid w:val="002B621D"/>
    <w:rsid w:val="002B67BD"/>
    <w:rsid w:val="002B69F5"/>
    <w:rsid w:val="002B6A37"/>
    <w:rsid w:val="002B73D4"/>
    <w:rsid w:val="002B7418"/>
    <w:rsid w:val="002B76DF"/>
    <w:rsid w:val="002B7787"/>
    <w:rsid w:val="002B77FC"/>
    <w:rsid w:val="002B7E0A"/>
    <w:rsid w:val="002B7EBE"/>
    <w:rsid w:val="002B7EC5"/>
    <w:rsid w:val="002C0047"/>
    <w:rsid w:val="002C019E"/>
    <w:rsid w:val="002C0A41"/>
    <w:rsid w:val="002C0A60"/>
    <w:rsid w:val="002C0CA2"/>
    <w:rsid w:val="002C0DF5"/>
    <w:rsid w:val="002C1034"/>
    <w:rsid w:val="002C11A0"/>
    <w:rsid w:val="002C123E"/>
    <w:rsid w:val="002C12CF"/>
    <w:rsid w:val="002C14E4"/>
    <w:rsid w:val="002C1DF7"/>
    <w:rsid w:val="002C1E94"/>
    <w:rsid w:val="002C1F61"/>
    <w:rsid w:val="002C1F78"/>
    <w:rsid w:val="002C22E8"/>
    <w:rsid w:val="002C2414"/>
    <w:rsid w:val="002C293B"/>
    <w:rsid w:val="002C2DA1"/>
    <w:rsid w:val="002C3175"/>
    <w:rsid w:val="002C3607"/>
    <w:rsid w:val="002C3791"/>
    <w:rsid w:val="002C398A"/>
    <w:rsid w:val="002C39AC"/>
    <w:rsid w:val="002C3D49"/>
    <w:rsid w:val="002C3F2F"/>
    <w:rsid w:val="002C3F37"/>
    <w:rsid w:val="002C3FCC"/>
    <w:rsid w:val="002C41D6"/>
    <w:rsid w:val="002C43D3"/>
    <w:rsid w:val="002C4CA7"/>
    <w:rsid w:val="002C54BF"/>
    <w:rsid w:val="002C56DF"/>
    <w:rsid w:val="002C5900"/>
    <w:rsid w:val="002C59CE"/>
    <w:rsid w:val="002C6679"/>
    <w:rsid w:val="002C66A5"/>
    <w:rsid w:val="002C6871"/>
    <w:rsid w:val="002C688B"/>
    <w:rsid w:val="002C699F"/>
    <w:rsid w:val="002C6D69"/>
    <w:rsid w:val="002C6E4F"/>
    <w:rsid w:val="002C708D"/>
    <w:rsid w:val="002C735D"/>
    <w:rsid w:val="002C766E"/>
    <w:rsid w:val="002C77F2"/>
    <w:rsid w:val="002C7B82"/>
    <w:rsid w:val="002C7DB0"/>
    <w:rsid w:val="002D015F"/>
    <w:rsid w:val="002D0252"/>
    <w:rsid w:val="002D0AD4"/>
    <w:rsid w:val="002D14B7"/>
    <w:rsid w:val="002D1710"/>
    <w:rsid w:val="002D173E"/>
    <w:rsid w:val="002D17E6"/>
    <w:rsid w:val="002D1987"/>
    <w:rsid w:val="002D1A2F"/>
    <w:rsid w:val="002D1AEB"/>
    <w:rsid w:val="002D1FD9"/>
    <w:rsid w:val="002D2255"/>
    <w:rsid w:val="002D2277"/>
    <w:rsid w:val="002D24F2"/>
    <w:rsid w:val="002D2FE9"/>
    <w:rsid w:val="002D333A"/>
    <w:rsid w:val="002D3485"/>
    <w:rsid w:val="002D39D9"/>
    <w:rsid w:val="002D3ABC"/>
    <w:rsid w:val="002D3F4C"/>
    <w:rsid w:val="002D44CF"/>
    <w:rsid w:val="002D455B"/>
    <w:rsid w:val="002D4D3D"/>
    <w:rsid w:val="002D4F79"/>
    <w:rsid w:val="002D5815"/>
    <w:rsid w:val="002D5C24"/>
    <w:rsid w:val="002D5DEF"/>
    <w:rsid w:val="002D6361"/>
    <w:rsid w:val="002D6452"/>
    <w:rsid w:val="002D681F"/>
    <w:rsid w:val="002D6B77"/>
    <w:rsid w:val="002D6C5C"/>
    <w:rsid w:val="002D70B2"/>
    <w:rsid w:val="002D749D"/>
    <w:rsid w:val="002D78A8"/>
    <w:rsid w:val="002D7BB5"/>
    <w:rsid w:val="002E064F"/>
    <w:rsid w:val="002E099A"/>
    <w:rsid w:val="002E0A2C"/>
    <w:rsid w:val="002E10B2"/>
    <w:rsid w:val="002E147B"/>
    <w:rsid w:val="002E1922"/>
    <w:rsid w:val="002E1B1F"/>
    <w:rsid w:val="002E1BAC"/>
    <w:rsid w:val="002E1E8B"/>
    <w:rsid w:val="002E1EA0"/>
    <w:rsid w:val="002E1F2C"/>
    <w:rsid w:val="002E20A0"/>
    <w:rsid w:val="002E226E"/>
    <w:rsid w:val="002E2494"/>
    <w:rsid w:val="002E2955"/>
    <w:rsid w:val="002E2D1B"/>
    <w:rsid w:val="002E2E4A"/>
    <w:rsid w:val="002E31BC"/>
    <w:rsid w:val="002E3735"/>
    <w:rsid w:val="002E3DE0"/>
    <w:rsid w:val="002E3EC3"/>
    <w:rsid w:val="002E3F23"/>
    <w:rsid w:val="002E48B4"/>
    <w:rsid w:val="002E522C"/>
    <w:rsid w:val="002E586B"/>
    <w:rsid w:val="002E5A6A"/>
    <w:rsid w:val="002E5B8F"/>
    <w:rsid w:val="002E676A"/>
    <w:rsid w:val="002E68FF"/>
    <w:rsid w:val="002E699A"/>
    <w:rsid w:val="002E6ED7"/>
    <w:rsid w:val="002E7415"/>
    <w:rsid w:val="002E77DC"/>
    <w:rsid w:val="002E785C"/>
    <w:rsid w:val="002E786E"/>
    <w:rsid w:val="002E78EF"/>
    <w:rsid w:val="002E7A7D"/>
    <w:rsid w:val="002E7D11"/>
    <w:rsid w:val="002F0276"/>
    <w:rsid w:val="002F0380"/>
    <w:rsid w:val="002F03C6"/>
    <w:rsid w:val="002F040D"/>
    <w:rsid w:val="002F0434"/>
    <w:rsid w:val="002F06F1"/>
    <w:rsid w:val="002F0830"/>
    <w:rsid w:val="002F0916"/>
    <w:rsid w:val="002F0AA8"/>
    <w:rsid w:val="002F0F22"/>
    <w:rsid w:val="002F10DC"/>
    <w:rsid w:val="002F120A"/>
    <w:rsid w:val="002F158D"/>
    <w:rsid w:val="002F15D7"/>
    <w:rsid w:val="002F1C3A"/>
    <w:rsid w:val="002F2D87"/>
    <w:rsid w:val="002F2E8B"/>
    <w:rsid w:val="002F33AD"/>
    <w:rsid w:val="002F377B"/>
    <w:rsid w:val="002F3A7F"/>
    <w:rsid w:val="002F3C53"/>
    <w:rsid w:val="002F3FB6"/>
    <w:rsid w:val="002F40A9"/>
    <w:rsid w:val="002F40CB"/>
    <w:rsid w:val="002F426A"/>
    <w:rsid w:val="002F42CA"/>
    <w:rsid w:val="002F47E5"/>
    <w:rsid w:val="002F486A"/>
    <w:rsid w:val="002F4945"/>
    <w:rsid w:val="002F4E1C"/>
    <w:rsid w:val="002F5117"/>
    <w:rsid w:val="002F5129"/>
    <w:rsid w:val="002F5195"/>
    <w:rsid w:val="002F59C2"/>
    <w:rsid w:val="002F5AA7"/>
    <w:rsid w:val="002F5B72"/>
    <w:rsid w:val="002F5C51"/>
    <w:rsid w:val="002F6373"/>
    <w:rsid w:val="002F657A"/>
    <w:rsid w:val="002F67D5"/>
    <w:rsid w:val="002F6913"/>
    <w:rsid w:val="002F6962"/>
    <w:rsid w:val="002F6F69"/>
    <w:rsid w:val="002F6FFA"/>
    <w:rsid w:val="002F736E"/>
    <w:rsid w:val="002F73AA"/>
    <w:rsid w:val="002F76CC"/>
    <w:rsid w:val="002F77C8"/>
    <w:rsid w:val="002F78FA"/>
    <w:rsid w:val="0030014A"/>
    <w:rsid w:val="00300640"/>
    <w:rsid w:val="00300833"/>
    <w:rsid w:val="003009ED"/>
    <w:rsid w:val="00300DAD"/>
    <w:rsid w:val="00300E1A"/>
    <w:rsid w:val="00300F90"/>
    <w:rsid w:val="003014C9"/>
    <w:rsid w:val="00301517"/>
    <w:rsid w:val="00301BEF"/>
    <w:rsid w:val="00301EDB"/>
    <w:rsid w:val="00301FB9"/>
    <w:rsid w:val="0030207A"/>
    <w:rsid w:val="00302127"/>
    <w:rsid w:val="00302233"/>
    <w:rsid w:val="00302433"/>
    <w:rsid w:val="003024C3"/>
    <w:rsid w:val="003028F5"/>
    <w:rsid w:val="00302B36"/>
    <w:rsid w:val="00302D58"/>
    <w:rsid w:val="00303132"/>
    <w:rsid w:val="00303296"/>
    <w:rsid w:val="00303447"/>
    <w:rsid w:val="00303835"/>
    <w:rsid w:val="0030385C"/>
    <w:rsid w:val="00303A1B"/>
    <w:rsid w:val="00304094"/>
    <w:rsid w:val="0030466C"/>
    <w:rsid w:val="003048D3"/>
    <w:rsid w:val="003048E1"/>
    <w:rsid w:val="00304A94"/>
    <w:rsid w:val="0030514B"/>
    <w:rsid w:val="00305777"/>
    <w:rsid w:val="003057C6"/>
    <w:rsid w:val="00305833"/>
    <w:rsid w:val="00305B25"/>
    <w:rsid w:val="00305B9A"/>
    <w:rsid w:val="00305CAE"/>
    <w:rsid w:val="00305EA2"/>
    <w:rsid w:val="00305F96"/>
    <w:rsid w:val="003061A7"/>
    <w:rsid w:val="003061FF"/>
    <w:rsid w:val="00306358"/>
    <w:rsid w:val="00306766"/>
    <w:rsid w:val="00306984"/>
    <w:rsid w:val="003069A9"/>
    <w:rsid w:val="00306A9D"/>
    <w:rsid w:val="00306C63"/>
    <w:rsid w:val="00306CF3"/>
    <w:rsid w:val="00306E3B"/>
    <w:rsid w:val="00307034"/>
    <w:rsid w:val="00307212"/>
    <w:rsid w:val="003077DF"/>
    <w:rsid w:val="00307DE3"/>
    <w:rsid w:val="0031071C"/>
    <w:rsid w:val="00310C3E"/>
    <w:rsid w:val="00310FC1"/>
    <w:rsid w:val="0031112B"/>
    <w:rsid w:val="00311203"/>
    <w:rsid w:val="003113E7"/>
    <w:rsid w:val="00311606"/>
    <w:rsid w:val="00311734"/>
    <w:rsid w:val="00311866"/>
    <w:rsid w:val="0031189B"/>
    <w:rsid w:val="003121CA"/>
    <w:rsid w:val="0031256D"/>
    <w:rsid w:val="0031258D"/>
    <w:rsid w:val="00312673"/>
    <w:rsid w:val="00312A8B"/>
    <w:rsid w:val="00312B5F"/>
    <w:rsid w:val="00312ED1"/>
    <w:rsid w:val="00312FAC"/>
    <w:rsid w:val="00312FBC"/>
    <w:rsid w:val="00313242"/>
    <w:rsid w:val="00313883"/>
    <w:rsid w:val="003139C1"/>
    <w:rsid w:val="0031479C"/>
    <w:rsid w:val="003147BF"/>
    <w:rsid w:val="00314A15"/>
    <w:rsid w:val="00314F96"/>
    <w:rsid w:val="003150C8"/>
    <w:rsid w:val="00315115"/>
    <w:rsid w:val="003155F6"/>
    <w:rsid w:val="00315738"/>
    <w:rsid w:val="0031584D"/>
    <w:rsid w:val="00315DCF"/>
    <w:rsid w:val="00315DE7"/>
    <w:rsid w:val="00316340"/>
    <w:rsid w:val="00316D61"/>
    <w:rsid w:val="00317395"/>
    <w:rsid w:val="00317783"/>
    <w:rsid w:val="00317BE8"/>
    <w:rsid w:val="00317C31"/>
    <w:rsid w:val="00317D5A"/>
    <w:rsid w:val="00317EC8"/>
    <w:rsid w:val="003202B6"/>
    <w:rsid w:val="0032096B"/>
    <w:rsid w:val="00320B18"/>
    <w:rsid w:val="00320D50"/>
    <w:rsid w:val="00320DF9"/>
    <w:rsid w:val="00321495"/>
    <w:rsid w:val="0032169A"/>
    <w:rsid w:val="0032180C"/>
    <w:rsid w:val="003221A4"/>
    <w:rsid w:val="003222F1"/>
    <w:rsid w:val="0032240E"/>
    <w:rsid w:val="0032242C"/>
    <w:rsid w:val="0032251D"/>
    <w:rsid w:val="00322C79"/>
    <w:rsid w:val="003231A0"/>
    <w:rsid w:val="003231EE"/>
    <w:rsid w:val="003236AA"/>
    <w:rsid w:val="00323B99"/>
    <w:rsid w:val="00323DD0"/>
    <w:rsid w:val="00323E91"/>
    <w:rsid w:val="003241DD"/>
    <w:rsid w:val="003242AF"/>
    <w:rsid w:val="00324475"/>
    <w:rsid w:val="00324938"/>
    <w:rsid w:val="00324DFC"/>
    <w:rsid w:val="00324EBE"/>
    <w:rsid w:val="003251B9"/>
    <w:rsid w:val="00325B4A"/>
    <w:rsid w:val="00325E09"/>
    <w:rsid w:val="00325F15"/>
    <w:rsid w:val="003260D0"/>
    <w:rsid w:val="003260E7"/>
    <w:rsid w:val="00326207"/>
    <w:rsid w:val="003267FE"/>
    <w:rsid w:val="00326B3A"/>
    <w:rsid w:val="00326CE1"/>
    <w:rsid w:val="003272EA"/>
    <w:rsid w:val="00327316"/>
    <w:rsid w:val="00327610"/>
    <w:rsid w:val="00327638"/>
    <w:rsid w:val="003277BC"/>
    <w:rsid w:val="00327919"/>
    <w:rsid w:val="003279AE"/>
    <w:rsid w:val="00327A35"/>
    <w:rsid w:val="00327BF8"/>
    <w:rsid w:val="00327DE3"/>
    <w:rsid w:val="00330037"/>
    <w:rsid w:val="003303E3"/>
    <w:rsid w:val="003306EA"/>
    <w:rsid w:val="00330713"/>
    <w:rsid w:val="00330C12"/>
    <w:rsid w:val="003312A3"/>
    <w:rsid w:val="00331333"/>
    <w:rsid w:val="00331420"/>
    <w:rsid w:val="003315A5"/>
    <w:rsid w:val="003315C6"/>
    <w:rsid w:val="003315E8"/>
    <w:rsid w:val="0033171D"/>
    <w:rsid w:val="00331B1E"/>
    <w:rsid w:val="00331F25"/>
    <w:rsid w:val="00331F2F"/>
    <w:rsid w:val="003328CA"/>
    <w:rsid w:val="003329D5"/>
    <w:rsid w:val="00332CE2"/>
    <w:rsid w:val="00332DB4"/>
    <w:rsid w:val="00332F87"/>
    <w:rsid w:val="00332FE0"/>
    <w:rsid w:val="003331B8"/>
    <w:rsid w:val="003336AF"/>
    <w:rsid w:val="003336C5"/>
    <w:rsid w:val="0033380C"/>
    <w:rsid w:val="003338D6"/>
    <w:rsid w:val="00333A09"/>
    <w:rsid w:val="00333F42"/>
    <w:rsid w:val="00334506"/>
    <w:rsid w:val="003346DD"/>
    <w:rsid w:val="00334715"/>
    <w:rsid w:val="003347B2"/>
    <w:rsid w:val="003348D9"/>
    <w:rsid w:val="00334B2D"/>
    <w:rsid w:val="00334CA2"/>
    <w:rsid w:val="00334DDB"/>
    <w:rsid w:val="00335067"/>
    <w:rsid w:val="003358F9"/>
    <w:rsid w:val="003359A7"/>
    <w:rsid w:val="00335D1D"/>
    <w:rsid w:val="0033603C"/>
    <w:rsid w:val="00336068"/>
    <w:rsid w:val="003368C4"/>
    <w:rsid w:val="00336A2D"/>
    <w:rsid w:val="00336E5C"/>
    <w:rsid w:val="00336E73"/>
    <w:rsid w:val="003372F2"/>
    <w:rsid w:val="00337B7F"/>
    <w:rsid w:val="00337C0A"/>
    <w:rsid w:val="00340070"/>
    <w:rsid w:val="00340280"/>
    <w:rsid w:val="00340515"/>
    <w:rsid w:val="00340747"/>
    <w:rsid w:val="003409DD"/>
    <w:rsid w:val="00340B0B"/>
    <w:rsid w:val="00340CC2"/>
    <w:rsid w:val="00340E1F"/>
    <w:rsid w:val="00341064"/>
    <w:rsid w:val="00341235"/>
    <w:rsid w:val="00341A2E"/>
    <w:rsid w:val="00341B35"/>
    <w:rsid w:val="003422F0"/>
    <w:rsid w:val="00342418"/>
    <w:rsid w:val="00342996"/>
    <w:rsid w:val="00342B3E"/>
    <w:rsid w:val="00342B4F"/>
    <w:rsid w:val="00342C62"/>
    <w:rsid w:val="00342D11"/>
    <w:rsid w:val="00342DCE"/>
    <w:rsid w:val="00342ED2"/>
    <w:rsid w:val="00343207"/>
    <w:rsid w:val="00343370"/>
    <w:rsid w:val="00343597"/>
    <w:rsid w:val="00343E67"/>
    <w:rsid w:val="00343EF8"/>
    <w:rsid w:val="00343EFF"/>
    <w:rsid w:val="00343FAE"/>
    <w:rsid w:val="00344587"/>
    <w:rsid w:val="00345173"/>
    <w:rsid w:val="003454BB"/>
    <w:rsid w:val="0034564A"/>
    <w:rsid w:val="0034576B"/>
    <w:rsid w:val="003457BE"/>
    <w:rsid w:val="00345D72"/>
    <w:rsid w:val="00346263"/>
    <w:rsid w:val="00346310"/>
    <w:rsid w:val="0034666F"/>
    <w:rsid w:val="003467FD"/>
    <w:rsid w:val="00346AE0"/>
    <w:rsid w:val="003471B9"/>
    <w:rsid w:val="00347695"/>
    <w:rsid w:val="003476C7"/>
    <w:rsid w:val="0034788D"/>
    <w:rsid w:val="00347BD7"/>
    <w:rsid w:val="00347D02"/>
    <w:rsid w:val="00347DFB"/>
    <w:rsid w:val="00347E92"/>
    <w:rsid w:val="003502AD"/>
    <w:rsid w:val="003502AE"/>
    <w:rsid w:val="0035062A"/>
    <w:rsid w:val="00350997"/>
    <w:rsid w:val="00350C6A"/>
    <w:rsid w:val="00350DC7"/>
    <w:rsid w:val="003512CD"/>
    <w:rsid w:val="00351333"/>
    <w:rsid w:val="003518E0"/>
    <w:rsid w:val="00351E0A"/>
    <w:rsid w:val="00351F0B"/>
    <w:rsid w:val="0035207D"/>
    <w:rsid w:val="003531B2"/>
    <w:rsid w:val="00353294"/>
    <w:rsid w:val="0035339E"/>
    <w:rsid w:val="003535E7"/>
    <w:rsid w:val="00354382"/>
    <w:rsid w:val="00354959"/>
    <w:rsid w:val="00354962"/>
    <w:rsid w:val="00354A01"/>
    <w:rsid w:val="00354D64"/>
    <w:rsid w:val="00355614"/>
    <w:rsid w:val="00355996"/>
    <w:rsid w:val="003559DC"/>
    <w:rsid w:val="00355A1E"/>
    <w:rsid w:val="00355C20"/>
    <w:rsid w:val="00355CD4"/>
    <w:rsid w:val="00355CE3"/>
    <w:rsid w:val="0035603B"/>
    <w:rsid w:val="003562AD"/>
    <w:rsid w:val="003563AB"/>
    <w:rsid w:val="0035669A"/>
    <w:rsid w:val="00356C7F"/>
    <w:rsid w:val="00356CE5"/>
    <w:rsid w:val="00356E5F"/>
    <w:rsid w:val="0035728A"/>
    <w:rsid w:val="003575E1"/>
    <w:rsid w:val="00357904"/>
    <w:rsid w:val="00357C57"/>
    <w:rsid w:val="0036024F"/>
    <w:rsid w:val="003602C4"/>
    <w:rsid w:val="00360441"/>
    <w:rsid w:val="00360636"/>
    <w:rsid w:val="00360F66"/>
    <w:rsid w:val="00360F87"/>
    <w:rsid w:val="0036118B"/>
    <w:rsid w:val="003613F9"/>
    <w:rsid w:val="003616DC"/>
    <w:rsid w:val="0036232D"/>
    <w:rsid w:val="0036272E"/>
    <w:rsid w:val="00362A15"/>
    <w:rsid w:val="00362D91"/>
    <w:rsid w:val="00362DE6"/>
    <w:rsid w:val="003634B5"/>
    <w:rsid w:val="0036357F"/>
    <w:rsid w:val="003635CB"/>
    <w:rsid w:val="0036382D"/>
    <w:rsid w:val="00363F9A"/>
    <w:rsid w:val="003644DC"/>
    <w:rsid w:val="00364501"/>
    <w:rsid w:val="0036459A"/>
    <w:rsid w:val="00364873"/>
    <w:rsid w:val="00364BD3"/>
    <w:rsid w:val="00364E58"/>
    <w:rsid w:val="00364F63"/>
    <w:rsid w:val="00365093"/>
    <w:rsid w:val="00365131"/>
    <w:rsid w:val="00365631"/>
    <w:rsid w:val="0036570B"/>
    <w:rsid w:val="00365C8D"/>
    <w:rsid w:val="00365CDD"/>
    <w:rsid w:val="00365D5B"/>
    <w:rsid w:val="003660AC"/>
    <w:rsid w:val="00366160"/>
    <w:rsid w:val="0036678D"/>
    <w:rsid w:val="00366859"/>
    <w:rsid w:val="003669BB"/>
    <w:rsid w:val="00366F1B"/>
    <w:rsid w:val="00366F26"/>
    <w:rsid w:val="00370024"/>
    <w:rsid w:val="00370785"/>
    <w:rsid w:val="003707CF"/>
    <w:rsid w:val="00370B53"/>
    <w:rsid w:val="00370B96"/>
    <w:rsid w:val="00370F7A"/>
    <w:rsid w:val="00370FAC"/>
    <w:rsid w:val="0037142F"/>
    <w:rsid w:val="003714E6"/>
    <w:rsid w:val="00371617"/>
    <w:rsid w:val="00371916"/>
    <w:rsid w:val="00371C3A"/>
    <w:rsid w:val="00371D0E"/>
    <w:rsid w:val="00371FCB"/>
    <w:rsid w:val="00372229"/>
    <w:rsid w:val="00372385"/>
    <w:rsid w:val="0037239C"/>
    <w:rsid w:val="00372698"/>
    <w:rsid w:val="00372A92"/>
    <w:rsid w:val="00372F8A"/>
    <w:rsid w:val="00373223"/>
    <w:rsid w:val="003737ED"/>
    <w:rsid w:val="00373952"/>
    <w:rsid w:val="00373BA7"/>
    <w:rsid w:val="003740A3"/>
    <w:rsid w:val="003744BB"/>
    <w:rsid w:val="003747E9"/>
    <w:rsid w:val="003749A6"/>
    <w:rsid w:val="003749B3"/>
    <w:rsid w:val="00374B01"/>
    <w:rsid w:val="00374BFE"/>
    <w:rsid w:val="003755A5"/>
    <w:rsid w:val="003755C2"/>
    <w:rsid w:val="00375613"/>
    <w:rsid w:val="00375675"/>
    <w:rsid w:val="00375715"/>
    <w:rsid w:val="00375D5E"/>
    <w:rsid w:val="00375E8D"/>
    <w:rsid w:val="00375EBD"/>
    <w:rsid w:val="0037654D"/>
    <w:rsid w:val="003767DF"/>
    <w:rsid w:val="00376BD8"/>
    <w:rsid w:val="0037714F"/>
    <w:rsid w:val="003774D8"/>
    <w:rsid w:val="003775CC"/>
    <w:rsid w:val="003778F8"/>
    <w:rsid w:val="00377BD3"/>
    <w:rsid w:val="00377E72"/>
    <w:rsid w:val="00380157"/>
    <w:rsid w:val="003807A6"/>
    <w:rsid w:val="00380B34"/>
    <w:rsid w:val="00380EED"/>
    <w:rsid w:val="00380F43"/>
    <w:rsid w:val="00380F58"/>
    <w:rsid w:val="00381548"/>
    <w:rsid w:val="003816D7"/>
    <w:rsid w:val="00381B24"/>
    <w:rsid w:val="00381D61"/>
    <w:rsid w:val="003820CD"/>
    <w:rsid w:val="00382236"/>
    <w:rsid w:val="0038282B"/>
    <w:rsid w:val="0038289E"/>
    <w:rsid w:val="00382B5F"/>
    <w:rsid w:val="00382ECE"/>
    <w:rsid w:val="0038344F"/>
    <w:rsid w:val="0038378B"/>
    <w:rsid w:val="00383AF4"/>
    <w:rsid w:val="00383C05"/>
    <w:rsid w:val="00383F75"/>
    <w:rsid w:val="0038415C"/>
    <w:rsid w:val="003841AC"/>
    <w:rsid w:val="0038425B"/>
    <w:rsid w:val="003843BA"/>
    <w:rsid w:val="00384916"/>
    <w:rsid w:val="003850EB"/>
    <w:rsid w:val="003858A9"/>
    <w:rsid w:val="00385BE0"/>
    <w:rsid w:val="00385D39"/>
    <w:rsid w:val="00385F3D"/>
    <w:rsid w:val="003867EF"/>
    <w:rsid w:val="00386AA0"/>
    <w:rsid w:val="00386B2B"/>
    <w:rsid w:val="00386B43"/>
    <w:rsid w:val="00386DF5"/>
    <w:rsid w:val="00386F27"/>
    <w:rsid w:val="0038742F"/>
    <w:rsid w:val="003878DB"/>
    <w:rsid w:val="00387BCF"/>
    <w:rsid w:val="00390024"/>
    <w:rsid w:val="0039008A"/>
    <w:rsid w:val="003904B0"/>
    <w:rsid w:val="003905B6"/>
    <w:rsid w:val="00390E98"/>
    <w:rsid w:val="0039102A"/>
    <w:rsid w:val="0039148A"/>
    <w:rsid w:val="003914C1"/>
    <w:rsid w:val="00391778"/>
    <w:rsid w:val="00391A13"/>
    <w:rsid w:val="00391C5D"/>
    <w:rsid w:val="00391D11"/>
    <w:rsid w:val="00391DD7"/>
    <w:rsid w:val="0039216A"/>
    <w:rsid w:val="00392295"/>
    <w:rsid w:val="00392493"/>
    <w:rsid w:val="0039254C"/>
    <w:rsid w:val="003926D3"/>
    <w:rsid w:val="00392A03"/>
    <w:rsid w:val="00392A34"/>
    <w:rsid w:val="00392A80"/>
    <w:rsid w:val="00392AB7"/>
    <w:rsid w:val="0039334B"/>
    <w:rsid w:val="0039396A"/>
    <w:rsid w:val="00393C52"/>
    <w:rsid w:val="00393C9E"/>
    <w:rsid w:val="003941B5"/>
    <w:rsid w:val="0039519E"/>
    <w:rsid w:val="0039532E"/>
    <w:rsid w:val="00395C75"/>
    <w:rsid w:val="00395CF3"/>
    <w:rsid w:val="003965CC"/>
    <w:rsid w:val="003966FD"/>
    <w:rsid w:val="00396A90"/>
    <w:rsid w:val="00396D6D"/>
    <w:rsid w:val="00396F59"/>
    <w:rsid w:val="003977FF"/>
    <w:rsid w:val="00397D8C"/>
    <w:rsid w:val="00397FE3"/>
    <w:rsid w:val="003A09CD"/>
    <w:rsid w:val="003A0A61"/>
    <w:rsid w:val="003A0D09"/>
    <w:rsid w:val="003A1352"/>
    <w:rsid w:val="003A1371"/>
    <w:rsid w:val="003A1445"/>
    <w:rsid w:val="003A176F"/>
    <w:rsid w:val="003A1ADD"/>
    <w:rsid w:val="003A1ADF"/>
    <w:rsid w:val="003A1B9E"/>
    <w:rsid w:val="003A1D38"/>
    <w:rsid w:val="003A21B9"/>
    <w:rsid w:val="003A2692"/>
    <w:rsid w:val="003A2DE1"/>
    <w:rsid w:val="003A2E11"/>
    <w:rsid w:val="003A35E9"/>
    <w:rsid w:val="003A363A"/>
    <w:rsid w:val="003A3814"/>
    <w:rsid w:val="003A39CC"/>
    <w:rsid w:val="003A417A"/>
    <w:rsid w:val="003A42A1"/>
    <w:rsid w:val="003A4974"/>
    <w:rsid w:val="003A4CC1"/>
    <w:rsid w:val="003A4DBA"/>
    <w:rsid w:val="003A4EB3"/>
    <w:rsid w:val="003A53E9"/>
    <w:rsid w:val="003A5423"/>
    <w:rsid w:val="003A56E4"/>
    <w:rsid w:val="003A57FA"/>
    <w:rsid w:val="003A5989"/>
    <w:rsid w:val="003A5B46"/>
    <w:rsid w:val="003A5B6E"/>
    <w:rsid w:val="003A5C0C"/>
    <w:rsid w:val="003A5CB0"/>
    <w:rsid w:val="003A5DCC"/>
    <w:rsid w:val="003A5DE6"/>
    <w:rsid w:val="003A5F66"/>
    <w:rsid w:val="003A602D"/>
    <w:rsid w:val="003A630E"/>
    <w:rsid w:val="003A637F"/>
    <w:rsid w:val="003A6631"/>
    <w:rsid w:val="003A69CB"/>
    <w:rsid w:val="003A6A5B"/>
    <w:rsid w:val="003A6A6A"/>
    <w:rsid w:val="003A6D09"/>
    <w:rsid w:val="003A6EB3"/>
    <w:rsid w:val="003A712D"/>
    <w:rsid w:val="003A728D"/>
    <w:rsid w:val="003A738F"/>
    <w:rsid w:val="003A73DE"/>
    <w:rsid w:val="003A75EA"/>
    <w:rsid w:val="003A76AD"/>
    <w:rsid w:val="003A7850"/>
    <w:rsid w:val="003B0096"/>
    <w:rsid w:val="003B0973"/>
    <w:rsid w:val="003B0C02"/>
    <w:rsid w:val="003B0D01"/>
    <w:rsid w:val="003B1754"/>
    <w:rsid w:val="003B1944"/>
    <w:rsid w:val="003B1D2C"/>
    <w:rsid w:val="003B1E86"/>
    <w:rsid w:val="003B1F75"/>
    <w:rsid w:val="003B269C"/>
    <w:rsid w:val="003B2777"/>
    <w:rsid w:val="003B27B3"/>
    <w:rsid w:val="003B283F"/>
    <w:rsid w:val="003B288D"/>
    <w:rsid w:val="003B2BF6"/>
    <w:rsid w:val="003B2C0E"/>
    <w:rsid w:val="003B2E3D"/>
    <w:rsid w:val="003B3148"/>
    <w:rsid w:val="003B329E"/>
    <w:rsid w:val="003B3520"/>
    <w:rsid w:val="003B37FE"/>
    <w:rsid w:val="003B3A85"/>
    <w:rsid w:val="003B3F27"/>
    <w:rsid w:val="003B4937"/>
    <w:rsid w:val="003B4941"/>
    <w:rsid w:val="003B4DF8"/>
    <w:rsid w:val="003B4ED9"/>
    <w:rsid w:val="003B4F4D"/>
    <w:rsid w:val="003B574D"/>
    <w:rsid w:val="003B58B6"/>
    <w:rsid w:val="003B596C"/>
    <w:rsid w:val="003B5B4E"/>
    <w:rsid w:val="003B5DA7"/>
    <w:rsid w:val="003B6704"/>
    <w:rsid w:val="003B67B8"/>
    <w:rsid w:val="003B6FA4"/>
    <w:rsid w:val="003B7223"/>
    <w:rsid w:val="003B7A03"/>
    <w:rsid w:val="003B7A8D"/>
    <w:rsid w:val="003B7AD3"/>
    <w:rsid w:val="003B7BFB"/>
    <w:rsid w:val="003B7C10"/>
    <w:rsid w:val="003B7C49"/>
    <w:rsid w:val="003B7D59"/>
    <w:rsid w:val="003C0510"/>
    <w:rsid w:val="003C0955"/>
    <w:rsid w:val="003C0C8B"/>
    <w:rsid w:val="003C142C"/>
    <w:rsid w:val="003C18B4"/>
    <w:rsid w:val="003C19C2"/>
    <w:rsid w:val="003C1A80"/>
    <w:rsid w:val="003C1F7C"/>
    <w:rsid w:val="003C33BA"/>
    <w:rsid w:val="003C3525"/>
    <w:rsid w:val="003C36AF"/>
    <w:rsid w:val="003C3BAE"/>
    <w:rsid w:val="003C3DA5"/>
    <w:rsid w:val="003C4B02"/>
    <w:rsid w:val="003C4C20"/>
    <w:rsid w:val="003C4D57"/>
    <w:rsid w:val="003C5295"/>
    <w:rsid w:val="003C52C2"/>
    <w:rsid w:val="003C5590"/>
    <w:rsid w:val="003C55AB"/>
    <w:rsid w:val="003C56D3"/>
    <w:rsid w:val="003C62DE"/>
    <w:rsid w:val="003C655E"/>
    <w:rsid w:val="003C6729"/>
    <w:rsid w:val="003C6A9A"/>
    <w:rsid w:val="003C6B0D"/>
    <w:rsid w:val="003C6B1D"/>
    <w:rsid w:val="003C6C95"/>
    <w:rsid w:val="003C703D"/>
    <w:rsid w:val="003C70CF"/>
    <w:rsid w:val="003C72AC"/>
    <w:rsid w:val="003C7364"/>
    <w:rsid w:val="003C7554"/>
    <w:rsid w:val="003C7829"/>
    <w:rsid w:val="003C7E63"/>
    <w:rsid w:val="003D0162"/>
    <w:rsid w:val="003D03C5"/>
    <w:rsid w:val="003D03FF"/>
    <w:rsid w:val="003D044B"/>
    <w:rsid w:val="003D0467"/>
    <w:rsid w:val="003D1318"/>
    <w:rsid w:val="003D13E1"/>
    <w:rsid w:val="003D168C"/>
    <w:rsid w:val="003D17CB"/>
    <w:rsid w:val="003D1B9F"/>
    <w:rsid w:val="003D1F2B"/>
    <w:rsid w:val="003D249E"/>
    <w:rsid w:val="003D27FF"/>
    <w:rsid w:val="003D285D"/>
    <w:rsid w:val="003D2D70"/>
    <w:rsid w:val="003D2E26"/>
    <w:rsid w:val="003D2E4D"/>
    <w:rsid w:val="003D2F58"/>
    <w:rsid w:val="003D301B"/>
    <w:rsid w:val="003D32F0"/>
    <w:rsid w:val="003D332C"/>
    <w:rsid w:val="003D33F6"/>
    <w:rsid w:val="003D389E"/>
    <w:rsid w:val="003D3D4D"/>
    <w:rsid w:val="003D41B3"/>
    <w:rsid w:val="003D428D"/>
    <w:rsid w:val="003D46C4"/>
    <w:rsid w:val="003D4B62"/>
    <w:rsid w:val="003D4D5A"/>
    <w:rsid w:val="003D5157"/>
    <w:rsid w:val="003D5200"/>
    <w:rsid w:val="003D56AE"/>
    <w:rsid w:val="003D5833"/>
    <w:rsid w:val="003D5C3D"/>
    <w:rsid w:val="003D5EED"/>
    <w:rsid w:val="003D61E7"/>
    <w:rsid w:val="003D6323"/>
    <w:rsid w:val="003D6634"/>
    <w:rsid w:val="003D6B33"/>
    <w:rsid w:val="003D6B3D"/>
    <w:rsid w:val="003D7079"/>
    <w:rsid w:val="003D7780"/>
    <w:rsid w:val="003D7B0F"/>
    <w:rsid w:val="003D7C5F"/>
    <w:rsid w:val="003D7D98"/>
    <w:rsid w:val="003D7E98"/>
    <w:rsid w:val="003E016A"/>
    <w:rsid w:val="003E02F8"/>
    <w:rsid w:val="003E04C7"/>
    <w:rsid w:val="003E04CA"/>
    <w:rsid w:val="003E0C41"/>
    <w:rsid w:val="003E0E52"/>
    <w:rsid w:val="003E0FC0"/>
    <w:rsid w:val="003E168D"/>
    <w:rsid w:val="003E17C9"/>
    <w:rsid w:val="003E191C"/>
    <w:rsid w:val="003E19FD"/>
    <w:rsid w:val="003E1C0C"/>
    <w:rsid w:val="003E212C"/>
    <w:rsid w:val="003E2604"/>
    <w:rsid w:val="003E279D"/>
    <w:rsid w:val="003E2BEB"/>
    <w:rsid w:val="003E30B2"/>
    <w:rsid w:val="003E32D8"/>
    <w:rsid w:val="003E3346"/>
    <w:rsid w:val="003E365E"/>
    <w:rsid w:val="003E36DD"/>
    <w:rsid w:val="003E38DA"/>
    <w:rsid w:val="003E3A23"/>
    <w:rsid w:val="003E3CA4"/>
    <w:rsid w:val="003E3D80"/>
    <w:rsid w:val="003E3FAE"/>
    <w:rsid w:val="003E418D"/>
    <w:rsid w:val="003E4300"/>
    <w:rsid w:val="003E489A"/>
    <w:rsid w:val="003E4BA6"/>
    <w:rsid w:val="003E4E19"/>
    <w:rsid w:val="003E50BB"/>
    <w:rsid w:val="003E53B9"/>
    <w:rsid w:val="003E60BB"/>
    <w:rsid w:val="003E62D4"/>
    <w:rsid w:val="003E6320"/>
    <w:rsid w:val="003E6663"/>
    <w:rsid w:val="003E676E"/>
    <w:rsid w:val="003E69FD"/>
    <w:rsid w:val="003E6C2F"/>
    <w:rsid w:val="003E6DDF"/>
    <w:rsid w:val="003E6ED7"/>
    <w:rsid w:val="003E6EE3"/>
    <w:rsid w:val="003E6F29"/>
    <w:rsid w:val="003E72D3"/>
    <w:rsid w:val="003E73EF"/>
    <w:rsid w:val="003E7C72"/>
    <w:rsid w:val="003E7D84"/>
    <w:rsid w:val="003F0474"/>
    <w:rsid w:val="003F04DC"/>
    <w:rsid w:val="003F0CE9"/>
    <w:rsid w:val="003F0D27"/>
    <w:rsid w:val="003F0D48"/>
    <w:rsid w:val="003F0FE8"/>
    <w:rsid w:val="003F2546"/>
    <w:rsid w:val="003F27BC"/>
    <w:rsid w:val="003F310A"/>
    <w:rsid w:val="003F31A7"/>
    <w:rsid w:val="003F366F"/>
    <w:rsid w:val="003F4051"/>
    <w:rsid w:val="003F4317"/>
    <w:rsid w:val="003F433B"/>
    <w:rsid w:val="003F435E"/>
    <w:rsid w:val="003F45A4"/>
    <w:rsid w:val="003F47F7"/>
    <w:rsid w:val="003F4904"/>
    <w:rsid w:val="003F4F71"/>
    <w:rsid w:val="003F54C8"/>
    <w:rsid w:val="003F55C2"/>
    <w:rsid w:val="003F58C4"/>
    <w:rsid w:val="003F6613"/>
    <w:rsid w:val="003F67C3"/>
    <w:rsid w:val="003F6D5C"/>
    <w:rsid w:val="003F6DCD"/>
    <w:rsid w:val="003F6F2D"/>
    <w:rsid w:val="003F6F35"/>
    <w:rsid w:val="003F74B0"/>
    <w:rsid w:val="003F76DA"/>
    <w:rsid w:val="003F7BD1"/>
    <w:rsid w:val="004003D3"/>
    <w:rsid w:val="004006D7"/>
    <w:rsid w:val="0040077F"/>
    <w:rsid w:val="00400952"/>
    <w:rsid w:val="00400D3C"/>
    <w:rsid w:val="004012C0"/>
    <w:rsid w:val="004017E5"/>
    <w:rsid w:val="004019DC"/>
    <w:rsid w:val="00401AC5"/>
    <w:rsid w:val="00401CBC"/>
    <w:rsid w:val="00402122"/>
    <w:rsid w:val="004021BB"/>
    <w:rsid w:val="00402533"/>
    <w:rsid w:val="0040295C"/>
    <w:rsid w:val="004029BE"/>
    <w:rsid w:val="00402C87"/>
    <w:rsid w:val="00402D89"/>
    <w:rsid w:val="00402FC5"/>
    <w:rsid w:val="00403329"/>
    <w:rsid w:val="00403B0E"/>
    <w:rsid w:val="00403FEB"/>
    <w:rsid w:val="00404C9B"/>
    <w:rsid w:val="00404DEF"/>
    <w:rsid w:val="00404F17"/>
    <w:rsid w:val="004051E4"/>
    <w:rsid w:val="0040606A"/>
    <w:rsid w:val="004060F7"/>
    <w:rsid w:val="004062F3"/>
    <w:rsid w:val="0040676C"/>
    <w:rsid w:val="00406FA6"/>
    <w:rsid w:val="0040746D"/>
    <w:rsid w:val="004102D2"/>
    <w:rsid w:val="0041034C"/>
    <w:rsid w:val="0041037C"/>
    <w:rsid w:val="004104DA"/>
    <w:rsid w:val="0041069D"/>
    <w:rsid w:val="004106C8"/>
    <w:rsid w:val="004112AA"/>
    <w:rsid w:val="00411483"/>
    <w:rsid w:val="004116C0"/>
    <w:rsid w:val="00411D4B"/>
    <w:rsid w:val="0041249F"/>
    <w:rsid w:val="0041262A"/>
    <w:rsid w:val="00412944"/>
    <w:rsid w:val="00412ACA"/>
    <w:rsid w:val="00412BB1"/>
    <w:rsid w:val="00412E3B"/>
    <w:rsid w:val="00413660"/>
    <w:rsid w:val="004137B6"/>
    <w:rsid w:val="00413975"/>
    <w:rsid w:val="004139F4"/>
    <w:rsid w:val="00413A17"/>
    <w:rsid w:val="00413BB0"/>
    <w:rsid w:val="00414AC9"/>
    <w:rsid w:val="00414B08"/>
    <w:rsid w:val="00414D5E"/>
    <w:rsid w:val="0041554E"/>
    <w:rsid w:val="00415678"/>
    <w:rsid w:val="00415FCC"/>
    <w:rsid w:val="00416119"/>
    <w:rsid w:val="0041643F"/>
    <w:rsid w:val="0041668F"/>
    <w:rsid w:val="0041678F"/>
    <w:rsid w:val="00416807"/>
    <w:rsid w:val="0041683A"/>
    <w:rsid w:val="0041689A"/>
    <w:rsid w:val="00416974"/>
    <w:rsid w:val="00416EF1"/>
    <w:rsid w:val="00417008"/>
    <w:rsid w:val="004173D4"/>
    <w:rsid w:val="0041770D"/>
    <w:rsid w:val="00417824"/>
    <w:rsid w:val="004179E1"/>
    <w:rsid w:val="00417B7E"/>
    <w:rsid w:val="00417F80"/>
    <w:rsid w:val="00417FB4"/>
    <w:rsid w:val="0042039D"/>
    <w:rsid w:val="00420776"/>
    <w:rsid w:val="0042077D"/>
    <w:rsid w:val="0042099A"/>
    <w:rsid w:val="00420AA6"/>
    <w:rsid w:val="00420BA5"/>
    <w:rsid w:val="00420F17"/>
    <w:rsid w:val="00421720"/>
    <w:rsid w:val="00421CAA"/>
    <w:rsid w:val="00422146"/>
    <w:rsid w:val="00422A25"/>
    <w:rsid w:val="00422C13"/>
    <w:rsid w:val="00422E07"/>
    <w:rsid w:val="00422FD5"/>
    <w:rsid w:val="00422FDB"/>
    <w:rsid w:val="00423174"/>
    <w:rsid w:val="004231CF"/>
    <w:rsid w:val="00423232"/>
    <w:rsid w:val="00423528"/>
    <w:rsid w:val="004236DB"/>
    <w:rsid w:val="004237A2"/>
    <w:rsid w:val="00423B3F"/>
    <w:rsid w:val="00424B8F"/>
    <w:rsid w:val="00424CC6"/>
    <w:rsid w:val="0042533C"/>
    <w:rsid w:val="00425355"/>
    <w:rsid w:val="0042570E"/>
    <w:rsid w:val="00425766"/>
    <w:rsid w:val="0042584A"/>
    <w:rsid w:val="004258ED"/>
    <w:rsid w:val="00426E64"/>
    <w:rsid w:val="004271E2"/>
    <w:rsid w:val="004272D4"/>
    <w:rsid w:val="004279CC"/>
    <w:rsid w:val="004279F0"/>
    <w:rsid w:val="00430726"/>
    <w:rsid w:val="00430882"/>
    <w:rsid w:val="00431064"/>
    <w:rsid w:val="004310E3"/>
    <w:rsid w:val="004312B2"/>
    <w:rsid w:val="00431599"/>
    <w:rsid w:val="004315B4"/>
    <w:rsid w:val="00431643"/>
    <w:rsid w:val="0043189B"/>
    <w:rsid w:val="004318BF"/>
    <w:rsid w:val="00431D86"/>
    <w:rsid w:val="004320A5"/>
    <w:rsid w:val="00432277"/>
    <w:rsid w:val="00432789"/>
    <w:rsid w:val="00432A82"/>
    <w:rsid w:val="00432B80"/>
    <w:rsid w:val="00432D96"/>
    <w:rsid w:val="00432F8E"/>
    <w:rsid w:val="00433787"/>
    <w:rsid w:val="00433915"/>
    <w:rsid w:val="004339A4"/>
    <w:rsid w:val="00433FE2"/>
    <w:rsid w:val="004340E6"/>
    <w:rsid w:val="00434252"/>
    <w:rsid w:val="0043448E"/>
    <w:rsid w:val="00434565"/>
    <w:rsid w:val="00434841"/>
    <w:rsid w:val="0043487C"/>
    <w:rsid w:val="004348F8"/>
    <w:rsid w:val="0043491D"/>
    <w:rsid w:val="00434C25"/>
    <w:rsid w:val="00434DA4"/>
    <w:rsid w:val="004352D5"/>
    <w:rsid w:val="00435EF6"/>
    <w:rsid w:val="00436090"/>
    <w:rsid w:val="004367C3"/>
    <w:rsid w:val="00436951"/>
    <w:rsid w:val="00436E4D"/>
    <w:rsid w:val="00436FB1"/>
    <w:rsid w:val="004370F5"/>
    <w:rsid w:val="004379F3"/>
    <w:rsid w:val="00437B02"/>
    <w:rsid w:val="00437B52"/>
    <w:rsid w:val="00437B96"/>
    <w:rsid w:val="00437CFD"/>
    <w:rsid w:val="0044007C"/>
    <w:rsid w:val="00440324"/>
    <w:rsid w:val="00440691"/>
    <w:rsid w:val="00440773"/>
    <w:rsid w:val="00440783"/>
    <w:rsid w:val="004409A6"/>
    <w:rsid w:val="00440B22"/>
    <w:rsid w:val="00440BE8"/>
    <w:rsid w:val="00440D53"/>
    <w:rsid w:val="004411C5"/>
    <w:rsid w:val="004419BA"/>
    <w:rsid w:val="00441B9F"/>
    <w:rsid w:val="00442066"/>
    <w:rsid w:val="00442121"/>
    <w:rsid w:val="004425E1"/>
    <w:rsid w:val="00442851"/>
    <w:rsid w:val="00442C66"/>
    <w:rsid w:val="00442E98"/>
    <w:rsid w:val="0044319F"/>
    <w:rsid w:val="00443276"/>
    <w:rsid w:val="004434C8"/>
    <w:rsid w:val="004434D3"/>
    <w:rsid w:val="00443A11"/>
    <w:rsid w:val="00443AAA"/>
    <w:rsid w:val="00443DC4"/>
    <w:rsid w:val="00444141"/>
    <w:rsid w:val="00444885"/>
    <w:rsid w:val="00444A16"/>
    <w:rsid w:val="00444A5B"/>
    <w:rsid w:val="00444A8A"/>
    <w:rsid w:val="00444B31"/>
    <w:rsid w:val="00444B78"/>
    <w:rsid w:val="00445693"/>
    <w:rsid w:val="00445EC6"/>
    <w:rsid w:val="00445F21"/>
    <w:rsid w:val="004461C3"/>
    <w:rsid w:val="004462A5"/>
    <w:rsid w:val="00446319"/>
    <w:rsid w:val="004466CB"/>
    <w:rsid w:val="00446A48"/>
    <w:rsid w:val="004470B0"/>
    <w:rsid w:val="0044730E"/>
    <w:rsid w:val="0044731A"/>
    <w:rsid w:val="0044752B"/>
    <w:rsid w:val="00447B99"/>
    <w:rsid w:val="00447CBB"/>
    <w:rsid w:val="00447EA6"/>
    <w:rsid w:val="0045033D"/>
    <w:rsid w:val="0045034E"/>
    <w:rsid w:val="00450522"/>
    <w:rsid w:val="00450E61"/>
    <w:rsid w:val="00450EB2"/>
    <w:rsid w:val="00450EF0"/>
    <w:rsid w:val="00451028"/>
    <w:rsid w:val="004512BA"/>
    <w:rsid w:val="0045163C"/>
    <w:rsid w:val="0045171B"/>
    <w:rsid w:val="004518D0"/>
    <w:rsid w:val="00451E71"/>
    <w:rsid w:val="00451FCF"/>
    <w:rsid w:val="004520B1"/>
    <w:rsid w:val="0045265C"/>
    <w:rsid w:val="00452CEB"/>
    <w:rsid w:val="00452D3A"/>
    <w:rsid w:val="004535B0"/>
    <w:rsid w:val="00453795"/>
    <w:rsid w:val="0045391C"/>
    <w:rsid w:val="00453937"/>
    <w:rsid w:val="00453966"/>
    <w:rsid w:val="00453981"/>
    <w:rsid w:val="00453BDC"/>
    <w:rsid w:val="00453F4F"/>
    <w:rsid w:val="004540EE"/>
    <w:rsid w:val="004543F1"/>
    <w:rsid w:val="004544BC"/>
    <w:rsid w:val="004547C6"/>
    <w:rsid w:val="00454EAC"/>
    <w:rsid w:val="00455853"/>
    <w:rsid w:val="00455A0E"/>
    <w:rsid w:val="00455AA1"/>
    <w:rsid w:val="00455B95"/>
    <w:rsid w:val="00455BE2"/>
    <w:rsid w:val="00456030"/>
    <w:rsid w:val="00456691"/>
    <w:rsid w:val="004566D5"/>
    <w:rsid w:val="00456BA7"/>
    <w:rsid w:val="00456C51"/>
    <w:rsid w:val="00457094"/>
    <w:rsid w:val="00457163"/>
    <w:rsid w:val="004573B0"/>
    <w:rsid w:val="00457412"/>
    <w:rsid w:val="004575F8"/>
    <w:rsid w:val="00457F85"/>
    <w:rsid w:val="00460544"/>
    <w:rsid w:val="00460739"/>
    <w:rsid w:val="004609C4"/>
    <w:rsid w:val="00461244"/>
    <w:rsid w:val="004616F5"/>
    <w:rsid w:val="00461915"/>
    <w:rsid w:val="00461B85"/>
    <w:rsid w:val="00461EBF"/>
    <w:rsid w:val="00461EC5"/>
    <w:rsid w:val="00461F0B"/>
    <w:rsid w:val="004620F3"/>
    <w:rsid w:val="00462188"/>
    <w:rsid w:val="004623C2"/>
    <w:rsid w:val="00462656"/>
    <w:rsid w:val="00462995"/>
    <w:rsid w:val="00463242"/>
    <w:rsid w:val="004633FF"/>
    <w:rsid w:val="0046357A"/>
    <w:rsid w:val="00463969"/>
    <w:rsid w:val="00463A81"/>
    <w:rsid w:val="00463E67"/>
    <w:rsid w:val="00464373"/>
    <w:rsid w:val="0046494A"/>
    <w:rsid w:val="00464A9C"/>
    <w:rsid w:val="00464EE0"/>
    <w:rsid w:val="004650B6"/>
    <w:rsid w:val="00465193"/>
    <w:rsid w:val="00465255"/>
    <w:rsid w:val="004654D4"/>
    <w:rsid w:val="00465678"/>
    <w:rsid w:val="00465784"/>
    <w:rsid w:val="0046585D"/>
    <w:rsid w:val="0046590E"/>
    <w:rsid w:val="00465A95"/>
    <w:rsid w:val="00465AA5"/>
    <w:rsid w:val="00466188"/>
    <w:rsid w:val="004663F2"/>
    <w:rsid w:val="00466F9F"/>
    <w:rsid w:val="0046700D"/>
    <w:rsid w:val="0046739E"/>
    <w:rsid w:val="00467686"/>
    <w:rsid w:val="004677B2"/>
    <w:rsid w:val="00467B6C"/>
    <w:rsid w:val="00467BFE"/>
    <w:rsid w:val="00470070"/>
    <w:rsid w:val="0047025E"/>
    <w:rsid w:val="0047059E"/>
    <w:rsid w:val="004705B3"/>
    <w:rsid w:val="004709B5"/>
    <w:rsid w:val="00470B75"/>
    <w:rsid w:val="00470E51"/>
    <w:rsid w:val="004711C1"/>
    <w:rsid w:val="004713AB"/>
    <w:rsid w:val="004715AA"/>
    <w:rsid w:val="00471CD4"/>
    <w:rsid w:val="00471E5D"/>
    <w:rsid w:val="00472092"/>
    <w:rsid w:val="0047212F"/>
    <w:rsid w:val="004723FC"/>
    <w:rsid w:val="00472CB4"/>
    <w:rsid w:val="00473418"/>
    <w:rsid w:val="00473467"/>
    <w:rsid w:val="00473591"/>
    <w:rsid w:val="004736C1"/>
    <w:rsid w:val="0047380B"/>
    <w:rsid w:val="00473815"/>
    <w:rsid w:val="00473A1D"/>
    <w:rsid w:val="00473F00"/>
    <w:rsid w:val="00474234"/>
    <w:rsid w:val="0047423E"/>
    <w:rsid w:val="0047434A"/>
    <w:rsid w:val="004745C6"/>
    <w:rsid w:val="004749AF"/>
    <w:rsid w:val="00474C31"/>
    <w:rsid w:val="00474CA4"/>
    <w:rsid w:val="004758CE"/>
    <w:rsid w:val="00475DC3"/>
    <w:rsid w:val="00476035"/>
    <w:rsid w:val="00476299"/>
    <w:rsid w:val="00477379"/>
    <w:rsid w:val="0047739B"/>
    <w:rsid w:val="00477574"/>
    <w:rsid w:val="004779DC"/>
    <w:rsid w:val="00477A1F"/>
    <w:rsid w:val="00477C41"/>
    <w:rsid w:val="00477C8B"/>
    <w:rsid w:val="00477C9E"/>
    <w:rsid w:val="00477CED"/>
    <w:rsid w:val="00480364"/>
    <w:rsid w:val="00480845"/>
    <w:rsid w:val="0048094E"/>
    <w:rsid w:val="004816CA"/>
    <w:rsid w:val="004816D9"/>
    <w:rsid w:val="00481C71"/>
    <w:rsid w:val="00481D8E"/>
    <w:rsid w:val="00483741"/>
    <w:rsid w:val="0048379E"/>
    <w:rsid w:val="00483A3D"/>
    <w:rsid w:val="00483E97"/>
    <w:rsid w:val="00483F91"/>
    <w:rsid w:val="00483FB0"/>
    <w:rsid w:val="00484153"/>
    <w:rsid w:val="00484643"/>
    <w:rsid w:val="004847F9"/>
    <w:rsid w:val="0048503F"/>
    <w:rsid w:val="00485512"/>
    <w:rsid w:val="00485558"/>
    <w:rsid w:val="0048555A"/>
    <w:rsid w:val="00485679"/>
    <w:rsid w:val="00485D10"/>
    <w:rsid w:val="00485E80"/>
    <w:rsid w:val="0048617F"/>
    <w:rsid w:val="00486C5D"/>
    <w:rsid w:val="00486CBA"/>
    <w:rsid w:val="00486DB9"/>
    <w:rsid w:val="0048781A"/>
    <w:rsid w:val="004879F1"/>
    <w:rsid w:val="00487A33"/>
    <w:rsid w:val="00487EAE"/>
    <w:rsid w:val="004902CF"/>
    <w:rsid w:val="0049030F"/>
    <w:rsid w:val="00490564"/>
    <w:rsid w:val="004905B1"/>
    <w:rsid w:val="004909FB"/>
    <w:rsid w:val="00490A99"/>
    <w:rsid w:val="00490BFC"/>
    <w:rsid w:val="00490D76"/>
    <w:rsid w:val="00490DAC"/>
    <w:rsid w:val="00491006"/>
    <w:rsid w:val="00491361"/>
    <w:rsid w:val="00491948"/>
    <w:rsid w:val="00491A67"/>
    <w:rsid w:val="00491BE9"/>
    <w:rsid w:val="00491F8B"/>
    <w:rsid w:val="004931D5"/>
    <w:rsid w:val="0049369E"/>
    <w:rsid w:val="00493746"/>
    <w:rsid w:val="0049396F"/>
    <w:rsid w:val="00493C92"/>
    <w:rsid w:val="00493FB0"/>
    <w:rsid w:val="0049461E"/>
    <w:rsid w:val="00494DEB"/>
    <w:rsid w:val="00494DF4"/>
    <w:rsid w:val="00494EC7"/>
    <w:rsid w:val="0049514D"/>
    <w:rsid w:val="004951FC"/>
    <w:rsid w:val="00495499"/>
    <w:rsid w:val="00495546"/>
    <w:rsid w:val="00495845"/>
    <w:rsid w:val="00495C9A"/>
    <w:rsid w:val="004960D7"/>
    <w:rsid w:val="004963E4"/>
    <w:rsid w:val="00496970"/>
    <w:rsid w:val="00496BAB"/>
    <w:rsid w:val="0049704B"/>
    <w:rsid w:val="00497379"/>
    <w:rsid w:val="00497471"/>
    <w:rsid w:val="004974BF"/>
    <w:rsid w:val="0049786A"/>
    <w:rsid w:val="004978ED"/>
    <w:rsid w:val="0049790C"/>
    <w:rsid w:val="004979C8"/>
    <w:rsid w:val="00497ACA"/>
    <w:rsid w:val="00497BC1"/>
    <w:rsid w:val="00497C5C"/>
    <w:rsid w:val="00497D09"/>
    <w:rsid w:val="004A0430"/>
    <w:rsid w:val="004A058E"/>
    <w:rsid w:val="004A0590"/>
    <w:rsid w:val="004A0706"/>
    <w:rsid w:val="004A110F"/>
    <w:rsid w:val="004A1AA7"/>
    <w:rsid w:val="004A24DE"/>
    <w:rsid w:val="004A290B"/>
    <w:rsid w:val="004A299F"/>
    <w:rsid w:val="004A2AED"/>
    <w:rsid w:val="004A2E6D"/>
    <w:rsid w:val="004A3173"/>
    <w:rsid w:val="004A31A6"/>
    <w:rsid w:val="004A3402"/>
    <w:rsid w:val="004A3CB7"/>
    <w:rsid w:val="004A3FC5"/>
    <w:rsid w:val="004A4240"/>
    <w:rsid w:val="004A4511"/>
    <w:rsid w:val="004A45DA"/>
    <w:rsid w:val="004A45E0"/>
    <w:rsid w:val="004A4A12"/>
    <w:rsid w:val="004A4AF1"/>
    <w:rsid w:val="004A51E9"/>
    <w:rsid w:val="004A54F9"/>
    <w:rsid w:val="004A56F3"/>
    <w:rsid w:val="004A5DB6"/>
    <w:rsid w:val="004A5E15"/>
    <w:rsid w:val="004A621F"/>
    <w:rsid w:val="004A6541"/>
    <w:rsid w:val="004A660C"/>
    <w:rsid w:val="004A69B3"/>
    <w:rsid w:val="004A6B03"/>
    <w:rsid w:val="004A704F"/>
    <w:rsid w:val="004A7B7D"/>
    <w:rsid w:val="004A7E5F"/>
    <w:rsid w:val="004B0124"/>
    <w:rsid w:val="004B01B0"/>
    <w:rsid w:val="004B01E1"/>
    <w:rsid w:val="004B07AE"/>
    <w:rsid w:val="004B0A1B"/>
    <w:rsid w:val="004B0DAA"/>
    <w:rsid w:val="004B1136"/>
    <w:rsid w:val="004B1303"/>
    <w:rsid w:val="004B1916"/>
    <w:rsid w:val="004B194D"/>
    <w:rsid w:val="004B27C9"/>
    <w:rsid w:val="004B2A32"/>
    <w:rsid w:val="004B3082"/>
    <w:rsid w:val="004B3773"/>
    <w:rsid w:val="004B3B0F"/>
    <w:rsid w:val="004B3CBA"/>
    <w:rsid w:val="004B4020"/>
    <w:rsid w:val="004B4A4B"/>
    <w:rsid w:val="004B4C74"/>
    <w:rsid w:val="004B4E1C"/>
    <w:rsid w:val="004B5569"/>
    <w:rsid w:val="004B569A"/>
    <w:rsid w:val="004B587D"/>
    <w:rsid w:val="004B5EAA"/>
    <w:rsid w:val="004B644A"/>
    <w:rsid w:val="004B64C4"/>
    <w:rsid w:val="004B6AAC"/>
    <w:rsid w:val="004B6B93"/>
    <w:rsid w:val="004B6C55"/>
    <w:rsid w:val="004B734F"/>
    <w:rsid w:val="004B73BE"/>
    <w:rsid w:val="004B73F9"/>
    <w:rsid w:val="004B7446"/>
    <w:rsid w:val="004B793E"/>
    <w:rsid w:val="004B7AF6"/>
    <w:rsid w:val="004B7B96"/>
    <w:rsid w:val="004B7E0D"/>
    <w:rsid w:val="004B7FFB"/>
    <w:rsid w:val="004C0067"/>
    <w:rsid w:val="004C0083"/>
    <w:rsid w:val="004C029C"/>
    <w:rsid w:val="004C034A"/>
    <w:rsid w:val="004C04EC"/>
    <w:rsid w:val="004C0C61"/>
    <w:rsid w:val="004C1234"/>
    <w:rsid w:val="004C13D2"/>
    <w:rsid w:val="004C14AB"/>
    <w:rsid w:val="004C1516"/>
    <w:rsid w:val="004C160C"/>
    <w:rsid w:val="004C1648"/>
    <w:rsid w:val="004C1726"/>
    <w:rsid w:val="004C173C"/>
    <w:rsid w:val="004C1BCB"/>
    <w:rsid w:val="004C2152"/>
    <w:rsid w:val="004C2204"/>
    <w:rsid w:val="004C2552"/>
    <w:rsid w:val="004C2600"/>
    <w:rsid w:val="004C264A"/>
    <w:rsid w:val="004C2990"/>
    <w:rsid w:val="004C2B8A"/>
    <w:rsid w:val="004C2D96"/>
    <w:rsid w:val="004C2EC6"/>
    <w:rsid w:val="004C3084"/>
    <w:rsid w:val="004C32D2"/>
    <w:rsid w:val="004C331D"/>
    <w:rsid w:val="004C346A"/>
    <w:rsid w:val="004C3477"/>
    <w:rsid w:val="004C39BA"/>
    <w:rsid w:val="004C4729"/>
    <w:rsid w:val="004C4A87"/>
    <w:rsid w:val="004C533F"/>
    <w:rsid w:val="004C5377"/>
    <w:rsid w:val="004C57F3"/>
    <w:rsid w:val="004C57F8"/>
    <w:rsid w:val="004C5AFA"/>
    <w:rsid w:val="004C620C"/>
    <w:rsid w:val="004C65DF"/>
    <w:rsid w:val="004C70D2"/>
    <w:rsid w:val="004C724E"/>
    <w:rsid w:val="004C72B2"/>
    <w:rsid w:val="004C7309"/>
    <w:rsid w:val="004C762D"/>
    <w:rsid w:val="004C76F8"/>
    <w:rsid w:val="004C78BB"/>
    <w:rsid w:val="004C79B5"/>
    <w:rsid w:val="004C7B27"/>
    <w:rsid w:val="004C7BCF"/>
    <w:rsid w:val="004D02A8"/>
    <w:rsid w:val="004D032F"/>
    <w:rsid w:val="004D0688"/>
    <w:rsid w:val="004D08A7"/>
    <w:rsid w:val="004D0D5D"/>
    <w:rsid w:val="004D10AF"/>
    <w:rsid w:val="004D11FF"/>
    <w:rsid w:val="004D1327"/>
    <w:rsid w:val="004D19B9"/>
    <w:rsid w:val="004D1C9E"/>
    <w:rsid w:val="004D1EB8"/>
    <w:rsid w:val="004D1F76"/>
    <w:rsid w:val="004D215C"/>
    <w:rsid w:val="004D21C1"/>
    <w:rsid w:val="004D2298"/>
    <w:rsid w:val="004D241D"/>
    <w:rsid w:val="004D2587"/>
    <w:rsid w:val="004D271E"/>
    <w:rsid w:val="004D2A96"/>
    <w:rsid w:val="004D2F6F"/>
    <w:rsid w:val="004D3376"/>
    <w:rsid w:val="004D385C"/>
    <w:rsid w:val="004D38E7"/>
    <w:rsid w:val="004D39E6"/>
    <w:rsid w:val="004D3A29"/>
    <w:rsid w:val="004D3AD8"/>
    <w:rsid w:val="004D3E7B"/>
    <w:rsid w:val="004D3FB1"/>
    <w:rsid w:val="004D43E3"/>
    <w:rsid w:val="004D442A"/>
    <w:rsid w:val="004D4640"/>
    <w:rsid w:val="004D46BA"/>
    <w:rsid w:val="004D47CC"/>
    <w:rsid w:val="004D4C33"/>
    <w:rsid w:val="004D4F40"/>
    <w:rsid w:val="004D5042"/>
    <w:rsid w:val="004D5208"/>
    <w:rsid w:val="004D5255"/>
    <w:rsid w:val="004D54C5"/>
    <w:rsid w:val="004D5756"/>
    <w:rsid w:val="004D5CB8"/>
    <w:rsid w:val="004D5F97"/>
    <w:rsid w:val="004D61EB"/>
    <w:rsid w:val="004D62E3"/>
    <w:rsid w:val="004D6751"/>
    <w:rsid w:val="004D6843"/>
    <w:rsid w:val="004D70B4"/>
    <w:rsid w:val="004D7267"/>
    <w:rsid w:val="004D7303"/>
    <w:rsid w:val="004D75EC"/>
    <w:rsid w:val="004D7711"/>
    <w:rsid w:val="004D7794"/>
    <w:rsid w:val="004D7BBD"/>
    <w:rsid w:val="004E06A6"/>
    <w:rsid w:val="004E092A"/>
    <w:rsid w:val="004E0AA5"/>
    <w:rsid w:val="004E0BA5"/>
    <w:rsid w:val="004E0D16"/>
    <w:rsid w:val="004E1126"/>
    <w:rsid w:val="004E132F"/>
    <w:rsid w:val="004E17F2"/>
    <w:rsid w:val="004E20A7"/>
    <w:rsid w:val="004E2420"/>
    <w:rsid w:val="004E2691"/>
    <w:rsid w:val="004E26DA"/>
    <w:rsid w:val="004E26E9"/>
    <w:rsid w:val="004E29DB"/>
    <w:rsid w:val="004E2CC4"/>
    <w:rsid w:val="004E2EF1"/>
    <w:rsid w:val="004E3514"/>
    <w:rsid w:val="004E37D4"/>
    <w:rsid w:val="004E37DE"/>
    <w:rsid w:val="004E38EB"/>
    <w:rsid w:val="004E397E"/>
    <w:rsid w:val="004E3C4D"/>
    <w:rsid w:val="004E43A0"/>
    <w:rsid w:val="004E4523"/>
    <w:rsid w:val="004E472A"/>
    <w:rsid w:val="004E4899"/>
    <w:rsid w:val="004E4BB8"/>
    <w:rsid w:val="004E5087"/>
    <w:rsid w:val="004E5341"/>
    <w:rsid w:val="004E5614"/>
    <w:rsid w:val="004E568C"/>
    <w:rsid w:val="004E5AA9"/>
    <w:rsid w:val="004E5BE2"/>
    <w:rsid w:val="004E5D06"/>
    <w:rsid w:val="004E5D13"/>
    <w:rsid w:val="004E5E1A"/>
    <w:rsid w:val="004E5F4F"/>
    <w:rsid w:val="004E5FD4"/>
    <w:rsid w:val="004E66D1"/>
    <w:rsid w:val="004E6794"/>
    <w:rsid w:val="004E67AC"/>
    <w:rsid w:val="004E683C"/>
    <w:rsid w:val="004E6DB6"/>
    <w:rsid w:val="004E7432"/>
    <w:rsid w:val="004E74D2"/>
    <w:rsid w:val="004E77D8"/>
    <w:rsid w:val="004E7B58"/>
    <w:rsid w:val="004E7E36"/>
    <w:rsid w:val="004F0090"/>
    <w:rsid w:val="004F02A6"/>
    <w:rsid w:val="004F07DD"/>
    <w:rsid w:val="004F09A8"/>
    <w:rsid w:val="004F0AD4"/>
    <w:rsid w:val="004F0AFE"/>
    <w:rsid w:val="004F0C77"/>
    <w:rsid w:val="004F0D3C"/>
    <w:rsid w:val="004F1438"/>
    <w:rsid w:val="004F16E8"/>
    <w:rsid w:val="004F1718"/>
    <w:rsid w:val="004F1B86"/>
    <w:rsid w:val="004F2478"/>
    <w:rsid w:val="004F27D3"/>
    <w:rsid w:val="004F27EA"/>
    <w:rsid w:val="004F290C"/>
    <w:rsid w:val="004F2C39"/>
    <w:rsid w:val="004F32E4"/>
    <w:rsid w:val="004F3925"/>
    <w:rsid w:val="004F3DC7"/>
    <w:rsid w:val="004F4769"/>
    <w:rsid w:val="004F4A36"/>
    <w:rsid w:val="004F4CC2"/>
    <w:rsid w:val="004F4E44"/>
    <w:rsid w:val="004F5106"/>
    <w:rsid w:val="004F5225"/>
    <w:rsid w:val="004F550C"/>
    <w:rsid w:val="004F5626"/>
    <w:rsid w:val="004F5B5B"/>
    <w:rsid w:val="004F6804"/>
    <w:rsid w:val="004F6A99"/>
    <w:rsid w:val="004F6B34"/>
    <w:rsid w:val="004F7164"/>
    <w:rsid w:val="004F71EF"/>
    <w:rsid w:val="004F77B2"/>
    <w:rsid w:val="004F7BCF"/>
    <w:rsid w:val="004F7CD6"/>
    <w:rsid w:val="0050030F"/>
    <w:rsid w:val="00500368"/>
    <w:rsid w:val="00500430"/>
    <w:rsid w:val="005009B5"/>
    <w:rsid w:val="00500A39"/>
    <w:rsid w:val="00500C45"/>
    <w:rsid w:val="00500E7E"/>
    <w:rsid w:val="00501195"/>
    <w:rsid w:val="0050183A"/>
    <w:rsid w:val="00501C55"/>
    <w:rsid w:val="00501CB6"/>
    <w:rsid w:val="00501FC1"/>
    <w:rsid w:val="0050218E"/>
    <w:rsid w:val="005022B2"/>
    <w:rsid w:val="005027E7"/>
    <w:rsid w:val="00502B49"/>
    <w:rsid w:val="00502BC3"/>
    <w:rsid w:val="00502BCF"/>
    <w:rsid w:val="00503484"/>
    <w:rsid w:val="005034DF"/>
    <w:rsid w:val="005034FB"/>
    <w:rsid w:val="00503606"/>
    <w:rsid w:val="00503635"/>
    <w:rsid w:val="00503881"/>
    <w:rsid w:val="00503EEA"/>
    <w:rsid w:val="00503FB3"/>
    <w:rsid w:val="005049EA"/>
    <w:rsid w:val="00504C47"/>
    <w:rsid w:val="00504FEB"/>
    <w:rsid w:val="0050593D"/>
    <w:rsid w:val="00505C7E"/>
    <w:rsid w:val="00505D7E"/>
    <w:rsid w:val="00506541"/>
    <w:rsid w:val="005066F4"/>
    <w:rsid w:val="00506953"/>
    <w:rsid w:val="00506AD8"/>
    <w:rsid w:val="00506BF2"/>
    <w:rsid w:val="00506EE0"/>
    <w:rsid w:val="00506F13"/>
    <w:rsid w:val="00507273"/>
    <w:rsid w:val="0050789B"/>
    <w:rsid w:val="00507A29"/>
    <w:rsid w:val="00507AB2"/>
    <w:rsid w:val="00507B44"/>
    <w:rsid w:val="0051004D"/>
    <w:rsid w:val="00510522"/>
    <w:rsid w:val="005105B7"/>
    <w:rsid w:val="00510B0C"/>
    <w:rsid w:val="005111E7"/>
    <w:rsid w:val="0051128E"/>
    <w:rsid w:val="0051147B"/>
    <w:rsid w:val="005118D5"/>
    <w:rsid w:val="00511A4E"/>
    <w:rsid w:val="00511C75"/>
    <w:rsid w:val="00512458"/>
    <w:rsid w:val="005125F8"/>
    <w:rsid w:val="00512ACA"/>
    <w:rsid w:val="00512B46"/>
    <w:rsid w:val="00512C12"/>
    <w:rsid w:val="00512D56"/>
    <w:rsid w:val="00512DE7"/>
    <w:rsid w:val="005131D3"/>
    <w:rsid w:val="005131EC"/>
    <w:rsid w:val="0051358E"/>
    <w:rsid w:val="005135FA"/>
    <w:rsid w:val="005136B0"/>
    <w:rsid w:val="00513913"/>
    <w:rsid w:val="00513945"/>
    <w:rsid w:val="00513992"/>
    <w:rsid w:val="00513A6C"/>
    <w:rsid w:val="00513C23"/>
    <w:rsid w:val="00513C2A"/>
    <w:rsid w:val="00513E54"/>
    <w:rsid w:val="00513F31"/>
    <w:rsid w:val="00514A1E"/>
    <w:rsid w:val="00514BFD"/>
    <w:rsid w:val="00515AAC"/>
    <w:rsid w:val="0051600F"/>
    <w:rsid w:val="005160B4"/>
    <w:rsid w:val="005163B6"/>
    <w:rsid w:val="005164C7"/>
    <w:rsid w:val="005166C8"/>
    <w:rsid w:val="00516788"/>
    <w:rsid w:val="00516C67"/>
    <w:rsid w:val="00516E29"/>
    <w:rsid w:val="00516FB4"/>
    <w:rsid w:val="00517266"/>
    <w:rsid w:val="00517FEA"/>
    <w:rsid w:val="00520322"/>
    <w:rsid w:val="00520693"/>
    <w:rsid w:val="00520895"/>
    <w:rsid w:val="00520E58"/>
    <w:rsid w:val="00521144"/>
    <w:rsid w:val="00521159"/>
    <w:rsid w:val="00521182"/>
    <w:rsid w:val="0052151F"/>
    <w:rsid w:val="00521852"/>
    <w:rsid w:val="00521B01"/>
    <w:rsid w:val="00522112"/>
    <w:rsid w:val="005222E1"/>
    <w:rsid w:val="00522562"/>
    <w:rsid w:val="005227C8"/>
    <w:rsid w:val="005234B0"/>
    <w:rsid w:val="00523514"/>
    <w:rsid w:val="00523556"/>
    <w:rsid w:val="00523C65"/>
    <w:rsid w:val="005242F2"/>
    <w:rsid w:val="005247CD"/>
    <w:rsid w:val="00524827"/>
    <w:rsid w:val="005248BB"/>
    <w:rsid w:val="005248EC"/>
    <w:rsid w:val="00524EDE"/>
    <w:rsid w:val="00524F96"/>
    <w:rsid w:val="00525236"/>
    <w:rsid w:val="00525408"/>
    <w:rsid w:val="0052595F"/>
    <w:rsid w:val="00525C3D"/>
    <w:rsid w:val="00526180"/>
    <w:rsid w:val="005262BD"/>
    <w:rsid w:val="005262C9"/>
    <w:rsid w:val="00526373"/>
    <w:rsid w:val="00526B90"/>
    <w:rsid w:val="00526C02"/>
    <w:rsid w:val="00527033"/>
    <w:rsid w:val="00527060"/>
    <w:rsid w:val="005273D4"/>
    <w:rsid w:val="00527520"/>
    <w:rsid w:val="00527754"/>
    <w:rsid w:val="005278C3"/>
    <w:rsid w:val="00527987"/>
    <w:rsid w:val="00527A15"/>
    <w:rsid w:val="00527DA1"/>
    <w:rsid w:val="00527EA1"/>
    <w:rsid w:val="005301EA"/>
    <w:rsid w:val="00530823"/>
    <w:rsid w:val="005309B5"/>
    <w:rsid w:val="00530DD9"/>
    <w:rsid w:val="005312F2"/>
    <w:rsid w:val="005315B9"/>
    <w:rsid w:val="00531821"/>
    <w:rsid w:val="00532261"/>
    <w:rsid w:val="005323CA"/>
    <w:rsid w:val="00532AB6"/>
    <w:rsid w:val="0053319F"/>
    <w:rsid w:val="00533204"/>
    <w:rsid w:val="0053323F"/>
    <w:rsid w:val="00533292"/>
    <w:rsid w:val="00533537"/>
    <w:rsid w:val="005337DB"/>
    <w:rsid w:val="00533A95"/>
    <w:rsid w:val="0053417D"/>
    <w:rsid w:val="005341E8"/>
    <w:rsid w:val="0053428F"/>
    <w:rsid w:val="005342C3"/>
    <w:rsid w:val="0053468E"/>
    <w:rsid w:val="00534AFD"/>
    <w:rsid w:val="00534DC1"/>
    <w:rsid w:val="00534E6F"/>
    <w:rsid w:val="005351E1"/>
    <w:rsid w:val="0053533C"/>
    <w:rsid w:val="005359D4"/>
    <w:rsid w:val="00535A13"/>
    <w:rsid w:val="00535C4D"/>
    <w:rsid w:val="005364A9"/>
    <w:rsid w:val="005364E1"/>
    <w:rsid w:val="00536711"/>
    <w:rsid w:val="00536E96"/>
    <w:rsid w:val="00537F78"/>
    <w:rsid w:val="005404A5"/>
    <w:rsid w:val="0054053E"/>
    <w:rsid w:val="0054074C"/>
    <w:rsid w:val="00540931"/>
    <w:rsid w:val="00540A0A"/>
    <w:rsid w:val="00540CA6"/>
    <w:rsid w:val="0054137B"/>
    <w:rsid w:val="0054162F"/>
    <w:rsid w:val="00541652"/>
    <w:rsid w:val="00541991"/>
    <w:rsid w:val="00541E89"/>
    <w:rsid w:val="00541F01"/>
    <w:rsid w:val="005421EE"/>
    <w:rsid w:val="0054258A"/>
    <w:rsid w:val="00542F5D"/>
    <w:rsid w:val="005431DD"/>
    <w:rsid w:val="005432DB"/>
    <w:rsid w:val="005433D7"/>
    <w:rsid w:val="005434FE"/>
    <w:rsid w:val="00543690"/>
    <w:rsid w:val="00543E52"/>
    <w:rsid w:val="00543EB4"/>
    <w:rsid w:val="00543FE3"/>
    <w:rsid w:val="00544087"/>
    <w:rsid w:val="005440D9"/>
    <w:rsid w:val="005441F0"/>
    <w:rsid w:val="005441FA"/>
    <w:rsid w:val="005443A4"/>
    <w:rsid w:val="005443AE"/>
    <w:rsid w:val="00544E5D"/>
    <w:rsid w:val="00545856"/>
    <w:rsid w:val="005459B5"/>
    <w:rsid w:val="00545BF4"/>
    <w:rsid w:val="00545D43"/>
    <w:rsid w:val="00545D47"/>
    <w:rsid w:val="00546EF7"/>
    <w:rsid w:val="00546F76"/>
    <w:rsid w:val="00546FF3"/>
    <w:rsid w:val="0054783D"/>
    <w:rsid w:val="00547A00"/>
    <w:rsid w:val="00547A5B"/>
    <w:rsid w:val="00547AD3"/>
    <w:rsid w:val="005501A9"/>
    <w:rsid w:val="0055047A"/>
    <w:rsid w:val="00550ADD"/>
    <w:rsid w:val="00550F5C"/>
    <w:rsid w:val="00551361"/>
    <w:rsid w:val="0055167E"/>
    <w:rsid w:val="005518AC"/>
    <w:rsid w:val="005519A5"/>
    <w:rsid w:val="005519B7"/>
    <w:rsid w:val="00551B7C"/>
    <w:rsid w:val="00551F8C"/>
    <w:rsid w:val="00552099"/>
    <w:rsid w:val="00552127"/>
    <w:rsid w:val="00552A96"/>
    <w:rsid w:val="00552B5D"/>
    <w:rsid w:val="00553CB5"/>
    <w:rsid w:val="00553EA8"/>
    <w:rsid w:val="005541A4"/>
    <w:rsid w:val="0055439D"/>
    <w:rsid w:val="00554888"/>
    <w:rsid w:val="00554C62"/>
    <w:rsid w:val="00554E0B"/>
    <w:rsid w:val="00555252"/>
    <w:rsid w:val="00555381"/>
    <w:rsid w:val="0055562E"/>
    <w:rsid w:val="005557AC"/>
    <w:rsid w:val="00555C56"/>
    <w:rsid w:val="00555F31"/>
    <w:rsid w:val="00555FAF"/>
    <w:rsid w:val="00556905"/>
    <w:rsid w:val="0055690E"/>
    <w:rsid w:val="00556A0C"/>
    <w:rsid w:val="00556B94"/>
    <w:rsid w:val="00556F87"/>
    <w:rsid w:val="0055729E"/>
    <w:rsid w:val="00557781"/>
    <w:rsid w:val="00557D51"/>
    <w:rsid w:val="00557F90"/>
    <w:rsid w:val="0056001C"/>
    <w:rsid w:val="005608A2"/>
    <w:rsid w:val="00560A16"/>
    <w:rsid w:val="00560CA6"/>
    <w:rsid w:val="00560DF5"/>
    <w:rsid w:val="00561085"/>
    <w:rsid w:val="00561FC6"/>
    <w:rsid w:val="0056201B"/>
    <w:rsid w:val="00562088"/>
    <w:rsid w:val="005623B9"/>
    <w:rsid w:val="005626DD"/>
    <w:rsid w:val="0056278E"/>
    <w:rsid w:val="00562B30"/>
    <w:rsid w:val="0056343B"/>
    <w:rsid w:val="00563AD6"/>
    <w:rsid w:val="00563BE2"/>
    <w:rsid w:val="00563EC6"/>
    <w:rsid w:val="00563F2A"/>
    <w:rsid w:val="00563FD2"/>
    <w:rsid w:val="005641A8"/>
    <w:rsid w:val="00564832"/>
    <w:rsid w:val="005648CD"/>
    <w:rsid w:val="00564906"/>
    <w:rsid w:val="00564A83"/>
    <w:rsid w:val="00564ABF"/>
    <w:rsid w:val="00564CD2"/>
    <w:rsid w:val="00564F5A"/>
    <w:rsid w:val="00565711"/>
    <w:rsid w:val="00565BD1"/>
    <w:rsid w:val="00565C7B"/>
    <w:rsid w:val="00565E00"/>
    <w:rsid w:val="00566341"/>
    <w:rsid w:val="005663FA"/>
    <w:rsid w:val="00566765"/>
    <w:rsid w:val="00566945"/>
    <w:rsid w:val="00566DFF"/>
    <w:rsid w:val="00567164"/>
    <w:rsid w:val="0056716B"/>
    <w:rsid w:val="00567294"/>
    <w:rsid w:val="00567392"/>
    <w:rsid w:val="005674E9"/>
    <w:rsid w:val="0056755D"/>
    <w:rsid w:val="005677AA"/>
    <w:rsid w:val="00567EDA"/>
    <w:rsid w:val="00567F0F"/>
    <w:rsid w:val="00567F3D"/>
    <w:rsid w:val="00567F67"/>
    <w:rsid w:val="00567FD8"/>
    <w:rsid w:val="00570549"/>
    <w:rsid w:val="005705D4"/>
    <w:rsid w:val="00570EE8"/>
    <w:rsid w:val="005710BF"/>
    <w:rsid w:val="00571B91"/>
    <w:rsid w:val="00571EC2"/>
    <w:rsid w:val="00571F54"/>
    <w:rsid w:val="00571FC6"/>
    <w:rsid w:val="00572061"/>
    <w:rsid w:val="00572808"/>
    <w:rsid w:val="00572883"/>
    <w:rsid w:val="005729D4"/>
    <w:rsid w:val="00572FF3"/>
    <w:rsid w:val="0057384A"/>
    <w:rsid w:val="0057443D"/>
    <w:rsid w:val="0057457B"/>
    <w:rsid w:val="0057469D"/>
    <w:rsid w:val="0057489F"/>
    <w:rsid w:val="00574BD1"/>
    <w:rsid w:val="00574CEC"/>
    <w:rsid w:val="005751AB"/>
    <w:rsid w:val="005758EF"/>
    <w:rsid w:val="00575991"/>
    <w:rsid w:val="00575A7B"/>
    <w:rsid w:val="00575D73"/>
    <w:rsid w:val="00575FD1"/>
    <w:rsid w:val="00576003"/>
    <w:rsid w:val="00576747"/>
    <w:rsid w:val="00576B02"/>
    <w:rsid w:val="00576BEA"/>
    <w:rsid w:val="00576C67"/>
    <w:rsid w:val="00576DD7"/>
    <w:rsid w:val="00576E78"/>
    <w:rsid w:val="00577060"/>
    <w:rsid w:val="005771C8"/>
    <w:rsid w:val="005773BC"/>
    <w:rsid w:val="00577436"/>
    <w:rsid w:val="0057756C"/>
    <w:rsid w:val="00577639"/>
    <w:rsid w:val="00577AFA"/>
    <w:rsid w:val="00577CB4"/>
    <w:rsid w:val="00577FA0"/>
    <w:rsid w:val="005804AE"/>
    <w:rsid w:val="00580A60"/>
    <w:rsid w:val="00580EBB"/>
    <w:rsid w:val="00581141"/>
    <w:rsid w:val="00581588"/>
    <w:rsid w:val="00581843"/>
    <w:rsid w:val="00581B55"/>
    <w:rsid w:val="00581E98"/>
    <w:rsid w:val="0058282C"/>
    <w:rsid w:val="00582896"/>
    <w:rsid w:val="005829B0"/>
    <w:rsid w:val="00582E8D"/>
    <w:rsid w:val="005831EC"/>
    <w:rsid w:val="00584270"/>
    <w:rsid w:val="00584286"/>
    <w:rsid w:val="005842F8"/>
    <w:rsid w:val="00584A36"/>
    <w:rsid w:val="00584B7C"/>
    <w:rsid w:val="00584D30"/>
    <w:rsid w:val="0058526D"/>
    <w:rsid w:val="00585272"/>
    <w:rsid w:val="005858A6"/>
    <w:rsid w:val="0058594B"/>
    <w:rsid w:val="00585B5B"/>
    <w:rsid w:val="00586002"/>
    <w:rsid w:val="005860E9"/>
    <w:rsid w:val="005869FC"/>
    <w:rsid w:val="00586BCF"/>
    <w:rsid w:val="00586DFD"/>
    <w:rsid w:val="005871A3"/>
    <w:rsid w:val="0058798F"/>
    <w:rsid w:val="00587A29"/>
    <w:rsid w:val="00587D52"/>
    <w:rsid w:val="00590062"/>
    <w:rsid w:val="0059024F"/>
    <w:rsid w:val="005903DB"/>
    <w:rsid w:val="0059046F"/>
    <w:rsid w:val="005904F7"/>
    <w:rsid w:val="005906BD"/>
    <w:rsid w:val="00590C2D"/>
    <w:rsid w:val="00590C8F"/>
    <w:rsid w:val="00590DD5"/>
    <w:rsid w:val="00590E14"/>
    <w:rsid w:val="0059104E"/>
    <w:rsid w:val="0059107E"/>
    <w:rsid w:val="00591715"/>
    <w:rsid w:val="00591B70"/>
    <w:rsid w:val="00591C41"/>
    <w:rsid w:val="00592109"/>
    <w:rsid w:val="00592136"/>
    <w:rsid w:val="00592457"/>
    <w:rsid w:val="005925C4"/>
    <w:rsid w:val="00592618"/>
    <w:rsid w:val="00592856"/>
    <w:rsid w:val="00592B38"/>
    <w:rsid w:val="00592EE2"/>
    <w:rsid w:val="0059306C"/>
    <w:rsid w:val="00593085"/>
    <w:rsid w:val="00593277"/>
    <w:rsid w:val="005941B0"/>
    <w:rsid w:val="00594321"/>
    <w:rsid w:val="0059438B"/>
    <w:rsid w:val="0059470E"/>
    <w:rsid w:val="00594F79"/>
    <w:rsid w:val="00595273"/>
    <w:rsid w:val="00595692"/>
    <w:rsid w:val="0059582D"/>
    <w:rsid w:val="005958A3"/>
    <w:rsid w:val="0059623B"/>
    <w:rsid w:val="0059649D"/>
    <w:rsid w:val="0059663A"/>
    <w:rsid w:val="00596AD7"/>
    <w:rsid w:val="00596B80"/>
    <w:rsid w:val="00596CF8"/>
    <w:rsid w:val="005970A7"/>
    <w:rsid w:val="005971E1"/>
    <w:rsid w:val="005973B0"/>
    <w:rsid w:val="00597736"/>
    <w:rsid w:val="0059794C"/>
    <w:rsid w:val="00597A1E"/>
    <w:rsid w:val="00597F31"/>
    <w:rsid w:val="005A0902"/>
    <w:rsid w:val="005A09F9"/>
    <w:rsid w:val="005A0DF6"/>
    <w:rsid w:val="005A11BA"/>
    <w:rsid w:val="005A15C8"/>
    <w:rsid w:val="005A1E82"/>
    <w:rsid w:val="005A1EEC"/>
    <w:rsid w:val="005A2428"/>
    <w:rsid w:val="005A2462"/>
    <w:rsid w:val="005A24BE"/>
    <w:rsid w:val="005A28B4"/>
    <w:rsid w:val="005A2ECA"/>
    <w:rsid w:val="005A2FEC"/>
    <w:rsid w:val="005A3103"/>
    <w:rsid w:val="005A31BD"/>
    <w:rsid w:val="005A32F7"/>
    <w:rsid w:val="005A36D8"/>
    <w:rsid w:val="005A38D2"/>
    <w:rsid w:val="005A3B16"/>
    <w:rsid w:val="005A4414"/>
    <w:rsid w:val="005A4FAC"/>
    <w:rsid w:val="005A5082"/>
    <w:rsid w:val="005A512F"/>
    <w:rsid w:val="005A5538"/>
    <w:rsid w:val="005A5663"/>
    <w:rsid w:val="005A5891"/>
    <w:rsid w:val="005A5B01"/>
    <w:rsid w:val="005A5C3E"/>
    <w:rsid w:val="005A5EBF"/>
    <w:rsid w:val="005A5EF2"/>
    <w:rsid w:val="005A6367"/>
    <w:rsid w:val="005A642F"/>
    <w:rsid w:val="005A67A8"/>
    <w:rsid w:val="005A69C1"/>
    <w:rsid w:val="005A6BB3"/>
    <w:rsid w:val="005A6C3F"/>
    <w:rsid w:val="005A6D3A"/>
    <w:rsid w:val="005A7636"/>
    <w:rsid w:val="005A765F"/>
    <w:rsid w:val="005A79B0"/>
    <w:rsid w:val="005A7EB3"/>
    <w:rsid w:val="005B00AB"/>
    <w:rsid w:val="005B05FE"/>
    <w:rsid w:val="005B07B7"/>
    <w:rsid w:val="005B0B83"/>
    <w:rsid w:val="005B0BFD"/>
    <w:rsid w:val="005B12C5"/>
    <w:rsid w:val="005B1397"/>
    <w:rsid w:val="005B1AEE"/>
    <w:rsid w:val="005B1F7E"/>
    <w:rsid w:val="005B21E8"/>
    <w:rsid w:val="005B224B"/>
    <w:rsid w:val="005B24CA"/>
    <w:rsid w:val="005B26D9"/>
    <w:rsid w:val="005B28AE"/>
    <w:rsid w:val="005B2B59"/>
    <w:rsid w:val="005B2C8D"/>
    <w:rsid w:val="005B3284"/>
    <w:rsid w:val="005B33A1"/>
    <w:rsid w:val="005B374B"/>
    <w:rsid w:val="005B38A7"/>
    <w:rsid w:val="005B3EE6"/>
    <w:rsid w:val="005B412F"/>
    <w:rsid w:val="005B43B3"/>
    <w:rsid w:val="005B4B34"/>
    <w:rsid w:val="005B4C52"/>
    <w:rsid w:val="005B4DEF"/>
    <w:rsid w:val="005B5368"/>
    <w:rsid w:val="005B53C7"/>
    <w:rsid w:val="005B54D5"/>
    <w:rsid w:val="005B570C"/>
    <w:rsid w:val="005B5BF5"/>
    <w:rsid w:val="005B5CE3"/>
    <w:rsid w:val="005B5EF6"/>
    <w:rsid w:val="005B6177"/>
    <w:rsid w:val="005B63C6"/>
    <w:rsid w:val="005B6852"/>
    <w:rsid w:val="005B6D2A"/>
    <w:rsid w:val="005B6E8C"/>
    <w:rsid w:val="005B70BA"/>
    <w:rsid w:val="005B7187"/>
    <w:rsid w:val="005B742E"/>
    <w:rsid w:val="005B7798"/>
    <w:rsid w:val="005B789C"/>
    <w:rsid w:val="005B78C9"/>
    <w:rsid w:val="005B7E5A"/>
    <w:rsid w:val="005B7F70"/>
    <w:rsid w:val="005C0104"/>
    <w:rsid w:val="005C03B4"/>
    <w:rsid w:val="005C0B2E"/>
    <w:rsid w:val="005C0B8C"/>
    <w:rsid w:val="005C0F81"/>
    <w:rsid w:val="005C12B0"/>
    <w:rsid w:val="005C1574"/>
    <w:rsid w:val="005C1578"/>
    <w:rsid w:val="005C1716"/>
    <w:rsid w:val="005C1E4A"/>
    <w:rsid w:val="005C1F28"/>
    <w:rsid w:val="005C2BE4"/>
    <w:rsid w:val="005C3058"/>
    <w:rsid w:val="005C3662"/>
    <w:rsid w:val="005C36A2"/>
    <w:rsid w:val="005C38F4"/>
    <w:rsid w:val="005C4027"/>
    <w:rsid w:val="005C4418"/>
    <w:rsid w:val="005C4803"/>
    <w:rsid w:val="005C4CEC"/>
    <w:rsid w:val="005C5023"/>
    <w:rsid w:val="005C5184"/>
    <w:rsid w:val="005C5532"/>
    <w:rsid w:val="005C55A4"/>
    <w:rsid w:val="005C5846"/>
    <w:rsid w:val="005C5A51"/>
    <w:rsid w:val="005C5FFD"/>
    <w:rsid w:val="005C6072"/>
    <w:rsid w:val="005C636E"/>
    <w:rsid w:val="005C6400"/>
    <w:rsid w:val="005C69B1"/>
    <w:rsid w:val="005C6AA8"/>
    <w:rsid w:val="005C6D33"/>
    <w:rsid w:val="005C71CA"/>
    <w:rsid w:val="005C7394"/>
    <w:rsid w:val="005C74F6"/>
    <w:rsid w:val="005C75C7"/>
    <w:rsid w:val="005C79E2"/>
    <w:rsid w:val="005C7A8F"/>
    <w:rsid w:val="005C7CE0"/>
    <w:rsid w:val="005C7F31"/>
    <w:rsid w:val="005D030A"/>
    <w:rsid w:val="005D0320"/>
    <w:rsid w:val="005D0657"/>
    <w:rsid w:val="005D0950"/>
    <w:rsid w:val="005D0B69"/>
    <w:rsid w:val="005D0BC6"/>
    <w:rsid w:val="005D1037"/>
    <w:rsid w:val="005D1051"/>
    <w:rsid w:val="005D109F"/>
    <w:rsid w:val="005D1690"/>
    <w:rsid w:val="005D185C"/>
    <w:rsid w:val="005D1C61"/>
    <w:rsid w:val="005D1E4B"/>
    <w:rsid w:val="005D1EB6"/>
    <w:rsid w:val="005D2145"/>
    <w:rsid w:val="005D215F"/>
    <w:rsid w:val="005D26DB"/>
    <w:rsid w:val="005D2D55"/>
    <w:rsid w:val="005D2DDD"/>
    <w:rsid w:val="005D3037"/>
    <w:rsid w:val="005D3BFF"/>
    <w:rsid w:val="005D3E42"/>
    <w:rsid w:val="005D3FAE"/>
    <w:rsid w:val="005D4350"/>
    <w:rsid w:val="005D5351"/>
    <w:rsid w:val="005D5358"/>
    <w:rsid w:val="005D5841"/>
    <w:rsid w:val="005D58D1"/>
    <w:rsid w:val="005D5981"/>
    <w:rsid w:val="005D5CC5"/>
    <w:rsid w:val="005D6207"/>
    <w:rsid w:val="005D65BF"/>
    <w:rsid w:val="005D692C"/>
    <w:rsid w:val="005D69B4"/>
    <w:rsid w:val="005D74E2"/>
    <w:rsid w:val="005D779F"/>
    <w:rsid w:val="005D7C4F"/>
    <w:rsid w:val="005E0600"/>
    <w:rsid w:val="005E090B"/>
    <w:rsid w:val="005E091D"/>
    <w:rsid w:val="005E0B1F"/>
    <w:rsid w:val="005E0EDF"/>
    <w:rsid w:val="005E0F08"/>
    <w:rsid w:val="005E10D1"/>
    <w:rsid w:val="005E1355"/>
    <w:rsid w:val="005E15EB"/>
    <w:rsid w:val="005E17F9"/>
    <w:rsid w:val="005E1E67"/>
    <w:rsid w:val="005E2385"/>
    <w:rsid w:val="005E26A2"/>
    <w:rsid w:val="005E2775"/>
    <w:rsid w:val="005E3091"/>
    <w:rsid w:val="005E319A"/>
    <w:rsid w:val="005E359A"/>
    <w:rsid w:val="005E368B"/>
    <w:rsid w:val="005E3840"/>
    <w:rsid w:val="005E392F"/>
    <w:rsid w:val="005E3F68"/>
    <w:rsid w:val="005E41AC"/>
    <w:rsid w:val="005E4426"/>
    <w:rsid w:val="005E4538"/>
    <w:rsid w:val="005E459F"/>
    <w:rsid w:val="005E48EE"/>
    <w:rsid w:val="005E499D"/>
    <w:rsid w:val="005E4B3C"/>
    <w:rsid w:val="005E4CF0"/>
    <w:rsid w:val="005E5106"/>
    <w:rsid w:val="005E533A"/>
    <w:rsid w:val="005E536A"/>
    <w:rsid w:val="005E53C5"/>
    <w:rsid w:val="005E5418"/>
    <w:rsid w:val="005E549B"/>
    <w:rsid w:val="005E570D"/>
    <w:rsid w:val="005E5714"/>
    <w:rsid w:val="005E5803"/>
    <w:rsid w:val="005E5911"/>
    <w:rsid w:val="005E59AA"/>
    <w:rsid w:val="005E5C9C"/>
    <w:rsid w:val="005E5FFF"/>
    <w:rsid w:val="005E60C3"/>
    <w:rsid w:val="005E6759"/>
    <w:rsid w:val="005E688D"/>
    <w:rsid w:val="005E6B34"/>
    <w:rsid w:val="005E6CC7"/>
    <w:rsid w:val="005E70C9"/>
    <w:rsid w:val="005E77A4"/>
    <w:rsid w:val="005E7827"/>
    <w:rsid w:val="005E78E0"/>
    <w:rsid w:val="005E7E22"/>
    <w:rsid w:val="005E7E4C"/>
    <w:rsid w:val="005E7E51"/>
    <w:rsid w:val="005E7EC8"/>
    <w:rsid w:val="005E7F08"/>
    <w:rsid w:val="005F01AF"/>
    <w:rsid w:val="005F0217"/>
    <w:rsid w:val="005F0500"/>
    <w:rsid w:val="005F05F1"/>
    <w:rsid w:val="005F0DF8"/>
    <w:rsid w:val="005F0FBF"/>
    <w:rsid w:val="005F0FEE"/>
    <w:rsid w:val="005F1197"/>
    <w:rsid w:val="005F1561"/>
    <w:rsid w:val="005F16D0"/>
    <w:rsid w:val="005F17D3"/>
    <w:rsid w:val="005F19CC"/>
    <w:rsid w:val="005F1A26"/>
    <w:rsid w:val="005F1B4E"/>
    <w:rsid w:val="005F1D5E"/>
    <w:rsid w:val="005F2E8C"/>
    <w:rsid w:val="005F32ED"/>
    <w:rsid w:val="005F32F2"/>
    <w:rsid w:val="005F3529"/>
    <w:rsid w:val="005F38CC"/>
    <w:rsid w:val="005F3BEF"/>
    <w:rsid w:val="005F3CE3"/>
    <w:rsid w:val="005F41D9"/>
    <w:rsid w:val="005F5058"/>
    <w:rsid w:val="005F558B"/>
    <w:rsid w:val="005F5746"/>
    <w:rsid w:val="005F58BE"/>
    <w:rsid w:val="005F5BA2"/>
    <w:rsid w:val="005F5CC9"/>
    <w:rsid w:val="005F5F4D"/>
    <w:rsid w:val="005F6289"/>
    <w:rsid w:val="005F6D40"/>
    <w:rsid w:val="005F6F23"/>
    <w:rsid w:val="005F7018"/>
    <w:rsid w:val="005F7125"/>
    <w:rsid w:val="005F7597"/>
    <w:rsid w:val="005F7A75"/>
    <w:rsid w:val="005F7A8B"/>
    <w:rsid w:val="005F7B5C"/>
    <w:rsid w:val="005F7D4F"/>
    <w:rsid w:val="005F7E6C"/>
    <w:rsid w:val="005F7F4D"/>
    <w:rsid w:val="005F7F79"/>
    <w:rsid w:val="006001B3"/>
    <w:rsid w:val="0060049A"/>
    <w:rsid w:val="0060083C"/>
    <w:rsid w:val="00600961"/>
    <w:rsid w:val="00600D32"/>
    <w:rsid w:val="0060110E"/>
    <w:rsid w:val="0060115F"/>
    <w:rsid w:val="0060145D"/>
    <w:rsid w:val="00601600"/>
    <w:rsid w:val="00601E0E"/>
    <w:rsid w:val="00601FE0"/>
    <w:rsid w:val="00602211"/>
    <w:rsid w:val="006028FB"/>
    <w:rsid w:val="006029E1"/>
    <w:rsid w:val="00602AF5"/>
    <w:rsid w:val="00602E9F"/>
    <w:rsid w:val="00603242"/>
    <w:rsid w:val="006033EA"/>
    <w:rsid w:val="006034E5"/>
    <w:rsid w:val="006034FC"/>
    <w:rsid w:val="006038F7"/>
    <w:rsid w:val="00603B2B"/>
    <w:rsid w:val="00603BA4"/>
    <w:rsid w:val="00603D93"/>
    <w:rsid w:val="00603DDC"/>
    <w:rsid w:val="00603E3A"/>
    <w:rsid w:val="00603F4F"/>
    <w:rsid w:val="00604115"/>
    <w:rsid w:val="00604222"/>
    <w:rsid w:val="00604239"/>
    <w:rsid w:val="006044B8"/>
    <w:rsid w:val="00604D96"/>
    <w:rsid w:val="00604DB7"/>
    <w:rsid w:val="00604E09"/>
    <w:rsid w:val="00604FC5"/>
    <w:rsid w:val="00605490"/>
    <w:rsid w:val="006055DA"/>
    <w:rsid w:val="00606146"/>
    <w:rsid w:val="00606C6C"/>
    <w:rsid w:val="00606E4C"/>
    <w:rsid w:val="00607014"/>
    <w:rsid w:val="00607067"/>
    <w:rsid w:val="00607274"/>
    <w:rsid w:val="006073B7"/>
    <w:rsid w:val="0060758A"/>
    <w:rsid w:val="006077F3"/>
    <w:rsid w:val="00607C4D"/>
    <w:rsid w:val="00607CEC"/>
    <w:rsid w:val="00607E7C"/>
    <w:rsid w:val="006105FA"/>
    <w:rsid w:val="006107A8"/>
    <w:rsid w:val="00610872"/>
    <w:rsid w:val="00610AAE"/>
    <w:rsid w:val="00610E12"/>
    <w:rsid w:val="00610E72"/>
    <w:rsid w:val="0061104B"/>
    <w:rsid w:val="006112F5"/>
    <w:rsid w:val="0061163E"/>
    <w:rsid w:val="00611A63"/>
    <w:rsid w:val="006120B0"/>
    <w:rsid w:val="0061214F"/>
    <w:rsid w:val="00612477"/>
    <w:rsid w:val="0061287E"/>
    <w:rsid w:val="00612A32"/>
    <w:rsid w:val="00612CD5"/>
    <w:rsid w:val="00612F03"/>
    <w:rsid w:val="00613299"/>
    <w:rsid w:val="006132BB"/>
    <w:rsid w:val="006134A9"/>
    <w:rsid w:val="006136A0"/>
    <w:rsid w:val="00614289"/>
    <w:rsid w:val="006144D6"/>
    <w:rsid w:val="00614ED8"/>
    <w:rsid w:val="0061501B"/>
    <w:rsid w:val="0061503B"/>
    <w:rsid w:val="00615071"/>
    <w:rsid w:val="00615545"/>
    <w:rsid w:val="006157A1"/>
    <w:rsid w:val="00615BC6"/>
    <w:rsid w:val="006162EB"/>
    <w:rsid w:val="00616A4B"/>
    <w:rsid w:val="00616A8B"/>
    <w:rsid w:val="00616B79"/>
    <w:rsid w:val="00616C4A"/>
    <w:rsid w:val="00616C71"/>
    <w:rsid w:val="00616EF6"/>
    <w:rsid w:val="00617128"/>
    <w:rsid w:val="006175C9"/>
    <w:rsid w:val="006175ED"/>
    <w:rsid w:val="00617736"/>
    <w:rsid w:val="00617DE5"/>
    <w:rsid w:val="006200AE"/>
    <w:rsid w:val="006204EC"/>
    <w:rsid w:val="0062060E"/>
    <w:rsid w:val="00620C21"/>
    <w:rsid w:val="00620C34"/>
    <w:rsid w:val="00620DDB"/>
    <w:rsid w:val="0062119A"/>
    <w:rsid w:val="0062133E"/>
    <w:rsid w:val="00621397"/>
    <w:rsid w:val="006216DB"/>
    <w:rsid w:val="006216E5"/>
    <w:rsid w:val="0062230E"/>
    <w:rsid w:val="0062231E"/>
    <w:rsid w:val="006223A9"/>
    <w:rsid w:val="006228CB"/>
    <w:rsid w:val="00622C4B"/>
    <w:rsid w:val="00622E24"/>
    <w:rsid w:val="0062334D"/>
    <w:rsid w:val="0062390A"/>
    <w:rsid w:val="00623B46"/>
    <w:rsid w:val="00623BB4"/>
    <w:rsid w:val="00623D63"/>
    <w:rsid w:val="006241B1"/>
    <w:rsid w:val="00624388"/>
    <w:rsid w:val="00624506"/>
    <w:rsid w:val="006247C5"/>
    <w:rsid w:val="00625576"/>
    <w:rsid w:val="006259FA"/>
    <w:rsid w:val="0062610B"/>
    <w:rsid w:val="00626A89"/>
    <w:rsid w:val="00626B60"/>
    <w:rsid w:val="00627406"/>
    <w:rsid w:val="00627669"/>
    <w:rsid w:val="00627759"/>
    <w:rsid w:val="00627F2C"/>
    <w:rsid w:val="006300F7"/>
    <w:rsid w:val="00630539"/>
    <w:rsid w:val="0063075D"/>
    <w:rsid w:val="00631099"/>
    <w:rsid w:val="00631179"/>
    <w:rsid w:val="0063118E"/>
    <w:rsid w:val="00631703"/>
    <w:rsid w:val="00631766"/>
    <w:rsid w:val="00631851"/>
    <w:rsid w:val="00631973"/>
    <w:rsid w:val="006319AA"/>
    <w:rsid w:val="006319D8"/>
    <w:rsid w:val="00631BC2"/>
    <w:rsid w:val="00631E20"/>
    <w:rsid w:val="006320D6"/>
    <w:rsid w:val="00632677"/>
    <w:rsid w:val="00632A4C"/>
    <w:rsid w:val="00632E09"/>
    <w:rsid w:val="006331D2"/>
    <w:rsid w:val="006332D8"/>
    <w:rsid w:val="00633677"/>
    <w:rsid w:val="00633FBF"/>
    <w:rsid w:val="00634768"/>
    <w:rsid w:val="00634D69"/>
    <w:rsid w:val="00634DB7"/>
    <w:rsid w:val="0063509E"/>
    <w:rsid w:val="006352AF"/>
    <w:rsid w:val="006358FE"/>
    <w:rsid w:val="00635B50"/>
    <w:rsid w:val="00635BBF"/>
    <w:rsid w:val="00635D47"/>
    <w:rsid w:val="00635DB4"/>
    <w:rsid w:val="006362B9"/>
    <w:rsid w:val="006362E8"/>
    <w:rsid w:val="00636924"/>
    <w:rsid w:val="00637656"/>
    <w:rsid w:val="00637859"/>
    <w:rsid w:val="00637896"/>
    <w:rsid w:val="00637BE1"/>
    <w:rsid w:val="00637D65"/>
    <w:rsid w:val="00640670"/>
    <w:rsid w:val="0064095A"/>
    <w:rsid w:val="00640CA7"/>
    <w:rsid w:val="00640CAA"/>
    <w:rsid w:val="00640FFF"/>
    <w:rsid w:val="0064107B"/>
    <w:rsid w:val="0064114D"/>
    <w:rsid w:val="0064130A"/>
    <w:rsid w:val="00641363"/>
    <w:rsid w:val="00641377"/>
    <w:rsid w:val="00641626"/>
    <w:rsid w:val="00641A45"/>
    <w:rsid w:val="00641B2D"/>
    <w:rsid w:val="00641ED8"/>
    <w:rsid w:val="006421BA"/>
    <w:rsid w:val="0064229B"/>
    <w:rsid w:val="006423D2"/>
    <w:rsid w:val="00642881"/>
    <w:rsid w:val="00643762"/>
    <w:rsid w:val="00643930"/>
    <w:rsid w:val="00643CAE"/>
    <w:rsid w:val="00643E9A"/>
    <w:rsid w:val="00643F0E"/>
    <w:rsid w:val="0064404E"/>
    <w:rsid w:val="00644257"/>
    <w:rsid w:val="0064429D"/>
    <w:rsid w:val="0064431F"/>
    <w:rsid w:val="006447FC"/>
    <w:rsid w:val="00644AD2"/>
    <w:rsid w:val="00644BA6"/>
    <w:rsid w:val="00644D0C"/>
    <w:rsid w:val="00644F9B"/>
    <w:rsid w:val="0064508F"/>
    <w:rsid w:val="00645953"/>
    <w:rsid w:val="00645B77"/>
    <w:rsid w:val="00646506"/>
    <w:rsid w:val="0064656A"/>
    <w:rsid w:val="006466DA"/>
    <w:rsid w:val="00646981"/>
    <w:rsid w:val="00646A55"/>
    <w:rsid w:val="00647382"/>
    <w:rsid w:val="00647C11"/>
    <w:rsid w:val="006502BB"/>
    <w:rsid w:val="006503AE"/>
    <w:rsid w:val="006506FA"/>
    <w:rsid w:val="00650B6D"/>
    <w:rsid w:val="0065118F"/>
    <w:rsid w:val="006512F1"/>
    <w:rsid w:val="006514EF"/>
    <w:rsid w:val="006516D0"/>
    <w:rsid w:val="00651BDA"/>
    <w:rsid w:val="006525B3"/>
    <w:rsid w:val="00652667"/>
    <w:rsid w:val="00652AA0"/>
    <w:rsid w:val="00652D6E"/>
    <w:rsid w:val="00652E9D"/>
    <w:rsid w:val="006530EF"/>
    <w:rsid w:val="006531B3"/>
    <w:rsid w:val="00653465"/>
    <w:rsid w:val="0065350B"/>
    <w:rsid w:val="006537C7"/>
    <w:rsid w:val="0065399F"/>
    <w:rsid w:val="00653AF1"/>
    <w:rsid w:val="00653D46"/>
    <w:rsid w:val="00653EB0"/>
    <w:rsid w:val="00653F0B"/>
    <w:rsid w:val="006542F9"/>
    <w:rsid w:val="00654316"/>
    <w:rsid w:val="006544DA"/>
    <w:rsid w:val="00654658"/>
    <w:rsid w:val="006548BD"/>
    <w:rsid w:val="00654F10"/>
    <w:rsid w:val="00654FC1"/>
    <w:rsid w:val="006551F8"/>
    <w:rsid w:val="0065547C"/>
    <w:rsid w:val="0065563C"/>
    <w:rsid w:val="006557A5"/>
    <w:rsid w:val="0065582B"/>
    <w:rsid w:val="0065591A"/>
    <w:rsid w:val="00655A68"/>
    <w:rsid w:val="00655C28"/>
    <w:rsid w:val="00655C2A"/>
    <w:rsid w:val="00655FA6"/>
    <w:rsid w:val="00656142"/>
    <w:rsid w:val="0065627D"/>
    <w:rsid w:val="00656681"/>
    <w:rsid w:val="00656BB5"/>
    <w:rsid w:val="00656F56"/>
    <w:rsid w:val="00657239"/>
    <w:rsid w:val="0065724E"/>
    <w:rsid w:val="00657725"/>
    <w:rsid w:val="00657D3F"/>
    <w:rsid w:val="00657EA6"/>
    <w:rsid w:val="006600B3"/>
    <w:rsid w:val="00660350"/>
    <w:rsid w:val="0066070C"/>
    <w:rsid w:val="00660745"/>
    <w:rsid w:val="006607F6"/>
    <w:rsid w:val="00660CC7"/>
    <w:rsid w:val="00660DCE"/>
    <w:rsid w:val="00660E97"/>
    <w:rsid w:val="00660EF5"/>
    <w:rsid w:val="00660FAF"/>
    <w:rsid w:val="00660FB5"/>
    <w:rsid w:val="006617B8"/>
    <w:rsid w:val="00661B22"/>
    <w:rsid w:val="00661BCA"/>
    <w:rsid w:val="00661F04"/>
    <w:rsid w:val="006620C1"/>
    <w:rsid w:val="006621ED"/>
    <w:rsid w:val="0066224F"/>
    <w:rsid w:val="006626C3"/>
    <w:rsid w:val="00662843"/>
    <w:rsid w:val="00662C04"/>
    <w:rsid w:val="00662CAE"/>
    <w:rsid w:val="00662D31"/>
    <w:rsid w:val="00662F19"/>
    <w:rsid w:val="006631C4"/>
    <w:rsid w:val="006635C0"/>
    <w:rsid w:val="00663809"/>
    <w:rsid w:val="00664531"/>
    <w:rsid w:val="0066453B"/>
    <w:rsid w:val="006645E4"/>
    <w:rsid w:val="0066463E"/>
    <w:rsid w:val="006646B5"/>
    <w:rsid w:val="00664B67"/>
    <w:rsid w:val="00664C06"/>
    <w:rsid w:val="00664C9C"/>
    <w:rsid w:val="00664F8F"/>
    <w:rsid w:val="0066542F"/>
    <w:rsid w:val="006658BE"/>
    <w:rsid w:val="006658CB"/>
    <w:rsid w:val="00665967"/>
    <w:rsid w:val="00665C66"/>
    <w:rsid w:val="00665D76"/>
    <w:rsid w:val="0066630B"/>
    <w:rsid w:val="00666956"/>
    <w:rsid w:val="00666BCF"/>
    <w:rsid w:val="00666DAC"/>
    <w:rsid w:val="00667206"/>
    <w:rsid w:val="0066751A"/>
    <w:rsid w:val="00667BB2"/>
    <w:rsid w:val="00667E4E"/>
    <w:rsid w:val="00670E14"/>
    <w:rsid w:val="00671094"/>
    <w:rsid w:val="006710CF"/>
    <w:rsid w:val="0067172D"/>
    <w:rsid w:val="00671860"/>
    <w:rsid w:val="00671A7B"/>
    <w:rsid w:val="00671B21"/>
    <w:rsid w:val="00671E37"/>
    <w:rsid w:val="00671F67"/>
    <w:rsid w:val="00671F8B"/>
    <w:rsid w:val="00672A77"/>
    <w:rsid w:val="00672C99"/>
    <w:rsid w:val="00672CF2"/>
    <w:rsid w:val="00672E2F"/>
    <w:rsid w:val="0067347D"/>
    <w:rsid w:val="00673511"/>
    <w:rsid w:val="0067395C"/>
    <w:rsid w:val="00673ADB"/>
    <w:rsid w:val="00673CE9"/>
    <w:rsid w:val="006742C6"/>
    <w:rsid w:val="006743DB"/>
    <w:rsid w:val="00674836"/>
    <w:rsid w:val="006748D6"/>
    <w:rsid w:val="00674A7F"/>
    <w:rsid w:val="00674DA8"/>
    <w:rsid w:val="00675042"/>
    <w:rsid w:val="00675083"/>
    <w:rsid w:val="0067523D"/>
    <w:rsid w:val="00675299"/>
    <w:rsid w:val="0067578D"/>
    <w:rsid w:val="00675A53"/>
    <w:rsid w:val="00675E27"/>
    <w:rsid w:val="00675FBF"/>
    <w:rsid w:val="00676015"/>
    <w:rsid w:val="0067602C"/>
    <w:rsid w:val="00676150"/>
    <w:rsid w:val="00676632"/>
    <w:rsid w:val="00676952"/>
    <w:rsid w:val="00676A62"/>
    <w:rsid w:val="00676B9B"/>
    <w:rsid w:val="006770D3"/>
    <w:rsid w:val="006777B2"/>
    <w:rsid w:val="00677A25"/>
    <w:rsid w:val="00677F72"/>
    <w:rsid w:val="00677F7B"/>
    <w:rsid w:val="006805E3"/>
    <w:rsid w:val="00680B61"/>
    <w:rsid w:val="00680F2A"/>
    <w:rsid w:val="00680F42"/>
    <w:rsid w:val="00681033"/>
    <w:rsid w:val="00681104"/>
    <w:rsid w:val="00681B34"/>
    <w:rsid w:val="00681BA2"/>
    <w:rsid w:val="00681BFA"/>
    <w:rsid w:val="00681ED1"/>
    <w:rsid w:val="00682504"/>
    <w:rsid w:val="006828FF"/>
    <w:rsid w:val="006829B7"/>
    <w:rsid w:val="00682A6C"/>
    <w:rsid w:val="00682E7B"/>
    <w:rsid w:val="00682F99"/>
    <w:rsid w:val="006830C9"/>
    <w:rsid w:val="006832EB"/>
    <w:rsid w:val="00683474"/>
    <w:rsid w:val="006835DC"/>
    <w:rsid w:val="0068383C"/>
    <w:rsid w:val="0068388B"/>
    <w:rsid w:val="0068388D"/>
    <w:rsid w:val="006838A9"/>
    <w:rsid w:val="00683B2B"/>
    <w:rsid w:val="00683C4D"/>
    <w:rsid w:val="00683C5B"/>
    <w:rsid w:val="006840B3"/>
    <w:rsid w:val="0068475A"/>
    <w:rsid w:val="00684B1D"/>
    <w:rsid w:val="00685011"/>
    <w:rsid w:val="00685379"/>
    <w:rsid w:val="0068586A"/>
    <w:rsid w:val="00686232"/>
    <w:rsid w:val="00686B6D"/>
    <w:rsid w:val="00686BE1"/>
    <w:rsid w:val="00686E5B"/>
    <w:rsid w:val="00687187"/>
    <w:rsid w:val="0068721C"/>
    <w:rsid w:val="00687488"/>
    <w:rsid w:val="0068765B"/>
    <w:rsid w:val="00687D27"/>
    <w:rsid w:val="0069061E"/>
    <w:rsid w:val="0069079C"/>
    <w:rsid w:val="006907CE"/>
    <w:rsid w:val="00690AC1"/>
    <w:rsid w:val="00690CD4"/>
    <w:rsid w:val="006913EB"/>
    <w:rsid w:val="006915A6"/>
    <w:rsid w:val="00691663"/>
    <w:rsid w:val="006917C3"/>
    <w:rsid w:val="00691818"/>
    <w:rsid w:val="006918CA"/>
    <w:rsid w:val="00691C74"/>
    <w:rsid w:val="00691D8F"/>
    <w:rsid w:val="00692551"/>
    <w:rsid w:val="006925C2"/>
    <w:rsid w:val="00692786"/>
    <w:rsid w:val="0069293E"/>
    <w:rsid w:val="00692E80"/>
    <w:rsid w:val="0069308C"/>
    <w:rsid w:val="006937C9"/>
    <w:rsid w:val="00693876"/>
    <w:rsid w:val="00693980"/>
    <w:rsid w:val="00693AFE"/>
    <w:rsid w:val="00693F1A"/>
    <w:rsid w:val="00694166"/>
    <w:rsid w:val="00694817"/>
    <w:rsid w:val="006949D9"/>
    <w:rsid w:val="00694A31"/>
    <w:rsid w:val="0069532A"/>
    <w:rsid w:val="0069625B"/>
    <w:rsid w:val="00696385"/>
    <w:rsid w:val="0069672B"/>
    <w:rsid w:val="00696ECB"/>
    <w:rsid w:val="00697272"/>
    <w:rsid w:val="00697369"/>
    <w:rsid w:val="0069782B"/>
    <w:rsid w:val="00697912"/>
    <w:rsid w:val="00697C82"/>
    <w:rsid w:val="00697E75"/>
    <w:rsid w:val="006A0053"/>
    <w:rsid w:val="006A0167"/>
    <w:rsid w:val="006A0738"/>
    <w:rsid w:val="006A08E1"/>
    <w:rsid w:val="006A0BCF"/>
    <w:rsid w:val="006A0C4A"/>
    <w:rsid w:val="006A107D"/>
    <w:rsid w:val="006A16DA"/>
    <w:rsid w:val="006A1B87"/>
    <w:rsid w:val="006A1F99"/>
    <w:rsid w:val="006A2190"/>
    <w:rsid w:val="006A221C"/>
    <w:rsid w:val="006A267B"/>
    <w:rsid w:val="006A26F4"/>
    <w:rsid w:val="006A2BD6"/>
    <w:rsid w:val="006A2C64"/>
    <w:rsid w:val="006A2D30"/>
    <w:rsid w:val="006A31F0"/>
    <w:rsid w:val="006A33F6"/>
    <w:rsid w:val="006A38C6"/>
    <w:rsid w:val="006A38D5"/>
    <w:rsid w:val="006A3DFD"/>
    <w:rsid w:val="006A4236"/>
    <w:rsid w:val="006A42F7"/>
    <w:rsid w:val="006A47FD"/>
    <w:rsid w:val="006A4B01"/>
    <w:rsid w:val="006A4DE0"/>
    <w:rsid w:val="006A4E70"/>
    <w:rsid w:val="006A5511"/>
    <w:rsid w:val="006A561C"/>
    <w:rsid w:val="006A58EC"/>
    <w:rsid w:val="006A5909"/>
    <w:rsid w:val="006A5F16"/>
    <w:rsid w:val="006A6135"/>
    <w:rsid w:val="006A61BE"/>
    <w:rsid w:val="006A6296"/>
    <w:rsid w:val="006A64C5"/>
    <w:rsid w:val="006A6A91"/>
    <w:rsid w:val="006A6BDD"/>
    <w:rsid w:val="006A6CDE"/>
    <w:rsid w:val="006A7B59"/>
    <w:rsid w:val="006B0219"/>
    <w:rsid w:val="006B0259"/>
    <w:rsid w:val="006B034A"/>
    <w:rsid w:val="006B0736"/>
    <w:rsid w:val="006B09AC"/>
    <w:rsid w:val="006B0BDE"/>
    <w:rsid w:val="006B0D71"/>
    <w:rsid w:val="006B164A"/>
    <w:rsid w:val="006B17A9"/>
    <w:rsid w:val="006B18E3"/>
    <w:rsid w:val="006B1932"/>
    <w:rsid w:val="006B1AA4"/>
    <w:rsid w:val="006B1DFD"/>
    <w:rsid w:val="006B2176"/>
    <w:rsid w:val="006B289B"/>
    <w:rsid w:val="006B2920"/>
    <w:rsid w:val="006B2A0B"/>
    <w:rsid w:val="006B2AF4"/>
    <w:rsid w:val="006B3674"/>
    <w:rsid w:val="006B36A0"/>
    <w:rsid w:val="006B36C9"/>
    <w:rsid w:val="006B3851"/>
    <w:rsid w:val="006B3915"/>
    <w:rsid w:val="006B3A2D"/>
    <w:rsid w:val="006B3CD9"/>
    <w:rsid w:val="006B3EA6"/>
    <w:rsid w:val="006B4457"/>
    <w:rsid w:val="006B4B12"/>
    <w:rsid w:val="006B4EA3"/>
    <w:rsid w:val="006B5351"/>
    <w:rsid w:val="006B57C3"/>
    <w:rsid w:val="006B58C8"/>
    <w:rsid w:val="006B5FC8"/>
    <w:rsid w:val="006B613B"/>
    <w:rsid w:val="006B634F"/>
    <w:rsid w:val="006B636C"/>
    <w:rsid w:val="006B6796"/>
    <w:rsid w:val="006B69D7"/>
    <w:rsid w:val="006B6D6E"/>
    <w:rsid w:val="006B7999"/>
    <w:rsid w:val="006B7CBE"/>
    <w:rsid w:val="006C0044"/>
    <w:rsid w:val="006C00E2"/>
    <w:rsid w:val="006C02E0"/>
    <w:rsid w:val="006C0637"/>
    <w:rsid w:val="006C07C3"/>
    <w:rsid w:val="006C0DA5"/>
    <w:rsid w:val="006C0DE7"/>
    <w:rsid w:val="006C0E60"/>
    <w:rsid w:val="006C1841"/>
    <w:rsid w:val="006C1B4A"/>
    <w:rsid w:val="006C1BFC"/>
    <w:rsid w:val="006C1D28"/>
    <w:rsid w:val="006C20F6"/>
    <w:rsid w:val="006C22E6"/>
    <w:rsid w:val="006C281B"/>
    <w:rsid w:val="006C2A73"/>
    <w:rsid w:val="006C2F10"/>
    <w:rsid w:val="006C3108"/>
    <w:rsid w:val="006C310D"/>
    <w:rsid w:val="006C36B9"/>
    <w:rsid w:val="006C3820"/>
    <w:rsid w:val="006C3858"/>
    <w:rsid w:val="006C38CA"/>
    <w:rsid w:val="006C3A0C"/>
    <w:rsid w:val="006C3F3F"/>
    <w:rsid w:val="006C4071"/>
    <w:rsid w:val="006C42FF"/>
    <w:rsid w:val="006C4B06"/>
    <w:rsid w:val="006C4BA7"/>
    <w:rsid w:val="006C4E85"/>
    <w:rsid w:val="006C52CF"/>
    <w:rsid w:val="006C55FB"/>
    <w:rsid w:val="006C5625"/>
    <w:rsid w:val="006C58E5"/>
    <w:rsid w:val="006C5934"/>
    <w:rsid w:val="006C5960"/>
    <w:rsid w:val="006C596B"/>
    <w:rsid w:val="006C5CA4"/>
    <w:rsid w:val="006C5D76"/>
    <w:rsid w:val="006C5DDD"/>
    <w:rsid w:val="006C6043"/>
    <w:rsid w:val="006C63FB"/>
    <w:rsid w:val="006C667B"/>
    <w:rsid w:val="006C6797"/>
    <w:rsid w:val="006C6D02"/>
    <w:rsid w:val="006C6D06"/>
    <w:rsid w:val="006C6EC0"/>
    <w:rsid w:val="006C75C3"/>
    <w:rsid w:val="006C7AFA"/>
    <w:rsid w:val="006C7D5A"/>
    <w:rsid w:val="006D0012"/>
    <w:rsid w:val="006D0478"/>
    <w:rsid w:val="006D0A7C"/>
    <w:rsid w:val="006D0D7A"/>
    <w:rsid w:val="006D0E20"/>
    <w:rsid w:val="006D14D7"/>
    <w:rsid w:val="006D168E"/>
    <w:rsid w:val="006D16AF"/>
    <w:rsid w:val="006D16E8"/>
    <w:rsid w:val="006D190D"/>
    <w:rsid w:val="006D19FB"/>
    <w:rsid w:val="006D1D49"/>
    <w:rsid w:val="006D1E1D"/>
    <w:rsid w:val="006D2408"/>
    <w:rsid w:val="006D2793"/>
    <w:rsid w:val="006D2B94"/>
    <w:rsid w:val="006D2BE6"/>
    <w:rsid w:val="006D3115"/>
    <w:rsid w:val="006D34F6"/>
    <w:rsid w:val="006D3592"/>
    <w:rsid w:val="006D38A4"/>
    <w:rsid w:val="006D3E01"/>
    <w:rsid w:val="006D41DC"/>
    <w:rsid w:val="006D4877"/>
    <w:rsid w:val="006D4DDF"/>
    <w:rsid w:val="006D4E15"/>
    <w:rsid w:val="006D52CE"/>
    <w:rsid w:val="006D55B6"/>
    <w:rsid w:val="006D5A88"/>
    <w:rsid w:val="006D635E"/>
    <w:rsid w:val="006D681F"/>
    <w:rsid w:val="006D6C23"/>
    <w:rsid w:val="006D6D63"/>
    <w:rsid w:val="006D70FD"/>
    <w:rsid w:val="006D7334"/>
    <w:rsid w:val="006D73A4"/>
    <w:rsid w:val="006D770A"/>
    <w:rsid w:val="006D7CAD"/>
    <w:rsid w:val="006D7CC4"/>
    <w:rsid w:val="006D7E41"/>
    <w:rsid w:val="006D7EDF"/>
    <w:rsid w:val="006D7F7F"/>
    <w:rsid w:val="006E0485"/>
    <w:rsid w:val="006E05C8"/>
    <w:rsid w:val="006E0D16"/>
    <w:rsid w:val="006E0E3F"/>
    <w:rsid w:val="006E0EA9"/>
    <w:rsid w:val="006E141D"/>
    <w:rsid w:val="006E14F9"/>
    <w:rsid w:val="006E1906"/>
    <w:rsid w:val="006E196F"/>
    <w:rsid w:val="006E1AB6"/>
    <w:rsid w:val="006E1B46"/>
    <w:rsid w:val="006E2337"/>
    <w:rsid w:val="006E23BE"/>
    <w:rsid w:val="006E2A6D"/>
    <w:rsid w:val="006E2A85"/>
    <w:rsid w:val="006E2D98"/>
    <w:rsid w:val="006E2DD7"/>
    <w:rsid w:val="006E2E6C"/>
    <w:rsid w:val="006E3A1E"/>
    <w:rsid w:val="006E3C2B"/>
    <w:rsid w:val="006E3DB8"/>
    <w:rsid w:val="006E3EDA"/>
    <w:rsid w:val="006E41AC"/>
    <w:rsid w:val="006E4347"/>
    <w:rsid w:val="006E443F"/>
    <w:rsid w:val="006E4636"/>
    <w:rsid w:val="006E4A69"/>
    <w:rsid w:val="006E4AEA"/>
    <w:rsid w:val="006E4BCC"/>
    <w:rsid w:val="006E4EE7"/>
    <w:rsid w:val="006E50F7"/>
    <w:rsid w:val="006E51EC"/>
    <w:rsid w:val="006E53D3"/>
    <w:rsid w:val="006E54C6"/>
    <w:rsid w:val="006E55C4"/>
    <w:rsid w:val="006E5798"/>
    <w:rsid w:val="006E5E8C"/>
    <w:rsid w:val="006E6225"/>
    <w:rsid w:val="006E6D25"/>
    <w:rsid w:val="006E70AC"/>
    <w:rsid w:val="006E7186"/>
    <w:rsid w:val="006E71A0"/>
    <w:rsid w:val="006E7383"/>
    <w:rsid w:val="006E7749"/>
    <w:rsid w:val="006E797E"/>
    <w:rsid w:val="006F001E"/>
    <w:rsid w:val="006F0109"/>
    <w:rsid w:val="006F02C7"/>
    <w:rsid w:val="006F08E7"/>
    <w:rsid w:val="006F1102"/>
    <w:rsid w:val="006F1623"/>
    <w:rsid w:val="006F1888"/>
    <w:rsid w:val="006F1C13"/>
    <w:rsid w:val="006F1D13"/>
    <w:rsid w:val="006F1E1F"/>
    <w:rsid w:val="006F1E21"/>
    <w:rsid w:val="006F200E"/>
    <w:rsid w:val="006F2174"/>
    <w:rsid w:val="006F2397"/>
    <w:rsid w:val="006F2ADB"/>
    <w:rsid w:val="006F341F"/>
    <w:rsid w:val="006F375A"/>
    <w:rsid w:val="006F3831"/>
    <w:rsid w:val="006F38AA"/>
    <w:rsid w:val="006F396F"/>
    <w:rsid w:val="006F3C08"/>
    <w:rsid w:val="006F3DB8"/>
    <w:rsid w:val="006F3EC5"/>
    <w:rsid w:val="006F4082"/>
    <w:rsid w:val="006F4BC9"/>
    <w:rsid w:val="006F4D4F"/>
    <w:rsid w:val="006F4DB7"/>
    <w:rsid w:val="006F4FD1"/>
    <w:rsid w:val="006F509A"/>
    <w:rsid w:val="006F528B"/>
    <w:rsid w:val="006F54D3"/>
    <w:rsid w:val="006F5556"/>
    <w:rsid w:val="006F5632"/>
    <w:rsid w:val="006F58EF"/>
    <w:rsid w:val="006F5CCF"/>
    <w:rsid w:val="006F5D45"/>
    <w:rsid w:val="006F5ECE"/>
    <w:rsid w:val="006F5FB1"/>
    <w:rsid w:val="006F6375"/>
    <w:rsid w:val="006F6398"/>
    <w:rsid w:val="006F63D6"/>
    <w:rsid w:val="006F66F4"/>
    <w:rsid w:val="006F693E"/>
    <w:rsid w:val="006F69F7"/>
    <w:rsid w:val="006F6B94"/>
    <w:rsid w:val="006F6F8D"/>
    <w:rsid w:val="006F7C3B"/>
    <w:rsid w:val="006F7E1A"/>
    <w:rsid w:val="007000C1"/>
    <w:rsid w:val="007001BC"/>
    <w:rsid w:val="0070070D"/>
    <w:rsid w:val="00700DD7"/>
    <w:rsid w:val="00700F27"/>
    <w:rsid w:val="00701852"/>
    <w:rsid w:val="00701BB7"/>
    <w:rsid w:val="00701E91"/>
    <w:rsid w:val="00701EE2"/>
    <w:rsid w:val="00702221"/>
    <w:rsid w:val="00702C3E"/>
    <w:rsid w:val="00702C81"/>
    <w:rsid w:val="00702D5C"/>
    <w:rsid w:val="00702E22"/>
    <w:rsid w:val="00702FF0"/>
    <w:rsid w:val="007038B3"/>
    <w:rsid w:val="007054CF"/>
    <w:rsid w:val="007056E2"/>
    <w:rsid w:val="00705B9D"/>
    <w:rsid w:val="00705BA0"/>
    <w:rsid w:val="00705BE0"/>
    <w:rsid w:val="00705C6A"/>
    <w:rsid w:val="00705E21"/>
    <w:rsid w:val="007061D0"/>
    <w:rsid w:val="00706943"/>
    <w:rsid w:val="00706A9E"/>
    <w:rsid w:val="00707056"/>
    <w:rsid w:val="007071D5"/>
    <w:rsid w:val="00707425"/>
    <w:rsid w:val="007074F8"/>
    <w:rsid w:val="00707557"/>
    <w:rsid w:val="007078D0"/>
    <w:rsid w:val="007101D7"/>
    <w:rsid w:val="0071036C"/>
    <w:rsid w:val="007108C4"/>
    <w:rsid w:val="007110F2"/>
    <w:rsid w:val="00711121"/>
    <w:rsid w:val="00711145"/>
    <w:rsid w:val="0071140E"/>
    <w:rsid w:val="007114C1"/>
    <w:rsid w:val="00711542"/>
    <w:rsid w:val="00711726"/>
    <w:rsid w:val="007119E5"/>
    <w:rsid w:val="00711DCA"/>
    <w:rsid w:val="00711E1D"/>
    <w:rsid w:val="00712143"/>
    <w:rsid w:val="0071239F"/>
    <w:rsid w:val="00712621"/>
    <w:rsid w:val="00712A96"/>
    <w:rsid w:val="00712BD2"/>
    <w:rsid w:val="00713244"/>
    <w:rsid w:val="007136F6"/>
    <w:rsid w:val="00713947"/>
    <w:rsid w:val="0071395C"/>
    <w:rsid w:val="00713EE3"/>
    <w:rsid w:val="007144F3"/>
    <w:rsid w:val="007146B2"/>
    <w:rsid w:val="00714873"/>
    <w:rsid w:val="00715B51"/>
    <w:rsid w:val="0071678A"/>
    <w:rsid w:val="007167A0"/>
    <w:rsid w:val="0071700E"/>
    <w:rsid w:val="00717356"/>
    <w:rsid w:val="007174F1"/>
    <w:rsid w:val="00717E36"/>
    <w:rsid w:val="00717F74"/>
    <w:rsid w:val="00720087"/>
    <w:rsid w:val="00720A29"/>
    <w:rsid w:val="00720C3F"/>
    <w:rsid w:val="00720DB2"/>
    <w:rsid w:val="00721E2A"/>
    <w:rsid w:val="00722159"/>
    <w:rsid w:val="00722844"/>
    <w:rsid w:val="00722955"/>
    <w:rsid w:val="00722B7C"/>
    <w:rsid w:val="00722FC6"/>
    <w:rsid w:val="0072320F"/>
    <w:rsid w:val="0072328F"/>
    <w:rsid w:val="00723827"/>
    <w:rsid w:val="007239DF"/>
    <w:rsid w:val="00723A58"/>
    <w:rsid w:val="00723CAC"/>
    <w:rsid w:val="0072438A"/>
    <w:rsid w:val="007244F4"/>
    <w:rsid w:val="00724B84"/>
    <w:rsid w:val="00724B96"/>
    <w:rsid w:val="00724EBC"/>
    <w:rsid w:val="00724ECA"/>
    <w:rsid w:val="0072529D"/>
    <w:rsid w:val="007258AF"/>
    <w:rsid w:val="00725CC8"/>
    <w:rsid w:val="00725D87"/>
    <w:rsid w:val="00725F23"/>
    <w:rsid w:val="00725F80"/>
    <w:rsid w:val="00726062"/>
    <w:rsid w:val="00726CDC"/>
    <w:rsid w:val="007270C0"/>
    <w:rsid w:val="007271F0"/>
    <w:rsid w:val="00727A71"/>
    <w:rsid w:val="00727E06"/>
    <w:rsid w:val="00727ECB"/>
    <w:rsid w:val="00730019"/>
    <w:rsid w:val="0073004F"/>
    <w:rsid w:val="007302E4"/>
    <w:rsid w:val="00730508"/>
    <w:rsid w:val="007305F2"/>
    <w:rsid w:val="00730710"/>
    <w:rsid w:val="007310C5"/>
    <w:rsid w:val="0073112C"/>
    <w:rsid w:val="007312BF"/>
    <w:rsid w:val="00731A81"/>
    <w:rsid w:val="00732260"/>
    <w:rsid w:val="0073258E"/>
    <w:rsid w:val="0073272E"/>
    <w:rsid w:val="007327D9"/>
    <w:rsid w:val="00732B8A"/>
    <w:rsid w:val="00732DD2"/>
    <w:rsid w:val="00732DF6"/>
    <w:rsid w:val="00732ED3"/>
    <w:rsid w:val="00733191"/>
    <w:rsid w:val="00733633"/>
    <w:rsid w:val="007339AC"/>
    <w:rsid w:val="00733AC0"/>
    <w:rsid w:val="00733CCE"/>
    <w:rsid w:val="00733DEC"/>
    <w:rsid w:val="00733EA7"/>
    <w:rsid w:val="00734AA9"/>
    <w:rsid w:val="00734BAE"/>
    <w:rsid w:val="00734EB4"/>
    <w:rsid w:val="00734F41"/>
    <w:rsid w:val="007353B9"/>
    <w:rsid w:val="00735584"/>
    <w:rsid w:val="007356B4"/>
    <w:rsid w:val="00735874"/>
    <w:rsid w:val="00735B38"/>
    <w:rsid w:val="00735BA6"/>
    <w:rsid w:val="00735BD2"/>
    <w:rsid w:val="00735BD5"/>
    <w:rsid w:val="00735E91"/>
    <w:rsid w:val="0073614E"/>
    <w:rsid w:val="007363BC"/>
    <w:rsid w:val="00736A39"/>
    <w:rsid w:val="00736A54"/>
    <w:rsid w:val="00736ADC"/>
    <w:rsid w:val="00736E4C"/>
    <w:rsid w:val="00737069"/>
    <w:rsid w:val="007370B6"/>
    <w:rsid w:val="00737476"/>
    <w:rsid w:val="00737485"/>
    <w:rsid w:val="00737796"/>
    <w:rsid w:val="00737A66"/>
    <w:rsid w:val="00737BF5"/>
    <w:rsid w:val="00740382"/>
    <w:rsid w:val="007407EA"/>
    <w:rsid w:val="0074087D"/>
    <w:rsid w:val="00740AE0"/>
    <w:rsid w:val="00741701"/>
    <w:rsid w:val="00741964"/>
    <w:rsid w:val="00741F7C"/>
    <w:rsid w:val="00742069"/>
    <w:rsid w:val="00742289"/>
    <w:rsid w:val="0074234F"/>
    <w:rsid w:val="007423F6"/>
    <w:rsid w:val="007424B6"/>
    <w:rsid w:val="00742AE8"/>
    <w:rsid w:val="00742F40"/>
    <w:rsid w:val="00742FD3"/>
    <w:rsid w:val="00743070"/>
    <w:rsid w:val="00743076"/>
    <w:rsid w:val="0074330E"/>
    <w:rsid w:val="00743634"/>
    <w:rsid w:val="007436FF"/>
    <w:rsid w:val="007439A9"/>
    <w:rsid w:val="00743A17"/>
    <w:rsid w:val="007442EE"/>
    <w:rsid w:val="0074435D"/>
    <w:rsid w:val="007445DD"/>
    <w:rsid w:val="0074470C"/>
    <w:rsid w:val="00744A1F"/>
    <w:rsid w:val="00744D81"/>
    <w:rsid w:val="007452F9"/>
    <w:rsid w:val="0074537B"/>
    <w:rsid w:val="00745416"/>
    <w:rsid w:val="00745486"/>
    <w:rsid w:val="0074594C"/>
    <w:rsid w:val="00746321"/>
    <w:rsid w:val="0074681B"/>
    <w:rsid w:val="007469DB"/>
    <w:rsid w:val="00746B3D"/>
    <w:rsid w:val="007473B7"/>
    <w:rsid w:val="007473E7"/>
    <w:rsid w:val="00747414"/>
    <w:rsid w:val="00747456"/>
    <w:rsid w:val="0074759A"/>
    <w:rsid w:val="00747F4D"/>
    <w:rsid w:val="007506FF"/>
    <w:rsid w:val="007510BF"/>
    <w:rsid w:val="007510C2"/>
    <w:rsid w:val="0075146C"/>
    <w:rsid w:val="007514D6"/>
    <w:rsid w:val="00751627"/>
    <w:rsid w:val="00751642"/>
    <w:rsid w:val="0075170D"/>
    <w:rsid w:val="00751A29"/>
    <w:rsid w:val="00751B1F"/>
    <w:rsid w:val="00751EA6"/>
    <w:rsid w:val="0075265F"/>
    <w:rsid w:val="0075272A"/>
    <w:rsid w:val="007527D5"/>
    <w:rsid w:val="007529FD"/>
    <w:rsid w:val="00752F7E"/>
    <w:rsid w:val="007532FF"/>
    <w:rsid w:val="007534A9"/>
    <w:rsid w:val="00754494"/>
    <w:rsid w:val="00754964"/>
    <w:rsid w:val="00754F03"/>
    <w:rsid w:val="00755461"/>
    <w:rsid w:val="00755537"/>
    <w:rsid w:val="00755598"/>
    <w:rsid w:val="00755778"/>
    <w:rsid w:val="00755C01"/>
    <w:rsid w:val="00755C1B"/>
    <w:rsid w:val="00755DAC"/>
    <w:rsid w:val="00755FA8"/>
    <w:rsid w:val="00756115"/>
    <w:rsid w:val="00756377"/>
    <w:rsid w:val="00756989"/>
    <w:rsid w:val="00756A66"/>
    <w:rsid w:val="00756FE0"/>
    <w:rsid w:val="00757283"/>
    <w:rsid w:val="007576A8"/>
    <w:rsid w:val="00757ABD"/>
    <w:rsid w:val="00757C0F"/>
    <w:rsid w:val="00757E54"/>
    <w:rsid w:val="007600DA"/>
    <w:rsid w:val="0076039A"/>
    <w:rsid w:val="007606D7"/>
    <w:rsid w:val="00760904"/>
    <w:rsid w:val="0076096D"/>
    <w:rsid w:val="00760E94"/>
    <w:rsid w:val="00761168"/>
    <w:rsid w:val="007613E3"/>
    <w:rsid w:val="00761436"/>
    <w:rsid w:val="007614EF"/>
    <w:rsid w:val="00761777"/>
    <w:rsid w:val="007617C1"/>
    <w:rsid w:val="00761875"/>
    <w:rsid w:val="00761D3F"/>
    <w:rsid w:val="00761E1A"/>
    <w:rsid w:val="007620CE"/>
    <w:rsid w:val="007624A5"/>
    <w:rsid w:val="00762565"/>
    <w:rsid w:val="00762C77"/>
    <w:rsid w:val="00762E8A"/>
    <w:rsid w:val="00762E99"/>
    <w:rsid w:val="00762EB1"/>
    <w:rsid w:val="007631AF"/>
    <w:rsid w:val="00763974"/>
    <w:rsid w:val="00763BEA"/>
    <w:rsid w:val="007640C6"/>
    <w:rsid w:val="007644FB"/>
    <w:rsid w:val="00764B3C"/>
    <w:rsid w:val="0076547C"/>
    <w:rsid w:val="007658D3"/>
    <w:rsid w:val="00765A50"/>
    <w:rsid w:val="00765CE9"/>
    <w:rsid w:val="00765D5F"/>
    <w:rsid w:val="0076625E"/>
    <w:rsid w:val="00766610"/>
    <w:rsid w:val="00766922"/>
    <w:rsid w:val="00766E99"/>
    <w:rsid w:val="00766F7E"/>
    <w:rsid w:val="00767135"/>
    <w:rsid w:val="007673C1"/>
    <w:rsid w:val="00767512"/>
    <w:rsid w:val="00767A6B"/>
    <w:rsid w:val="00767AF5"/>
    <w:rsid w:val="00767C90"/>
    <w:rsid w:val="00767E60"/>
    <w:rsid w:val="0077018C"/>
    <w:rsid w:val="0077096F"/>
    <w:rsid w:val="00770A1F"/>
    <w:rsid w:val="00770A40"/>
    <w:rsid w:val="00770DFB"/>
    <w:rsid w:val="007710E5"/>
    <w:rsid w:val="00771316"/>
    <w:rsid w:val="00771529"/>
    <w:rsid w:val="00771ACC"/>
    <w:rsid w:val="007720B5"/>
    <w:rsid w:val="00772145"/>
    <w:rsid w:val="007722C0"/>
    <w:rsid w:val="00772628"/>
    <w:rsid w:val="00772D10"/>
    <w:rsid w:val="00772D74"/>
    <w:rsid w:val="00772FCC"/>
    <w:rsid w:val="00773165"/>
    <w:rsid w:val="0077382B"/>
    <w:rsid w:val="00773997"/>
    <w:rsid w:val="0077399D"/>
    <w:rsid w:val="00773C77"/>
    <w:rsid w:val="00773CCA"/>
    <w:rsid w:val="00774021"/>
    <w:rsid w:val="007741AC"/>
    <w:rsid w:val="00774546"/>
    <w:rsid w:val="0077459E"/>
    <w:rsid w:val="007745FE"/>
    <w:rsid w:val="00774663"/>
    <w:rsid w:val="00774AF7"/>
    <w:rsid w:val="0077530D"/>
    <w:rsid w:val="007754FF"/>
    <w:rsid w:val="00775694"/>
    <w:rsid w:val="00775CF2"/>
    <w:rsid w:val="00776655"/>
    <w:rsid w:val="00776681"/>
    <w:rsid w:val="0077676A"/>
    <w:rsid w:val="00776BA3"/>
    <w:rsid w:val="00776C42"/>
    <w:rsid w:val="00776CBA"/>
    <w:rsid w:val="00776F99"/>
    <w:rsid w:val="007771E2"/>
    <w:rsid w:val="00777305"/>
    <w:rsid w:val="0077745E"/>
    <w:rsid w:val="00777952"/>
    <w:rsid w:val="007800B3"/>
    <w:rsid w:val="007802B2"/>
    <w:rsid w:val="007805BF"/>
    <w:rsid w:val="00781053"/>
    <w:rsid w:val="0078158A"/>
    <w:rsid w:val="0078162B"/>
    <w:rsid w:val="007818B1"/>
    <w:rsid w:val="007818D3"/>
    <w:rsid w:val="00781B95"/>
    <w:rsid w:val="00781C37"/>
    <w:rsid w:val="00781CEA"/>
    <w:rsid w:val="0078211C"/>
    <w:rsid w:val="007821BB"/>
    <w:rsid w:val="00782373"/>
    <w:rsid w:val="007824BD"/>
    <w:rsid w:val="0078260C"/>
    <w:rsid w:val="00782664"/>
    <w:rsid w:val="007828CD"/>
    <w:rsid w:val="00782BE0"/>
    <w:rsid w:val="00782C6F"/>
    <w:rsid w:val="00782E8D"/>
    <w:rsid w:val="007831F6"/>
    <w:rsid w:val="00784001"/>
    <w:rsid w:val="007841FA"/>
    <w:rsid w:val="007844A5"/>
    <w:rsid w:val="0078481C"/>
    <w:rsid w:val="0078488D"/>
    <w:rsid w:val="00784B53"/>
    <w:rsid w:val="00784F08"/>
    <w:rsid w:val="007850E7"/>
    <w:rsid w:val="00785497"/>
    <w:rsid w:val="0078562F"/>
    <w:rsid w:val="007856B7"/>
    <w:rsid w:val="00785D21"/>
    <w:rsid w:val="00785F82"/>
    <w:rsid w:val="00786389"/>
    <w:rsid w:val="00786C5A"/>
    <w:rsid w:val="00787712"/>
    <w:rsid w:val="00787788"/>
    <w:rsid w:val="00787886"/>
    <w:rsid w:val="00787A38"/>
    <w:rsid w:val="00787A3F"/>
    <w:rsid w:val="00790024"/>
    <w:rsid w:val="007900C1"/>
    <w:rsid w:val="007901EC"/>
    <w:rsid w:val="00790270"/>
    <w:rsid w:val="0079030F"/>
    <w:rsid w:val="007903EE"/>
    <w:rsid w:val="007905F9"/>
    <w:rsid w:val="00790833"/>
    <w:rsid w:val="00790861"/>
    <w:rsid w:val="00790AEB"/>
    <w:rsid w:val="00790C0C"/>
    <w:rsid w:val="00790E84"/>
    <w:rsid w:val="007916AA"/>
    <w:rsid w:val="007917BD"/>
    <w:rsid w:val="00791A40"/>
    <w:rsid w:val="00791D3A"/>
    <w:rsid w:val="00791E5D"/>
    <w:rsid w:val="00792079"/>
    <w:rsid w:val="007920AE"/>
    <w:rsid w:val="007922A5"/>
    <w:rsid w:val="007924D6"/>
    <w:rsid w:val="007925E7"/>
    <w:rsid w:val="0079291B"/>
    <w:rsid w:val="00792B1D"/>
    <w:rsid w:val="00792DAA"/>
    <w:rsid w:val="00792F77"/>
    <w:rsid w:val="00792F8E"/>
    <w:rsid w:val="0079300D"/>
    <w:rsid w:val="007933EF"/>
    <w:rsid w:val="00793653"/>
    <w:rsid w:val="00793722"/>
    <w:rsid w:val="00793860"/>
    <w:rsid w:val="00793888"/>
    <w:rsid w:val="00794A5A"/>
    <w:rsid w:val="00794E67"/>
    <w:rsid w:val="00794E91"/>
    <w:rsid w:val="007952AD"/>
    <w:rsid w:val="00795456"/>
    <w:rsid w:val="0079615C"/>
    <w:rsid w:val="0079629D"/>
    <w:rsid w:val="0079663C"/>
    <w:rsid w:val="007968F9"/>
    <w:rsid w:val="00796C89"/>
    <w:rsid w:val="00796EE8"/>
    <w:rsid w:val="00796F20"/>
    <w:rsid w:val="00797214"/>
    <w:rsid w:val="00797630"/>
    <w:rsid w:val="00797644"/>
    <w:rsid w:val="00797806"/>
    <w:rsid w:val="007979B6"/>
    <w:rsid w:val="00797A69"/>
    <w:rsid w:val="007A03AB"/>
    <w:rsid w:val="007A05D2"/>
    <w:rsid w:val="007A0C0E"/>
    <w:rsid w:val="007A0C3C"/>
    <w:rsid w:val="007A0D1F"/>
    <w:rsid w:val="007A0FE0"/>
    <w:rsid w:val="007A10F4"/>
    <w:rsid w:val="007A14E7"/>
    <w:rsid w:val="007A1A76"/>
    <w:rsid w:val="007A1BF5"/>
    <w:rsid w:val="007A1D18"/>
    <w:rsid w:val="007A1E6B"/>
    <w:rsid w:val="007A2261"/>
    <w:rsid w:val="007A2731"/>
    <w:rsid w:val="007A27EC"/>
    <w:rsid w:val="007A29A2"/>
    <w:rsid w:val="007A2EC5"/>
    <w:rsid w:val="007A2F03"/>
    <w:rsid w:val="007A2F37"/>
    <w:rsid w:val="007A323E"/>
    <w:rsid w:val="007A35B6"/>
    <w:rsid w:val="007A3979"/>
    <w:rsid w:val="007A3AF7"/>
    <w:rsid w:val="007A3DF1"/>
    <w:rsid w:val="007A3E03"/>
    <w:rsid w:val="007A40C8"/>
    <w:rsid w:val="007A42E3"/>
    <w:rsid w:val="007A432F"/>
    <w:rsid w:val="007A4427"/>
    <w:rsid w:val="007A45DB"/>
    <w:rsid w:val="007A471E"/>
    <w:rsid w:val="007A476A"/>
    <w:rsid w:val="007A47CB"/>
    <w:rsid w:val="007A483B"/>
    <w:rsid w:val="007A498E"/>
    <w:rsid w:val="007A49CB"/>
    <w:rsid w:val="007A4A51"/>
    <w:rsid w:val="007A4B7A"/>
    <w:rsid w:val="007A4DF1"/>
    <w:rsid w:val="007A4E7C"/>
    <w:rsid w:val="007A5405"/>
    <w:rsid w:val="007A558F"/>
    <w:rsid w:val="007A5FB3"/>
    <w:rsid w:val="007A60C4"/>
    <w:rsid w:val="007A6B8A"/>
    <w:rsid w:val="007A6CAF"/>
    <w:rsid w:val="007A6D02"/>
    <w:rsid w:val="007A6D50"/>
    <w:rsid w:val="007A6E4D"/>
    <w:rsid w:val="007A6F92"/>
    <w:rsid w:val="007A72AF"/>
    <w:rsid w:val="007A732E"/>
    <w:rsid w:val="007A736D"/>
    <w:rsid w:val="007A7718"/>
    <w:rsid w:val="007B01DA"/>
    <w:rsid w:val="007B02B2"/>
    <w:rsid w:val="007B037F"/>
    <w:rsid w:val="007B03B5"/>
    <w:rsid w:val="007B062F"/>
    <w:rsid w:val="007B0716"/>
    <w:rsid w:val="007B082E"/>
    <w:rsid w:val="007B0932"/>
    <w:rsid w:val="007B1EB4"/>
    <w:rsid w:val="007B298E"/>
    <w:rsid w:val="007B2D2D"/>
    <w:rsid w:val="007B2D36"/>
    <w:rsid w:val="007B377A"/>
    <w:rsid w:val="007B4344"/>
    <w:rsid w:val="007B4400"/>
    <w:rsid w:val="007B45C7"/>
    <w:rsid w:val="007B4784"/>
    <w:rsid w:val="007B52C3"/>
    <w:rsid w:val="007B537B"/>
    <w:rsid w:val="007B543B"/>
    <w:rsid w:val="007B598A"/>
    <w:rsid w:val="007B5ED0"/>
    <w:rsid w:val="007B5F7F"/>
    <w:rsid w:val="007B6324"/>
    <w:rsid w:val="007B6988"/>
    <w:rsid w:val="007B74CD"/>
    <w:rsid w:val="007B7585"/>
    <w:rsid w:val="007B7B7E"/>
    <w:rsid w:val="007B7FCD"/>
    <w:rsid w:val="007C01D9"/>
    <w:rsid w:val="007C045C"/>
    <w:rsid w:val="007C0533"/>
    <w:rsid w:val="007C08BC"/>
    <w:rsid w:val="007C0A83"/>
    <w:rsid w:val="007C0B05"/>
    <w:rsid w:val="007C11E9"/>
    <w:rsid w:val="007C1995"/>
    <w:rsid w:val="007C1AAF"/>
    <w:rsid w:val="007C2096"/>
    <w:rsid w:val="007C2169"/>
    <w:rsid w:val="007C2489"/>
    <w:rsid w:val="007C2818"/>
    <w:rsid w:val="007C2FBD"/>
    <w:rsid w:val="007C339B"/>
    <w:rsid w:val="007C3462"/>
    <w:rsid w:val="007C349E"/>
    <w:rsid w:val="007C3769"/>
    <w:rsid w:val="007C3AB8"/>
    <w:rsid w:val="007C3CA4"/>
    <w:rsid w:val="007C43FA"/>
    <w:rsid w:val="007C441E"/>
    <w:rsid w:val="007C4EAF"/>
    <w:rsid w:val="007C5062"/>
    <w:rsid w:val="007C5310"/>
    <w:rsid w:val="007C539B"/>
    <w:rsid w:val="007C5921"/>
    <w:rsid w:val="007C5EED"/>
    <w:rsid w:val="007C600B"/>
    <w:rsid w:val="007C6038"/>
    <w:rsid w:val="007C65B7"/>
    <w:rsid w:val="007C66F3"/>
    <w:rsid w:val="007C6722"/>
    <w:rsid w:val="007C67F7"/>
    <w:rsid w:val="007C6C53"/>
    <w:rsid w:val="007C755D"/>
    <w:rsid w:val="007C765D"/>
    <w:rsid w:val="007C78E5"/>
    <w:rsid w:val="007C7A38"/>
    <w:rsid w:val="007C7CDE"/>
    <w:rsid w:val="007C7D15"/>
    <w:rsid w:val="007D00EC"/>
    <w:rsid w:val="007D05FC"/>
    <w:rsid w:val="007D065A"/>
    <w:rsid w:val="007D08CF"/>
    <w:rsid w:val="007D0992"/>
    <w:rsid w:val="007D0E84"/>
    <w:rsid w:val="007D101C"/>
    <w:rsid w:val="007D1413"/>
    <w:rsid w:val="007D1565"/>
    <w:rsid w:val="007D224F"/>
    <w:rsid w:val="007D2308"/>
    <w:rsid w:val="007D23A9"/>
    <w:rsid w:val="007D23AC"/>
    <w:rsid w:val="007D2D73"/>
    <w:rsid w:val="007D31DC"/>
    <w:rsid w:val="007D3386"/>
    <w:rsid w:val="007D3636"/>
    <w:rsid w:val="007D37C5"/>
    <w:rsid w:val="007D3955"/>
    <w:rsid w:val="007D3A25"/>
    <w:rsid w:val="007D3AE1"/>
    <w:rsid w:val="007D4291"/>
    <w:rsid w:val="007D4594"/>
    <w:rsid w:val="007D46AA"/>
    <w:rsid w:val="007D4893"/>
    <w:rsid w:val="007D492F"/>
    <w:rsid w:val="007D55F1"/>
    <w:rsid w:val="007D5AF7"/>
    <w:rsid w:val="007D5B71"/>
    <w:rsid w:val="007D5BD7"/>
    <w:rsid w:val="007D5C20"/>
    <w:rsid w:val="007D5E08"/>
    <w:rsid w:val="007D6185"/>
    <w:rsid w:val="007D6756"/>
    <w:rsid w:val="007D6A2B"/>
    <w:rsid w:val="007D6DAB"/>
    <w:rsid w:val="007D6FFE"/>
    <w:rsid w:val="007E07C8"/>
    <w:rsid w:val="007E0DD9"/>
    <w:rsid w:val="007E0F0C"/>
    <w:rsid w:val="007E11B4"/>
    <w:rsid w:val="007E1254"/>
    <w:rsid w:val="007E1256"/>
    <w:rsid w:val="007E1521"/>
    <w:rsid w:val="007E15FF"/>
    <w:rsid w:val="007E17B4"/>
    <w:rsid w:val="007E1964"/>
    <w:rsid w:val="007E1CBE"/>
    <w:rsid w:val="007E2343"/>
    <w:rsid w:val="007E290E"/>
    <w:rsid w:val="007E2C9B"/>
    <w:rsid w:val="007E2E68"/>
    <w:rsid w:val="007E30CB"/>
    <w:rsid w:val="007E32D1"/>
    <w:rsid w:val="007E32E4"/>
    <w:rsid w:val="007E371D"/>
    <w:rsid w:val="007E3E9C"/>
    <w:rsid w:val="007E40D0"/>
    <w:rsid w:val="007E45C5"/>
    <w:rsid w:val="007E485F"/>
    <w:rsid w:val="007E4881"/>
    <w:rsid w:val="007E4A9F"/>
    <w:rsid w:val="007E4C26"/>
    <w:rsid w:val="007E4C29"/>
    <w:rsid w:val="007E5128"/>
    <w:rsid w:val="007E5861"/>
    <w:rsid w:val="007E5AF1"/>
    <w:rsid w:val="007E5DB7"/>
    <w:rsid w:val="007E5EF1"/>
    <w:rsid w:val="007E5F2D"/>
    <w:rsid w:val="007E656F"/>
    <w:rsid w:val="007E6730"/>
    <w:rsid w:val="007E673C"/>
    <w:rsid w:val="007E6A06"/>
    <w:rsid w:val="007E6B78"/>
    <w:rsid w:val="007E6E96"/>
    <w:rsid w:val="007E7079"/>
    <w:rsid w:val="007E71FA"/>
    <w:rsid w:val="007E7219"/>
    <w:rsid w:val="007E7280"/>
    <w:rsid w:val="007E7471"/>
    <w:rsid w:val="007E7524"/>
    <w:rsid w:val="007E75FC"/>
    <w:rsid w:val="007E793A"/>
    <w:rsid w:val="007E7A95"/>
    <w:rsid w:val="007E7E56"/>
    <w:rsid w:val="007F0330"/>
    <w:rsid w:val="007F03FB"/>
    <w:rsid w:val="007F0504"/>
    <w:rsid w:val="007F052D"/>
    <w:rsid w:val="007F06CC"/>
    <w:rsid w:val="007F0A02"/>
    <w:rsid w:val="007F0A46"/>
    <w:rsid w:val="007F0D1D"/>
    <w:rsid w:val="007F0D69"/>
    <w:rsid w:val="007F0FF5"/>
    <w:rsid w:val="007F11B2"/>
    <w:rsid w:val="007F13F2"/>
    <w:rsid w:val="007F1418"/>
    <w:rsid w:val="007F178E"/>
    <w:rsid w:val="007F248C"/>
    <w:rsid w:val="007F2A24"/>
    <w:rsid w:val="007F2A38"/>
    <w:rsid w:val="007F2BE7"/>
    <w:rsid w:val="007F2E59"/>
    <w:rsid w:val="007F2EA4"/>
    <w:rsid w:val="007F3FC5"/>
    <w:rsid w:val="007F4051"/>
    <w:rsid w:val="007F4278"/>
    <w:rsid w:val="007F43E4"/>
    <w:rsid w:val="007F4614"/>
    <w:rsid w:val="007F49B3"/>
    <w:rsid w:val="007F4A09"/>
    <w:rsid w:val="007F4E4A"/>
    <w:rsid w:val="007F4EE9"/>
    <w:rsid w:val="007F4FE8"/>
    <w:rsid w:val="007F5155"/>
    <w:rsid w:val="007F5222"/>
    <w:rsid w:val="007F545C"/>
    <w:rsid w:val="007F5C5B"/>
    <w:rsid w:val="007F5DA9"/>
    <w:rsid w:val="007F5F29"/>
    <w:rsid w:val="007F618D"/>
    <w:rsid w:val="007F621C"/>
    <w:rsid w:val="007F668F"/>
    <w:rsid w:val="007F69F3"/>
    <w:rsid w:val="007F7197"/>
    <w:rsid w:val="007F72ED"/>
    <w:rsid w:val="007F73B9"/>
    <w:rsid w:val="007F7490"/>
    <w:rsid w:val="007F74AE"/>
    <w:rsid w:val="007F76D4"/>
    <w:rsid w:val="007F774A"/>
    <w:rsid w:val="0080001F"/>
    <w:rsid w:val="008003BB"/>
    <w:rsid w:val="00800552"/>
    <w:rsid w:val="00800976"/>
    <w:rsid w:val="00800ADD"/>
    <w:rsid w:val="00800E92"/>
    <w:rsid w:val="00800FF0"/>
    <w:rsid w:val="00801010"/>
    <w:rsid w:val="00801314"/>
    <w:rsid w:val="008016BE"/>
    <w:rsid w:val="0080186A"/>
    <w:rsid w:val="00801BAC"/>
    <w:rsid w:val="00801C5C"/>
    <w:rsid w:val="00802186"/>
    <w:rsid w:val="00802501"/>
    <w:rsid w:val="008025C1"/>
    <w:rsid w:val="0080261F"/>
    <w:rsid w:val="00802730"/>
    <w:rsid w:val="00802C97"/>
    <w:rsid w:val="00803697"/>
    <w:rsid w:val="00803816"/>
    <w:rsid w:val="008038A3"/>
    <w:rsid w:val="00803E17"/>
    <w:rsid w:val="00803F22"/>
    <w:rsid w:val="008041FF"/>
    <w:rsid w:val="0080464B"/>
    <w:rsid w:val="00804786"/>
    <w:rsid w:val="00804EB6"/>
    <w:rsid w:val="00804F44"/>
    <w:rsid w:val="00805013"/>
    <w:rsid w:val="008056E2"/>
    <w:rsid w:val="008057F8"/>
    <w:rsid w:val="0080591A"/>
    <w:rsid w:val="0080596D"/>
    <w:rsid w:val="008059E0"/>
    <w:rsid w:val="0080606A"/>
    <w:rsid w:val="0080611E"/>
    <w:rsid w:val="0080630D"/>
    <w:rsid w:val="00806AD8"/>
    <w:rsid w:val="00806C1D"/>
    <w:rsid w:val="00806EA3"/>
    <w:rsid w:val="0080744B"/>
    <w:rsid w:val="00807B6E"/>
    <w:rsid w:val="00807D65"/>
    <w:rsid w:val="00810123"/>
    <w:rsid w:val="0081022D"/>
    <w:rsid w:val="008103F4"/>
    <w:rsid w:val="0081051E"/>
    <w:rsid w:val="0081053E"/>
    <w:rsid w:val="00810657"/>
    <w:rsid w:val="008106E4"/>
    <w:rsid w:val="008109F9"/>
    <w:rsid w:val="00810C53"/>
    <w:rsid w:val="00810D56"/>
    <w:rsid w:val="00810D63"/>
    <w:rsid w:val="00810D68"/>
    <w:rsid w:val="00810F7E"/>
    <w:rsid w:val="008111C8"/>
    <w:rsid w:val="00811554"/>
    <w:rsid w:val="00811780"/>
    <w:rsid w:val="008119DA"/>
    <w:rsid w:val="00811F7D"/>
    <w:rsid w:val="008126FC"/>
    <w:rsid w:val="008127CA"/>
    <w:rsid w:val="00812FE3"/>
    <w:rsid w:val="00813680"/>
    <w:rsid w:val="008136E2"/>
    <w:rsid w:val="008138BF"/>
    <w:rsid w:val="00813901"/>
    <w:rsid w:val="00813FC4"/>
    <w:rsid w:val="0081427F"/>
    <w:rsid w:val="00814493"/>
    <w:rsid w:val="0081456D"/>
    <w:rsid w:val="0081462F"/>
    <w:rsid w:val="00814779"/>
    <w:rsid w:val="00814A91"/>
    <w:rsid w:val="00814D5B"/>
    <w:rsid w:val="00814E60"/>
    <w:rsid w:val="008150DE"/>
    <w:rsid w:val="0081530B"/>
    <w:rsid w:val="00815499"/>
    <w:rsid w:val="00815A3F"/>
    <w:rsid w:val="00815F51"/>
    <w:rsid w:val="0081633B"/>
    <w:rsid w:val="00816919"/>
    <w:rsid w:val="00816B30"/>
    <w:rsid w:val="0081714B"/>
    <w:rsid w:val="00817BED"/>
    <w:rsid w:val="00817C32"/>
    <w:rsid w:val="00817D04"/>
    <w:rsid w:val="00817FC0"/>
    <w:rsid w:val="00820062"/>
    <w:rsid w:val="00820334"/>
    <w:rsid w:val="008203A9"/>
    <w:rsid w:val="00820759"/>
    <w:rsid w:val="00820D07"/>
    <w:rsid w:val="00820F59"/>
    <w:rsid w:val="00821030"/>
    <w:rsid w:val="0082116A"/>
    <w:rsid w:val="00821203"/>
    <w:rsid w:val="008213CA"/>
    <w:rsid w:val="00821684"/>
    <w:rsid w:val="00821926"/>
    <w:rsid w:val="00821932"/>
    <w:rsid w:val="008219B1"/>
    <w:rsid w:val="00821CA3"/>
    <w:rsid w:val="00821DE2"/>
    <w:rsid w:val="00821F23"/>
    <w:rsid w:val="0082300D"/>
    <w:rsid w:val="008230DE"/>
    <w:rsid w:val="008233F3"/>
    <w:rsid w:val="008235B3"/>
    <w:rsid w:val="00823606"/>
    <w:rsid w:val="008239EE"/>
    <w:rsid w:val="00823A62"/>
    <w:rsid w:val="00823E76"/>
    <w:rsid w:val="008240B7"/>
    <w:rsid w:val="00824161"/>
    <w:rsid w:val="00824670"/>
    <w:rsid w:val="00824CE4"/>
    <w:rsid w:val="00824D0B"/>
    <w:rsid w:val="0082514C"/>
    <w:rsid w:val="0082518C"/>
    <w:rsid w:val="008252B2"/>
    <w:rsid w:val="00825338"/>
    <w:rsid w:val="00825510"/>
    <w:rsid w:val="00825529"/>
    <w:rsid w:val="008258A7"/>
    <w:rsid w:val="00825A28"/>
    <w:rsid w:val="00825E85"/>
    <w:rsid w:val="00825F07"/>
    <w:rsid w:val="00825F35"/>
    <w:rsid w:val="0082608B"/>
    <w:rsid w:val="008260F2"/>
    <w:rsid w:val="00826667"/>
    <w:rsid w:val="00826DC1"/>
    <w:rsid w:val="0082700D"/>
    <w:rsid w:val="00827035"/>
    <w:rsid w:val="008272F3"/>
    <w:rsid w:val="00827374"/>
    <w:rsid w:val="00827A28"/>
    <w:rsid w:val="00827F57"/>
    <w:rsid w:val="008308AB"/>
    <w:rsid w:val="00830922"/>
    <w:rsid w:val="00830CE2"/>
    <w:rsid w:val="00830D2F"/>
    <w:rsid w:val="00831128"/>
    <w:rsid w:val="008311F8"/>
    <w:rsid w:val="00831435"/>
    <w:rsid w:val="008316B4"/>
    <w:rsid w:val="0083193B"/>
    <w:rsid w:val="00831CEA"/>
    <w:rsid w:val="00831D92"/>
    <w:rsid w:val="00831D97"/>
    <w:rsid w:val="00831D9A"/>
    <w:rsid w:val="00832420"/>
    <w:rsid w:val="00832C7C"/>
    <w:rsid w:val="00833682"/>
    <w:rsid w:val="00833759"/>
    <w:rsid w:val="00833F1C"/>
    <w:rsid w:val="00834068"/>
    <w:rsid w:val="0083418F"/>
    <w:rsid w:val="00834208"/>
    <w:rsid w:val="008343C1"/>
    <w:rsid w:val="008348D2"/>
    <w:rsid w:val="008349BD"/>
    <w:rsid w:val="00834C4B"/>
    <w:rsid w:val="00834D33"/>
    <w:rsid w:val="0083509D"/>
    <w:rsid w:val="00835698"/>
    <w:rsid w:val="0083595A"/>
    <w:rsid w:val="0083651B"/>
    <w:rsid w:val="0083679F"/>
    <w:rsid w:val="00837097"/>
    <w:rsid w:val="008372E5"/>
    <w:rsid w:val="00837366"/>
    <w:rsid w:val="00837535"/>
    <w:rsid w:val="0083769D"/>
    <w:rsid w:val="00837D22"/>
    <w:rsid w:val="00837FBF"/>
    <w:rsid w:val="008401E1"/>
    <w:rsid w:val="0084041C"/>
    <w:rsid w:val="0084077F"/>
    <w:rsid w:val="00840795"/>
    <w:rsid w:val="00840D56"/>
    <w:rsid w:val="00840F75"/>
    <w:rsid w:val="00841426"/>
    <w:rsid w:val="008417B1"/>
    <w:rsid w:val="00841854"/>
    <w:rsid w:val="00841AF8"/>
    <w:rsid w:val="00841DAA"/>
    <w:rsid w:val="00841EF7"/>
    <w:rsid w:val="00841F7B"/>
    <w:rsid w:val="00841FE9"/>
    <w:rsid w:val="00842232"/>
    <w:rsid w:val="0084236D"/>
    <w:rsid w:val="008431B2"/>
    <w:rsid w:val="0084335F"/>
    <w:rsid w:val="00843426"/>
    <w:rsid w:val="0084348B"/>
    <w:rsid w:val="008434AD"/>
    <w:rsid w:val="00843626"/>
    <w:rsid w:val="00843786"/>
    <w:rsid w:val="00843843"/>
    <w:rsid w:val="008439C0"/>
    <w:rsid w:val="008439C4"/>
    <w:rsid w:val="00843ADB"/>
    <w:rsid w:val="00843B88"/>
    <w:rsid w:val="00843F52"/>
    <w:rsid w:val="0084400B"/>
    <w:rsid w:val="008441D5"/>
    <w:rsid w:val="008445A8"/>
    <w:rsid w:val="008445B0"/>
    <w:rsid w:val="00844A32"/>
    <w:rsid w:val="00844C7E"/>
    <w:rsid w:val="00845542"/>
    <w:rsid w:val="00845577"/>
    <w:rsid w:val="0084561E"/>
    <w:rsid w:val="00845823"/>
    <w:rsid w:val="00845ADF"/>
    <w:rsid w:val="00845DBF"/>
    <w:rsid w:val="00845FDB"/>
    <w:rsid w:val="0084603C"/>
    <w:rsid w:val="008461E0"/>
    <w:rsid w:val="00846464"/>
    <w:rsid w:val="008469A2"/>
    <w:rsid w:val="008469F1"/>
    <w:rsid w:val="00846AC2"/>
    <w:rsid w:val="00846DA2"/>
    <w:rsid w:val="00847B7F"/>
    <w:rsid w:val="00847DB1"/>
    <w:rsid w:val="00847E02"/>
    <w:rsid w:val="008503B4"/>
    <w:rsid w:val="00851228"/>
    <w:rsid w:val="00851459"/>
    <w:rsid w:val="00851857"/>
    <w:rsid w:val="00851D84"/>
    <w:rsid w:val="0085206E"/>
    <w:rsid w:val="008521C8"/>
    <w:rsid w:val="0085259E"/>
    <w:rsid w:val="00852786"/>
    <w:rsid w:val="008527E7"/>
    <w:rsid w:val="00852833"/>
    <w:rsid w:val="008529FB"/>
    <w:rsid w:val="00852BF0"/>
    <w:rsid w:val="008535B4"/>
    <w:rsid w:val="00853866"/>
    <w:rsid w:val="008538D5"/>
    <w:rsid w:val="00853AA7"/>
    <w:rsid w:val="00853AD5"/>
    <w:rsid w:val="00853D2C"/>
    <w:rsid w:val="00853ED8"/>
    <w:rsid w:val="008541E3"/>
    <w:rsid w:val="00854459"/>
    <w:rsid w:val="008545FF"/>
    <w:rsid w:val="008549ED"/>
    <w:rsid w:val="00854B68"/>
    <w:rsid w:val="00854CD1"/>
    <w:rsid w:val="008550A4"/>
    <w:rsid w:val="008551A8"/>
    <w:rsid w:val="00855684"/>
    <w:rsid w:val="00855D50"/>
    <w:rsid w:val="008562F8"/>
    <w:rsid w:val="0085660A"/>
    <w:rsid w:val="00856883"/>
    <w:rsid w:val="008568DC"/>
    <w:rsid w:val="00856F78"/>
    <w:rsid w:val="00856FDC"/>
    <w:rsid w:val="0085728C"/>
    <w:rsid w:val="00857463"/>
    <w:rsid w:val="008577FE"/>
    <w:rsid w:val="00857CD8"/>
    <w:rsid w:val="00857D20"/>
    <w:rsid w:val="00857D47"/>
    <w:rsid w:val="0086055A"/>
    <w:rsid w:val="0086094C"/>
    <w:rsid w:val="00860A6D"/>
    <w:rsid w:val="00860E7D"/>
    <w:rsid w:val="00860FCE"/>
    <w:rsid w:val="00861269"/>
    <w:rsid w:val="00861376"/>
    <w:rsid w:val="0086161F"/>
    <w:rsid w:val="008616E7"/>
    <w:rsid w:val="00861878"/>
    <w:rsid w:val="008620F2"/>
    <w:rsid w:val="0086252A"/>
    <w:rsid w:val="008626F7"/>
    <w:rsid w:val="00862790"/>
    <w:rsid w:val="0086297A"/>
    <w:rsid w:val="008629E4"/>
    <w:rsid w:val="00862C00"/>
    <w:rsid w:val="00862DBA"/>
    <w:rsid w:val="00862E39"/>
    <w:rsid w:val="00863039"/>
    <w:rsid w:val="0086385C"/>
    <w:rsid w:val="00863ACB"/>
    <w:rsid w:val="00863E2F"/>
    <w:rsid w:val="008641FE"/>
    <w:rsid w:val="008644A9"/>
    <w:rsid w:val="00864D00"/>
    <w:rsid w:val="008652BC"/>
    <w:rsid w:val="00865393"/>
    <w:rsid w:val="008656AE"/>
    <w:rsid w:val="0086658C"/>
    <w:rsid w:val="00866745"/>
    <w:rsid w:val="00866748"/>
    <w:rsid w:val="00866908"/>
    <w:rsid w:val="00866AB2"/>
    <w:rsid w:val="00866E3B"/>
    <w:rsid w:val="008677D6"/>
    <w:rsid w:val="00867BFF"/>
    <w:rsid w:val="00867F83"/>
    <w:rsid w:val="0087019F"/>
    <w:rsid w:val="00870541"/>
    <w:rsid w:val="0087077D"/>
    <w:rsid w:val="00870BC6"/>
    <w:rsid w:val="00870CE8"/>
    <w:rsid w:val="00870FE6"/>
    <w:rsid w:val="008710DF"/>
    <w:rsid w:val="00871594"/>
    <w:rsid w:val="00871B2D"/>
    <w:rsid w:val="00871D98"/>
    <w:rsid w:val="00871E3B"/>
    <w:rsid w:val="00871EF5"/>
    <w:rsid w:val="008724C8"/>
    <w:rsid w:val="00872870"/>
    <w:rsid w:val="00872D47"/>
    <w:rsid w:val="00872F3E"/>
    <w:rsid w:val="00872FBB"/>
    <w:rsid w:val="00873083"/>
    <w:rsid w:val="00873253"/>
    <w:rsid w:val="008733E9"/>
    <w:rsid w:val="0087371E"/>
    <w:rsid w:val="00873E36"/>
    <w:rsid w:val="008746E3"/>
    <w:rsid w:val="00874A08"/>
    <w:rsid w:val="0087505B"/>
    <w:rsid w:val="00875176"/>
    <w:rsid w:val="00875665"/>
    <w:rsid w:val="008757C3"/>
    <w:rsid w:val="008758EF"/>
    <w:rsid w:val="00875C62"/>
    <w:rsid w:val="0087624F"/>
    <w:rsid w:val="008765F6"/>
    <w:rsid w:val="00876B78"/>
    <w:rsid w:val="00876D4E"/>
    <w:rsid w:val="00876E37"/>
    <w:rsid w:val="00876EF3"/>
    <w:rsid w:val="00876F34"/>
    <w:rsid w:val="00877319"/>
    <w:rsid w:val="008779F9"/>
    <w:rsid w:val="00877AF1"/>
    <w:rsid w:val="008803A3"/>
    <w:rsid w:val="0088062B"/>
    <w:rsid w:val="00880649"/>
    <w:rsid w:val="008806B9"/>
    <w:rsid w:val="00880C01"/>
    <w:rsid w:val="00880D84"/>
    <w:rsid w:val="00880EF5"/>
    <w:rsid w:val="008816D6"/>
    <w:rsid w:val="0088181D"/>
    <w:rsid w:val="008819A0"/>
    <w:rsid w:val="00881B8B"/>
    <w:rsid w:val="00881BCA"/>
    <w:rsid w:val="00881CF5"/>
    <w:rsid w:val="00881D8B"/>
    <w:rsid w:val="00881DFA"/>
    <w:rsid w:val="00881E05"/>
    <w:rsid w:val="008822B9"/>
    <w:rsid w:val="008822BA"/>
    <w:rsid w:val="00882635"/>
    <w:rsid w:val="00882AA6"/>
    <w:rsid w:val="00883776"/>
    <w:rsid w:val="00883B0C"/>
    <w:rsid w:val="00883B98"/>
    <w:rsid w:val="00883CB0"/>
    <w:rsid w:val="00884060"/>
    <w:rsid w:val="00884136"/>
    <w:rsid w:val="008841A8"/>
    <w:rsid w:val="008841C2"/>
    <w:rsid w:val="00884328"/>
    <w:rsid w:val="0088479B"/>
    <w:rsid w:val="0088483C"/>
    <w:rsid w:val="00884D62"/>
    <w:rsid w:val="00884E32"/>
    <w:rsid w:val="00884E3E"/>
    <w:rsid w:val="00885133"/>
    <w:rsid w:val="008857E9"/>
    <w:rsid w:val="00885922"/>
    <w:rsid w:val="00885AC0"/>
    <w:rsid w:val="00885D22"/>
    <w:rsid w:val="00886941"/>
    <w:rsid w:val="00886DE1"/>
    <w:rsid w:val="008871A2"/>
    <w:rsid w:val="008879A6"/>
    <w:rsid w:val="00887C77"/>
    <w:rsid w:val="00890ACF"/>
    <w:rsid w:val="00890FF6"/>
    <w:rsid w:val="008912AC"/>
    <w:rsid w:val="008916F2"/>
    <w:rsid w:val="0089204A"/>
    <w:rsid w:val="00892679"/>
    <w:rsid w:val="00892706"/>
    <w:rsid w:val="00892BC7"/>
    <w:rsid w:val="00892ED5"/>
    <w:rsid w:val="008930DF"/>
    <w:rsid w:val="00893941"/>
    <w:rsid w:val="00894650"/>
    <w:rsid w:val="00894684"/>
    <w:rsid w:val="0089483E"/>
    <w:rsid w:val="008949A0"/>
    <w:rsid w:val="00894BE2"/>
    <w:rsid w:val="00895071"/>
    <w:rsid w:val="0089516B"/>
    <w:rsid w:val="0089542B"/>
    <w:rsid w:val="008958D5"/>
    <w:rsid w:val="00895C8F"/>
    <w:rsid w:val="008961CA"/>
    <w:rsid w:val="008961FF"/>
    <w:rsid w:val="00896216"/>
    <w:rsid w:val="00896221"/>
    <w:rsid w:val="008966C7"/>
    <w:rsid w:val="00896A39"/>
    <w:rsid w:val="00896BB4"/>
    <w:rsid w:val="00896FD2"/>
    <w:rsid w:val="008978B4"/>
    <w:rsid w:val="008978B7"/>
    <w:rsid w:val="00897A5A"/>
    <w:rsid w:val="008A0075"/>
    <w:rsid w:val="008A03F5"/>
    <w:rsid w:val="008A0481"/>
    <w:rsid w:val="008A0495"/>
    <w:rsid w:val="008A07C0"/>
    <w:rsid w:val="008A0D7F"/>
    <w:rsid w:val="008A0DCD"/>
    <w:rsid w:val="008A12B2"/>
    <w:rsid w:val="008A1639"/>
    <w:rsid w:val="008A17DA"/>
    <w:rsid w:val="008A1CDE"/>
    <w:rsid w:val="008A1F5D"/>
    <w:rsid w:val="008A2278"/>
    <w:rsid w:val="008A25EA"/>
    <w:rsid w:val="008A2980"/>
    <w:rsid w:val="008A2C83"/>
    <w:rsid w:val="008A3247"/>
    <w:rsid w:val="008A3522"/>
    <w:rsid w:val="008A3846"/>
    <w:rsid w:val="008A3C24"/>
    <w:rsid w:val="008A3F27"/>
    <w:rsid w:val="008A3F3B"/>
    <w:rsid w:val="008A3FF7"/>
    <w:rsid w:val="008A4327"/>
    <w:rsid w:val="008A45BC"/>
    <w:rsid w:val="008A4B54"/>
    <w:rsid w:val="008A4D45"/>
    <w:rsid w:val="008A4D9F"/>
    <w:rsid w:val="008A5207"/>
    <w:rsid w:val="008A59A1"/>
    <w:rsid w:val="008A59A5"/>
    <w:rsid w:val="008A5ED9"/>
    <w:rsid w:val="008A628F"/>
    <w:rsid w:val="008A64F0"/>
    <w:rsid w:val="008A6624"/>
    <w:rsid w:val="008A667D"/>
    <w:rsid w:val="008A6BA3"/>
    <w:rsid w:val="008A6C87"/>
    <w:rsid w:val="008A761B"/>
    <w:rsid w:val="008A7790"/>
    <w:rsid w:val="008A7877"/>
    <w:rsid w:val="008A7C3A"/>
    <w:rsid w:val="008A7C49"/>
    <w:rsid w:val="008A7D26"/>
    <w:rsid w:val="008A7E60"/>
    <w:rsid w:val="008B0115"/>
    <w:rsid w:val="008B0164"/>
    <w:rsid w:val="008B05AF"/>
    <w:rsid w:val="008B0E24"/>
    <w:rsid w:val="008B11D1"/>
    <w:rsid w:val="008B1267"/>
    <w:rsid w:val="008B1404"/>
    <w:rsid w:val="008B1469"/>
    <w:rsid w:val="008B1F85"/>
    <w:rsid w:val="008B20FE"/>
    <w:rsid w:val="008B2536"/>
    <w:rsid w:val="008B26B3"/>
    <w:rsid w:val="008B2920"/>
    <w:rsid w:val="008B2FCC"/>
    <w:rsid w:val="008B304F"/>
    <w:rsid w:val="008B347A"/>
    <w:rsid w:val="008B34EF"/>
    <w:rsid w:val="008B35ED"/>
    <w:rsid w:val="008B36E8"/>
    <w:rsid w:val="008B401D"/>
    <w:rsid w:val="008B426D"/>
    <w:rsid w:val="008B42F8"/>
    <w:rsid w:val="008B4679"/>
    <w:rsid w:val="008B4894"/>
    <w:rsid w:val="008B4C6B"/>
    <w:rsid w:val="008B554F"/>
    <w:rsid w:val="008B5720"/>
    <w:rsid w:val="008B5808"/>
    <w:rsid w:val="008B5864"/>
    <w:rsid w:val="008B5CA0"/>
    <w:rsid w:val="008B5F84"/>
    <w:rsid w:val="008B600C"/>
    <w:rsid w:val="008B603F"/>
    <w:rsid w:val="008B635F"/>
    <w:rsid w:val="008B6729"/>
    <w:rsid w:val="008B672E"/>
    <w:rsid w:val="008B676D"/>
    <w:rsid w:val="008B67DF"/>
    <w:rsid w:val="008B69E3"/>
    <w:rsid w:val="008B6A43"/>
    <w:rsid w:val="008B6C29"/>
    <w:rsid w:val="008B6E39"/>
    <w:rsid w:val="008B715F"/>
    <w:rsid w:val="008B73D6"/>
    <w:rsid w:val="008C0108"/>
    <w:rsid w:val="008C047E"/>
    <w:rsid w:val="008C057B"/>
    <w:rsid w:val="008C0955"/>
    <w:rsid w:val="008C108A"/>
    <w:rsid w:val="008C11E8"/>
    <w:rsid w:val="008C1287"/>
    <w:rsid w:val="008C1436"/>
    <w:rsid w:val="008C1807"/>
    <w:rsid w:val="008C18F7"/>
    <w:rsid w:val="008C1D30"/>
    <w:rsid w:val="008C1E74"/>
    <w:rsid w:val="008C1E97"/>
    <w:rsid w:val="008C1F25"/>
    <w:rsid w:val="008C2B4E"/>
    <w:rsid w:val="008C2CA1"/>
    <w:rsid w:val="008C2DE2"/>
    <w:rsid w:val="008C34B7"/>
    <w:rsid w:val="008C3A6B"/>
    <w:rsid w:val="008C3CAA"/>
    <w:rsid w:val="008C42E0"/>
    <w:rsid w:val="008C45FB"/>
    <w:rsid w:val="008C4864"/>
    <w:rsid w:val="008C48D3"/>
    <w:rsid w:val="008C48F1"/>
    <w:rsid w:val="008C4E65"/>
    <w:rsid w:val="008C5450"/>
    <w:rsid w:val="008C5606"/>
    <w:rsid w:val="008C5B01"/>
    <w:rsid w:val="008C600C"/>
    <w:rsid w:val="008C616A"/>
    <w:rsid w:val="008C6243"/>
    <w:rsid w:val="008C6637"/>
    <w:rsid w:val="008C6750"/>
    <w:rsid w:val="008C693B"/>
    <w:rsid w:val="008C69B0"/>
    <w:rsid w:val="008C6B3F"/>
    <w:rsid w:val="008C7186"/>
    <w:rsid w:val="008C745F"/>
    <w:rsid w:val="008C7A1F"/>
    <w:rsid w:val="008C7B53"/>
    <w:rsid w:val="008C7D26"/>
    <w:rsid w:val="008C7EA0"/>
    <w:rsid w:val="008D0413"/>
    <w:rsid w:val="008D0667"/>
    <w:rsid w:val="008D06E7"/>
    <w:rsid w:val="008D0740"/>
    <w:rsid w:val="008D1525"/>
    <w:rsid w:val="008D1570"/>
    <w:rsid w:val="008D17BF"/>
    <w:rsid w:val="008D1853"/>
    <w:rsid w:val="008D19DD"/>
    <w:rsid w:val="008D1AD5"/>
    <w:rsid w:val="008D1C1B"/>
    <w:rsid w:val="008D1C45"/>
    <w:rsid w:val="008D1CBC"/>
    <w:rsid w:val="008D1D1B"/>
    <w:rsid w:val="008D1DC5"/>
    <w:rsid w:val="008D207D"/>
    <w:rsid w:val="008D232A"/>
    <w:rsid w:val="008D24BC"/>
    <w:rsid w:val="008D28C1"/>
    <w:rsid w:val="008D28D0"/>
    <w:rsid w:val="008D2D08"/>
    <w:rsid w:val="008D2E0C"/>
    <w:rsid w:val="008D2E1E"/>
    <w:rsid w:val="008D328C"/>
    <w:rsid w:val="008D32EE"/>
    <w:rsid w:val="008D36B6"/>
    <w:rsid w:val="008D38FF"/>
    <w:rsid w:val="008D3A4A"/>
    <w:rsid w:val="008D3EA6"/>
    <w:rsid w:val="008D3FBF"/>
    <w:rsid w:val="008D3FC7"/>
    <w:rsid w:val="008D454C"/>
    <w:rsid w:val="008D4787"/>
    <w:rsid w:val="008D49AD"/>
    <w:rsid w:val="008D4EF4"/>
    <w:rsid w:val="008D52BE"/>
    <w:rsid w:val="008D5953"/>
    <w:rsid w:val="008D5AAB"/>
    <w:rsid w:val="008D5CEC"/>
    <w:rsid w:val="008D60B0"/>
    <w:rsid w:val="008D6294"/>
    <w:rsid w:val="008D62A5"/>
    <w:rsid w:val="008D6408"/>
    <w:rsid w:val="008D678E"/>
    <w:rsid w:val="008D68DF"/>
    <w:rsid w:val="008D6B59"/>
    <w:rsid w:val="008D6C3E"/>
    <w:rsid w:val="008D6D2E"/>
    <w:rsid w:val="008D7070"/>
    <w:rsid w:val="008D71A6"/>
    <w:rsid w:val="008D7435"/>
    <w:rsid w:val="008D7621"/>
    <w:rsid w:val="008D76FB"/>
    <w:rsid w:val="008D772B"/>
    <w:rsid w:val="008D7ABF"/>
    <w:rsid w:val="008D7DE8"/>
    <w:rsid w:val="008D7E5C"/>
    <w:rsid w:val="008E017E"/>
    <w:rsid w:val="008E03D0"/>
    <w:rsid w:val="008E0B2A"/>
    <w:rsid w:val="008E0B68"/>
    <w:rsid w:val="008E140C"/>
    <w:rsid w:val="008E1461"/>
    <w:rsid w:val="008E16E5"/>
    <w:rsid w:val="008E219C"/>
    <w:rsid w:val="008E2429"/>
    <w:rsid w:val="008E286F"/>
    <w:rsid w:val="008E2C35"/>
    <w:rsid w:val="008E2E54"/>
    <w:rsid w:val="008E2EF2"/>
    <w:rsid w:val="008E2F52"/>
    <w:rsid w:val="008E307B"/>
    <w:rsid w:val="008E30D7"/>
    <w:rsid w:val="008E319C"/>
    <w:rsid w:val="008E3249"/>
    <w:rsid w:val="008E3387"/>
    <w:rsid w:val="008E3C18"/>
    <w:rsid w:val="008E3C3F"/>
    <w:rsid w:val="008E3F12"/>
    <w:rsid w:val="008E3F49"/>
    <w:rsid w:val="008E414E"/>
    <w:rsid w:val="008E4188"/>
    <w:rsid w:val="008E4971"/>
    <w:rsid w:val="008E4B86"/>
    <w:rsid w:val="008E5DF5"/>
    <w:rsid w:val="008E65AA"/>
    <w:rsid w:val="008E66F7"/>
    <w:rsid w:val="008E6A20"/>
    <w:rsid w:val="008E6A72"/>
    <w:rsid w:val="008E6F1A"/>
    <w:rsid w:val="008E71E4"/>
    <w:rsid w:val="008E727A"/>
    <w:rsid w:val="008E738E"/>
    <w:rsid w:val="008E742E"/>
    <w:rsid w:val="008E784A"/>
    <w:rsid w:val="008E7B95"/>
    <w:rsid w:val="008F063E"/>
    <w:rsid w:val="008F0A6E"/>
    <w:rsid w:val="008F0D10"/>
    <w:rsid w:val="008F11D5"/>
    <w:rsid w:val="008F14D1"/>
    <w:rsid w:val="008F152C"/>
    <w:rsid w:val="008F17C8"/>
    <w:rsid w:val="008F1AD6"/>
    <w:rsid w:val="008F1B42"/>
    <w:rsid w:val="008F1E0A"/>
    <w:rsid w:val="008F1EBC"/>
    <w:rsid w:val="008F1ECD"/>
    <w:rsid w:val="008F2018"/>
    <w:rsid w:val="008F20FE"/>
    <w:rsid w:val="008F2AE0"/>
    <w:rsid w:val="008F2FAF"/>
    <w:rsid w:val="008F3035"/>
    <w:rsid w:val="008F31C1"/>
    <w:rsid w:val="008F376C"/>
    <w:rsid w:val="008F379E"/>
    <w:rsid w:val="008F3824"/>
    <w:rsid w:val="008F39EA"/>
    <w:rsid w:val="008F3C53"/>
    <w:rsid w:val="008F3F46"/>
    <w:rsid w:val="008F4218"/>
    <w:rsid w:val="008F42A5"/>
    <w:rsid w:val="008F479C"/>
    <w:rsid w:val="008F4D07"/>
    <w:rsid w:val="008F4D2D"/>
    <w:rsid w:val="008F558B"/>
    <w:rsid w:val="008F597F"/>
    <w:rsid w:val="008F5A2D"/>
    <w:rsid w:val="008F5C69"/>
    <w:rsid w:val="008F5F63"/>
    <w:rsid w:val="008F6588"/>
    <w:rsid w:val="008F65B3"/>
    <w:rsid w:val="008F6853"/>
    <w:rsid w:val="008F696A"/>
    <w:rsid w:val="008F6CE0"/>
    <w:rsid w:val="008F6E59"/>
    <w:rsid w:val="008F6EB7"/>
    <w:rsid w:val="008F6F9A"/>
    <w:rsid w:val="008F746E"/>
    <w:rsid w:val="008F7591"/>
    <w:rsid w:val="008F7732"/>
    <w:rsid w:val="008F799D"/>
    <w:rsid w:val="0090006A"/>
    <w:rsid w:val="009001AE"/>
    <w:rsid w:val="009002F6"/>
    <w:rsid w:val="009005FD"/>
    <w:rsid w:val="00900684"/>
    <w:rsid w:val="00900B61"/>
    <w:rsid w:val="00900CD5"/>
    <w:rsid w:val="00900E98"/>
    <w:rsid w:val="00900EA0"/>
    <w:rsid w:val="00900EBA"/>
    <w:rsid w:val="00901066"/>
    <w:rsid w:val="0090131B"/>
    <w:rsid w:val="00901428"/>
    <w:rsid w:val="009014DF"/>
    <w:rsid w:val="009014FE"/>
    <w:rsid w:val="00901627"/>
    <w:rsid w:val="0090169E"/>
    <w:rsid w:val="009017A0"/>
    <w:rsid w:val="00901B7E"/>
    <w:rsid w:val="00901D83"/>
    <w:rsid w:val="00901DAD"/>
    <w:rsid w:val="0090201A"/>
    <w:rsid w:val="0090214C"/>
    <w:rsid w:val="009022B2"/>
    <w:rsid w:val="00902675"/>
    <w:rsid w:val="00902857"/>
    <w:rsid w:val="009029FD"/>
    <w:rsid w:val="00902B45"/>
    <w:rsid w:val="00902C1E"/>
    <w:rsid w:val="00902E56"/>
    <w:rsid w:val="00903437"/>
    <w:rsid w:val="00903445"/>
    <w:rsid w:val="00903644"/>
    <w:rsid w:val="00903898"/>
    <w:rsid w:val="00903947"/>
    <w:rsid w:val="0090460E"/>
    <w:rsid w:val="009046F0"/>
    <w:rsid w:val="00904E1F"/>
    <w:rsid w:val="0090558F"/>
    <w:rsid w:val="00905929"/>
    <w:rsid w:val="009065D1"/>
    <w:rsid w:val="0090696F"/>
    <w:rsid w:val="00907442"/>
    <w:rsid w:val="00907D75"/>
    <w:rsid w:val="00907F1A"/>
    <w:rsid w:val="00907FE9"/>
    <w:rsid w:val="0091008A"/>
    <w:rsid w:val="00910946"/>
    <w:rsid w:val="00910B3D"/>
    <w:rsid w:val="00910FB1"/>
    <w:rsid w:val="009114D8"/>
    <w:rsid w:val="00911B7D"/>
    <w:rsid w:val="00911C87"/>
    <w:rsid w:val="0091215B"/>
    <w:rsid w:val="00912263"/>
    <w:rsid w:val="0091259E"/>
    <w:rsid w:val="00912638"/>
    <w:rsid w:val="00913336"/>
    <w:rsid w:val="0091359D"/>
    <w:rsid w:val="009140CA"/>
    <w:rsid w:val="0091412B"/>
    <w:rsid w:val="00914186"/>
    <w:rsid w:val="00914826"/>
    <w:rsid w:val="00914D23"/>
    <w:rsid w:val="00914E58"/>
    <w:rsid w:val="00914F2B"/>
    <w:rsid w:val="009152A6"/>
    <w:rsid w:val="009156B6"/>
    <w:rsid w:val="009160AF"/>
    <w:rsid w:val="0091662A"/>
    <w:rsid w:val="00916865"/>
    <w:rsid w:val="00916B4D"/>
    <w:rsid w:val="00916F55"/>
    <w:rsid w:val="00917260"/>
    <w:rsid w:val="009176D6"/>
    <w:rsid w:val="00917ACA"/>
    <w:rsid w:val="00917EAF"/>
    <w:rsid w:val="00920292"/>
    <w:rsid w:val="009203B2"/>
    <w:rsid w:val="009204E4"/>
    <w:rsid w:val="0092063E"/>
    <w:rsid w:val="00920726"/>
    <w:rsid w:val="00920EC0"/>
    <w:rsid w:val="00920F25"/>
    <w:rsid w:val="00921359"/>
    <w:rsid w:val="009215E8"/>
    <w:rsid w:val="009219A9"/>
    <w:rsid w:val="009219B0"/>
    <w:rsid w:val="00921C17"/>
    <w:rsid w:val="00921CD6"/>
    <w:rsid w:val="00922078"/>
    <w:rsid w:val="00922303"/>
    <w:rsid w:val="00922322"/>
    <w:rsid w:val="009224AD"/>
    <w:rsid w:val="00922C1C"/>
    <w:rsid w:val="00922ECB"/>
    <w:rsid w:val="00923221"/>
    <w:rsid w:val="0092329C"/>
    <w:rsid w:val="00923362"/>
    <w:rsid w:val="009237DD"/>
    <w:rsid w:val="0092405F"/>
    <w:rsid w:val="00924411"/>
    <w:rsid w:val="00924BC7"/>
    <w:rsid w:val="00924C7F"/>
    <w:rsid w:val="00924F68"/>
    <w:rsid w:val="009250FE"/>
    <w:rsid w:val="0092529A"/>
    <w:rsid w:val="009253B6"/>
    <w:rsid w:val="009255C1"/>
    <w:rsid w:val="0092574C"/>
    <w:rsid w:val="00925BD9"/>
    <w:rsid w:val="00925D19"/>
    <w:rsid w:val="00925E39"/>
    <w:rsid w:val="009261B4"/>
    <w:rsid w:val="00926320"/>
    <w:rsid w:val="00926563"/>
    <w:rsid w:val="009265BA"/>
    <w:rsid w:val="00926683"/>
    <w:rsid w:val="009266B0"/>
    <w:rsid w:val="0092687F"/>
    <w:rsid w:val="00926A77"/>
    <w:rsid w:val="00927516"/>
    <w:rsid w:val="009276D5"/>
    <w:rsid w:val="00927A21"/>
    <w:rsid w:val="00927C67"/>
    <w:rsid w:val="00927C99"/>
    <w:rsid w:val="00927E6F"/>
    <w:rsid w:val="00927F0D"/>
    <w:rsid w:val="00930106"/>
    <w:rsid w:val="009307BF"/>
    <w:rsid w:val="00930A7D"/>
    <w:rsid w:val="00930AA3"/>
    <w:rsid w:val="00930ACE"/>
    <w:rsid w:val="00930AF2"/>
    <w:rsid w:val="00930E69"/>
    <w:rsid w:val="00931284"/>
    <w:rsid w:val="0093132A"/>
    <w:rsid w:val="00931576"/>
    <w:rsid w:val="00931BDA"/>
    <w:rsid w:val="00931D00"/>
    <w:rsid w:val="009321AF"/>
    <w:rsid w:val="009323C7"/>
    <w:rsid w:val="00932798"/>
    <w:rsid w:val="00932BFF"/>
    <w:rsid w:val="00932CC6"/>
    <w:rsid w:val="00932D19"/>
    <w:rsid w:val="00932E8C"/>
    <w:rsid w:val="00932F57"/>
    <w:rsid w:val="009332E1"/>
    <w:rsid w:val="009333B2"/>
    <w:rsid w:val="0093367D"/>
    <w:rsid w:val="009338B1"/>
    <w:rsid w:val="00933B33"/>
    <w:rsid w:val="00933DF8"/>
    <w:rsid w:val="00934627"/>
    <w:rsid w:val="00934725"/>
    <w:rsid w:val="009347CF"/>
    <w:rsid w:val="009349DE"/>
    <w:rsid w:val="00934B38"/>
    <w:rsid w:val="00934B99"/>
    <w:rsid w:val="00934F23"/>
    <w:rsid w:val="0093534D"/>
    <w:rsid w:val="009359CA"/>
    <w:rsid w:val="00935B88"/>
    <w:rsid w:val="00935C6E"/>
    <w:rsid w:val="0093648B"/>
    <w:rsid w:val="009365CE"/>
    <w:rsid w:val="00936607"/>
    <w:rsid w:val="00936954"/>
    <w:rsid w:val="00936BEB"/>
    <w:rsid w:val="00936E48"/>
    <w:rsid w:val="00937006"/>
    <w:rsid w:val="00937116"/>
    <w:rsid w:val="009375F5"/>
    <w:rsid w:val="00937C70"/>
    <w:rsid w:val="00937DAE"/>
    <w:rsid w:val="00937F73"/>
    <w:rsid w:val="0094017F"/>
    <w:rsid w:val="009409EC"/>
    <w:rsid w:val="00940F12"/>
    <w:rsid w:val="00940F5F"/>
    <w:rsid w:val="00941217"/>
    <w:rsid w:val="009416B5"/>
    <w:rsid w:val="0094172D"/>
    <w:rsid w:val="00941F85"/>
    <w:rsid w:val="0094255A"/>
    <w:rsid w:val="0094259F"/>
    <w:rsid w:val="0094266E"/>
    <w:rsid w:val="009426B0"/>
    <w:rsid w:val="00942B4F"/>
    <w:rsid w:val="00942B62"/>
    <w:rsid w:val="00942BFE"/>
    <w:rsid w:val="00942EC6"/>
    <w:rsid w:val="00942EE8"/>
    <w:rsid w:val="00942F17"/>
    <w:rsid w:val="00943103"/>
    <w:rsid w:val="0094320D"/>
    <w:rsid w:val="00943361"/>
    <w:rsid w:val="00943A37"/>
    <w:rsid w:val="00943ABF"/>
    <w:rsid w:val="00943BD9"/>
    <w:rsid w:val="00943D70"/>
    <w:rsid w:val="009444B7"/>
    <w:rsid w:val="009448CD"/>
    <w:rsid w:val="00944ABC"/>
    <w:rsid w:val="00944B6C"/>
    <w:rsid w:val="00944C29"/>
    <w:rsid w:val="00944CDE"/>
    <w:rsid w:val="00945081"/>
    <w:rsid w:val="00945623"/>
    <w:rsid w:val="009456CF"/>
    <w:rsid w:val="00945775"/>
    <w:rsid w:val="00945AE3"/>
    <w:rsid w:val="00945C27"/>
    <w:rsid w:val="00945E7D"/>
    <w:rsid w:val="009462A4"/>
    <w:rsid w:val="009462D3"/>
    <w:rsid w:val="009467B8"/>
    <w:rsid w:val="0094783F"/>
    <w:rsid w:val="00947AA4"/>
    <w:rsid w:val="00947BEE"/>
    <w:rsid w:val="00947D6D"/>
    <w:rsid w:val="00947E01"/>
    <w:rsid w:val="00950073"/>
    <w:rsid w:val="009507ED"/>
    <w:rsid w:val="0095090F"/>
    <w:rsid w:val="00950921"/>
    <w:rsid w:val="00950BE6"/>
    <w:rsid w:val="00950D79"/>
    <w:rsid w:val="009515FA"/>
    <w:rsid w:val="0095163F"/>
    <w:rsid w:val="00951840"/>
    <w:rsid w:val="009518F4"/>
    <w:rsid w:val="0095198F"/>
    <w:rsid w:val="009519E7"/>
    <w:rsid w:val="0095238C"/>
    <w:rsid w:val="00952D83"/>
    <w:rsid w:val="00952E1E"/>
    <w:rsid w:val="00953084"/>
    <w:rsid w:val="00953362"/>
    <w:rsid w:val="009533BE"/>
    <w:rsid w:val="009534E6"/>
    <w:rsid w:val="0095389D"/>
    <w:rsid w:val="00953A42"/>
    <w:rsid w:val="00953C37"/>
    <w:rsid w:val="009548B9"/>
    <w:rsid w:val="00954B52"/>
    <w:rsid w:val="00954B74"/>
    <w:rsid w:val="00954BF1"/>
    <w:rsid w:val="00954D0D"/>
    <w:rsid w:val="00955377"/>
    <w:rsid w:val="00955457"/>
    <w:rsid w:val="0095561F"/>
    <w:rsid w:val="00955B3B"/>
    <w:rsid w:val="00956094"/>
    <w:rsid w:val="00956286"/>
    <w:rsid w:val="0095647A"/>
    <w:rsid w:val="00956606"/>
    <w:rsid w:val="00956FE1"/>
    <w:rsid w:val="0095706A"/>
    <w:rsid w:val="00957472"/>
    <w:rsid w:val="0095750A"/>
    <w:rsid w:val="0096017F"/>
    <w:rsid w:val="009604F3"/>
    <w:rsid w:val="009612B3"/>
    <w:rsid w:val="00961581"/>
    <w:rsid w:val="009618CE"/>
    <w:rsid w:val="00961D20"/>
    <w:rsid w:val="00961F1A"/>
    <w:rsid w:val="00962187"/>
    <w:rsid w:val="009636E0"/>
    <w:rsid w:val="00963744"/>
    <w:rsid w:val="0096394F"/>
    <w:rsid w:val="0096396A"/>
    <w:rsid w:val="0096414E"/>
    <w:rsid w:val="00964151"/>
    <w:rsid w:val="0096425C"/>
    <w:rsid w:val="00964319"/>
    <w:rsid w:val="009649A5"/>
    <w:rsid w:val="00964A77"/>
    <w:rsid w:val="00965049"/>
    <w:rsid w:val="0096534D"/>
    <w:rsid w:val="009657B5"/>
    <w:rsid w:val="00965ADE"/>
    <w:rsid w:val="009660F4"/>
    <w:rsid w:val="009662CD"/>
    <w:rsid w:val="00966608"/>
    <w:rsid w:val="00966710"/>
    <w:rsid w:val="00966CE1"/>
    <w:rsid w:val="00966CF8"/>
    <w:rsid w:val="009670CD"/>
    <w:rsid w:val="0096737B"/>
    <w:rsid w:val="00967B71"/>
    <w:rsid w:val="00967BB3"/>
    <w:rsid w:val="00967F0A"/>
    <w:rsid w:val="00970050"/>
    <w:rsid w:val="0097013E"/>
    <w:rsid w:val="009703D6"/>
    <w:rsid w:val="009707B6"/>
    <w:rsid w:val="00970945"/>
    <w:rsid w:val="009709B4"/>
    <w:rsid w:val="00970CF2"/>
    <w:rsid w:val="00971648"/>
    <w:rsid w:val="009719A4"/>
    <w:rsid w:val="00971BA2"/>
    <w:rsid w:val="00971ECB"/>
    <w:rsid w:val="00972172"/>
    <w:rsid w:val="0097245B"/>
    <w:rsid w:val="00972480"/>
    <w:rsid w:val="0097291D"/>
    <w:rsid w:val="00972AA1"/>
    <w:rsid w:val="00972AAC"/>
    <w:rsid w:val="00972B9C"/>
    <w:rsid w:val="00972D54"/>
    <w:rsid w:val="00972E1E"/>
    <w:rsid w:val="00973143"/>
    <w:rsid w:val="0097372D"/>
    <w:rsid w:val="00973B62"/>
    <w:rsid w:val="00973BBF"/>
    <w:rsid w:val="00973CCE"/>
    <w:rsid w:val="00973CDF"/>
    <w:rsid w:val="00973D62"/>
    <w:rsid w:val="0097411B"/>
    <w:rsid w:val="009741B5"/>
    <w:rsid w:val="00974511"/>
    <w:rsid w:val="00974732"/>
    <w:rsid w:val="009747B9"/>
    <w:rsid w:val="00974CAE"/>
    <w:rsid w:val="00974D68"/>
    <w:rsid w:val="00974DB7"/>
    <w:rsid w:val="00974F1F"/>
    <w:rsid w:val="0097513F"/>
    <w:rsid w:val="0097584B"/>
    <w:rsid w:val="00975D70"/>
    <w:rsid w:val="00976291"/>
    <w:rsid w:val="00976383"/>
    <w:rsid w:val="00976470"/>
    <w:rsid w:val="009764A5"/>
    <w:rsid w:val="00976523"/>
    <w:rsid w:val="009769F5"/>
    <w:rsid w:val="00976BE7"/>
    <w:rsid w:val="00976F9C"/>
    <w:rsid w:val="00977111"/>
    <w:rsid w:val="0097732E"/>
    <w:rsid w:val="0097762C"/>
    <w:rsid w:val="009777C5"/>
    <w:rsid w:val="00977893"/>
    <w:rsid w:val="009779B4"/>
    <w:rsid w:val="00977AEA"/>
    <w:rsid w:val="00981672"/>
    <w:rsid w:val="00981C39"/>
    <w:rsid w:val="00981EB3"/>
    <w:rsid w:val="00981F93"/>
    <w:rsid w:val="009820D3"/>
    <w:rsid w:val="009822A2"/>
    <w:rsid w:val="00982308"/>
    <w:rsid w:val="00982558"/>
    <w:rsid w:val="00982610"/>
    <w:rsid w:val="00982901"/>
    <w:rsid w:val="00983039"/>
    <w:rsid w:val="0098362D"/>
    <w:rsid w:val="009840B2"/>
    <w:rsid w:val="00984208"/>
    <w:rsid w:val="009847FE"/>
    <w:rsid w:val="009849A4"/>
    <w:rsid w:val="00984A7D"/>
    <w:rsid w:val="00984E43"/>
    <w:rsid w:val="0098545C"/>
    <w:rsid w:val="00985935"/>
    <w:rsid w:val="00986026"/>
    <w:rsid w:val="00986033"/>
    <w:rsid w:val="009862D2"/>
    <w:rsid w:val="00986452"/>
    <w:rsid w:val="00986B75"/>
    <w:rsid w:val="00986CE5"/>
    <w:rsid w:val="0098716B"/>
    <w:rsid w:val="0098726C"/>
    <w:rsid w:val="009872FC"/>
    <w:rsid w:val="009873D1"/>
    <w:rsid w:val="0098741B"/>
    <w:rsid w:val="0098798D"/>
    <w:rsid w:val="00987C52"/>
    <w:rsid w:val="00987E37"/>
    <w:rsid w:val="00987E46"/>
    <w:rsid w:val="00987FFC"/>
    <w:rsid w:val="009900A4"/>
    <w:rsid w:val="009901C5"/>
    <w:rsid w:val="00990205"/>
    <w:rsid w:val="009903B9"/>
    <w:rsid w:val="009907E0"/>
    <w:rsid w:val="00990992"/>
    <w:rsid w:val="00990C92"/>
    <w:rsid w:val="00990D23"/>
    <w:rsid w:val="00990DAD"/>
    <w:rsid w:val="00990EF3"/>
    <w:rsid w:val="0099170D"/>
    <w:rsid w:val="00991896"/>
    <w:rsid w:val="00991DC9"/>
    <w:rsid w:val="00991E24"/>
    <w:rsid w:val="00992083"/>
    <w:rsid w:val="009926CB"/>
    <w:rsid w:val="009927C6"/>
    <w:rsid w:val="00992B29"/>
    <w:rsid w:val="00992B46"/>
    <w:rsid w:val="00992B61"/>
    <w:rsid w:val="00992CA3"/>
    <w:rsid w:val="00992FE4"/>
    <w:rsid w:val="0099309F"/>
    <w:rsid w:val="009930B4"/>
    <w:rsid w:val="009930C3"/>
    <w:rsid w:val="009935E8"/>
    <w:rsid w:val="00993815"/>
    <w:rsid w:val="009938D5"/>
    <w:rsid w:val="00993DAD"/>
    <w:rsid w:val="0099452B"/>
    <w:rsid w:val="009946CF"/>
    <w:rsid w:val="00994784"/>
    <w:rsid w:val="009949FB"/>
    <w:rsid w:val="00994A4A"/>
    <w:rsid w:val="00994CEA"/>
    <w:rsid w:val="00995393"/>
    <w:rsid w:val="00995486"/>
    <w:rsid w:val="00995F37"/>
    <w:rsid w:val="00995F70"/>
    <w:rsid w:val="00996100"/>
    <w:rsid w:val="009962BA"/>
    <w:rsid w:val="0099683D"/>
    <w:rsid w:val="00996A0A"/>
    <w:rsid w:val="00996C93"/>
    <w:rsid w:val="00996D12"/>
    <w:rsid w:val="00996DF5"/>
    <w:rsid w:val="00996ECD"/>
    <w:rsid w:val="00997296"/>
    <w:rsid w:val="0099745A"/>
    <w:rsid w:val="00997972"/>
    <w:rsid w:val="00997AE5"/>
    <w:rsid w:val="00997CF4"/>
    <w:rsid w:val="00997F6A"/>
    <w:rsid w:val="00997FEF"/>
    <w:rsid w:val="009A0AD9"/>
    <w:rsid w:val="009A0BD7"/>
    <w:rsid w:val="009A0C6B"/>
    <w:rsid w:val="009A0D23"/>
    <w:rsid w:val="009A0DA4"/>
    <w:rsid w:val="009A18A9"/>
    <w:rsid w:val="009A1C84"/>
    <w:rsid w:val="009A2139"/>
    <w:rsid w:val="009A2539"/>
    <w:rsid w:val="009A2FDA"/>
    <w:rsid w:val="009A2FF2"/>
    <w:rsid w:val="009A3005"/>
    <w:rsid w:val="009A3120"/>
    <w:rsid w:val="009A32B0"/>
    <w:rsid w:val="009A3B3A"/>
    <w:rsid w:val="009A3EE1"/>
    <w:rsid w:val="009A40A5"/>
    <w:rsid w:val="009A414A"/>
    <w:rsid w:val="009A41AE"/>
    <w:rsid w:val="009A4223"/>
    <w:rsid w:val="009A4649"/>
    <w:rsid w:val="009A465E"/>
    <w:rsid w:val="009A4709"/>
    <w:rsid w:val="009A480F"/>
    <w:rsid w:val="009A4862"/>
    <w:rsid w:val="009A535A"/>
    <w:rsid w:val="009A5615"/>
    <w:rsid w:val="009A61AA"/>
    <w:rsid w:val="009A6404"/>
    <w:rsid w:val="009A6838"/>
    <w:rsid w:val="009A690E"/>
    <w:rsid w:val="009A6F8E"/>
    <w:rsid w:val="009A7025"/>
    <w:rsid w:val="009A7145"/>
    <w:rsid w:val="009A7171"/>
    <w:rsid w:val="009A71A1"/>
    <w:rsid w:val="009A731B"/>
    <w:rsid w:val="009A7357"/>
    <w:rsid w:val="009A77C6"/>
    <w:rsid w:val="009A784D"/>
    <w:rsid w:val="009A7C62"/>
    <w:rsid w:val="009A7EF7"/>
    <w:rsid w:val="009B02F7"/>
    <w:rsid w:val="009B03FC"/>
    <w:rsid w:val="009B04FF"/>
    <w:rsid w:val="009B051A"/>
    <w:rsid w:val="009B065C"/>
    <w:rsid w:val="009B06EA"/>
    <w:rsid w:val="009B121A"/>
    <w:rsid w:val="009B14A4"/>
    <w:rsid w:val="009B14AA"/>
    <w:rsid w:val="009B1917"/>
    <w:rsid w:val="009B1E91"/>
    <w:rsid w:val="009B1F83"/>
    <w:rsid w:val="009B20C1"/>
    <w:rsid w:val="009B2772"/>
    <w:rsid w:val="009B278E"/>
    <w:rsid w:val="009B2CBA"/>
    <w:rsid w:val="009B2E67"/>
    <w:rsid w:val="009B2FA8"/>
    <w:rsid w:val="009B3B07"/>
    <w:rsid w:val="009B3B7F"/>
    <w:rsid w:val="009B3D5C"/>
    <w:rsid w:val="009B3E17"/>
    <w:rsid w:val="009B4065"/>
    <w:rsid w:val="009B42E0"/>
    <w:rsid w:val="009B4B0B"/>
    <w:rsid w:val="009B4D56"/>
    <w:rsid w:val="009B4DCC"/>
    <w:rsid w:val="009B4E17"/>
    <w:rsid w:val="009B4FB7"/>
    <w:rsid w:val="009B5116"/>
    <w:rsid w:val="009B5422"/>
    <w:rsid w:val="009B5BBE"/>
    <w:rsid w:val="009B5C6A"/>
    <w:rsid w:val="009B5E1A"/>
    <w:rsid w:val="009B5E95"/>
    <w:rsid w:val="009B5EE6"/>
    <w:rsid w:val="009B60F2"/>
    <w:rsid w:val="009B615D"/>
    <w:rsid w:val="009B66A0"/>
    <w:rsid w:val="009B6E2C"/>
    <w:rsid w:val="009B702A"/>
    <w:rsid w:val="009B70E3"/>
    <w:rsid w:val="009B7411"/>
    <w:rsid w:val="009B74F4"/>
    <w:rsid w:val="009B7B72"/>
    <w:rsid w:val="009C0355"/>
    <w:rsid w:val="009C05D7"/>
    <w:rsid w:val="009C084D"/>
    <w:rsid w:val="009C11E7"/>
    <w:rsid w:val="009C1554"/>
    <w:rsid w:val="009C1760"/>
    <w:rsid w:val="009C1B9B"/>
    <w:rsid w:val="009C1D04"/>
    <w:rsid w:val="009C1DA2"/>
    <w:rsid w:val="009C200D"/>
    <w:rsid w:val="009C2193"/>
    <w:rsid w:val="009C23F4"/>
    <w:rsid w:val="009C240A"/>
    <w:rsid w:val="009C284D"/>
    <w:rsid w:val="009C2AF2"/>
    <w:rsid w:val="009C2AF6"/>
    <w:rsid w:val="009C39A9"/>
    <w:rsid w:val="009C3DF8"/>
    <w:rsid w:val="009C4356"/>
    <w:rsid w:val="009C43DA"/>
    <w:rsid w:val="009C4478"/>
    <w:rsid w:val="009C4C79"/>
    <w:rsid w:val="009C5010"/>
    <w:rsid w:val="009C50D4"/>
    <w:rsid w:val="009C524C"/>
    <w:rsid w:val="009C538E"/>
    <w:rsid w:val="009C53E9"/>
    <w:rsid w:val="009C58C7"/>
    <w:rsid w:val="009C596D"/>
    <w:rsid w:val="009C5BB6"/>
    <w:rsid w:val="009C5C05"/>
    <w:rsid w:val="009C5D85"/>
    <w:rsid w:val="009C5F04"/>
    <w:rsid w:val="009C6448"/>
    <w:rsid w:val="009C6B75"/>
    <w:rsid w:val="009C6F15"/>
    <w:rsid w:val="009C6F46"/>
    <w:rsid w:val="009C7A94"/>
    <w:rsid w:val="009C7C8A"/>
    <w:rsid w:val="009D03B6"/>
    <w:rsid w:val="009D05CB"/>
    <w:rsid w:val="009D0756"/>
    <w:rsid w:val="009D0FA6"/>
    <w:rsid w:val="009D0FF9"/>
    <w:rsid w:val="009D12AE"/>
    <w:rsid w:val="009D1C51"/>
    <w:rsid w:val="009D1CBF"/>
    <w:rsid w:val="009D1FB6"/>
    <w:rsid w:val="009D27AC"/>
    <w:rsid w:val="009D30E0"/>
    <w:rsid w:val="009D35E3"/>
    <w:rsid w:val="009D379C"/>
    <w:rsid w:val="009D3EE5"/>
    <w:rsid w:val="009D4E4D"/>
    <w:rsid w:val="009D4F9F"/>
    <w:rsid w:val="009D54FB"/>
    <w:rsid w:val="009D58A5"/>
    <w:rsid w:val="009D5A0D"/>
    <w:rsid w:val="009D5A8C"/>
    <w:rsid w:val="009D605B"/>
    <w:rsid w:val="009D623A"/>
    <w:rsid w:val="009D6343"/>
    <w:rsid w:val="009D65F3"/>
    <w:rsid w:val="009D666A"/>
    <w:rsid w:val="009D6670"/>
    <w:rsid w:val="009D6931"/>
    <w:rsid w:val="009D6CE8"/>
    <w:rsid w:val="009D6E61"/>
    <w:rsid w:val="009D6FBD"/>
    <w:rsid w:val="009D6FF3"/>
    <w:rsid w:val="009D7302"/>
    <w:rsid w:val="009D7921"/>
    <w:rsid w:val="009D7FBF"/>
    <w:rsid w:val="009E00DF"/>
    <w:rsid w:val="009E010B"/>
    <w:rsid w:val="009E0829"/>
    <w:rsid w:val="009E097E"/>
    <w:rsid w:val="009E0AFE"/>
    <w:rsid w:val="009E1162"/>
    <w:rsid w:val="009E19D8"/>
    <w:rsid w:val="009E1ABF"/>
    <w:rsid w:val="009E1B83"/>
    <w:rsid w:val="009E1B92"/>
    <w:rsid w:val="009E1FB7"/>
    <w:rsid w:val="009E24BA"/>
    <w:rsid w:val="009E2E23"/>
    <w:rsid w:val="009E2EDB"/>
    <w:rsid w:val="009E316C"/>
    <w:rsid w:val="009E3448"/>
    <w:rsid w:val="009E3521"/>
    <w:rsid w:val="009E360C"/>
    <w:rsid w:val="009E3647"/>
    <w:rsid w:val="009E3BA7"/>
    <w:rsid w:val="009E3DBA"/>
    <w:rsid w:val="009E416E"/>
    <w:rsid w:val="009E41A6"/>
    <w:rsid w:val="009E4BE9"/>
    <w:rsid w:val="009E4D28"/>
    <w:rsid w:val="009E4E15"/>
    <w:rsid w:val="009E4E19"/>
    <w:rsid w:val="009E5004"/>
    <w:rsid w:val="009E509A"/>
    <w:rsid w:val="009E50B2"/>
    <w:rsid w:val="009E526A"/>
    <w:rsid w:val="009E52C1"/>
    <w:rsid w:val="009E534F"/>
    <w:rsid w:val="009E5693"/>
    <w:rsid w:val="009E58F5"/>
    <w:rsid w:val="009E6328"/>
    <w:rsid w:val="009E63CC"/>
    <w:rsid w:val="009E641A"/>
    <w:rsid w:val="009E680A"/>
    <w:rsid w:val="009E689E"/>
    <w:rsid w:val="009E693A"/>
    <w:rsid w:val="009E6B8D"/>
    <w:rsid w:val="009E722C"/>
    <w:rsid w:val="009E755B"/>
    <w:rsid w:val="009E7668"/>
    <w:rsid w:val="009E77F7"/>
    <w:rsid w:val="009E7943"/>
    <w:rsid w:val="009E7981"/>
    <w:rsid w:val="009E7F89"/>
    <w:rsid w:val="009F004D"/>
    <w:rsid w:val="009F076F"/>
    <w:rsid w:val="009F0BCC"/>
    <w:rsid w:val="009F1295"/>
    <w:rsid w:val="009F12D6"/>
    <w:rsid w:val="009F1398"/>
    <w:rsid w:val="009F1698"/>
    <w:rsid w:val="009F1931"/>
    <w:rsid w:val="009F1B9C"/>
    <w:rsid w:val="009F1BED"/>
    <w:rsid w:val="009F232D"/>
    <w:rsid w:val="009F23EC"/>
    <w:rsid w:val="009F2791"/>
    <w:rsid w:val="009F2B56"/>
    <w:rsid w:val="009F2F58"/>
    <w:rsid w:val="009F37B0"/>
    <w:rsid w:val="009F47A3"/>
    <w:rsid w:val="009F482B"/>
    <w:rsid w:val="009F492D"/>
    <w:rsid w:val="009F494C"/>
    <w:rsid w:val="009F4D2A"/>
    <w:rsid w:val="009F4FF4"/>
    <w:rsid w:val="009F5166"/>
    <w:rsid w:val="009F5459"/>
    <w:rsid w:val="009F5A2B"/>
    <w:rsid w:val="009F5C53"/>
    <w:rsid w:val="009F5CF6"/>
    <w:rsid w:val="009F5EC9"/>
    <w:rsid w:val="009F608C"/>
    <w:rsid w:val="009F62DD"/>
    <w:rsid w:val="009F64E3"/>
    <w:rsid w:val="009F675D"/>
    <w:rsid w:val="009F68A4"/>
    <w:rsid w:val="009F7186"/>
    <w:rsid w:val="009F7279"/>
    <w:rsid w:val="009F7747"/>
    <w:rsid w:val="009F7780"/>
    <w:rsid w:val="009F7DA2"/>
    <w:rsid w:val="00A00073"/>
    <w:rsid w:val="00A0036D"/>
    <w:rsid w:val="00A006D1"/>
    <w:rsid w:val="00A00A70"/>
    <w:rsid w:val="00A00C2C"/>
    <w:rsid w:val="00A00D0E"/>
    <w:rsid w:val="00A00D30"/>
    <w:rsid w:val="00A01076"/>
    <w:rsid w:val="00A014E1"/>
    <w:rsid w:val="00A0153E"/>
    <w:rsid w:val="00A0182E"/>
    <w:rsid w:val="00A019B7"/>
    <w:rsid w:val="00A01D07"/>
    <w:rsid w:val="00A01F12"/>
    <w:rsid w:val="00A02382"/>
    <w:rsid w:val="00A0259D"/>
    <w:rsid w:val="00A026C6"/>
    <w:rsid w:val="00A02CA3"/>
    <w:rsid w:val="00A03207"/>
    <w:rsid w:val="00A03509"/>
    <w:rsid w:val="00A03521"/>
    <w:rsid w:val="00A03577"/>
    <w:rsid w:val="00A03625"/>
    <w:rsid w:val="00A0373C"/>
    <w:rsid w:val="00A03A54"/>
    <w:rsid w:val="00A03C6C"/>
    <w:rsid w:val="00A0428F"/>
    <w:rsid w:val="00A043C8"/>
    <w:rsid w:val="00A046F1"/>
    <w:rsid w:val="00A04991"/>
    <w:rsid w:val="00A04D68"/>
    <w:rsid w:val="00A04ED8"/>
    <w:rsid w:val="00A057CA"/>
    <w:rsid w:val="00A058FE"/>
    <w:rsid w:val="00A06829"/>
    <w:rsid w:val="00A068F1"/>
    <w:rsid w:val="00A06975"/>
    <w:rsid w:val="00A06AF2"/>
    <w:rsid w:val="00A06C3C"/>
    <w:rsid w:val="00A06D41"/>
    <w:rsid w:val="00A07116"/>
    <w:rsid w:val="00A07208"/>
    <w:rsid w:val="00A07304"/>
    <w:rsid w:val="00A07391"/>
    <w:rsid w:val="00A07577"/>
    <w:rsid w:val="00A07714"/>
    <w:rsid w:val="00A1089D"/>
    <w:rsid w:val="00A108FA"/>
    <w:rsid w:val="00A10A71"/>
    <w:rsid w:val="00A10F82"/>
    <w:rsid w:val="00A110C3"/>
    <w:rsid w:val="00A1127E"/>
    <w:rsid w:val="00A11EA4"/>
    <w:rsid w:val="00A11EAB"/>
    <w:rsid w:val="00A121B4"/>
    <w:rsid w:val="00A12364"/>
    <w:rsid w:val="00A12798"/>
    <w:rsid w:val="00A127E0"/>
    <w:rsid w:val="00A1280E"/>
    <w:rsid w:val="00A12A17"/>
    <w:rsid w:val="00A12B57"/>
    <w:rsid w:val="00A12C2C"/>
    <w:rsid w:val="00A12FD0"/>
    <w:rsid w:val="00A132DE"/>
    <w:rsid w:val="00A1338F"/>
    <w:rsid w:val="00A133AD"/>
    <w:rsid w:val="00A1352F"/>
    <w:rsid w:val="00A137E5"/>
    <w:rsid w:val="00A13883"/>
    <w:rsid w:val="00A138BD"/>
    <w:rsid w:val="00A138F4"/>
    <w:rsid w:val="00A14187"/>
    <w:rsid w:val="00A14476"/>
    <w:rsid w:val="00A14525"/>
    <w:rsid w:val="00A148D9"/>
    <w:rsid w:val="00A14B55"/>
    <w:rsid w:val="00A14F5A"/>
    <w:rsid w:val="00A15964"/>
    <w:rsid w:val="00A15CA3"/>
    <w:rsid w:val="00A16714"/>
    <w:rsid w:val="00A17EF7"/>
    <w:rsid w:val="00A21021"/>
    <w:rsid w:val="00A21167"/>
    <w:rsid w:val="00A21366"/>
    <w:rsid w:val="00A2162E"/>
    <w:rsid w:val="00A218F0"/>
    <w:rsid w:val="00A21C7A"/>
    <w:rsid w:val="00A21F98"/>
    <w:rsid w:val="00A2221A"/>
    <w:rsid w:val="00A2231B"/>
    <w:rsid w:val="00A22342"/>
    <w:rsid w:val="00A22409"/>
    <w:rsid w:val="00A22BEB"/>
    <w:rsid w:val="00A22D4A"/>
    <w:rsid w:val="00A23372"/>
    <w:rsid w:val="00A2371A"/>
    <w:rsid w:val="00A237A3"/>
    <w:rsid w:val="00A24617"/>
    <w:rsid w:val="00A249C9"/>
    <w:rsid w:val="00A24F64"/>
    <w:rsid w:val="00A253D7"/>
    <w:rsid w:val="00A25674"/>
    <w:rsid w:val="00A25751"/>
    <w:rsid w:val="00A25D09"/>
    <w:rsid w:val="00A25FB2"/>
    <w:rsid w:val="00A26205"/>
    <w:rsid w:val="00A26494"/>
    <w:rsid w:val="00A26600"/>
    <w:rsid w:val="00A266ED"/>
    <w:rsid w:val="00A26DC6"/>
    <w:rsid w:val="00A2716E"/>
    <w:rsid w:val="00A2725C"/>
    <w:rsid w:val="00A273C4"/>
    <w:rsid w:val="00A27443"/>
    <w:rsid w:val="00A278BD"/>
    <w:rsid w:val="00A30225"/>
    <w:rsid w:val="00A303BB"/>
    <w:rsid w:val="00A30497"/>
    <w:rsid w:val="00A3056A"/>
    <w:rsid w:val="00A305A7"/>
    <w:rsid w:val="00A30AA2"/>
    <w:rsid w:val="00A30BBB"/>
    <w:rsid w:val="00A3106D"/>
    <w:rsid w:val="00A31625"/>
    <w:rsid w:val="00A323F3"/>
    <w:rsid w:val="00A324ED"/>
    <w:rsid w:val="00A33182"/>
    <w:rsid w:val="00A3353E"/>
    <w:rsid w:val="00A3363C"/>
    <w:rsid w:val="00A338CF"/>
    <w:rsid w:val="00A33DDC"/>
    <w:rsid w:val="00A33E2C"/>
    <w:rsid w:val="00A3401D"/>
    <w:rsid w:val="00A346C1"/>
    <w:rsid w:val="00A34EFE"/>
    <w:rsid w:val="00A34F8E"/>
    <w:rsid w:val="00A352BA"/>
    <w:rsid w:val="00A352DF"/>
    <w:rsid w:val="00A3535B"/>
    <w:rsid w:val="00A3582F"/>
    <w:rsid w:val="00A35923"/>
    <w:rsid w:val="00A35A20"/>
    <w:rsid w:val="00A35AC3"/>
    <w:rsid w:val="00A35D65"/>
    <w:rsid w:val="00A35EEE"/>
    <w:rsid w:val="00A35F9E"/>
    <w:rsid w:val="00A361B7"/>
    <w:rsid w:val="00A3643B"/>
    <w:rsid w:val="00A36763"/>
    <w:rsid w:val="00A36CE6"/>
    <w:rsid w:val="00A370BA"/>
    <w:rsid w:val="00A3736C"/>
    <w:rsid w:val="00A37B8C"/>
    <w:rsid w:val="00A4007E"/>
    <w:rsid w:val="00A404C0"/>
    <w:rsid w:val="00A408D3"/>
    <w:rsid w:val="00A40A2B"/>
    <w:rsid w:val="00A40B45"/>
    <w:rsid w:val="00A40BCA"/>
    <w:rsid w:val="00A40C46"/>
    <w:rsid w:val="00A40EFC"/>
    <w:rsid w:val="00A4134A"/>
    <w:rsid w:val="00A4137C"/>
    <w:rsid w:val="00A419CD"/>
    <w:rsid w:val="00A41BC1"/>
    <w:rsid w:val="00A41E4D"/>
    <w:rsid w:val="00A421C9"/>
    <w:rsid w:val="00A4266A"/>
    <w:rsid w:val="00A426DC"/>
    <w:rsid w:val="00A431DB"/>
    <w:rsid w:val="00A4341C"/>
    <w:rsid w:val="00A43DB7"/>
    <w:rsid w:val="00A43E16"/>
    <w:rsid w:val="00A4431B"/>
    <w:rsid w:val="00A44744"/>
    <w:rsid w:val="00A448A6"/>
    <w:rsid w:val="00A44C36"/>
    <w:rsid w:val="00A44E98"/>
    <w:rsid w:val="00A44F05"/>
    <w:rsid w:val="00A44F8A"/>
    <w:rsid w:val="00A45942"/>
    <w:rsid w:val="00A460AE"/>
    <w:rsid w:val="00A462A0"/>
    <w:rsid w:val="00A466AB"/>
    <w:rsid w:val="00A46826"/>
    <w:rsid w:val="00A46A6F"/>
    <w:rsid w:val="00A46D1F"/>
    <w:rsid w:val="00A46DDE"/>
    <w:rsid w:val="00A472C5"/>
    <w:rsid w:val="00A473AD"/>
    <w:rsid w:val="00A47737"/>
    <w:rsid w:val="00A47755"/>
    <w:rsid w:val="00A47B85"/>
    <w:rsid w:val="00A47C31"/>
    <w:rsid w:val="00A47E09"/>
    <w:rsid w:val="00A50113"/>
    <w:rsid w:val="00A50219"/>
    <w:rsid w:val="00A50240"/>
    <w:rsid w:val="00A50612"/>
    <w:rsid w:val="00A506BA"/>
    <w:rsid w:val="00A50CF2"/>
    <w:rsid w:val="00A50E2E"/>
    <w:rsid w:val="00A51181"/>
    <w:rsid w:val="00A51687"/>
    <w:rsid w:val="00A51E25"/>
    <w:rsid w:val="00A51F0D"/>
    <w:rsid w:val="00A5205C"/>
    <w:rsid w:val="00A52201"/>
    <w:rsid w:val="00A525E8"/>
    <w:rsid w:val="00A5270B"/>
    <w:rsid w:val="00A52761"/>
    <w:rsid w:val="00A5288B"/>
    <w:rsid w:val="00A52B1F"/>
    <w:rsid w:val="00A52B73"/>
    <w:rsid w:val="00A52D8D"/>
    <w:rsid w:val="00A52DDB"/>
    <w:rsid w:val="00A52DE9"/>
    <w:rsid w:val="00A52F1A"/>
    <w:rsid w:val="00A53453"/>
    <w:rsid w:val="00A53854"/>
    <w:rsid w:val="00A53DB6"/>
    <w:rsid w:val="00A53DC1"/>
    <w:rsid w:val="00A53E3A"/>
    <w:rsid w:val="00A53EA1"/>
    <w:rsid w:val="00A54327"/>
    <w:rsid w:val="00A548B2"/>
    <w:rsid w:val="00A54EF9"/>
    <w:rsid w:val="00A55236"/>
    <w:rsid w:val="00A55351"/>
    <w:rsid w:val="00A553E1"/>
    <w:rsid w:val="00A554BC"/>
    <w:rsid w:val="00A55BB9"/>
    <w:rsid w:val="00A55C43"/>
    <w:rsid w:val="00A55FFA"/>
    <w:rsid w:val="00A567CB"/>
    <w:rsid w:val="00A56828"/>
    <w:rsid w:val="00A568B3"/>
    <w:rsid w:val="00A56B34"/>
    <w:rsid w:val="00A56C9C"/>
    <w:rsid w:val="00A56F23"/>
    <w:rsid w:val="00A572C3"/>
    <w:rsid w:val="00A57852"/>
    <w:rsid w:val="00A57FCB"/>
    <w:rsid w:val="00A6015B"/>
    <w:rsid w:val="00A601A2"/>
    <w:rsid w:val="00A601C9"/>
    <w:rsid w:val="00A602F8"/>
    <w:rsid w:val="00A60551"/>
    <w:rsid w:val="00A60A66"/>
    <w:rsid w:val="00A60B18"/>
    <w:rsid w:val="00A60B8E"/>
    <w:rsid w:val="00A60BA9"/>
    <w:rsid w:val="00A60D51"/>
    <w:rsid w:val="00A60E18"/>
    <w:rsid w:val="00A60E3A"/>
    <w:rsid w:val="00A612B8"/>
    <w:rsid w:val="00A615EB"/>
    <w:rsid w:val="00A6173E"/>
    <w:rsid w:val="00A617D7"/>
    <w:rsid w:val="00A61DCF"/>
    <w:rsid w:val="00A61F89"/>
    <w:rsid w:val="00A6213C"/>
    <w:rsid w:val="00A622B6"/>
    <w:rsid w:val="00A62B72"/>
    <w:rsid w:val="00A63195"/>
    <w:rsid w:val="00A63B76"/>
    <w:rsid w:val="00A63E15"/>
    <w:rsid w:val="00A63E37"/>
    <w:rsid w:val="00A64281"/>
    <w:rsid w:val="00A645F3"/>
    <w:rsid w:val="00A64645"/>
    <w:rsid w:val="00A64B32"/>
    <w:rsid w:val="00A654C0"/>
    <w:rsid w:val="00A6570A"/>
    <w:rsid w:val="00A65BD7"/>
    <w:rsid w:val="00A65FCE"/>
    <w:rsid w:val="00A66510"/>
    <w:rsid w:val="00A669AA"/>
    <w:rsid w:val="00A673FB"/>
    <w:rsid w:val="00A677A6"/>
    <w:rsid w:val="00A67F36"/>
    <w:rsid w:val="00A700E1"/>
    <w:rsid w:val="00A7029B"/>
    <w:rsid w:val="00A70363"/>
    <w:rsid w:val="00A7049F"/>
    <w:rsid w:val="00A7055B"/>
    <w:rsid w:val="00A709E5"/>
    <w:rsid w:val="00A70BB0"/>
    <w:rsid w:val="00A70C3E"/>
    <w:rsid w:val="00A70F64"/>
    <w:rsid w:val="00A7136C"/>
    <w:rsid w:val="00A71384"/>
    <w:rsid w:val="00A714F1"/>
    <w:rsid w:val="00A7179C"/>
    <w:rsid w:val="00A7180D"/>
    <w:rsid w:val="00A71836"/>
    <w:rsid w:val="00A719E2"/>
    <w:rsid w:val="00A723C2"/>
    <w:rsid w:val="00A72A2A"/>
    <w:rsid w:val="00A730C1"/>
    <w:rsid w:val="00A735CE"/>
    <w:rsid w:val="00A738DB"/>
    <w:rsid w:val="00A73E20"/>
    <w:rsid w:val="00A74181"/>
    <w:rsid w:val="00A7442A"/>
    <w:rsid w:val="00A74667"/>
    <w:rsid w:val="00A74669"/>
    <w:rsid w:val="00A751D0"/>
    <w:rsid w:val="00A752F7"/>
    <w:rsid w:val="00A754C1"/>
    <w:rsid w:val="00A75BCF"/>
    <w:rsid w:val="00A75DB7"/>
    <w:rsid w:val="00A75DC0"/>
    <w:rsid w:val="00A75E35"/>
    <w:rsid w:val="00A75E83"/>
    <w:rsid w:val="00A75FD3"/>
    <w:rsid w:val="00A761AA"/>
    <w:rsid w:val="00A76774"/>
    <w:rsid w:val="00A768AF"/>
    <w:rsid w:val="00A76E4C"/>
    <w:rsid w:val="00A77011"/>
    <w:rsid w:val="00A7747E"/>
    <w:rsid w:val="00A77505"/>
    <w:rsid w:val="00A77737"/>
    <w:rsid w:val="00A77DC7"/>
    <w:rsid w:val="00A77EF7"/>
    <w:rsid w:val="00A801E6"/>
    <w:rsid w:val="00A80579"/>
    <w:rsid w:val="00A805E7"/>
    <w:rsid w:val="00A80D80"/>
    <w:rsid w:val="00A813D7"/>
    <w:rsid w:val="00A814D4"/>
    <w:rsid w:val="00A81705"/>
    <w:rsid w:val="00A8185E"/>
    <w:rsid w:val="00A818DB"/>
    <w:rsid w:val="00A81BBC"/>
    <w:rsid w:val="00A82074"/>
    <w:rsid w:val="00A8210A"/>
    <w:rsid w:val="00A8256C"/>
    <w:rsid w:val="00A825F1"/>
    <w:rsid w:val="00A8266F"/>
    <w:rsid w:val="00A826AF"/>
    <w:rsid w:val="00A82733"/>
    <w:rsid w:val="00A82C12"/>
    <w:rsid w:val="00A83159"/>
    <w:rsid w:val="00A83283"/>
    <w:rsid w:val="00A8339F"/>
    <w:rsid w:val="00A8357B"/>
    <w:rsid w:val="00A84003"/>
    <w:rsid w:val="00A840B3"/>
    <w:rsid w:val="00A840D5"/>
    <w:rsid w:val="00A8419B"/>
    <w:rsid w:val="00A84322"/>
    <w:rsid w:val="00A84365"/>
    <w:rsid w:val="00A84C1E"/>
    <w:rsid w:val="00A84ED1"/>
    <w:rsid w:val="00A84F48"/>
    <w:rsid w:val="00A8509E"/>
    <w:rsid w:val="00A850DB"/>
    <w:rsid w:val="00A851AD"/>
    <w:rsid w:val="00A851BD"/>
    <w:rsid w:val="00A85247"/>
    <w:rsid w:val="00A857A9"/>
    <w:rsid w:val="00A85837"/>
    <w:rsid w:val="00A85AD9"/>
    <w:rsid w:val="00A85D7F"/>
    <w:rsid w:val="00A85D89"/>
    <w:rsid w:val="00A86372"/>
    <w:rsid w:val="00A86764"/>
    <w:rsid w:val="00A8697C"/>
    <w:rsid w:val="00A86BC3"/>
    <w:rsid w:val="00A86FA5"/>
    <w:rsid w:val="00A871B5"/>
    <w:rsid w:val="00A87D45"/>
    <w:rsid w:val="00A87FAD"/>
    <w:rsid w:val="00A900B9"/>
    <w:rsid w:val="00A905E4"/>
    <w:rsid w:val="00A9067D"/>
    <w:rsid w:val="00A90D40"/>
    <w:rsid w:val="00A90F8F"/>
    <w:rsid w:val="00A912AF"/>
    <w:rsid w:val="00A91343"/>
    <w:rsid w:val="00A913A4"/>
    <w:rsid w:val="00A9207E"/>
    <w:rsid w:val="00A920F5"/>
    <w:rsid w:val="00A92627"/>
    <w:rsid w:val="00A9269D"/>
    <w:rsid w:val="00A926C8"/>
    <w:rsid w:val="00A92893"/>
    <w:rsid w:val="00A92C32"/>
    <w:rsid w:val="00A92C53"/>
    <w:rsid w:val="00A92D0D"/>
    <w:rsid w:val="00A930FD"/>
    <w:rsid w:val="00A93372"/>
    <w:rsid w:val="00A93385"/>
    <w:rsid w:val="00A93C49"/>
    <w:rsid w:val="00A93D67"/>
    <w:rsid w:val="00A93FC7"/>
    <w:rsid w:val="00A94091"/>
    <w:rsid w:val="00A944C5"/>
    <w:rsid w:val="00A9497F"/>
    <w:rsid w:val="00A949E1"/>
    <w:rsid w:val="00A94E73"/>
    <w:rsid w:val="00A94EE7"/>
    <w:rsid w:val="00A954C8"/>
    <w:rsid w:val="00A95509"/>
    <w:rsid w:val="00A955A1"/>
    <w:rsid w:val="00A955C6"/>
    <w:rsid w:val="00A95AC7"/>
    <w:rsid w:val="00A95F23"/>
    <w:rsid w:val="00A95F3A"/>
    <w:rsid w:val="00A9603D"/>
    <w:rsid w:val="00A9605C"/>
    <w:rsid w:val="00A96196"/>
    <w:rsid w:val="00A961D5"/>
    <w:rsid w:val="00A96354"/>
    <w:rsid w:val="00A97041"/>
    <w:rsid w:val="00A970BE"/>
    <w:rsid w:val="00A97172"/>
    <w:rsid w:val="00A9770F"/>
    <w:rsid w:val="00A97730"/>
    <w:rsid w:val="00A9784F"/>
    <w:rsid w:val="00A97E5E"/>
    <w:rsid w:val="00AA017A"/>
    <w:rsid w:val="00AA0413"/>
    <w:rsid w:val="00AA04EE"/>
    <w:rsid w:val="00AA064A"/>
    <w:rsid w:val="00AA0708"/>
    <w:rsid w:val="00AA0A0F"/>
    <w:rsid w:val="00AA0CE2"/>
    <w:rsid w:val="00AA1130"/>
    <w:rsid w:val="00AA14C5"/>
    <w:rsid w:val="00AA1A85"/>
    <w:rsid w:val="00AA208E"/>
    <w:rsid w:val="00AA2121"/>
    <w:rsid w:val="00AA285C"/>
    <w:rsid w:val="00AA2A29"/>
    <w:rsid w:val="00AA2D47"/>
    <w:rsid w:val="00AA32F9"/>
    <w:rsid w:val="00AA3317"/>
    <w:rsid w:val="00AA3542"/>
    <w:rsid w:val="00AA3747"/>
    <w:rsid w:val="00AA3B46"/>
    <w:rsid w:val="00AA3BED"/>
    <w:rsid w:val="00AA3EAF"/>
    <w:rsid w:val="00AA414A"/>
    <w:rsid w:val="00AA43E7"/>
    <w:rsid w:val="00AA4A2A"/>
    <w:rsid w:val="00AA4FAA"/>
    <w:rsid w:val="00AA50B5"/>
    <w:rsid w:val="00AA56FE"/>
    <w:rsid w:val="00AA58EC"/>
    <w:rsid w:val="00AA6009"/>
    <w:rsid w:val="00AA6437"/>
    <w:rsid w:val="00AA6A80"/>
    <w:rsid w:val="00AA6E2C"/>
    <w:rsid w:val="00AA720F"/>
    <w:rsid w:val="00AA756A"/>
    <w:rsid w:val="00AA757C"/>
    <w:rsid w:val="00AA75BF"/>
    <w:rsid w:val="00AA7CB7"/>
    <w:rsid w:val="00AA7FAC"/>
    <w:rsid w:val="00AA7FF6"/>
    <w:rsid w:val="00AB0A1B"/>
    <w:rsid w:val="00AB0B3E"/>
    <w:rsid w:val="00AB0CF3"/>
    <w:rsid w:val="00AB0F1A"/>
    <w:rsid w:val="00AB1068"/>
    <w:rsid w:val="00AB110D"/>
    <w:rsid w:val="00AB1388"/>
    <w:rsid w:val="00AB1524"/>
    <w:rsid w:val="00AB1C50"/>
    <w:rsid w:val="00AB1E24"/>
    <w:rsid w:val="00AB2623"/>
    <w:rsid w:val="00AB2973"/>
    <w:rsid w:val="00AB2DF4"/>
    <w:rsid w:val="00AB2E0C"/>
    <w:rsid w:val="00AB34B1"/>
    <w:rsid w:val="00AB35FB"/>
    <w:rsid w:val="00AB3956"/>
    <w:rsid w:val="00AB4161"/>
    <w:rsid w:val="00AB42AB"/>
    <w:rsid w:val="00AB44ED"/>
    <w:rsid w:val="00AB451B"/>
    <w:rsid w:val="00AB47E1"/>
    <w:rsid w:val="00AB4CF3"/>
    <w:rsid w:val="00AB4F96"/>
    <w:rsid w:val="00AB52BB"/>
    <w:rsid w:val="00AB5312"/>
    <w:rsid w:val="00AB54E0"/>
    <w:rsid w:val="00AB551C"/>
    <w:rsid w:val="00AB56F5"/>
    <w:rsid w:val="00AB5842"/>
    <w:rsid w:val="00AB584A"/>
    <w:rsid w:val="00AB5E45"/>
    <w:rsid w:val="00AB5F1A"/>
    <w:rsid w:val="00AB650A"/>
    <w:rsid w:val="00AB69B4"/>
    <w:rsid w:val="00AB7060"/>
    <w:rsid w:val="00AB7359"/>
    <w:rsid w:val="00AB73BD"/>
    <w:rsid w:val="00AB7B0C"/>
    <w:rsid w:val="00AB7DB8"/>
    <w:rsid w:val="00AC08D1"/>
    <w:rsid w:val="00AC1333"/>
    <w:rsid w:val="00AC1602"/>
    <w:rsid w:val="00AC178A"/>
    <w:rsid w:val="00AC1ACE"/>
    <w:rsid w:val="00AC1B54"/>
    <w:rsid w:val="00AC1B94"/>
    <w:rsid w:val="00AC1CAF"/>
    <w:rsid w:val="00AC1E1C"/>
    <w:rsid w:val="00AC1F27"/>
    <w:rsid w:val="00AC20BD"/>
    <w:rsid w:val="00AC24A0"/>
    <w:rsid w:val="00AC2625"/>
    <w:rsid w:val="00AC2655"/>
    <w:rsid w:val="00AC27DA"/>
    <w:rsid w:val="00AC2A2B"/>
    <w:rsid w:val="00AC2AD2"/>
    <w:rsid w:val="00AC2B9A"/>
    <w:rsid w:val="00AC2DDE"/>
    <w:rsid w:val="00AC2F6E"/>
    <w:rsid w:val="00AC30D1"/>
    <w:rsid w:val="00AC30F9"/>
    <w:rsid w:val="00AC3130"/>
    <w:rsid w:val="00AC3312"/>
    <w:rsid w:val="00AC3459"/>
    <w:rsid w:val="00AC34CF"/>
    <w:rsid w:val="00AC3571"/>
    <w:rsid w:val="00AC361C"/>
    <w:rsid w:val="00AC3BC7"/>
    <w:rsid w:val="00AC3C8E"/>
    <w:rsid w:val="00AC3DF3"/>
    <w:rsid w:val="00AC3EC0"/>
    <w:rsid w:val="00AC40B7"/>
    <w:rsid w:val="00AC4141"/>
    <w:rsid w:val="00AC414B"/>
    <w:rsid w:val="00AC4990"/>
    <w:rsid w:val="00AC4B44"/>
    <w:rsid w:val="00AC5096"/>
    <w:rsid w:val="00AC55E7"/>
    <w:rsid w:val="00AC5A86"/>
    <w:rsid w:val="00AC5F1B"/>
    <w:rsid w:val="00AC67E7"/>
    <w:rsid w:val="00AC6B16"/>
    <w:rsid w:val="00AC6E11"/>
    <w:rsid w:val="00AC72B0"/>
    <w:rsid w:val="00AC7538"/>
    <w:rsid w:val="00AC7616"/>
    <w:rsid w:val="00AC781C"/>
    <w:rsid w:val="00AC79E0"/>
    <w:rsid w:val="00AC7B38"/>
    <w:rsid w:val="00AC7E9E"/>
    <w:rsid w:val="00AD0463"/>
    <w:rsid w:val="00AD05E2"/>
    <w:rsid w:val="00AD079F"/>
    <w:rsid w:val="00AD0B53"/>
    <w:rsid w:val="00AD0C30"/>
    <w:rsid w:val="00AD0E89"/>
    <w:rsid w:val="00AD1012"/>
    <w:rsid w:val="00AD19BA"/>
    <w:rsid w:val="00AD20F4"/>
    <w:rsid w:val="00AD235F"/>
    <w:rsid w:val="00AD26E1"/>
    <w:rsid w:val="00AD2B86"/>
    <w:rsid w:val="00AD2BB4"/>
    <w:rsid w:val="00AD2C93"/>
    <w:rsid w:val="00AD2D27"/>
    <w:rsid w:val="00AD2D41"/>
    <w:rsid w:val="00AD2E20"/>
    <w:rsid w:val="00AD30FF"/>
    <w:rsid w:val="00AD32ED"/>
    <w:rsid w:val="00AD350B"/>
    <w:rsid w:val="00AD375B"/>
    <w:rsid w:val="00AD3D75"/>
    <w:rsid w:val="00AD3DA7"/>
    <w:rsid w:val="00AD3E29"/>
    <w:rsid w:val="00AD4188"/>
    <w:rsid w:val="00AD450D"/>
    <w:rsid w:val="00AD453D"/>
    <w:rsid w:val="00AD4641"/>
    <w:rsid w:val="00AD46D3"/>
    <w:rsid w:val="00AD4C8A"/>
    <w:rsid w:val="00AD52B9"/>
    <w:rsid w:val="00AD5612"/>
    <w:rsid w:val="00AD5623"/>
    <w:rsid w:val="00AD589E"/>
    <w:rsid w:val="00AD5991"/>
    <w:rsid w:val="00AD5BE0"/>
    <w:rsid w:val="00AD62F6"/>
    <w:rsid w:val="00AD6772"/>
    <w:rsid w:val="00AD67C9"/>
    <w:rsid w:val="00AD6931"/>
    <w:rsid w:val="00AD6ABA"/>
    <w:rsid w:val="00AD6CA4"/>
    <w:rsid w:val="00AD6D87"/>
    <w:rsid w:val="00AD6E0D"/>
    <w:rsid w:val="00AD6E36"/>
    <w:rsid w:val="00AD6E42"/>
    <w:rsid w:val="00AD6EBC"/>
    <w:rsid w:val="00AD6F4E"/>
    <w:rsid w:val="00AD7210"/>
    <w:rsid w:val="00AD768E"/>
    <w:rsid w:val="00AD7B93"/>
    <w:rsid w:val="00AD7C07"/>
    <w:rsid w:val="00AE0058"/>
    <w:rsid w:val="00AE0125"/>
    <w:rsid w:val="00AE0151"/>
    <w:rsid w:val="00AE035A"/>
    <w:rsid w:val="00AE0B26"/>
    <w:rsid w:val="00AE0CDB"/>
    <w:rsid w:val="00AE0E8B"/>
    <w:rsid w:val="00AE1094"/>
    <w:rsid w:val="00AE1744"/>
    <w:rsid w:val="00AE181E"/>
    <w:rsid w:val="00AE1B6C"/>
    <w:rsid w:val="00AE213C"/>
    <w:rsid w:val="00AE2384"/>
    <w:rsid w:val="00AE2611"/>
    <w:rsid w:val="00AE28F0"/>
    <w:rsid w:val="00AE2AA8"/>
    <w:rsid w:val="00AE3AA8"/>
    <w:rsid w:val="00AE3E79"/>
    <w:rsid w:val="00AE44A6"/>
    <w:rsid w:val="00AE45AE"/>
    <w:rsid w:val="00AE4BC4"/>
    <w:rsid w:val="00AE4D0C"/>
    <w:rsid w:val="00AE4D4D"/>
    <w:rsid w:val="00AE4FFB"/>
    <w:rsid w:val="00AE5245"/>
    <w:rsid w:val="00AE5407"/>
    <w:rsid w:val="00AE5575"/>
    <w:rsid w:val="00AE596C"/>
    <w:rsid w:val="00AE5D01"/>
    <w:rsid w:val="00AE5F78"/>
    <w:rsid w:val="00AE6012"/>
    <w:rsid w:val="00AE61BC"/>
    <w:rsid w:val="00AE6267"/>
    <w:rsid w:val="00AE6598"/>
    <w:rsid w:val="00AE66D2"/>
    <w:rsid w:val="00AE6BAA"/>
    <w:rsid w:val="00AE6BBE"/>
    <w:rsid w:val="00AE6F28"/>
    <w:rsid w:val="00AE712F"/>
    <w:rsid w:val="00AE747E"/>
    <w:rsid w:val="00AE79FB"/>
    <w:rsid w:val="00AE7E36"/>
    <w:rsid w:val="00AE7F15"/>
    <w:rsid w:val="00AF08E6"/>
    <w:rsid w:val="00AF1167"/>
    <w:rsid w:val="00AF1494"/>
    <w:rsid w:val="00AF1C3F"/>
    <w:rsid w:val="00AF1CF7"/>
    <w:rsid w:val="00AF211A"/>
    <w:rsid w:val="00AF230A"/>
    <w:rsid w:val="00AF236A"/>
    <w:rsid w:val="00AF2BC7"/>
    <w:rsid w:val="00AF2F38"/>
    <w:rsid w:val="00AF2F7C"/>
    <w:rsid w:val="00AF3195"/>
    <w:rsid w:val="00AF3280"/>
    <w:rsid w:val="00AF3296"/>
    <w:rsid w:val="00AF3B94"/>
    <w:rsid w:val="00AF3BC8"/>
    <w:rsid w:val="00AF3DD0"/>
    <w:rsid w:val="00AF40BB"/>
    <w:rsid w:val="00AF43F6"/>
    <w:rsid w:val="00AF456A"/>
    <w:rsid w:val="00AF4C86"/>
    <w:rsid w:val="00AF4CF1"/>
    <w:rsid w:val="00AF4E91"/>
    <w:rsid w:val="00AF52F5"/>
    <w:rsid w:val="00AF568F"/>
    <w:rsid w:val="00AF5959"/>
    <w:rsid w:val="00AF5EA2"/>
    <w:rsid w:val="00AF5F4C"/>
    <w:rsid w:val="00AF60FB"/>
    <w:rsid w:val="00AF615F"/>
    <w:rsid w:val="00AF629B"/>
    <w:rsid w:val="00AF6579"/>
    <w:rsid w:val="00AF67D2"/>
    <w:rsid w:val="00AF6BF0"/>
    <w:rsid w:val="00AF6CDF"/>
    <w:rsid w:val="00AF6E57"/>
    <w:rsid w:val="00AF71E4"/>
    <w:rsid w:val="00AF7330"/>
    <w:rsid w:val="00AF7834"/>
    <w:rsid w:val="00AF792C"/>
    <w:rsid w:val="00AF7BC8"/>
    <w:rsid w:val="00AF7F14"/>
    <w:rsid w:val="00B0020D"/>
    <w:rsid w:val="00B00335"/>
    <w:rsid w:val="00B0053E"/>
    <w:rsid w:val="00B008F8"/>
    <w:rsid w:val="00B00D79"/>
    <w:rsid w:val="00B018F8"/>
    <w:rsid w:val="00B01A19"/>
    <w:rsid w:val="00B01E59"/>
    <w:rsid w:val="00B01F6D"/>
    <w:rsid w:val="00B01FC8"/>
    <w:rsid w:val="00B020E8"/>
    <w:rsid w:val="00B0218E"/>
    <w:rsid w:val="00B021ED"/>
    <w:rsid w:val="00B0232C"/>
    <w:rsid w:val="00B02706"/>
    <w:rsid w:val="00B02807"/>
    <w:rsid w:val="00B03089"/>
    <w:rsid w:val="00B03615"/>
    <w:rsid w:val="00B037DE"/>
    <w:rsid w:val="00B03A78"/>
    <w:rsid w:val="00B03C4A"/>
    <w:rsid w:val="00B042EE"/>
    <w:rsid w:val="00B044C1"/>
    <w:rsid w:val="00B04883"/>
    <w:rsid w:val="00B04E38"/>
    <w:rsid w:val="00B04F6F"/>
    <w:rsid w:val="00B05292"/>
    <w:rsid w:val="00B05959"/>
    <w:rsid w:val="00B05D76"/>
    <w:rsid w:val="00B06510"/>
    <w:rsid w:val="00B069CF"/>
    <w:rsid w:val="00B06A11"/>
    <w:rsid w:val="00B06AC0"/>
    <w:rsid w:val="00B06B73"/>
    <w:rsid w:val="00B06E80"/>
    <w:rsid w:val="00B0708A"/>
    <w:rsid w:val="00B071CF"/>
    <w:rsid w:val="00B074FC"/>
    <w:rsid w:val="00B07CFD"/>
    <w:rsid w:val="00B104E7"/>
    <w:rsid w:val="00B10EA4"/>
    <w:rsid w:val="00B1100F"/>
    <w:rsid w:val="00B116FA"/>
    <w:rsid w:val="00B1171D"/>
    <w:rsid w:val="00B11834"/>
    <w:rsid w:val="00B11A12"/>
    <w:rsid w:val="00B11CE3"/>
    <w:rsid w:val="00B11D24"/>
    <w:rsid w:val="00B11DF9"/>
    <w:rsid w:val="00B122D6"/>
    <w:rsid w:val="00B1238A"/>
    <w:rsid w:val="00B12440"/>
    <w:rsid w:val="00B12651"/>
    <w:rsid w:val="00B12AF8"/>
    <w:rsid w:val="00B12E05"/>
    <w:rsid w:val="00B12ECC"/>
    <w:rsid w:val="00B13187"/>
    <w:rsid w:val="00B1360F"/>
    <w:rsid w:val="00B13A88"/>
    <w:rsid w:val="00B13CD3"/>
    <w:rsid w:val="00B145B9"/>
    <w:rsid w:val="00B14761"/>
    <w:rsid w:val="00B147D5"/>
    <w:rsid w:val="00B14CC8"/>
    <w:rsid w:val="00B14E94"/>
    <w:rsid w:val="00B14F5B"/>
    <w:rsid w:val="00B15168"/>
    <w:rsid w:val="00B152DF"/>
    <w:rsid w:val="00B15329"/>
    <w:rsid w:val="00B155D4"/>
    <w:rsid w:val="00B15689"/>
    <w:rsid w:val="00B159E6"/>
    <w:rsid w:val="00B1619A"/>
    <w:rsid w:val="00B1637D"/>
    <w:rsid w:val="00B16577"/>
    <w:rsid w:val="00B16633"/>
    <w:rsid w:val="00B167AF"/>
    <w:rsid w:val="00B1683C"/>
    <w:rsid w:val="00B16A6C"/>
    <w:rsid w:val="00B17465"/>
    <w:rsid w:val="00B174A8"/>
    <w:rsid w:val="00B174DB"/>
    <w:rsid w:val="00B176C5"/>
    <w:rsid w:val="00B17A7F"/>
    <w:rsid w:val="00B17C6A"/>
    <w:rsid w:val="00B17D2A"/>
    <w:rsid w:val="00B17D6C"/>
    <w:rsid w:val="00B20055"/>
    <w:rsid w:val="00B2055B"/>
    <w:rsid w:val="00B2086B"/>
    <w:rsid w:val="00B208D8"/>
    <w:rsid w:val="00B20D24"/>
    <w:rsid w:val="00B20E16"/>
    <w:rsid w:val="00B2110D"/>
    <w:rsid w:val="00B21264"/>
    <w:rsid w:val="00B21639"/>
    <w:rsid w:val="00B21CD0"/>
    <w:rsid w:val="00B21FF5"/>
    <w:rsid w:val="00B21FFC"/>
    <w:rsid w:val="00B2217F"/>
    <w:rsid w:val="00B2218F"/>
    <w:rsid w:val="00B2225A"/>
    <w:rsid w:val="00B2229B"/>
    <w:rsid w:val="00B223E4"/>
    <w:rsid w:val="00B22761"/>
    <w:rsid w:val="00B227A8"/>
    <w:rsid w:val="00B227E1"/>
    <w:rsid w:val="00B228B0"/>
    <w:rsid w:val="00B22980"/>
    <w:rsid w:val="00B22E1D"/>
    <w:rsid w:val="00B2301D"/>
    <w:rsid w:val="00B2306C"/>
    <w:rsid w:val="00B23102"/>
    <w:rsid w:val="00B232F6"/>
    <w:rsid w:val="00B238FC"/>
    <w:rsid w:val="00B239CD"/>
    <w:rsid w:val="00B23A0C"/>
    <w:rsid w:val="00B23ACA"/>
    <w:rsid w:val="00B23C23"/>
    <w:rsid w:val="00B23D1E"/>
    <w:rsid w:val="00B23F6D"/>
    <w:rsid w:val="00B2439E"/>
    <w:rsid w:val="00B245FF"/>
    <w:rsid w:val="00B24A79"/>
    <w:rsid w:val="00B24EA7"/>
    <w:rsid w:val="00B25292"/>
    <w:rsid w:val="00B2543C"/>
    <w:rsid w:val="00B25497"/>
    <w:rsid w:val="00B254B1"/>
    <w:rsid w:val="00B25BBE"/>
    <w:rsid w:val="00B25F1D"/>
    <w:rsid w:val="00B2622D"/>
    <w:rsid w:val="00B2638C"/>
    <w:rsid w:val="00B2638D"/>
    <w:rsid w:val="00B267E6"/>
    <w:rsid w:val="00B26A1F"/>
    <w:rsid w:val="00B2727D"/>
    <w:rsid w:val="00B2736C"/>
    <w:rsid w:val="00B2743D"/>
    <w:rsid w:val="00B2776C"/>
    <w:rsid w:val="00B277B2"/>
    <w:rsid w:val="00B278E4"/>
    <w:rsid w:val="00B30724"/>
    <w:rsid w:val="00B30830"/>
    <w:rsid w:val="00B30CE4"/>
    <w:rsid w:val="00B30E1A"/>
    <w:rsid w:val="00B313AC"/>
    <w:rsid w:val="00B31730"/>
    <w:rsid w:val="00B31850"/>
    <w:rsid w:val="00B31883"/>
    <w:rsid w:val="00B31885"/>
    <w:rsid w:val="00B31E3C"/>
    <w:rsid w:val="00B32049"/>
    <w:rsid w:val="00B32498"/>
    <w:rsid w:val="00B32648"/>
    <w:rsid w:val="00B32E7C"/>
    <w:rsid w:val="00B33174"/>
    <w:rsid w:val="00B33AF5"/>
    <w:rsid w:val="00B33CDB"/>
    <w:rsid w:val="00B33F17"/>
    <w:rsid w:val="00B343E7"/>
    <w:rsid w:val="00B34622"/>
    <w:rsid w:val="00B347B8"/>
    <w:rsid w:val="00B34A98"/>
    <w:rsid w:val="00B34BE1"/>
    <w:rsid w:val="00B34EF6"/>
    <w:rsid w:val="00B3548E"/>
    <w:rsid w:val="00B355E0"/>
    <w:rsid w:val="00B35728"/>
    <w:rsid w:val="00B35BDD"/>
    <w:rsid w:val="00B35D08"/>
    <w:rsid w:val="00B35D34"/>
    <w:rsid w:val="00B35F2C"/>
    <w:rsid w:val="00B35F4B"/>
    <w:rsid w:val="00B36322"/>
    <w:rsid w:val="00B3636A"/>
    <w:rsid w:val="00B3689D"/>
    <w:rsid w:val="00B369A0"/>
    <w:rsid w:val="00B369DB"/>
    <w:rsid w:val="00B36CFA"/>
    <w:rsid w:val="00B36DDD"/>
    <w:rsid w:val="00B37634"/>
    <w:rsid w:val="00B37864"/>
    <w:rsid w:val="00B379C9"/>
    <w:rsid w:val="00B37A45"/>
    <w:rsid w:val="00B401A4"/>
    <w:rsid w:val="00B40507"/>
    <w:rsid w:val="00B40C9F"/>
    <w:rsid w:val="00B40CBB"/>
    <w:rsid w:val="00B4105C"/>
    <w:rsid w:val="00B412CE"/>
    <w:rsid w:val="00B4149A"/>
    <w:rsid w:val="00B415C3"/>
    <w:rsid w:val="00B41810"/>
    <w:rsid w:val="00B419DA"/>
    <w:rsid w:val="00B42C34"/>
    <w:rsid w:val="00B42E5F"/>
    <w:rsid w:val="00B43103"/>
    <w:rsid w:val="00B4324F"/>
    <w:rsid w:val="00B43AB4"/>
    <w:rsid w:val="00B44112"/>
    <w:rsid w:val="00B441FD"/>
    <w:rsid w:val="00B4426F"/>
    <w:rsid w:val="00B44394"/>
    <w:rsid w:val="00B44435"/>
    <w:rsid w:val="00B44795"/>
    <w:rsid w:val="00B44870"/>
    <w:rsid w:val="00B44DCD"/>
    <w:rsid w:val="00B45047"/>
    <w:rsid w:val="00B45217"/>
    <w:rsid w:val="00B45480"/>
    <w:rsid w:val="00B454EB"/>
    <w:rsid w:val="00B45604"/>
    <w:rsid w:val="00B45B75"/>
    <w:rsid w:val="00B460FA"/>
    <w:rsid w:val="00B463AE"/>
    <w:rsid w:val="00B46419"/>
    <w:rsid w:val="00B4661F"/>
    <w:rsid w:val="00B46B8A"/>
    <w:rsid w:val="00B46C89"/>
    <w:rsid w:val="00B47AF0"/>
    <w:rsid w:val="00B47CFD"/>
    <w:rsid w:val="00B47F32"/>
    <w:rsid w:val="00B504DC"/>
    <w:rsid w:val="00B50519"/>
    <w:rsid w:val="00B507DE"/>
    <w:rsid w:val="00B50BEA"/>
    <w:rsid w:val="00B50C1D"/>
    <w:rsid w:val="00B50DF9"/>
    <w:rsid w:val="00B51081"/>
    <w:rsid w:val="00B515A5"/>
    <w:rsid w:val="00B51BBF"/>
    <w:rsid w:val="00B51C39"/>
    <w:rsid w:val="00B51C3A"/>
    <w:rsid w:val="00B51DB2"/>
    <w:rsid w:val="00B51F8D"/>
    <w:rsid w:val="00B52254"/>
    <w:rsid w:val="00B52256"/>
    <w:rsid w:val="00B525DA"/>
    <w:rsid w:val="00B527A9"/>
    <w:rsid w:val="00B52873"/>
    <w:rsid w:val="00B52A26"/>
    <w:rsid w:val="00B52A5C"/>
    <w:rsid w:val="00B53073"/>
    <w:rsid w:val="00B53177"/>
    <w:rsid w:val="00B531AF"/>
    <w:rsid w:val="00B53334"/>
    <w:rsid w:val="00B533E5"/>
    <w:rsid w:val="00B53681"/>
    <w:rsid w:val="00B53E54"/>
    <w:rsid w:val="00B54175"/>
    <w:rsid w:val="00B54211"/>
    <w:rsid w:val="00B5494E"/>
    <w:rsid w:val="00B54A0C"/>
    <w:rsid w:val="00B54AB7"/>
    <w:rsid w:val="00B55028"/>
    <w:rsid w:val="00B5552A"/>
    <w:rsid w:val="00B555B3"/>
    <w:rsid w:val="00B5567B"/>
    <w:rsid w:val="00B55822"/>
    <w:rsid w:val="00B559D2"/>
    <w:rsid w:val="00B55B8F"/>
    <w:rsid w:val="00B55D5C"/>
    <w:rsid w:val="00B55EA2"/>
    <w:rsid w:val="00B55F84"/>
    <w:rsid w:val="00B56092"/>
    <w:rsid w:val="00B56739"/>
    <w:rsid w:val="00B56AE3"/>
    <w:rsid w:val="00B56CBE"/>
    <w:rsid w:val="00B56CF7"/>
    <w:rsid w:val="00B57156"/>
    <w:rsid w:val="00B5742B"/>
    <w:rsid w:val="00B575B3"/>
    <w:rsid w:val="00B575F1"/>
    <w:rsid w:val="00B57705"/>
    <w:rsid w:val="00B57D6C"/>
    <w:rsid w:val="00B57E0C"/>
    <w:rsid w:val="00B57E73"/>
    <w:rsid w:val="00B601C9"/>
    <w:rsid w:val="00B602EC"/>
    <w:rsid w:val="00B60BA3"/>
    <w:rsid w:val="00B60EF4"/>
    <w:rsid w:val="00B619B0"/>
    <w:rsid w:val="00B61DE9"/>
    <w:rsid w:val="00B61FA1"/>
    <w:rsid w:val="00B62175"/>
    <w:rsid w:val="00B62325"/>
    <w:rsid w:val="00B62596"/>
    <w:rsid w:val="00B62687"/>
    <w:rsid w:val="00B63B21"/>
    <w:rsid w:val="00B63DA9"/>
    <w:rsid w:val="00B63F09"/>
    <w:rsid w:val="00B6406C"/>
    <w:rsid w:val="00B64193"/>
    <w:rsid w:val="00B64267"/>
    <w:rsid w:val="00B64B9C"/>
    <w:rsid w:val="00B64D9C"/>
    <w:rsid w:val="00B64F96"/>
    <w:rsid w:val="00B6535D"/>
    <w:rsid w:val="00B65500"/>
    <w:rsid w:val="00B655E6"/>
    <w:rsid w:val="00B661ED"/>
    <w:rsid w:val="00B66413"/>
    <w:rsid w:val="00B665D3"/>
    <w:rsid w:val="00B667F8"/>
    <w:rsid w:val="00B66E3A"/>
    <w:rsid w:val="00B66E49"/>
    <w:rsid w:val="00B6750D"/>
    <w:rsid w:val="00B6753B"/>
    <w:rsid w:val="00B6774D"/>
    <w:rsid w:val="00B67BF1"/>
    <w:rsid w:val="00B67F04"/>
    <w:rsid w:val="00B67F47"/>
    <w:rsid w:val="00B67F99"/>
    <w:rsid w:val="00B67FC2"/>
    <w:rsid w:val="00B7001D"/>
    <w:rsid w:val="00B702A2"/>
    <w:rsid w:val="00B704C9"/>
    <w:rsid w:val="00B704D8"/>
    <w:rsid w:val="00B705CE"/>
    <w:rsid w:val="00B70AD5"/>
    <w:rsid w:val="00B70D2B"/>
    <w:rsid w:val="00B70D9B"/>
    <w:rsid w:val="00B70DAC"/>
    <w:rsid w:val="00B70DD4"/>
    <w:rsid w:val="00B710D0"/>
    <w:rsid w:val="00B718C5"/>
    <w:rsid w:val="00B71AA9"/>
    <w:rsid w:val="00B71DC4"/>
    <w:rsid w:val="00B71FB7"/>
    <w:rsid w:val="00B72058"/>
    <w:rsid w:val="00B720FA"/>
    <w:rsid w:val="00B72145"/>
    <w:rsid w:val="00B721BF"/>
    <w:rsid w:val="00B72297"/>
    <w:rsid w:val="00B72864"/>
    <w:rsid w:val="00B72A8C"/>
    <w:rsid w:val="00B72C99"/>
    <w:rsid w:val="00B72CF4"/>
    <w:rsid w:val="00B72D5B"/>
    <w:rsid w:val="00B73890"/>
    <w:rsid w:val="00B73987"/>
    <w:rsid w:val="00B73C5A"/>
    <w:rsid w:val="00B73C68"/>
    <w:rsid w:val="00B73E03"/>
    <w:rsid w:val="00B741FD"/>
    <w:rsid w:val="00B74314"/>
    <w:rsid w:val="00B74641"/>
    <w:rsid w:val="00B7495F"/>
    <w:rsid w:val="00B749F8"/>
    <w:rsid w:val="00B74BE4"/>
    <w:rsid w:val="00B74FA6"/>
    <w:rsid w:val="00B750E3"/>
    <w:rsid w:val="00B751E7"/>
    <w:rsid w:val="00B75804"/>
    <w:rsid w:val="00B75BAE"/>
    <w:rsid w:val="00B75C90"/>
    <w:rsid w:val="00B75E04"/>
    <w:rsid w:val="00B75E38"/>
    <w:rsid w:val="00B765F1"/>
    <w:rsid w:val="00B767EB"/>
    <w:rsid w:val="00B76E37"/>
    <w:rsid w:val="00B76EE8"/>
    <w:rsid w:val="00B76F1E"/>
    <w:rsid w:val="00B76FA4"/>
    <w:rsid w:val="00B7716C"/>
    <w:rsid w:val="00B77186"/>
    <w:rsid w:val="00B77A6F"/>
    <w:rsid w:val="00B80183"/>
    <w:rsid w:val="00B802F0"/>
    <w:rsid w:val="00B8042D"/>
    <w:rsid w:val="00B806B2"/>
    <w:rsid w:val="00B806DB"/>
    <w:rsid w:val="00B8089B"/>
    <w:rsid w:val="00B80932"/>
    <w:rsid w:val="00B80BB3"/>
    <w:rsid w:val="00B80D5C"/>
    <w:rsid w:val="00B80E64"/>
    <w:rsid w:val="00B8130A"/>
    <w:rsid w:val="00B81544"/>
    <w:rsid w:val="00B818BA"/>
    <w:rsid w:val="00B81C25"/>
    <w:rsid w:val="00B8237F"/>
    <w:rsid w:val="00B823AA"/>
    <w:rsid w:val="00B82442"/>
    <w:rsid w:val="00B8270E"/>
    <w:rsid w:val="00B827CD"/>
    <w:rsid w:val="00B829FF"/>
    <w:rsid w:val="00B82A31"/>
    <w:rsid w:val="00B82A79"/>
    <w:rsid w:val="00B82D26"/>
    <w:rsid w:val="00B82E7A"/>
    <w:rsid w:val="00B82F3D"/>
    <w:rsid w:val="00B83067"/>
    <w:rsid w:val="00B83100"/>
    <w:rsid w:val="00B83242"/>
    <w:rsid w:val="00B83357"/>
    <w:rsid w:val="00B8355A"/>
    <w:rsid w:val="00B836CB"/>
    <w:rsid w:val="00B83BFB"/>
    <w:rsid w:val="00B8415D"/>
    <w:rsid w:val="00B8420D"/>
    <w:rsid w:val="00B848AD"/>
    <w:rsid w:val="00B84E66"/>
    <w:rsid w:val="00B85147"/>
    <w:rsid w:val="00B85A79"/>
    <w:rsid w:val="00B85D2F"/>
    <w:rsid w:val="00B85EE8"/>
    <w:rsid w:val="00B86224"/>
    <w:rsid w:val="00B86276"/>
    <w:rsid w:val="00B8677A"/>
    <w:rsid w:val="00B86885"/>
    <w:rsid w:val="00B86987"/>
    <w:rsid w:val="00B869A7"/>
    <w:rsid w:val="00B86B7A"/>
    <w:rsid w:val="00B87002"/>
    <w:rsid w:val="00B8745D"/>
    <w:rsid w:val="00B8782B"/>
    <w:rsid w:val="00B8783D"/>
    <w:rsid w:val="00B878E6"/>
    <w:rsid w:val="00B87A9E"/>
    <w:rsid w:val="00B90543"/>
    <w:rsid w:val="00B906CE"/>
    <w:rsid w:val="00B90A26"/>
    <w:rsid w:val="00B9118F"/>
    <w:rsid w:val="00B91233"/>
    <w:rsid w:val="00B913AC"/>
    <w:rsid w:val="00B914B2"/>
    <w:rsid w:val="00B91578"/>
    <w:rsid w:val="00B919D6"/>
    <w:rsid w:val="00B919E6"/>
    <w:rsid w:val="00B91B59"/>
    <w:rsid w:val="00B91C34"/>
    <w:rsid w:val="00B91CCC"/>
    <w:rsid w:val="00B91EE4"/>
    <w:rsid w:val="00B9217C"/>
    <w:rsid w:val="00B927DC"/>
    <w:rsid w:val="00B9282C"/>
    <w:rsid w:val="00B92FE5"/>
    <w:rsid w:val="00B93650"/>
    <w:rsid w:val="00B93991"/>
    <w:rsid w:val="00B93A15"/>
    <w:rsid w:val="00B93E54"/>
    <w:rsid w:val="00B940FA"/>
    <w:rsid w:val="00B94739"/>
    <w:rsid w:val="00B94754"/>
    <w:rsid w:val="00B94BF2"/>
    <w:rsid w:val="00B9512A"/>
    <w:rsid w:val="00B95453"/>
    <w:rsid w:val="00B95803"/>
    <w:rsid w:val="00B95CF4"/>
    <w:rsid w:val="00B95F4D"/>
    <w:rsid w:val="00B962FF"/>
    <w:rsid w:val="00B964C8"/>
    <w:rsid w:val="00B964D8"/>
    <w:rsid w:val="00B96835"/>
    <w:rsid w:val="00B96899"/>
    <w:rsid w:val="00B968DE"/>
    <w:rsid w:val="00B96A1A"/>
    <w:rsid w:val="00B96F78"/>
    <w:rsid w:val="00B97224"/>
    <w:rsid w:val="00B973C8"/>
    <w:rsid w:val="00B9775E"/>
    <w:rsid w:val="00B979D8"/>
    <w:rsid w:val="00B97C9F"/>
    <w:rsid w:val="00BA021C"/>
    <w:rsid w:val="00BA047F"/>
    <w:rsid w:val="00BA0578"/>
    <w:rsid w:val="00BA121D"/>
    <w:rsid w:val="00BA16F0"/>
    <w:rsid w:val="00BA1903"/>
    <w:rsid w:val="00BA1913"/>
    <w:rsid w:val="00BA1C36"/>
    <w:rsid w:val="00BA1EEF"/>
    <w:rsid w:val="00BA2074"/>
    <w:rsid w:val="00BA2496"/>
    <w:rsid w:val="00BA2725"/>
    <w:rsid w:val="00BA2765"/>
    <w:rsid w:val="00BA2F8D"/>
    <w:rsid w:val="00BA311D"/>
    <w:rsid w:val="00BA324A"/>
    <w:rsid w:val="00BA32B1"/>
    <w:rsid w:val="00BA341B"/>
    <w:rsid w:val="00BA3447"/>
    <w:rsid w:val="00BA350B"/>
    <w:rsid w:val="00BA3B1C"/>
    <w:rsid w:val="00BA3F19"/>
    <w:rsid w:val="00BA41BD"/>
    <w:rsid w:val="00BA423D"/>
    <w:rsid w:val="00BA4282"/>
    <w:rsid w:val="00BA4492"/>
    <w:rsid w:val="00BA44EC"/>
    <w:rsid w:val="00BA48EB"/>
    <w:rsid w:val="00BA4A77"/>
    <w:rsid w:val="00BA4FFF"/>
    <w:rsid w:val="00BA501F"/>
    <w:rsid w:val="00BA5660"/>
    <w:rsid w:val="00BA6379"/>
    <w:rsid w:val="00BA66FF"/>
    <w:rsid w:val="00BA69B3"/>
    <w:rsid w:val="00BA6E76"/>
    <w:rsid w:val="00BA6F26"/>
    <w:rsid w:val="00BA6F61"/>
    <w:rsid w:val="00BA6F95"/>
    <w:rsid w:val="00BA7323"/>
    <w:rsid w:val="00BA74CE"/>
    <w:rsid w:val="00BA7541"/>
    <w:rsid w:val="00BB02AE"/>
    <w:rsid w:val="00BB05FC"/>
    <w:rsid w:val="00BB0638"/>
    <w:rsid w:val="00BB0B2E"/>
    <w:rsid w:val="00BB0CE5"/>
    <w:rsid w:val="00BB0CEC"/>
    <w:rsid w:val="00BB0E72"/>
    <w:rsid w:val="00BB167E"/>
    <w:rsid w:val="00BB18C3"/>
    <w:rsid w:val="00BB198F"/>
    <w:rsid w:val="00BB1D25"/>
    <w:rsid w:val="00BB2533"/>
    <w:rsid w:val="00BB2CF3"/>
    <w:rsid w:val="00BB312A"/>
    <w:rsid w:val="00BB31F3"/>
    <w:rsid w:val="00BB3437"/>
    <w:rsid w:val="00BB36AF"/>
    <w:rsid w:val="00BB3CB6"/>
    <w:rsid w:val="00BB3D8F"/>
    <w:rsid w:val="00BB3DA1"/>
    <w:rsid w:val="00BB4365"/>
    <w:rsid w:val="00BB4C19"/>
    <w:rsid w:val="00BB4EF6"/>
    <w:rsid w:val="00BB50B7"/>
    <w:rsid w:val="00BB5645"/>
    <w:rsid w:val="00BB57F8"/>
    <w:rsid w:val="00BB5C59"/>
    <w:rsid w:val="00BB5CE3"/>
    <w:rsid w:val="00BB5CFA"/>
    <w:rsid w:val="00BB5E52"/>
    <w:rsid w:val="00BB60BE"/>
    <w:rsid w:val="00BB6A54"/>
    <w:rsid w:val="00BB6E17"/>
    <w:rsid w:val="00BB70B0"/>
    <w:rsid w:val="00BB7F2C"/>
    <w:rsid w:val="00BC0044"/>
    <w:rsid w:val="00BC0740"/>
    <w:rsid w:val="00BC0CA2"/>
    <w:rsid w:val="00BC0D80"/>
    <w:rsid w:val="00BC0E21"/>
    <w:rsid w:val="00BC0F08"/>
    <w:rsid w:val="00BC1664"/>
    <w:rsid w:val="00BC19BB"/>
    <w:rsid w:val="00BC1A96"/>
    <w:rsid w:val="00BC20C4"/>
    <w:rsid w:val="00BC2178"/>
    <w:rsid w:val="00BC241F"/>
    <w:rsid w:val="00BC296C"/>
    <w:rsid w:val="00BC296F"/>
    <w:rsid w:val="00BC2BBD"/>
    <w:rsid w:val="00BC2D98"/>
    <w:rsid w:val="00BC2F30"/>
    <w:rsid w:val="00BC3143"/>
    <w:rsid w:val="00BC339B"/>
    <w:rsid w:val="00BC355A"/>
    <w:rsid w:val="00BC373B"/>
    <w:rsid w:val="00BC3795"/>
    <w:rsid w:val="00BC3803"/>
    <w:rsid w:val="00BC3998"/>
    <w:rsid w:val="00BC39F4"/>
    <w:rsid w:val="00BC4142"/>
    <w:rsid w:val="00BC47AC"/>
    <w:rsid w:val="00BC4B88"/>
    <w:rsid w:val="00BC4E3F"/>
    <w:rsid w:val="00BC5E1F"/>
    <w:rsid w:val="00BC6112"/>
    <w:rsid w:val="00BC6190"/>
    <w:rsid w:val="00BC65A2"/>
    <w:rsid w:val="00BC69B7"/>
    <w:rsid w:val="00BC69EC"/>
    <w:rsid w:val="00BC6B63"/>
    <w:rsid w:val="00BC6DC2"/>
    <w:rsid w:val="00BC6FCA"/>
    <w:rsid w:val="00BC72DE"/>
    <w:rsid w:val="00BC741D"/>
    <w:rsid w:val="00BC7507"/>
    <w:rsid w:val="00BC7600"/>
    <w:rsid w:val="00BC79F1"/>
    <w:rsid w:val="00BC79FF"/>
    <w:rsid w:val="00BC7E12"/>
    <w:rsid w:val="00BC7E93"/>
    <w:rsid w:val="00BD030C"/>
    <w:rsid w:val="00BD071B"/>
    <w:rsid w:val="00BD0867"/>
    <w:rsid w:val="00BD0916"/>
    <w:rsid w:val="00BD0AA7"/>
    <w:rsid w:val="00BD0CE8"/>
    <w:rsid w:val="00BD0EBF"/>
    <w:rsid w:val="00BD0EF2"/>
    <w:rsid w:val="00BD0F85"/>
    <w:rsid w:val="00BD1056"/>
    <w:rsid w:val="00BD1A0A"/>
    <w:rsid w:val="00BD27B7"/>
    <w:rsid w:val="00BD2FDE"/>
    <w:rsid w:val="00BD317E"/>
    <w:rsid w:val="00BD31B2"/>
    <w:rsid w:val="00BD340C"/>
    <w:rsid w:val="00BD3554"/>
    <w:rsid w:val="00BD3559"/>
    <w:rsid w:val="00BD3610"/>
    <w:rsid w:val="00BD3D6F"/>
    <w:rsid w:val="00BD40BD"/>
    <w:rsid w:val="00BD41F3"/>
    <w:rsid w:val="00BD4254"/>
    <w:rsid w:val="00BD4644"/>
    <w:rsid w:val="00BD4796"/>
    <w:rsid w:val="00BD4CE3"/>
    <w:rsid w:val="00BD50F5"/>
    <w:rsid w:val="00BD51A9"/>
    <w:rsid w:val="00BD5250"/>
    <w:rsid w:val="00BD57EC"/>
    <w:rsid w:val="00BD5973"/>
    <w:rsid w:val="00BD5A47"/>
    <w:rsid w:val="00BD6192"/>
    <w:rsid w:val="00BD63D0"/>
    <w:rsid w:val="00BD671B"/>
    <w:rsid w:val="00BD671C"/>
    <w:rsid w:val="00BD6C9C"/>
    <w:rsid w:val="00BD6D46"/>
    <w:rsid w:val="00BD72F8"/>
    <w:rsid w:val="00BD7C5A"/>
    <w:rsid w:val="00BD7D8C"/>
    <w:rsid w:val="00BE0781"/>
    <w:rsid w:val="00BE0C9E"/>
    <w:rsid w:val="00BE0D71"/>
    <w:rsid w:val="00BE0E80"/>
    <w:rsid w:val="00BE15F9"/>
    <w:rsid w:val="00BE1902"/>
    <w:rsid w:val="00BE19D3"/>
    <w:rsid w:val="00BE1E8B"/>
    <w:rsid w:val="00BE1EF9"/>
    <w:rsid w:val="00BE1F61"/>
    <w:rsid w:val="00BE22C6"/>
    <w:rsid w:val="00BE26F5"/>
    <w:rsid w:val="00BE2763"/>
    <w:rsid w:val="00BE2988"/>
    <w:rsid w:val="00BE2F6A"/>
    <w:rsid w:val="00BE2FD7"/>
    <w:rsid w:val="00BE3509"/>
    <w:rsid w:val="00BE3603"/>
    <w:rsid w:val="00BE3B41"/>
    <w:rsid w:val="00BE3BAB"/>
    <w:rsid w:val="00BE416B"/>
    <w:rsid w:val="00BE419F"/>
    <w:rsid w:val="00BE478B"/>
    <w:rsid w:val="00BE47CA"/>
    <w:rsid w:val="00BE4CFE"/>
    <w:rsid w:val="00BE51FB"/>
    <w:rsid w:val="00BE5534"/>
    <w:rsid w:val="00BE5620"/>
    <w:rsid w:val="00BE6505"/>
    <w:rsid w:val="00BE6685"/>
    <w:rsid w:val="00BE68DD"/>
    <w:rsid w:val="00BE68EE"/>
    <w:rsid w:val="00BE6AFE"/>
    <w:rsid w:val="00BE6BDC"/>
    <w:rsid w:val="00BE6DD3"/>
    <w:rsid w:val="00BE6DFE"/>
    <w:rsid w:val="00BE750D"/>
    <w:rsid w:val="00BE7EF2"/>
    <w:rsid w:val="00BF065B"/>
    <w:rsid w:val="00BF0EA3"/>
    <w:rsid w:val="00BF0EBF"/>
    <w:rsid w:val="00BF0F6D"/>
    <w:rsid w:val="00BF1068"/>
    <w:rsid w:val="00BF124E"/>
    <w:rsid w:val="00BF1433"/>
    <w:rsid w:val="00BF15B4"/>
    <w:rsid w:val="00BF1C4A"/>
    <w:rsid w:val="00BF255D"/>
    <w:rsid w:val="00BF2954"/>
    <w:rsid w:val="00BF2B54"/>
    <w:rsid w:val="00BF2F51"/>
    <w:rsid w:val="00BF32AD"/>
    <w:rsid w:val="00BF34C4"/>
    <w:rsid w:val="00BF3560"/>
    <w:rsid w:val="00BF3AF8"/>
    <w:rsid w:val="00BF4049"/>
    <w:rsid w:val="00BF46A8"/>
    <w:rsid w:val="00BF4753"/>
    <w:rsid w:val="00BF47A6"/>
    <w:rsid w:val="00BF47F1"/>
    <w:rsid w:val="00BF4811"/>
    <w:rsid w:val="00BF4B25"/>
    <w:rsid w:val="00BF4F04"/>
    <w:rsid w:val="00BF4FCB"/>
    <w:rsid w:val="00BF54BD"/>
    <w:rsid w:val="00BF57E7"/>
    <w:rsid w:val="00BF5DC4"/>
    <w:rsid w:val="00BF6648"/>
    <w:rsid w:val="00BF66EF"/>
    <w:rsid w:val="00BF6AC8"/>
    <w:rsid w:val="00BF6DB3"/>
    <w:rsid w:val="00BF6F6A"/>
    <w:rsid w:val="00BF7418"/>
    <w:rsid w:val="00BF7452"/>
    <w:rsid w:val="00BF7878"/>
    <w:rsid w:val="00BF7ACA"/>
    <w:rsid w:val="00BF7C35"/>
    <w:rsid w:val="00BF7C5B"/>
    <w:rsid w:val="00BF7D9C"/>
    <w:rsid w:val="00BF7FF2"/>
    <w:rsid w:val="00BF7FF4"/>
    <w:rsid w:val="00C0017B"/>
    <w:rsid w:val="00C001C3"/>
    <w:rsid w:val="00C003EF"/>
    <w:rsid w:val="00C0042F"/>
    <w:rsid w:val="00C005A7"/>
    <w:rsid w:val="00C00A3F"/>
    <w:rsid w:val="00C00A8C"/>
    <w:rsid w:val="00C00FFD"/>
    <w:rsid w:val="00C0106D"/>
    <w:rsid w:val="00C01511"/>
    <w:rsid w:val="00C018EB"/>
    <w:rsid w:val="00C01AE9"/>
    <w:rsid w:val="00C01B88"/>
    <w:rsid w:val="00C01EB6"/>
    <w:rsid w:val="00C02076"/>
    <w:rsid w:val="00C0315A"/>
    <w:rsid w:val="00C03495"/>
    <w:rsid w:val="00C036E7"/>
    <w:rsid w:val="00C039C4"/>
    <w:rsid w:val="00C03B22"/>
    <w:rsid w:val="00C03B7F"/>
    <w:rsid w:val="00C03FFC"/>
    <w:rsid w:val="00C042BB"/>
    <w:rsid w:val="00C0440A"/>
    <w:rsid w:val="00C04664"/>
    <w:rsid w:val="00C04677"/>
    <w:rsid w:val="00C046AB"/>
    <w:rsid w:val="00C049FF"/>
    <w:rsid w:val="00C04BBE"/>
    <w:rsid w:val="00C04EE7"/>
    <w:rsid w:val="00C050D8"/>
    <w:rsid w:val="00C05117"/>
    <w:rsid w:val="00C05592"/>
    <w:rsid w:val="00C057D6"/>
    <w:rsid w:val="00C059AF"/>
    <w:rsid w:val="00C05A74"/>
    <w:rsid w:val="00C05A78"/>
    <w:rsid w:val="00C05BDD"/>
    <w:rsid w:val="00C05DC3"/>
    <w:rsid w:val="00C061C7"/>
    <w:rsid w:val="00C068FC"/>
    <w:rsid w:val="00C06B4E"/>
    <w:rsid w:val="00C06BBB"/>
    <w:rsid w:val="00C06DB8"/>
    <w:rsid w:val="00C07422"/>
    <w:rsid w:val="00C074C5"/>
    <w:rsid w:val="00C07746"/>
    <w:rsid w:val="00C07CE4"/>
    <w:rsid w:val="00C07DAE"/>
    <w:rsid w:val="00C100CF"/>
    <w:rsid w:val="00C104DB"/>
    <w:rsid w:val="00C10860"/>
    <w:rsid w:val="00C10BD1"/>
    <w:rsid w:val="00C10C21"/>
    <w:rsid w:val="00C10CD2"/>
    <w:rsid w:val="00C10E83"/>
    <w:rsid w:val="00C10F4C"/>
    <w:rsid w:val="00C11381"/>
    <w:rsid w:val="00C11505"/>
    <w:rsid w:val="00C11B82"/>
    <w:rsid w:val="00C11C27"/>
    <w:rsid w:val="00C11DA9"/>
    <w:rsid w:val="00C11E9D"/>
    <w:rsid w:val="00C11EE2"/>
    <w:rsid w:val="00C1230A"/>
    <w:rsid w:val="00C12960"/>
    <w:rsid w:val="00C12B07"/>
    <w:rsid w:val="00C12D88"/>
    <w:rsid w:val="00C12F15"/>
    <w:rsid w:val="00C13124"/>
    <w:rsid w:val="00C13A54"/>
    <w:rsid w:val="00C141C9"/>
    <w:rsid w:val="00C14AB9"/>
    <w:rsid w:val="00C14E4E"/>
    <w:rsid w:val="00C14FDA"/>
    <w:rsid w:val="00C15A00"/>
    <w:rsid w:val="00C15A94"/>
    <w:rsid w:val="00C165AA"/>
    <w:rsid w:val="00C165FA"/>
    <w:rsid w:val="00C169AB"/>
    <w:rsid w:val="00C170B3"/>
    <w:rsid w:val="00C1759B"/>
    <w:rsid w:val="00C17F62"/>
    <w:rsid w:val="00C20071"/>
    <w:rsid w:val="00C202F2"/>
    <w:rsid w:val="00C20397"/>
    <w:rsid w:val="00C2074A"/>
    <w:rsid w:val="00C208A3"/>
    <w:rsid w:val="00C20A52"/>
    <w:rsid w:val="00C20DE1"/>
    <w:rsid w:val="00C2111B"/>
    <w:rsid w:val="00C21E13"/>
    <w:rsid w:val="00C21F13"/>
    <w:rsid w:val="00C220C4"/>
    <w:rsid w:val="00C22168"/>
    <w:rsid w:val="00C22536"/>
    <w:rsid w:val="00C226AC"/>
    <w:rsid w:val="00C2287C"/>
    <w:rsid w:val="00C22E48"/>
    <w:rsid w:val="00C2314B"/>
    <w:rsid w:val="00C23328"/>
    <w:rsid w:val="00C235E0"/>
    <w:rsid w:val="00C23789"/>
    <w:rsid w:val="00C23872"/>
    <w:rsid w:val="00C24A36"/>
    <w:rsid w:val="00C24C0B"/>
    <w:rsid w:val="00C251B8"/>
    <w:rsid w:val="00C25334"/>
    <w:rsid w:val="00C25EA1"/>
    <w:rsid w:val="00C25FF8"/>
    <w:rsid w:val="00C26259"/>
    <w:rsid w:val="00C2642B"/>
    <w:rsid w:val="00C264D1"/>
    <w:rsid w:val="00C2677D"/>
    <w:rsid w:val="00C26915"/>
    <w:rsid w:val="00C26B62"/>
    <w:rsid w:val="00C26C62"/>
    <w:rsid w:val="00C26CF3"/>
    <w:rsid w:val="00C26DD4"/>
    <w:rsid w:val="00C26E09"/>
    <w:rsid w:val="00C26E64"/>
    <w:rsid w:val="00C274B4"/>
    <w:rsid w:val="00C27572"/>
    <w:rsid w:val="00C27B37"/>
    <w:rsid w:val="00C27C9E"/>
    <w:rsid w:val="00C30F55"/>
    <w:rsid w:val="00C310EB"/>
    <w:rsid w:val="00C31568"/>
    <w:rsid w:val="00C315E7"/>
    <w:rsid w:val="00C317C5"/>
    <w:rsid w:val="00C31869"/>
    <w:rsid w:val="00C31ACF"/>
    <w:rsid w:val="00C31DFC"/>
    <w:rsid w:val="00C32312"/>
    <w:rsid w:val="00C323DC"/>
    <w:rsid w:val="00C32F4F"/>
    <w:rsid w:val="00C3321A"/>
    <w:rsid w:val="00C3323F"/>
    <w:rsid w:val="00C33462"/>
    <w:rsid w:val="00C33845"/>
    <w:rsid w:val="00C33B86"/>
    <w:rsid w:val="00C33E50"/>
    <w:rsid w:val="00C33EEF"/>
    <w:rsid w:val="00C34151"/>
    <w:rsid w:val="00C341CB"/>
    <w:rsid w:val="00C346A6"/>
    <w:rsid w:val="00C348CB"/>
    <w:rsid w:val="00C348DD"/>
    <w:rsid w:val="00C34918"/>
    <w:rsid w:val="00C34C58"/>
    <w:rsid w:val="00C34FE6"/>
    <w:rsid w:val="00C355F7"/>
    <w:rsid w:val="00C358DE"/>
    <w:rsid w:val="00C36071"/>
    <w:rsid w:val="00C36391"/>
    <w:rsid w:val="00C36733"/>
    <w:rsid w:val="00C36A3F"/>
    <w:rsid w:val="00C36DA9"/>
    <w:rsid w:val="00C37519"/>
    <w:rsid w:val="00C3776A"/>
    <w:rsid w:val="00C37B16"/>
    <w:rsid w:val="00C37CB8"/>
    <w:rsid w:val="00C37DE8"/>
    <w:rsid w:val="00C37F53"/>
    <w:rsid w:val="00C405AA"/>
    <w:rsid w:val="00C40BFE"/>
    <w:rsid w:val="00C40CF8"/>
    <w:rsid w:val="00C41394"/>
    <w:rsid w:val="00C41547"/>
    <w:rsid w:val="00C41CC5"/>
    <w:rsid w:val="00C42071"/>
    <w:rsid w:val="00C42D33"/>
    <w:rsid w:val="00C43B2E"/>
    <w:rsid w:val="00C43B3C"/>
    <w:rsid w:val="00C43C3A"/>
    <w:rsid w:val="00C4426D"/>
    <w:rsid w:val="00C4492C"/>
    <w:rsid w:val="00C454AC"/>
    <w:rsid w:val="00C454D1"/>
    <w:rsid w:val="00C45D17"/>
    <w:rsid w:val="00C45DC8"/>
    <w:rsid w:val="00C45E95"/>
    <w:rsid w:val="00C461C7"/>
    <w:rsid w:val="00C4624D"/>
    <w:rsid w:val="00C4646B"/>
    <w:rsid w:val="00C466EA"/>
    <w:rsid w:val="00C46AE1"/>
    <w:rsid w:val="00C46DAE"/>
    <w:rsid w:val="00C4708E"/>
    <w:rsid w:val="00C47B4F"/>
    <w:rsid w:val="00C47C44"/>
    <w:rsid w:val="00C47DC6"/>
    <w:rsid w:val="00C47E56"/>
    <w:rsid w:val="00C47EDA"/>
    <w:rsid w:val="00C504DA"/>
    <w:rsid w:val="00C50747"/>
    <w:rsid w:val="00C50868"/>
    <w:rsid w:val="00C50969"/>
    <w:rsid w:val="00C50B13"/>
    <w:rsid w:val="00C50D82"/>
    <w:rsid w:val="00C5107E"/>
    <w:rsid w:val="00C51702"/>
    <w:rsid w:val="00C51784"/>
    <w:rsid w:val="00C51953"/>
    <w:rsid w:val="00C51DCE"/>
    <w:rsid w:val="00C51E30"/>
    <w:rsid w:val="00C51EFE"/>
    <w:rsid w:val="00C51F1D"/>
    <w:rsid w:val="00C535DC"/>
    <w:rsid w:val="00C53636"/>
    <w:rsid w:val="00C5373C"/>
    <w:rsid w:val="00C53D09"/>
    <w:rsid w:val="00C53D4E"/>
    <w:rsid w:val="00C53E7F"/>
    <w:rsid w:val="00C54507"/>
    <w:rsid w:val="00C5454C"/>
    <w:rsid w:val="00C54895"/>
    <w:rsid w:val="00C54AA3"/>
    <w:rsid w:val="00C54E28"/>
    <w:rsid w:val="00C55375"/>
    <w:rsid w:val="00C55476"/>
    <w:rsid w:val="00C558A9"/>
    <w:rsid w:val="00C55AAF"/>
    <w:rsid w:val="00C55ADB"/>
    <w:rsid w:val="00C56047"/>
    <w:rsid w:val="00C56053"/>
    <w:rsid w:val="00C56735"/>
    <w:rsid w:val="00C56738"/>
    <w:rsid w:val="00C56905"/>
    <w:rsid w:val="00C5727F"/>
    <w:rsid w:val="00C574A9"/>
    <w:rsid w:val="00C575FA"/>
    <w:rsid w:val="00C57745"/>
    <w:rsid w:val="00C57CBD"/>
    <w:rsid w:val="00C603E8"/>
    <w:rsid w:val="00C6042E"/>
    <w:rsid w:val="00C60B62"/>
    <w:rsid w:val="00C60BFD"/>
    <w:rsid w:val="00C6124E"/>
    <w:rsid w:val="00C6145E"/>
    <w:rsid w:val="00C6196F"/>
    <w:rsid w:val="00C624A1"/>
    <w:rsid w:val="00C62793"/>
    <w:rsid w:val="00C62DE0"/>
    <w:rsid w:val="00C63E46"/>
    <w:rsid w:val="00C63EDF"/>
    <w:rsid w:val="00C64142"/>
    <w:rsid w:val="00C645CD"/>
    <w:rsid w:val="00C647FA"/>
    <w:rsid w:val="00C64BC3"/>
    <w:rsid w:val="00C64C05"/>
    <w:rsid w:val="00C64C33"/>
    <w:rsid w:val="00C64DF9"/>
    <w:rsid w:val="00C65753"/>
    <w:rsid w:val="00C657CF"/>
    <w:rsid w:val="00C659E2"/>
    <w:rsid w:val="00C65ACF"/>
    <w:rsid w:val="00C65E10"/>
    <w:rsid w:val="00C65EDF"/>
    <w:rsid w:val="00C661B5"/>
    <w:rsid w:val="00C66259"/>
    <w:rsid w:val="00C665E4"/>
    <w:rsid w:val="00C669EF"/>
    <w:rsid w:val="00C66C09"/>
    <w:rsid w:val="00C66CD6"/>
    <w:rsid w:val="00C66E5A"/>
    <w:rsid w:val="00C670A5"/>
    <w:rsid w:val="00C67155"/>
    <w:rsid w:val="00C6741B"/>
    <w:rsid w:val="00C675BB"/>
    <w:rsid w:val="00C67A6D"/>
    <w:rsid w:val="00C67CA5"/>
    <w:rsid w:val="00C67E22"/>
    <w:rsid w:val="00C67EFE"/>
    <w:rsid w:val="00C67FA3"/>
    <w:rsid w:val="00C70586"/>
    <w:rsid w:val="00C7155A"/>
    <w:rsid w:val="00C71922"/>
    <w:rsid w:val="00C71A5A"/>
    <w:rsid w:val="00C71C60"/>
    <w:rsid w:val="00C724D2"/>
    <w:rsid w:val="00C72996"/>
    <w:rsid w:val="00C73620"/>
    <w:rsid w:val="00C73FAE"/>
    <w:rsid w:val="00C74307"/>
    <w:rsid w:val="00C74486"/>
    <w:rsid w:val="00C744AD"/>
    <w:rsid w:val="00C74864"/>
    <w:rsid w:val="00C749C1"/>
    <w:rsid w:val="00C74C39"/>
    <w:rsid w:val="00C74CC9"/>
    <w:rsid w:val="00C754C0"/>
    <w:rsid w:val="00C756F8"/>
    <w:rsid w:val="00C75793"/>
    <w:rsid w:val="00C75AC5"/>
    <w:rsid w:val="00C75E43"/>
    <w:rsid w:val="00C75F80"/>
    <w:rsid w:val="00C76107"/>
    <w:rsid w:val="00C76694"/>
    <w:rsid w:val="00C76700"/>
    <w:rsid w:val="00C7682E"/>
    <w:rsid w:val="00C768B3"/>
    <w:rsid w:val="00C76CE7"/>
    <w:rsid w:val="00C76E2E"/>
    <w:rsid w:val="00C7726F"/>
    <w:rsid w:val="00C7735D"/>
    <w:rsid w:val="00C77502"/>
    <w:rsid w:val="00C7777C"/>
    <w:rsid w:val="00C80060"/>
    <w:rsid w:val="00C803E7"/>
    <w:rsid w:val="00C8062A"/>
    <w:rsid w:val="00C80671"/>
    <w:rsid w:val="00C81224"/>
    <w:rsid w:val="00C81A4F"/>
    <w:rsid w:val="00C81CA3"/>
    <w:rsid w:val="00C81CDC"/>
    <w:rsid w:val="00C81CF0"/>
    <w:rsid w:val="00C81E6A"/>
    <w:rsid w:val="00C828A6"/>
    <w:rsid w:val="00C82D52"/>
    <w:rsid w:val="00C8331D"/>
    <w:rsid w:val="00C837A3"/>
    <w:rsid w:val="00C83DD0"/>
    <w:rsid w:val="00C83ED3"/>
    <w:rsid w:val="00C83FAF"/>
    <w:rsid w:val="00C84031"/>
    <w:rsid w:val="00C84A8B"/>
    <w:rsid w:val="00C84BD1"/>
    <w:rsid w:val="00C85090"/>
    <w:rsid w:val="00C8598E"/>
    <w:rsid w:val="00C85A2B"/>
    <w:rsid w:val="00C85CDE"/>
    <w:rsid w:val="00C85F3A"/>
    <w:rsid w:val="00C85FA7"/>
    <w:rsid w:val="00C860C9"/>
    <w:rsid w:val="00C8640F"/>
    <w:rsid w:val="00C86799"/>
    <w:rsid w:val="00C86FF8"/>
    <w:rsid w:val="00C87082"/>
    <w:rsid w:val="00C87685"/>
    <w:rsid w:val="00C877EC"/>
    <w:rsid w:val="00C87BEC"/>
    <w:rsid w:val="00C9016B"/>
    <w:rsid w:val="00C90203"/>
    <w:rsid w:val="00C90614"/>
    <w:rsid w:val="00C9094E"/>
    <w:rsid w:val="00C90C36"/>
    <w:rsid w:val="00C90F0A"/>
    <w:rsid w:val="00C910C4"/>
    <w:rsid w:val="00C91193"/>
    <w:rsid w:val="00C911E5"/>
    <w:rsid w:val="00C91509"/>
    <w:rsid w:val="00C91691"/>
    <w:rsid w:val="00C91696"/>
    <w:rsid w:val="00C91B1F"/>
    <w:rsid w:val="00C91DB5"/>
    <w:rsid w:val="00C91DDF"/>
    <w:rsid w:val="00C91E63"/>
    <w:rsid w:val="00C920E3"/>
    <w:rsid w:val="00C9262F"/>
    <w:rsid w:val="00C926E0"/>
    <w:rsid w:val="00C927E3"/>
    <w:rsid w:val="00C92921"/>
    <w:rsid w:val="00C930D2"/>
    <w:rsid w:val="00C937EC"/>
    <w:rsid w:val="00C939F1"/>
    <w:rsid w:val="00C93A8F"/>
    <w:rsid w:val="00C93B82"/>
    <w:rsid w:val="00C93F5A"/>
    <w:rsid w:val="00C9419D"/>
    <w:rsid w:val="00C943E2"/>
    <w:rsid w:val="00C94421"/>
    <w:rsid w:val="00C946FC"/>
    <w:rsid w:val="00C949AC"/>
    <w:rsid w:val="00C94C9F"/>
    <w:rsid w:val="00C94CC6"/>
    <w:rsid w:val="00C94E3D"/>
    <w:rsid w:val="00C94EDC"/>
    <w:rsid w:val="00C94FED"/>
    <w:rsid w:val="00C95004"/>
    <w:rsid w:val="00C95329"/>
    <w:rsid w:val="00C95844"/>
    <w:rsid w:val="00C958E7"/>
    <w:rsid w:val="00C95B92"/>
    <w:rsid w:val="00C95D35"/>
    <w:rsid w:val="00C95DF7"/>
    <w:rsid w:val="00C95F59"/>
    <w:rsid w:val="00C96151"/>
    <w:rsid w:val="00C965D1"/>
    <w:rsid w:val="00C9696D"/>
    <w:rsid w:val="00C9698C"/>
    <w:rsid w:val="00C96AB4"/>
    <w:rsid w:val="00C96D66"/>
    <w:rsid w:val="00C96D94"/>
    <w:rsid w:val="00C96E5C"/>
    <w:rsid w:val="00C97C2C"/>
    <w:rsid w:val="00C97D74"/>
    <w:rsid w:val="00C97E2B"/>
    <w:rsid w:val="00CA0229"/>
    <w:rsid w:val="00CA047D"/>
    <w:rsid w:val="00CA055E"/>
    <w:rsid w:val="00CA079B"/>
    <w:rsid w:val="00CA0B4B"/>
    <w:rsid w:val="00CA0CC3"/>
    <w:rsid w:val="00CA0D57"/>
    <w:rsid w:val="00CA12B4"/>
    <w:rsid w:val="00CA1ACE"/>
    <w:rsid w:val="00CA1D9B"/>
    <w:rsid w:val="00CA1E31"/>
    <w:rsid w:val="00CA2274"/>
    <w:rsid w:val="00CA23C3"/>
    <w:rsid w:val="00CA242A"/>
    <w:rsid w:val="00CA2981"/>
    <w:rsid w:val="00CA29CE"/>
    <w:rsid w:val="00CA2AFC"/>
    <w:rsid w:val="00CA2B7C"/>
    <w:rsid w:val="00CA2F24"/>
    <w:rsid w:val="00CA30C6"/>
    <w:rsid w:val="00CA34AF"/>
    <w:rsid w:val="00CA361A"/>
    <w:rsid w:val="00CA366D"/>
    <w:rsid w:val="00CA38DE"/>
    <w:rsid w:val="00CA3A76"/>
    <w:rsid w:val="00CA3B81"/>
    <w:rsid w:val="00CA414C"/>
    <w:rsid w:val="00CA43FA"/>
    <w:rsid w:val="00CA472C"/>
    <w:rsid w:val="00CA4795"/>
    <w:rsid w:val="00CA4D60"/>
    <w:rsid w:val="00CA4DAE"/>
    <w:rsid w:val="00CA4F05"/>
    <w:rsid w:val="00CA5537"/>
    <w:rsid w:val="00CA60EC"/>
    <w:rsid w:val="00CA634B"/>
    <w:rsid w:val="00CA6532"/>
    <w:rsid w:val="00CA6670"/>
    <w:rsid w:val="00CA6AC6"/>
    <w:rsid w:val="00CA6E3D"/>
    <w:rsid w:val="00CA712A"/>
    <w:rsid w:val="00CA7242"/>
    <w:rsid w:val="00CA7737"/>
    <w:rsid w:val="00CA7EDF"/>
    <w:rsid w:val="00CB0419"/>
    <w:rsid w:val="00CB0477"/>
    <w:rsid w:val="00CB0504"/>
    <w:rsid w:val="00CB0E11"/>
    <w:rsid w:val="00CB0E3E"/>
    <w:rsid w:val="00CB0FEC"/>
    <w:rsid w:val="00CB1408"/>
    <w:rsid w:val="00CB26A4"/>
    <w:rsid w:val="00CB2A80"/>
    <w:rsid w:val="00CB2DAC"/>
    <w:rsid w:val="00CB3304"/>
    <w:rsid w:val="00CB338A"/>
    <w:rsid w:val="00CB34D8"/>
    <w:rsid w:val="00CB360A"/>
    <w:rsid w:val="00CB3A90"/>
    <w:rsid w:val="00CB3B32"/>
    <w:rsid w:val="00CB3C94"/>
    <w:rsid w:val="00CB3E34"/>
    <w:rsid w:val="00CB40F0"/>
    <w:rsid w:val="00CB41CA"/>
    <w:rsid w:val="00CB432C"/>
    <w:rsid w:val="00CB4973"/>
    <w:rsid w:val="00CB4C5E"/>
    <w:rsid w:val="00CB4DF7"/>
    <w:rsid w:val="00CB51EA"/>
    <w:rsid w:val="00CB56E9"/>
    <w:rsid w:val="00CB59AB"/>
    <w:rsid w:val="00CB59F5"/>
    <w:rsid w:val="00CB5BC2"/>
    <w:rsid w:val="00CB5FBF"/>
    <w:rsid w:val="00CB618A"/>
    <w:rsid w:val="00CB619A"/>
    <w:rsid w:val="00CB6A22"/>
    <w:rsid w:val="00CB6F41"/>
    <w:rsid w:val="00CB7187"/>
    <w:rsid w:val="00CB72D4"/>
    <w:rsid w:val="00CB7723"/>
    <w:rsid w:val="00CB772F"/>
    <w:rsid w:val="00CB7BAB"/>
    <w:rsid w:val="00CB7C1C"/>
    <w:rsid w:val="00CB7E99"/>
    <w:rsid w:val="00CB7FAE"/>
    <w:rsid w:val="00CC0B51"/>
    <w:rsid w:val="00CC0ECB"/>
    <w:rsid w:val="00CC0F85"/>
    <w:rsid w:val="00CC111C"/>
    <w:rsid w:val="00CC1471"/>
    <w:rsid w:val="00CC1514"/>
    <w:rsid w:val="00CC15FC"/>
    <w:rsid w:val="00CC1784"/>
    <w:rsid w:val="00CC1C4D"/>
    <w:rsid w:val="00CC3419"/>
    <w:rsid w:val="00CC34D0"/>
    <w:rsid w:val="00CC362C"/>
    <w:rsid w:val="00CC3A30"/>
    <w:rsid w:val="00CC3A91"/>
    <w:rsid w:val="00CC418C"/>
    <w:rsid w:val="00CC41E8"/>
    <w:rsid w:val="00CC4268"/>
    <w:rsid w:val="00CC486B"/>
    <w:rsid w:val="00CC4EFE"/>
    <w:rsid w:val="00CC4F04"/>
    <w:rsid w:val="00CC50F0"/>
    <w:rsid w:val="00CC5208"/>
    <w:rsid w:val="00CC562A"/>
    <w:rsid w:val="00CC5BCB"/>
    <w:rsid w:val="00CC5C1B"/>
    <w:rsid w:val="00CC5E2B"/>
    <w:rsid w:val="00CC6062"/>
    <w:rsid w:val="00CC6809"/>
    <w:rsid w:val="00CC6CC1"/>
    <w:rsid w:val="00CC6F65"/>
    <w:rsid w:val="00CC70C4"/>
    <w:rsid w:val="00CC72E9"/>
    <w:rsid w:val="00CC744D"/>
    <w:rsid w:val="00CC75D4"/>
    <w:rsid w:val="00CC767F"/>
    <w:rsid w:val="00CC7B62"/>
    <w:rsid w:val="00CC7BEC"/>
    <w:rsid w:val="00CC7C63"/>
    <w:rsid w:val="00CD005D"/>
    <w:rsid w:val="00CD0188"/>
    <w:rsid w:val="00CD09AC"/>
    <w:rsid w:val="00CD09B3"/>
    <w:rsid w:val="00CD09D0"/>
    <w:rsid w:val="00CD09DF"/>
    <w:rsid w:val="00CD0A1D"/>
    <w:rsid w:val="00CD0D9B"/>
    <w:rsid w:val="00CD0EA1"/>
    <w:rsid w:val="00CD0FEC"/>
    <w:rsid w:val="00CD154E"/>
    <w:rsid w:val="00CD1934"/>
    <w:rsid w:val="00CD19B7"/>
    <w:rsid w:val="00CD1A2A"/>
    <w:rsid w:val="00CD1C61"/>
    <w:rsid w:val="00CD1CF1"/>
    <w:rsid w:val="00CD1D9C"/>
    <w:rsid w:val="00CD1F6A"/>
    <w:rsid w:val="00CD1F94"/>
    <w:rsid w:val="00CD242C"/>
    <w:rsid w:val="00CD2FDF"/>
    <w:rsid w:val="00CD311E"/>
    <w:rsid w:val="00CD390C"/>
    <w:rsid w:val="00CD3CA9"/>
    <w:rsid w:val="00CD4160"/>
    <w:rsid w:val="00CD4849"/>
    <w:rsid w:val="00CD4883"/>
    <w:rsid w:val="00CD4954"/>
    <w:rsid w:val="00CD4AB8"/>
    <w:rsid w:val="00CD4EA0"/>
    <w:rsid w:val="00CD51F6"/>
    <w:rsid w:val="00CD53B5"/>
    <w:rsid w:val="00CD5D7E"/>
    <w:rsid w:val="00CD5E32"/>
    <w:rsid w:val="00CD5E4F"/>
    <w:rsid w:val="00CD5EBE"/>
    <w:rsid w:val="00CD69BA"/>
    <w:rsid w:val="00CD69E7"/>
    <w:rsid w:val="00CD6DCE"/>
    <w:rsid w:val="00CD6F94"/>
    <w:rsid w:val="00CD7071"/>
    <w:rsid w:val="00CD7592"/>
    <w:rsid w:val="00CD7647"/>
    <w:rsid w:val="00CD79F4"/>
    <w:rsid w:val="00CD7BA4"/>
    <w:rsid w:val="00CD7E79"/>
    <w:rsid w:val="00CD7FD6"/>
    <w:rsid w:val="00CE01CD"/>
    <w:rsid w:val="00CE0277"/>
    <w:rsid w:val="00CE0301"/>
    <w:rsid w:val="00CE0478"/>
    <w:rsid w:val="00CE04A0"/>
    <w:rsid w:val="00CE0520"/>
    <w:rsid w:val="00CE062E"/>
    <w:rsid w:val="00CE07D8"/>
    <w:rsid w:val="00CE0FC7"/>
    <w:rsid w:val="00CE1142"/>
    <w:rsid w:val="00CE11CA"/>
    <w:rsid w:val="00CE13BF"/>
    <w:rsid w:val="00CE1E51"/>
    <w:rsid w:val="00CE2465"/>
    <w:rsid w:val="00CE2532"/>
    <w:rsid w:val="00CE253E"/>
    <w:rsid w:val="00CE2667"/>
    <w:rsid w:val="00CE3162"/>
    <w:rsid w:val="00CE3710"/>
    <w:rsid w:val="00CE3804"/>
    <w:rsid w:val="00CE3BE9"/>
    <w:rsid w:val="00CE3BEB"/>
    <w:rsid w:val="00CE3F4E"/>
    <w:rsid w:val="00CE4289"/>
    <w:rsid w:val="00CE42C5"/>
    <w:rsid w:val="00CE4A00"/>
    <w:rsid w:val="00CE4CD1"/>
    <w:rsid w:val="00CE4CD8"/>
    <w:rsid w:val="00CE4E0E"/>
    <w:rsid w:val="00CE4FF2"/>
    <w:rsid w:val="00CE500A"/>
    <w:rsid w:val="00CE50D3"/>
    <w:rsid w:val="00CE5289"/>
    <w:rsid w:val="00CE54D9"/>
    <w:rsid w:val="00CE5B33"/>
    <w:rsid w:val="00CE62CE"/>
    <w:rsid w:val="00CE654B"/>
    <w:rsid w:val="00CE7113"/>
    <w:rsid w:val="00CE717B"/>
    <w:rsid w:val="00CE7469"/>
    <w:rsid w:val="00CE75D9"/>
    <w:rsid w:val="00CE774F"/>
    <w:rsid w:val="00CE7952"/>
    <w:rsid w:val="00CF012F"/>
    <w:rsid w:val="00CF05AC"/>
    <w:rsid w:val="00CF07DF"/>
    <w:rsid w:val="00CF11C8"/>
    <w:rsid w:val="00CF1204"/>
    <w:rsid w:val="00CF143C"/>
    <w:rsid w:val="00CF1450"/>
    <w:rsid w:val="00CF14BA"/>
    <w:rsid w:val="00CF1803"/>
    <w:rsid w:val="00CF1927"/>
    <w:rsid w:val="00CF1965"/>
    <w:rsid w:val="00CF200D"/>
    <w:rsid w:val="00CF2030"/>
    <w:rsid w:val="00CF2474"/>
    <w:rsid w:val="00CF2604"/>
    <w:rsid w:val="00CF2678"/>
    <w:rsid w:val="00CF2AAA"/>
    <w:rsid w:val="00CF320A"/>
    <w:rsid w:val="00CF32A8"/>
    <w:rsid w:val="00CF3D03"/>
    <w:rsid w:val="00CF3E30"/>
    <w:rsid w:val="00CF3F09"/>
    <w:rsid w:val="00CF4044"/>
    <w:rsid w:val="00CF4230"/>
    <w:rsid w:val="00CF4606"/>
    <w:rsid w:val="00CF4788"/>
    <w:rsid w:val="00CF4A3B"/>
    <w:rsid w:val="00CF4E7B"/>
    <w:rsid w:val="00CF5122"/>
    <w:rsid w:val="00CF51D7"/>
    <w:rsid w:val="00CF522A"/>
    <w:rsid w:val="00CF56A1"/>
    <w:rsid w:val="00CF5D53"/>
    <w:rsid w:val="00CF5EC2"/>
    <w:rsid w:val="00CF61B8"/>
    <w:rsid w:val="00CF6581"/>
    <w:rsid w:val="00CF6B3D"/>
    <w:rsid w:val="00CF6E21"/>
    <w:rsid w:val="00CF6E70"/>
    <w:rsid w:val="00CF7B8D"/>
    <w:rsid w:val="00CF7C27"/>
    <w:rsid w:val="00CF7CCA"/>
    <w:rsid w:val="00CF7D72"/>
    <w:rsid w:val="00D0009F"/>
    <w:rsid w:val="00D001EA"/>
    <w:rsid w:val="00D001FE"/>
    <w:rsid w:val="00D00912"/>
    <w:rsid w:val="00D01A4F"/>
    <w:rsid w:val="00D01C1D"/>
    <w:rsid w:val="00D01E90"/>
    <w:rsid w:val="00D01FFF"/>
    <w:rsid w:val="00D0240A"/>
    <w:rsid w:val="00D026E7"/>
    <w:rsid w:val="00D0292F"/>
    <w:rsid w:val="00D02C94"/>
    <w:rsid w:val="00D03170"/>
    <w:rsid w:val="00D034C7"/>
    <w:rsid w:val="00D0447F"/>
    <w:rsid w:val="00D044C5"/>
    <w:rsid w:val="00D04707"/>
    <w:rsid w:val="00D04933"/>
    <w:rsid w:val="00D04EEF"/>
    <w:rsid w:val="00D04F5D"/>
    <w:rsid w:val="00D05149"/>
    <w:rsid w:val="00D0550B"/>
    <w:rsid w:val="00D05593"/>
    <w:rsid w:val="00D058F5"/>
    <w:rsid w:val="00D05C56"/>
    <w:rsid w:val="00D05F6C"/>
    <w:rsid w:val="00D06C34"/>
    <w:rsid w:val="00D06D93"/>
    <w:rsid w:val="00D07178"/>
    <w:rsid w:val="00D07816"/>
    <w:rsid w:val="00D07A5A"/>
    <w:rsid w:val="00D10573"/>
    <w:rsid w:val="00D10DCA"/>
    <w:rsid w:val="00D10DE0"/>
    <w:rsid w:val="00D111ED"/>
    <w:rsid w:val="00D11A20"/>
    <w:rsid w:val="00D11DEA"/>
    <w:rsid w:val="00D11E19"/>
    <w:rsid w:val="00D1242E"/>
    <w:rsid w:val="00D12CDC"/>
    <w:rsid w:val="00D1327F"/>
    <w:rsid w:val="00D1334C"/>
    <w:rsid w:val="00D13596"/>
    <w:rsid w:val="00D13A0F"/>
    <w:rsid w:val="00D13DD7"/>
    <w:rsid w:val="00D14190"/>
    <w:rsid w:val="00D141E4"/>
    <w:rsid w:val="00D14D1E"/>
    <w:rsid w:val="00D15C1F"/>
    <w:rsid w:val="00D16495"/>
    <w:rsid w:val="00D16A87"/>
    <w:rsid w:val="00D16AE3"/>
    <w:rsid w:val="00D16D99"/>
    <w:rsid w:val="00D171A2"/>
    <w:rsid w:val="00D172F9"/>
    <w:rsid w:val="00D176BE"/>
    <w:rsid w:val="00D17808"/>
    <w:rsid w:val="00D17ACA"/>
    <w:rsid w:val="00D17BEF"/>
    <w:rsid w:val="00D17CCC"/>
    <w:rsid w:val="00D204A2"/>
    <w:rsid w:val="00D20694"/>
    <w:rsid w:val="00D2097E"/>
    <w:rsid w:val="00D20AEE"/>
    <w:rsid w:val="00D20C72"/>
    <w:rsid w:val="00D20CC5"/>
    <w:rsid w:val="00D2104A"/>
    <w:rsid w:val="00D2118D"/>
    <w:rsid w:val="00D215BC"/>
    <w:rsid w:val="00D216BF"/>
    <w:rsid w:val="00D216F6"/>
    <w:rsid w:val="00D220BE"/>
    <w:rsid w:val="00D22235"/>
    <w:rsid w:val="00D2239F"/>
    <w:rsid w:val="00D22A93"/>
    <w:rsid w:val="00D22FA2"/>
    <w:rsid w:val="00D230C2"/>
    <w:rsid w:val="00D23239"/>
    <w:rsid w:val="00D23DA2"/>
    <w:rsid w:val="00D24246"/>
    <w:rsid w:val="00D242D9"/>
    <w:rsid w:val="00D24475"/>
    <w:rsid w:val="00D24A19"/>
    <w:rsid w:val="00D24D3B"/>
    <w:rsid w:val="00D253D7"/>
    <w:rsid w:val="00D256B8"/>
    <w:rsid w:val="00D2576E"/>
    <w:rsid w:val="00D25CBF"/>
    <w:rsid w:val="00D25ECC"/>
    <w:rsid w:val="00D26DFF"/>
    <w:rsid w:val="00D27112"/>
    <w:rsid w:val="00D2757B"/>
    <w:rsid w:val="00D277DB"/>
    <w:rsid w:val="00D27ABC"/>
    <w:rsid w:val="00D27D06"/>
    <w:rsid w:val="00D30744"/>
    <w:rsid w:val="00D30A8B"/>
    <w:rsid w:val="00D30C22"/>
    <w:rsid w:val="00D30DA7"/>
    <w:rsid w:val="00D30F98"/>
    <w:rsid w:val="00D310FF"/>
    <w:rsid w:val="00D31483"/>
    <w:rsid w:val="00D315C7"/>
    <w:rsid w:val="00D318C2"/>
    <w:rsid w:val="00D31C57"/>
    <w:rsid w:val="00D31CD0"/>
    <w:rsid w:val="00D31EB0"/>
    <w:rsid w:val="00D31EE2"/>
    <w:rsid w:val="00D3225E"/>
    <w:rsid w:val="00D322DE"/>
    <w:rsid w:val="00D32435"/>
    <w:rsid w:val="00D32707"/>
    <w:rsid w:val="00D32EB2"/>
    <w:rsid w:val="00D3356F"/>
    <w:rsid w:val="00D33597"/>
    <w:rsid w:val="00D33657"/>
    <w:rsid w:val="00D33904"/>
    <w:rsid w:val="00D3397E"/>
    <w:rsid w:val="00D34505"/>
    <w:rsid w:val="00D347C6"/>
    <w:rsid w:val="00D3499C"/>
    <w:rsid w:val="00D34E31"/>
    <w:rsid w:val="00D34ED3"/>
    <w:rsid w:val="00D34F82"/>
    <w:rsid w:val="00D34FA6"/>
    <w:rsid w:val="00D35251"/>
    <w:rsid w:val="00D352BF"/>
    <w:rsid w:val="00D354EC"/>
    <w:rsid w:val="00D3562C"/>
    <w:rsid w:val="00D359BE"/>
    <w:rsid w:val="00D36074"/>
    <w:rsid w:val="00D365FA"/>
    <w:rsid w:val="00D36A4B"/>
    <w:rsid w:val="00D36C8D"/>
    <w:rsid w:val="00D371F7"/>
    <w:rsid w:val="00D37BE4"/>
    <w:rsid w:val="00D4089B"/>
    <w:rsid w:val="00D408EA"/>
    <w:rsid w:val="00D41036"/>
    <w:rsid w:val="00D41745"/>
    <w:rsid w:val="00D4189D"/>
    <w:rsid w:val="00D41928"/>
    <w:rsid w:val="00D41F31"/>
    <w:rsid w:val="00D425A2"/>
    <w:rsid w:val="00D427D2"/>
    <w:rsid w:val="00D42C5C"/>
    <w:rsid w:val="00D43007"/>
    <w:rsid w:val="00D43B73"/>
    <w:rsid w:val="00D43FF3"/>
    <w:rsid w:val="00D440EC"/>
    <w:rsid w:val="00D44256"/>
    <w:rsid w:val="00D4425D"/>
    <w:rsid w:val="00D4451D"/>
    <w:rsid w:val="00D4458E"/>
    <w:rsid w:val="00D44B89"/>
    <w:rsid w:val="00D44C33"/>
    <w:rsid w:val="00D45046"/>
    <w:rsid w:val="00D4528B"/>
    <w:rsid w:val="00D4529B"/>
    <w:rsid w:val="00D453AB"/>
    <w:rsid w:val="00D4544F"/>
    <w:rsid w:val="00D45756"/>
    <w:rsid w:val="00D46083"/>
    <w:rsid w:val="00D464C7"/>
    <w:rsid w:val="00D46764"/>
    <w:rsid w:val="00D46A71"/>
    <w:rsid w:val="00D46BCB"/>
    <w:rsid w:val="00D47310"/>
    <w:rsid w:val="00D47674"/>
    <w:rsid w:val="00D4782A"/>
    <w:rsid w:val="00D47892"/>
    <w:rsid w:val="00D47A61"/>
    <w:rsid w:val="00D47A62"/>
    <w:rsid w:val="00D47E1C"/>
    <w:rsid w:val="00D47F9F"/>
    <w:rsid w:val="00D505F9"/>
    <w:rsid w:val="00D50606"/>
    <w:rsid w:val="00D50A1E"/>
    <w:rsid w:val="00D50A5E"/>
    <w:rsid w:val="00D50AED"/>
    <w:rsid w:val="00D50BC3"/>
    <w:rsid w:val="00D50DB6"/>
    <w:rsid w:val="00D50E76"/>
    <w:rsid w:val="00D50ED0"/>
    <w:rsid w:val="00D513D0"/>
    <w:rsid w:val="00D5150D"/>
    <w:rsid w:val="00D515A4"/>
    <w:rsid w:val="00D5169A"/>
    <w:rsid w:val="00D5181B"/>
    <w:rsid w:val="00D51902"/>
    <w:rsid w:val="00D527F6"/>
    <w:rsid w:val="00D5289F"/>
    <w:rsid w:val="00D528FC"/>
    <w:rsid w:val="00D52EC0"/>
    <w:rsid w:val="00D530D7"/>
    <w:rsid w:val="00D531C9"/>
    <w:rsid w:val="00D533DB"/>
    <w:rsid w:val="00D535E1"/>
    <w:rsid w:val="00D538E0"/>
    <w:rsid w:val="00D54025"/>
    <w:rsid w:val="00D5423B"/>
    <w:rsid w:val="00D54466"/>
    <w:rsid w:val="00D5485D"/>
    <w:rsid w:val="00D54A69"/>
    <w:rsid w:val="00D54CE3"/>
    <w:rsid w:val="00D5521B"/>
    <w:rsid w:val="00D552A0"/>
    <w:rsid w:val="00D554E1"/>
    <w:rsid w:val="00D558AD"/>
    <w:rsid w:val="00D55CAC"/>
    <w:rsid w:val="00D55CCC"/>
    <w:rsid w:val="00D564D1"/>
    <w:rsid w:val="00D5659B"/>
    <w:rsid w:val="00D5676F"/>
    <w:rsid w:val="00D56A3D"/>
    <w:rsid w:val="00D56A86"/>
    <w:rsid w:val="00D56BCF"/>
    <w:rsid w:val="00D56E88"/>
    <w:rsid w:val="00D572A5"/>
    <w:rsid w:val="00D57386"/>
    <w:rsid w:val="00D57832"/>
    <w:rsid w:val="00D57907"/>
    <w:rsid w:val="00D57A74"/>
    <w:rsid w:val="00D57ACB"/>
    <w:rsid w:val="00D57C73"/>
    <w:rsid w:val="00D57C96"/>
    <w:rsid w:val="00D601FB"/>
    <w:rsid w:val="00D609DB"/>
    <w:rsid w:val="00D60BEE"/>
    <w:rsid w:val="00D60BFD"/>
    <w:rsid w:val="00D6146C"/>
    <w:rsid w:val="00D618E4"/>
    <w:rsid w:val="00D61F00"/>
    <w:rsid w:val="00D6243D"/>
    <w:rsid w:val="00D62778"/>
    <w:rsid w:val="00D627AA"/>
    <w:rsid w:val="00D627E6"/>
    <w:rsid w:val="00D62854"/>
    <w:rsid w:val="00D62890"/>
    <w:rsid w:val="00D628B8"/>
    <w:rsid w:val="00D62A4F"/>
    <w:rsid w:val="00D62BFB"/>
    <w:rsid w:val="00D62C21"/>
    <w:rsid w:val="00D62E91"/>
    <w:rsid w:val="00D63142"/>
    <w:rsid w:val="00D633FC"/>
    <w:rsid w:val="00D63560"/>
    <w:rsid w:val="00D63793"/>
    <w:rsid w:val="00D63860"/>
    <w:rsid w:val="00D63AAE"/>
    <w:rsid w:val="00D63AF6"/>
    <w:rsid w:val="00D63F59"/>
    <w:rsid w:val="00D64117"/>
    <w:rsid w:val="00D6433F"/>
    <w:rsid w:val="00D6445C"/>
    <w:rsid w:val="00D644B3"/>
    <w:rsid w:val="00D647DC"/>
    <w:rsid w:val="00D648E2"/>
    <w:rsid w:val="00D65113"/>
    <w:rsid w:val="00D65141"/>
    <w:rsid w:val="00D652A0"/>
    <w:rsid w:val="00D654CB"/>
    <w:rsid w:val="00D656E3"/>
    <w:rsid w:val="00D65ABE"/>
    <w:rsid w:val="00D65C21"/>
    <w:rsid w:val="00D65C85"/>
    <w:rsid w:val="00D65DE0"/>
    <w:rsid w:val="00D65E17"/>
    <w:rsid w:val="00D6648E"/>
    <w:rsid w:val="00D664DE"/>
    <w:rsid w:val="00D6718F"/>
    <w:rsid w:val="00D6735C"/>
    <w:rsid w:val="00D67425"/>
    <w:rsid w:val="00D6752B"/>
    <w:rsid w:val="00D67A85"/>
    <w:rsid w:val="00D67DA3"/>
    <w:rsid w:val="00D70072"/>
    <w:rsid w:val="00D70094"/>
    <w:rsid w:val="00D700FB"/>
    <w:rsid w:val="00D70167"/>
    <w:rsid w:val="00D7095D"/>
    <w:rsid w:val="00D70BAD"/>
    <w:rsid w:val="00D70E46"/>
    <w:rsid w:val="00D71026"/>
    <w:rsid w:val="00D711A0"/>
    <w:rsid w:val="00D71362"/>
    <w:rsid w:val="00D714AB"/>
    <w:rsid w:val="00D716D1"/>
    <w:rsid w:val="00D7193D"/>
    <w:rsid w:val="00D71F3C"/>
    <w:rsid w:val="00D72222"/>
    <w:rsid w:val="00D72308"/>
    <w:rsid w:val="00D7273B"/>
    <w:rsid w:val="00D72C31"/>
    <w:rsid w:val="00D72CED"/>
    <w:rsid w:val="00D731DC"/>
    <w:rsid w:val="00D73291"/>
    <w:rsid w:val="00D73393"/>
    <w:rsid w:val="00D73502"/>
    <w:rsid w:val="00D7351E"/>
    <w:rsid w:val="00D7369C"/>
    <w:rsid w:val="00D737A2"/>
    <w:rsid w:val="00D73A74"/>
    <w:rsid w:val="00D7482D"/>
    <w:rsid w:val="00D74AE0"/>
    <w:rsid w:val="00D7552E"/>
    <w:rsid w:val="00D75577"/>
    <w:rsid w:val="00D7563B"/>
    <w:rsid w:val="00D75DA2"/>
    <w:rsid w:val="00D75E50"/>
    <w:rsid w:val="00D75E81"/>
    <w:rsid w:val="00D75F25"/>
    <w:rsid w:val="00D76D4F"/>
    <w:rsid w:val="00D76F32"/>
    <w:rsid w:val="00D7758A"/>
    <w:rsid w:val="00D776B9"/>
    <w:rsid w:val="00D776BC"/>
    <w:rsid w:val="00D77D75"/>
    <w:rsid w:val="00D8026D"/>
    <w:rsid w:val="00D804B9"/>
    <w:rsid w:val="00D80855"/>
    <w:rsid w:val="00D80C9B"/>
    <w:rsid w:val="00D81220"/>
    <w:rsid w:val="00D812B2"/>
    <w:rsid w:val="00D81737"/>
    <w:rsid w:val="00D81C24"/>
    <w:rsid w:val="00D820CD"/>
    <w:rsid w:val="00D82904"/>
    <w:rsid w:val="00D829D4"/>
    <w:rsid w:val="00D82A98"/>
    <w:rsid w:val="00D82BDD"/>
    <w:rsid w:val="00D82DF3"/>
    <w:rsid w:val="00D82F59"/>
    <w:rsid w:val="00D82F7E"/>
    <w:rsid w:val="00D83259"/>
    <w:rsid w:val="00D8365C"/>
    <w:rsid w:val="00D837A8"/>
    <w:rsid w:val="00D83F31"/>
    <w:rsid w:val="00D8406F"/>
    <w:rsid w:val="00D8413D"/>
    <w:rsid w:val="00D84147"/>
    <w:rsid w:val="00D84266"/>
    <w:rsid w:val="00D84696"/>
    <w:rsid w:val="00D84EA3"/>
    <w:rsid w:val="00D85266"/>
    <w:rsid w:val="00D8553D"/>
    <w:rsid w:val="00D85930"/>
    <w:rsid w:val="00D85C0C"/>
    <w:rsid w:val="00D85E2C"/>
    <w:rsid w:val="00D8606F"/>
    <w:rsid w:val="00D8636E"/>
    <w:rsid w:val="00D86526"/>
    <w:rsid w:val="00D86764"/>
    <w:rsid w:val="00D86F83"/>
    <w:rsid w:val="00D87019"/>
    <w:rsid w:val="00D8720A"/>
    <w:rsid w:val="00D87A45"/>
    <w:rsid w:val="00D87C88"/>
    <w:rsid w:val="00D90196"/>
    <w:rsid w:val="00D901FE"/>
    <w:rsid w:val="00D9044E"/>
    <w:rsid w:val="00D90519"/>
    <w:rsid w:val="00D90706"/>
    <w:rsid w:val="00D90780"/>
    <w:rsid w:val="00D908A2"/>
    <w:rsid w:val="00D90AE7"/>
    <w:rsid w:val="00D90B9F"/>
    <w:rsid w:val="00D90F80"/>
    <w:rsid w:val="00D90F81"/>
    <w:rsid w:val="00D91395"/>
    <w:rsid w:val="00D91733"/>
    <w:rsid w:val="00D918CA"/>
    <w:rsid w:val="00D91A65"/>
    <w:rsid w:val="00D91AC3"/>
    <w:rsid w:val="00D91C0F"/>
    <w:rsid w:val="00D925A1"/>
    <w:rsid w:val="00D92DA2"/>
    <w:rsid w:val="00D92E2E"/>
    <w:rsid w:val="00D931E4"/>
    <w:rsid w:val="00D93226"/>
    <w:rsid w:val="00D93274"/>
    <w:rsid w:val="00D936DD"/>
    <w:rsid w:val="00D9379D"/>
    <w:rsid w:val="00D93BFD"/>
    <w:rsid w:val="00D93ECD"/>
    <w:rsid w:val="00D93F56"/>
    <w:rsid w:val="00D93FD1"/>
    <w:rsid w:val="00D93FFB"/>
    <w:rsid w:val="00D945CC"/>
    <w:rsid w:val="00D948D6"/>
    <w:rsid w:val="00D94948"/>
    <w:rsid w:val="00D94991"/>
    <w:rsid w:val="00D94B1F"/>
    <w:rsid w:val="00D94E33"/>
    <w:rsid w:val="00D95090"/>
    <w:rsid w:val="00D9537A"/>
    <w:rsid w:val="00D95936"/>
    <w:rsid w:val="00D95A73"/>
    <w:rsid w:val="00D95C9F"/>
    <w:rsid w:val="00D95D2F"/>
    <w:rsid w:val="00D95D46"/>
    <w:rsid w:val="00D9672F"/>
    <w:rsid w:val="00D96B34"/>
    <w:rsid w:val="00D97411"/>
    <w:rsid w:val="00D97578"/>
    <w:rsid w:val="00D9768B"/>
    <w:rsid w:val="00D97747"/>
    <w:rsid w:val="00D9791F"/>
    <w:rsid w:val="00D97DB2"/>
    <w:rsid w:val="00DA024F"/>
    <w:rsid w:val="00DA02D5"/>
    <w:rsid w:val="00DA0372"/>
    <w:rsid w:val="00DA04E3"/>
    <w:rsid w:val="00DA0A8F"/>
    <w:rsid w:val="00DA0E9F"/>
    <w:rsid w:val="00DA0F3F"/>
    <w:rsid w:val="00DA1C00"/>
    <w:rsid w:val="00DA212F"/>
    <w:rsid w:val="00DA2496"/>
    <w:rsid w:val="00DA2763"/>
    <w:rsid w:val="00DA27CB"/>
    <w:rsid w:val="00DA2A41"/>
    <w:rsid w:val="00DA2BF6"/>
    <w:rsid w:val="00DA2CC7"/>
    <w:rsid w:val="00DA3493"/>
    <w:rsid w:val="00DA36C0"/>
    <w:rsid w:val="00DA3A01"/>
    <w:rsid w:val="00DA3B8A"/>
    <w:rsid w:val="00DA3D00"/>
    <w:rsid w:val="00DA3EC8"/>
    <w:rsid w:val="00DA40B9"/>
    <w:rsid w:val="00DA43EB"/>
    <w:rsid w:val="00DA4455"/>
    <w:rsid w:val="00DA44BB"/>
    <w:rsid w:val="00DA46DD"/>
    <w:rsid w:val="00DA4EC4"/>
    <w:rsid w:val="00DA502E"/>
    <w:rsid w:val="00DA54CB"/>
    <w:rsid w:val="00DA5BB8"/>
    <w:rsid w:val="00DA5FE1"/>
    <w:rsid w:val="00DA60F4"/>
    <w:rsid w:val="00DA6401"/>
    <w:rsid w:val="00DA6BA0"/>
    <w:rsid w:val="00DA6CEB"/>
    <w:rsid w:val="00DA6E4E"/>
    <w:rsid w:val="00DA6F7C"/>
    <w:rsid w:val="00DA744A"/>
    <w:rsid w:val="00DA7753"/>
    <w:rsid w:val="00DB0047"/>
    <w:rsid w:val="00DB021B"/>
    <w:rsid w:val="00DB04C3"/>
    <w:rsid w:val="00DB0D29"/>
    <w:rsid w:val="00DB10F5"/>
    <w:rsid w:val="00DB18E0"/>
    <w:rsid w:val="00DB1AE9"/>
    <w:rsid w:val="00DB23A3"/>
    <w:rsid w:val="00DB28B7"/>
    <w:rsid w:val="00DB2DA0"/>
    <w:rsid w:val="00DB3BC5"/>
    <w:rsid w:val="00DB3C47"/>
    <w:rsid w:val="00DB3CEA"/>
    <w:rsid w:val="00DB3D89"/>
    <w:rsid w:val="00DB3E5B"/>
    <w:rsid w:val="00DB4101"/>
    <w:rsid w:val="00DB41F3"/>
    <w:rsid w:val="00DB4261"/>
    <w:rsid w:val="00DB4434"/>
    <w:rsid w:val="00DB48D5"/>
    <w:rsid w:val="00DB4B60"/>
    <w:rsid w:val="00DB4D96"/>
    <w:rsid w:val="00DB4DDB"/>
    <w:rsid w:val="00DB547A"/>
    <w:rsid w:val="00DB55C4"/>
    <w:rsid w:val="00DB55F0"/>
    <w:rsid w:val="00DB5875"/>
    <w:rsid w:val="00DB5A11"/>
    <w:rsid w:val="00DB5A6B"/>
    <w:rsid w:val="00DB5D7E"/>
    <w:rsid w:val="00DB65BE"/>
    <w:rsid w:val="00DB6A73"/>
    <w:rsid w:val="00DB7248"/>
    <w:rsid w:val="00DB77BB"/>
    <w:rsid w:val="00DB78B6"/>
    <w:rsid w:val="00DB7D9D"/>
    <w:rsid w:val="00DB7EC8"/>
    <w:rsid w:val="00DB7F7D"/>
    <w:rsid w:val="00DB7FB5"/>
    <w:rsid w:val="00DC0195"/>
    <w:rsid w:val="00DC0210"/>
    <w:rsid w:val="00DC030E"/>
    <w:rsid w:val="00DC0477"/>
    <w:rsid w:val="00DC080C"/>
    <w:rsid w:val="00DC0C5B"/>
    <w:rsid w:val="00DC1226"/>
    <w:rsid w:val="00DC1A31"/>
    <w:rsid w:val="00DC1BCD"/>
    <w:rsid w:val="00DC1C2F"/>
    <w:rsid w:val="00DC2032"/>
    <w:rsid w:val="00DC2206"/>
    <w:rsid w:val="00DC2424"/>
    <w:rsid w:val="00DC25CF"/>
    <w:rsid w:val="00DC2876"/>
    <w:rsid w:val="00DC2A2D"/>
    <w:rsid w:val="00DC2A5B"/>
    <w:rsid w:val="00DC2FB2"/>
    <w:rsid w:val="00DC3001"/>
    <w:rsid w:val="00DC3106"/>
    <w:rsid w:val="00DC3111"/>
    <w:rsid w:val="00DC3539"/>
    <w:rsid w:val="00DC3C12"/>
    <w:rsid w:val="00DC3E08"/>
    <w:rsid w:val="00DC40E8"/>
    <w:rsid w:val="00DC489B"/>
    <w:rsid w:val="00DC4F6B"/>
    <w:rsid w:val="00DC5238"/>
    <w:rsid w:val="00DC5247"/>
    <w:rsid w:val="00DC558C"/>
    <w:rsid w:val="00DC571B"/>
    <w:rsid w:val="00DC581A"/>
    <w:rsid w:val="00DC5C75"/>
    <w:rsid w:val="00DC5F1F"/>
    <w:rsid w:val="00DC5FAE"/>
    <w:rsid w:val="00DC6403"/>
    <w:rsid w:val="00DC6913"/>
    <w:rsid w:val="00DC6A19"/>
    <w:rsid w:val="00DC6E8E"/>
    <w:rsid w:val="00DC6F15"/>
    <w:rsid w:val="00DC75CD"/>
    <w:rsid w:val="00DC7720"/>
    <w:rsid w:val="00DC7811"/>
    <w:rsid w:val="00DC792D"/>
    <w:rsid w:val="00DC7AC3"/>
    <w:rsid w:val="00DD0147"/>
    <w:rsid w:val="00DD0951"/>
    <w:rsid w:val="00DD11B2"/>
    <w:rsid w:val="00DD1816"/>
    <w:rsid w:val="00DD19A3"/>
    <w:rsid w:val="00DD19B5"/>
    <w:rsid w:val="00DD19ED"/>
    <w:rsid w:val="00DD1C13"/>
    <w:rsid w:val="00DD1C1E"/>
    <w:rsid w:val="00DD1CAE"/>
    <w:rsid w:val="00DD2122"/>
    <w:rsid w:val="00DD2D90"/>
    <w:rsid w:val="00DD2DAB"/>
    <w:rsid w:val="00DD2DC0"/>
    <w:rsid w:val="00DD2ED8"/>
    <w:rsid w:val="00DD3487"/>
    <w:rsid w:val="00DD362F"/>
    <w:rsid w:val="00DD3755"/>
    <w:rsid w:val="00DD383D"/>
    <w:rsid w:val="00DD3B5A"/>
    <w:rsid w:val="00DD3E8F"/>
    <w:rsid w:val="00DD3F4E"/>
    <w:rsid w:val="00DD3F62"/>
    <w:rsid w:val="00DD3FDB"/>
    <w:rsid w:val="00DD40B2"/>
    <w:rsid w:val="00DD46E8"/>
    <w:rsid w:val="00DD4EBB"/>
    <w:rsid w:val="00DD52AE"/>
    <w:rsid w:val="00DD56F4"/>
    <w:rsid w:val="00DD5969"/>
    <w:rsid w:val="00DD59F8"/>
    <w:rsid w:val="00DD5C5F"/>
    <w:rsid w:val="00DD5C8B"/>
    <w:rsid w:val="00DD5C9A"/>
    <w:rsid w:val="00DD5CD6"/>
    <w:rsid w:val="00DD61ED"/>
    <w:rsid w:val="00DD66CB"/>
    <w:rsid w:val="00DD6AF2"/>
    <w:rsid w:val="00DD6ED9"/>
    <w:rsid w:val="00DD70D9"/>
    <w:rsid w:val="00DD7361"/>
    <w:rsid w:val="00DD74B3"/>
    <w:rsid w:val="00DE063D"/>
    <w:rsid w:val="00DE0884"/>
    <w:rsid w:val="00DE0CFD"/>
    <w:rsid w:val="00DE1565"/>
    <w:rsid w:val="00DE1978"/>
    <w:rsid w:val="00DE1BDC"/>
    <w:rsid w:val="00DE1CB8"/>
    <w:rsid w:val="00DE2012"/>
    <w:rsid w:val="00DE2188"/>
    <w:rsid w:val="00DE2308"/>
    <w:rsid w:val="00DE245A"/>
    <w:rsid w:val="00DE29B8"/>
    <w:rsid w:val="00DE2EF9"/>
    <w:rsid w:val="00DE2FC5"/>
    <w:rsid w:val="00DE3724"/>
    <w:rsid w:val="00DE3DE2"/>
    <w:rsid w:val="00DE3E62"/>
    <w:rsid w:val="00DE4867"/>
    <w:rsid w:val="00DE4AF5"/>
    <w:rsid w:val="00DE4BE9"/>
    <w:rsid w:val="00DE4C1E"/>
    <w:rsid w:val="00DE4C2C"/>
    <w:rsid w:val="00DE4CD7"/>
    <w:rsid w:val="00DE5114"/>
    <w:rsid w:val="00DE59DF"/>
    <w:rsid w:val="00DE5A1A"/>
    <w:rsid w:val="00DE5B9A"/>
    <w:rsid w:val="00DE6161"/>
    <w:rsid w:val="00DE6337"/>
    <w:rsid w:val="00DE63B3"/>
    <w:rsid w:val="00DE65F2"/>
    <w:rsid w:val="00DE663F"/>
    <w:rsid w:val="00DE6756"/>
    <w:rsid w:val="00DE6B1F"/>
    <w:rsid w:val="00DE7060"/>
    <w:rsid w:val="00DE7176"/>
    <w:rsid w:val="00DE733D"/>
    <w:rsid w:val="00DE7BFF"/>
    <w:rsid w:val="00DF01D8"/>
    <w:rsid w:val="00DF06F2"/>
    <w:rsid w:val="00DF0953"/>
    <w:rsid w:val="00DF0AB5"/>
    <w:rsid w:val="00DF0F21"/>
    <w:rsid w:val="00DF0FFD"/>
    <w:rsid w:val="00DF1241"/>
    <w:rsid w:val="00DF14B2"/>
    <w:rsid w:val="00DF1603"/>
    <w:rsid w:val="00DF17FC"/>
    <w:rsid w:val="00DF1DA8"/>
    <w:rsid w:val="00DF1F9B"/>
    <w:rsid w:val="00DF2184"/>
    <w:rsid w:val="00DF223A"/>
    <w:rsid w:val="00DF2413"/>
    <w:rsid w:val="00DF269D"/>
    <w:rsid w:val="00DF2E6A"/>
    <w:rsid w:val="00DF2E8A"/>
    <w:rsid w:val="00DF3223"/>
    <w:rsid w:val="00DF327F"/>
    <w:rsid w:val="00DF33DE"/>
    <w:rsid w:val="00DF363D"/>
    <w:rsid w:val="00DF390A"/>
    <w:rsid w:val="00DF390E"/>
    <w:rsid w:val="00DF407E"/>
    <w:rsid w:val="00DF4178"/>
    <w:rsid w:val="00DF4190"/>
    <w:rsid w:val="00DF42C4"/>
    <w:rsid w:val="00DF4C35"/>
    <w:rsid w:val="00DF4C44"/>
    <w:rsid w:val="00DF4F71"/>
    <w:rsid w:val="00DF5383"/>
    <w:rsid w:val="00DF55FE"/>
    <w:rsid w:val="00DF56BE"/>
    <w:rsid w:val="00DF5921"/>
    <w:rsid w:val="00DF5A03"/>
    <w:rsid w:val="00DF5D3D"/>
    <w:rsid w:val="00DF5FAB"/>
    <w:rsid w:val="00DF6058"/>
    <w:rsid w:val="00DF62D4"/>
    <w:rsid w:val="00DF685A"/>
    <w:rsid w:val="00DF686E"/>
    <w:rsid w:val="00DF68F2"/>
    <w:rsid w:val="00DF69B2"/>
    <w:rsid w:val="00DF6A47"/>
    <w:rsid w:val="00DF6BD8"/>
    <w:rsid w:val="00DF6CF7"/>
    <w:rsid w:val="00DF6D5D"/>
    <w:rsid w:val="00DF7385"/>
    <w:rsid w:val="00DF74E1"/>
    <w:rsid w:val="00DF7631"/>
    <w:rsid w:val="00DF77C6"/>
    <w:rsid w:val="00DF7869"/>
    <w:rsid w:val="00DF7C53"/>
    <w:rsid w:val="00DF7D5A"/>
    <w:rsid w:val="00DF7DCB"/>
    <w:rsid w:val="00DF7E1B"/>
    <w:rsid w:val="00E00057"/>
    <w:rsid w:val="00E00367"/>
    <w:rsid w:val="00E00411"/>
    <w:rsid w:val="00E00456"/>
    <w:rsid w:val="00E00765"/>
    <w:rsid w:val="00E008CE"/>
    <w:rsid w:val="00E00BD4"/>
    <w:rsid w:val="00E01247"/>
    <w:rsid w:val="00E013D1"/>
    <w:rsid w:val="00E01526"/>
    <w:rsid w:val="00E0182D"/>
    <w:rsid w:val="00E01954"/>
    <w:rsid w:val="00E01B6C"/>
    <w:rsid w:val="00E01D22"/>
    <w:rsid w:val="00E0216A"/>
    <w:rsid w:val="00E02214"/>
    <w:rsid w:val="00E02266"/>
    <w:rsid w:val="00E022DE"/>
    <w:rsid w:val="00E029A5"/>
    <w:rsid w:val="00E029F0"/>
    <w:rsid w:val="00E02C4B"/>
    <w:rsid w:val="00E02CAA"/>
    <w:rsid w:val="00E02F3C"/>
    <w:rsid w:val="00E0333B"/>
    <w:rsid w:val="00E033FF"/>
    <w:rsid w:val="00E03A66"/>
    <w:rsid w:val="00E0418B"/>
    <w:rsid w:val="00E044A7"/>
    <w:rsid w:val="00E04635"/>
    <w:rsid w:val="00E049BE"/>
    <w:rsid w:val="00E04A3C"/>
    <w:rsid w:val="00E04B1F"/>
    <w:rsid w:val="00E05400"/>
    <w:rsid w:val="00E05766"/>
    <w:rsid w:val="00E05D78"/>
    <w:rsid w:val="00E06253"/>
    <w:rsid w:val="00E06530"/>
    <w:rsid w:val="00E06E1C"/>
    <w:rsid w:val="00E07FB6"/>
    <w:rsid w:val="00E10BE5"/>
    <w:rsid w:val="00E10E15"/>
    <w:rsid w:val="00E1117C"/>
    <w:rsid w:val="00E116C7"/>
    <w:rsid w:val="00E11712"/>
    <w:rsid w:val="00E11B67"/>
    <w:rsid w:val="00E11E0E"/>
    <w:rsid w:val="00E12047"/>
    <w:rsid w:val="00E1219A"/>
    <w:rsid w:val="00E126C5"/>
    <w:rsid w:val="00E127F3"/>
    <w:rsid w:val="00E1288C"/>
    <w:rsid w:val="00E129D6"/>
    <w:rsid w:val="00E1339B"/>
    <w:rsid w:val="00E134BB"/>
    <w:rsid w:val="00E134BE"/>
    <w:rsid w:val="00E13731"/>
    <w:rsid w:val="00E13873"/>
    <w:rsid w:val="00E13E1E"/>
    <w:rsid w:val="00E13FBB"/>
    <w:rsid w:val="00E14081"/>
    <w:rsid w:val="00E14795"/>
    <w:rsid w:val="00E14A5A"/>
    <w:rsid w:val="00E14E1E"/>
    <w:rsid w:val="00E150AA"/>
    <w:rsid w:val="00E15567"/>
    <w:rsid w:val="00E157BC"/>
    <w:rsid w:val="00E15A97"/>
    <w:rsid w:val="00E160B9"/>
    <w:rsid w:val="00E16145"/>
    <w:rsid w:val="00E16257"/>
    <w:rsid w:val="00E162DF"/>
    <w:rsid w:val="00E165B9"/>
    <w:rsid w:val="00E167E2"/>
    <w:rsid w:val="00E169CA"/>
    <w:rsid w:val="00E169DE"/>
    <w:rsid w:val="00E16AAB"/>
    <w:rsid w:val="00E16CC7"/>
    <w:rsid w:val="00E16F88"/>
    <w:rsid w:val="00E171C4"/>
    <w:rsid w:val="00E176BE"/>
    <w:rsid w:val="00E17A94"/>
    <w:rsid w:val="00E2010D"/>
    <w:rsid w:val="00E20547"/>
    <w:rsid w:val="00E2056B"/>
    <w:rsid w:val="00E20A07"/>
    <w:rsid w:val="00E20AFB"/>
    <w:rsid w:val="00E20B70"/>
    <w:rsid w:val="00E20E8F"/>
    <w:rsid w:val="00E20ECE"/>
    <w:rsid w:val="00E20FF2"/>
    <w:rsid w:val="00E210F9"/>
    <w:rsid w:val="00E21A28"/>
    <w:rsid w:val="00E21A69"/>
    <w:rsid w:val="00E21DBA"/>
    <w:rsid w:val="00E2225C"/>
    <w:rsid w:val="00E2248F"/>
    <w:rsid w:val="00E2260B"/>
    <w:rsid w:val="00E226F2"/>
    <w:rsid w:val="00E22A21"/>
    <w:rsid w:val="00E22B53"/>
    <w:rsid w:val="00E22CFE"/>
    <w:rsid w:val="00E22ED2"/>
    <w:rsid w:val="00E230EB"/>
    <w:rsid w:val="00E236F8"/>
    <w:rsid w:val="00E2373F"/>
    <w:rsid w:val="00E23743"/>
    <w:rsid w:val="00E2390C"/>
    <w:rsid w:val="00E23ED2"/>
    <w:rsid w:val="00E24726"/>
    <w:rsid w:val="00E24AF7"/>
    <w:rsid w:val="00E24B7D"/>
    <w:rsid w:val="00E24BC0"/>
    <w:rsid w:val="00E24DE2"/>
    <w:rsid w:val="00E24F83"/>
    <w:rsid w:val="00E2564F"/>
    <w:rsid w:val="00E25AB5"/>
    <w:rsid w:val="00E25B04"/>
    <w:rsid w:val="00E26550"/>
    <w:rsid w:val="00E2672E"/>
    <w:rsid w:val="00E26EB3"/>
    <w:rsid w:val="00E277C5"/>
    <w:rsid w:val="00E2783C"/>
    <w:rsid w:val="00E27A2C"/>
    <w:rsid w:val="00E27CD4"/>
    <w:rsid w:val="00E301CC"/>
    <w:rsid w:val="00E30577"/>
    <w:rsid w:val="00E3060D"/>
    <w:rsid w:val="00E3069C"/>
    <w:rsid w:val="00E3078B"/>
    <w:rsid w:val="00E31122"/>
    <w:rsid w:val="00E3122E"/>
    <w:rsid w:val="00E31369"/>
    <w:rsid w:val="00E31B7B"/>
    <w:rsid w:val="00E32362"/>
    <w:rsid w:val="00E325DF"/>
    <w:rsid w:val="00E32B84"/>
    <w:rsid w:val="00E32C5C"/>
    <w:rsid w:val="00E32D27"/>
    <w:rsid w:val="00E32DDC"/>
    <w:rsid w:val="00E33415"/>
    <w:rsid w:val="00E33A45"/>
    <w:rsid w:val="00E33A56"/>
    <w:rsid w:val="00E33EF7"/>
    <w:rsid w:val="00E33EFB"/>
    <w:rsid w:val="00E340B5"/>
    <w:rsid w:val="00E34410"/>
    <w:rsid w:val="00E3447A"/>
    <w:rsid w:val="00E34604"/>
    <w:rsid w:val="00E34AD6"/>
    <w:rsid w:val="00E34EEE"/>
    <w:rsid w:val="00E35030"/>
    <w:rsid w:val="00E35547"/>
    <w:rsid w:val="00E357E1"/>
    <w:rsid w:val="00E35BA2"/>
    <w:rsid w:val="00E35D15"/>
    <w:rsid w:val="00E360D8"/>
    <w:rsid w:val="00E361B5"/>
    <w:rsid w:val="00E36214"/>
    <w:rsid w:val="00E36410"/>
    <w:rsid w:val="00E36574"/>
    <w:rsid w:val="00E369C6"/>
    <w:rsid w:val="00E36C5E"/>
    <w:rsid w:val="00E36E4E"/>
    <w:rsid w:val="00E370EB"/>
    <w:rsid w:val="00E3743E"/>
    <w:rsid w:val="00E376CF"/>
    <w:rsid w:val="00E37F08"/>
    <w:rsid w:val="00E406BC"/>
    <w:rsid w:val="00E40A24"/>
    <w:rsid w:val="00E414A4"/>
    <w:rsid w:val="00E414C6"/>
    <w:rsid w:val="00E41C46"/>
    <w:rsid w:val="00E420BF"/>
    <w:rsid w:val="00E4227E"/>
    <w:rsid w:val="00E424E1"/>
    <w:rsid w:val="00E426F4"/>
    <w:rsid w:val="00E42AD4"/>
    <w:rsid w:val="00E42CB8"/>
    <w:rsid w:val="00E42F0D"/>
    <w:rsid w:val="00E43470"/>
    <w:rsid w:val="00E434BE"/>
    <w:rsid w:val="00E436BA"/>
    <w:rsid w:val="00E437B0"/>
    <w:rsid w:val="00E439B9"/>
    <w:rsid w:val="00E44664"/>
    <w:rsid w:val="00E446A3"/>
    <w:rsid w:val="00E44F78"/>
    <w:rsid w:val="00E44FC2"/>
    <w:rsid w:val="00E450CC"/>
    <w:rsid w:val="00E451C8"/>
    <w:rsid w:val="00E45283"/>
    <w:rsid w:val="00E4539A"/>
    <w:rsid w:val="00E456E7"/>
    <w:rsid w:val="00E45D2D"/>
    <w:rsid w:val="00E45EB4"/>
    <w:rsid w:val="00E45F5D"/>
    <w:rsid w:val="00E46149"/>
    <w:rsid w:val="00E46206"/>
    <w:rsid w:val="00E46258"/>
    <w:rsid w:val="00E46BFE"/>
    <w:rsid w:val="00E46CD2"/>
    <w:rsid w:val="00E47020"/>
    <w:rsid w:val="00E4743D"/>
    <w:rsid w:val="00E478B1"/>
    <w:rsid w:val="00E4795D"/>
    <w:rsid w:val="00E47A22"/>
    <w:rsid w:val="00E5011E"/>
    <w:rsid w:val="00E503EA"/>
    <w:rsid w:val="00E50669"/>
    <w:rsid w:val="00E50863"/>
    <w:rsid w:val="00E50AD1"/>
    <w:rsid w:val="00E5117F"/>
    <w:rsid w:val="00E514B5"/>
    <w:rsid w:val="00E5193D"/>
    <w:rsid w:val="00E51946"/>
    <w:rsid w:val="00E51C69"/>
    <w:rsid w:val="00E51D49"/>
    <w:rsid w:val="00E5254C"/>
    <w:rsid w:val="00E52961"/>
    <w:rsid w:val="00E52BDD"/>
    <w:rsid w:val="00E52BE9"/>
    <w:rsid w:val="00E531F6"/>
    <w:rsid w:val="00E53393"/>
    <w:rsid w:val="00E535E2"/>
    <w:rsid w:val="00E537FD"/>
    <w:rsid w:val="00E53B7F"/>
    <w:rsid w:val="00E5409D"/>
    <w:rsid w:val="00E5420D"/>
    <w:rsid w:val="00E54D9F"/>
    <w:rsid w:val="00E54E57"/>
    <w:rsid w:val="00E54E85"/>
    <w:rsid w:val="00E54FD1"/>
    <w:rsid w:val="00E553C9"/>
    <w:rsid w:val="00E55675"/>
    <w:rsid w:val="00E5606D"/>
    <w:rsid w:val="00E562F3"/>
    <w:rsid w:val="00E5684D"/>
    <w:rsid w:val="00E569D9"/>
    <w:rsid w:val="00E56BA5"/>
    <w:rsid w:val="00E5703B"/>
    <w:rsid w:val="00E5721E"/>
    <w:rsid w:val="00E57296"/>
    <w:rsid w:val="00E601C5"/>
    <w:rsid w:val="00E605E1"/>
    <w:rsid w:val="00E6078F"/>
    <w:rsid w:val="00E60B0B"/>
    <w:rsid w:val="00E611E2"/>
    <w:rsid w:val="00E61640"/>
    <w:rsid w:val="00E61876"/>
    <w:rsid w:val="00E619F9"/>
    <w:rsid w:val="00E62525"/>
    <w:rsid w:val="00E62631"/>
    <w:rsid w:val="00E626B9"/>
    <w:rsid w:val="00E62E6B"/>
    <w:rsid w:val="00E6320E"/>
    <w:rsid w:val="00E63820"/>
    <w:rsid w:val="00E6387C"/>
    <w:rsid w:val="00E638EC"/>
    <w:rsid w:val="00E6396A"/>
    <w:rsid w:val="00E646D6"/>
    <w:rsid w:val="00E64A77"/>
    <w:rsid w:val="00E64AF7"/>
    <w:rsid w:val="00E64C5A"/>
    <w:rsid w:val="00E64CC6"/>
    <w:rsid w:val="00E64D98"/>
    <w:rsid w:val="00E64DF3"/>
    <w:rsid w:val="00E64EEB"/>
    <w:rsid w:val="00E64F6E"/>
    <w:rsid w:val="00E6584D"/>
    <w:rsid w:val="00E65C41"/>
    <w:rsid w:val="00E65CED"/>
    <w:rsid w:val="00E66037"/>
    <w:rsid w:val="00E6614D"/>
    <w:rsid w:val="00E66237"/>
    <w:rsid w:val="00E66384"/>
    <w:rsid w:val="00E66A40"/>
    <w:rsid w:val="00E66A92"/>
    <w:rsid w:val="00E66F05"/>
    <w:rsid w:val="00E672EA"/>
    <w:rsid w:val="00E67484"/>
    <w:rsid w:val="00E674E3"/>
    <w:rsid w:val="00E67576"/>
    <w:rsid w:val="00E675E4"/>
    <w:rsid w:val="00E6783F"/>
    <w:rsid w:val="00E67CA9"/>
    <w:rsid w:val="00E67EC9"/>
    <w:rsid w:val="00E67FCD"/>
    <w:rsid w:val="00E701F8"/>
    <w:rsid w:val="00E706F8"/>
    <w:rsid w:val="00E70DB6"/>
    <w:rsid w:val="00E70DFC"/>
    <w:rsid w:val="00E70FB7"/>
    <w:rsid w:val="00E7121D"/>
    <w:rsid w:val="00E71819"/>
    <w:rsid w:val="00E71B94"/>
    <w:rsid w:val="00E71E5F"/>
    <w:rsid w:val="00E71EE2"/>
    <w:rsid w:val="00E72351"/>
    <w:rsid w:val="00E7246F"/>
    <w:rsid w:val="00E7256E"/>
    <w:rsid w:val="00E725FD"/>
    <w:rsid w:val="00E727DB"/>
    <w:rsid w:val="00E72924"/>
    <w:rsid w:val="00E735BE"/>
    <w:rsid w:val="00E73FBE"/>
    <w:rsid w:val="00E74566"/>
    <w:rsid w:val="00E7496B"/>
    <w:rsid w:val="00E74C8A"/>
    <w:rsid w:val="00E75199"/>
    <w:rsid w:val="00E7571A"/>
    <w:rsid w:val="00E759D5"/>
    <w:rsid w:val="00E75AA0"/>
    <w:rsid w:val="00E75B6B"/>
    <w:rsid w:val="00E75E46"/>
    <w:rsid w:val="00E7617D"/>
    <w:rsid w:val="00E76264"/>
    <w:rsid w:val="00E7651D"/>
    <w:rsid w:val="00E765CC"/>
    <w:rsid w:val="00E76916"/>
    <w:rsid w:val="00E76CAD"/>
    <w:rsid w:val="00E76CD0"/>
    <w:rsid w:val="00E76F6E"/>
    <w:rsid w:val="00E77430"/>
    <w:rsid w:val="00E77592"/>
    <w:rsid w:val="00E77765"/>
    <w:rsid w:val="00E800E2"/>
    <w:rsid w:val="00E80C61"/>
    <w:rsid w:val="00E80D84"/>
    <w:rsid w:val="00E80FDB"/>
    <w:rsid w:val="00E80FF1"/>
    <w:rsid w:val="00E8104E"/>
    <w:rsid w:val="00E8146F"/>
    <w:rsid w:val="00E818CE"/>
    <w:rsid w:val="00E81A61"/>
    <w:rsid w:val="00E81E07"/>
    <w:rsid w:val="00E82008"/>
    <w:rsid w:val="00E823E1"/>
    <w:rsid w:val="00E82761"/>
    <w:rsid w:val="00E82AB5"/>
    <w:rsid w:val="00E82AB8"/>
    <w:rsid w:val="00E82C82"/>
    <w:rsid w:val="00E82DC6"/>
    <w:rsid w:val="00E82E15"/>
    <w:rsid w:val="00E82FF2"/>
    <w:rsid w:val="00E836F1"/>
    <w:rsid w:val="00E83819"/>
    <w:rsid w:val="00E838A3"/>
    <w:rsid w:val="00E83A13"/>
    <w:rsid w:val="00E83B22"/>
    <w:rsid w:val="00E83B83"/>
    <w:rsid w:val="00E83FA6"/>
    <w:rsid w:val="00E843EA"/>
    <w:rsid w:val="00E84717"/>
    <w:rsid w:val="00E84D78"/>
    <w:rsid w:val="00E84E6E"/>
    <w:rsid w:val="00E85071"/>
    <w:rsid w:val="00E85C83"/>
    <w:rsid w:val="00E85E92"/>
    <w:rsid w:val="00E86068"/>
    <w:rsid w:val="00E860D2"/>
    <w:rsid w:val="00E866B8"/>
    <w:rsid w:val="00E86A8B"/>
    <w:rsid w:val="00E86E44"/>
    <w:rsid w:val="00E86F5E"/>
    <w:rsid w:val="00E87238"/>
    <w:rsid w:val="00E87343"/>
    <w:rsid w:val="00E87849"/>
    <w:rsid w:val="00E87999"/>
    <w:rsid w:val="00E87AAE"/>
    <w:rsid w:val="00E87C62"/>
    <w:rsid w:val="00E87CE7"/>
    <w:rsid w:val="00E90286"/>
    <w:rsid w:val="00E902A1"/>
    <w:rsid w:val="00E90567"/>
    <w:rsid w:val="00E90723"/>
    <w:rsid w:val="00E90744"/>
    <w:rsid w:val="00E90827"/>
    <w:rsid w:val="00E9095A"/>
    <w:rsid w:val="00E90AC1"/>
    <w:rsid w:val="00E90B5C"/>
    <w:rsid w:val="00E90F70"/>
    <w:rsid w:val="00E912CA"/>
    <w:rsid w:val="00E91EE7"/>
    <w:rsid w:val="00E921C1"/>
    <w:rsid w:val="00E923BC"/>
    <w:rsid w:val="00E92571"/>
    <w:rsid w:val="00E92C7E"/>
    <w:rsid w:val="00E92D3D"/>
    <w:rsid w:val="00E92E14"/>
    <w:rsid w:val="00E92EBD"/>
    <w:rsid w:val="00E9302F"/>
    <w:rsid w:val="00E935E0"/>
    <w:rsid w:val="00E936DB"/>
    <w:rsid w:val="00E93856"/>
    <w:rsid w:val="00E93915"/>
    <w:rsid w:val="00E943A8"/>
    <w:rsid w:val="00E943ED"/>
    <w:rsid w:val="00E943F0"/>
    <w:rsid w:val="00E94580"/>
    <w:rsid w:val="00E947E3"/>
    <w:rsid w:val="00E9500E"/>
    <w:rsid w:val="00E9510B"/>
    <w:rsid w:val="00E95544"/>
    <w:rsid w:val="00E95FDE"/>
    <w:rsid w:val="00E96B44"/>
    <w:rsid w:val="00E97132"/>
    <w:rsid w:val="00E97245"/>
    <w:rsid w:val="00E972AC"/>
    <w:rsid w:val="00E97484"/>
    <w:rsid w:val="00E978AB"/>
    <w:rsid w:val="00EA024A"/>
    <w:rsid w:val="00EA05A1"/>
    <w:rsid w:val="00EA0D9B"/>
    <w:rsid w:val="00EA183F"/>
    <w:rsid w:val="00EA1B08"/>
    <w:rsid w:val="00EA1B6E"/>
    <w:rsid w:val="00EA258E"/>
    <w:rsid w:val="00EA26F6"/>
    <w:rsid w:val="00EA285B"/>
    <w:rsid w:val="00EA2BA1"/>
    <w:rsid w:val="00EA2C73"/>
    <w:rsid w:val="00EA2CEB"/>
    <w:rsid w:val="00EA361A"/>
    <w:rsid w:val="00EA39A8"/>
    <w:rsid w:val="00EA477A"/>
    <w:rsid w:val="00EA505C"/>
    <w:rsid w:val="00EA525F"/>
    <w:rsid w:val="00EA52CC"/>
    <w:rsid w:val="00EA55BE"/>
    <w:rsid w:val="00EA579B"/>
    <w:rsid w:val="00EA5CEF"/>
    <w:rsid w:val="00EA5DEA"/>
    <w:rsid w:val="00EA644F"/>
    <w:rsid w:val="00EA65F6"/>
    <w:rsid w:val="00EA6663"/>
    <w:rsid w:val="00EA6965"/>
    <w:rsid w:val="00EA6D24"/>
    <w:rsid w:val="00EA6D7C"/>
    <w:rsid w:val="00EA7040"/>
    <w:rsid w:val="00EA70D8"/>
    <w:rsid w:val="00EA729A"/>
    <w:rsid w:val="00EA7662"/>
    <w:rsid w:val="00EA7845"/>
    <w:rsid w:val="00EA784C"/>
    <w:rsid w:val="00EA7A5F"/>
    <w:rsid w:val="00EA7E54"/>
    <w:rsid w:val="00EB000D"/>
    <w:rsid w:val="00EB02C0"/>
    <w:rsid w:val="00EB0332"/>
    <w:rsid w:val="00EB0487"/>
    <w:rsid w:val="00EB0489"/>
    <w:rsid w:val="00EB0866"/>
    <w:rsid w:val="00EB18BB"/>
    <w:rsid w:val="00EB1AEA"/>
    <w:rsid w:val="00EB1C39"/>
    <w:rsid w:val="00EB1FE3"/>
    <w:rsid w:val="00EB20BF"/>
    <w:rsid w:val="00EB2287"/>
    <w:rsid w:val="00EB24B2"/>
    <w:rsid w:val="00EB2BDA"/>
    <w:rsid w:val="00EB2FE6"/>
    <w:rsid w:val="00EB33DB"/>
    <w:rsid w:val="00EB352E"/>
    <w:rsid w:val="00EB37A1"/>
    <w:rsid w:val="00EB3C0E"/>
    <w:rsid w:val="00EB3CD3"/>
    <w:rsid w:val="00EB3E84"/>
    <w:rsid w:val="00EB3ED4"/>
    <w:rsid w:val="00EB3F06"/>
    <w:rsid w:val="00EB40BC"/>
    <w:rsid w:val="00EB4124"/>
    <w:rsid w:val="00EB4374"/>
    <w:rsid w:val="00EB44D2"/>
    <w:rsid w:val="00EB5004"/>
    <w:rsid w:val="00EB52AD"/>
    <w:rsid w:val="00EB53B3"/>
    <w:rsid w:val="00EB53B7"/>
    <w:rsid w:val="00EB5568"/>
    <w:rsid w:val="00EB5605"/>
    <w:rsid w:val="00EB5627"/>
    <w:rsid w:val="00EB5817"/>
    <w:rsid w:val="00EB5C79"/>
    <w:rsid w:val="00EB5D62"/>
    <w:rsid w:val="00EB6AE2"/>
    <w:rsid w:val="00EB6C82"/>
    <w:rsid w:val="00EB704D"/>
    <w:rsid w:val="00EB78AE"/>
    <w:rsid w:val="00EB7DDA"/>
    <w:rsid w:val="00EC0228"/>
    <w:rsid w:val="00EC0430"/>
    <w:rsid w:val="00EC0C53"/>
    <w:rsid w:val="00EC0EA5"/>
    <w:rsid w:val="00EC16D6"/>
    <w:rsid w:val="00EC1844"/>
    <w:rsid w:val="00EC1B62"/>
    <w:rsid w:val="00EC1BCA"/>
    <w:rsid w:val="00EC2501"/>
    <w:rsid w:val="00EC26A1"/>
    <w:rsid w:val="00EC2A77"/>
    <w:rsid w:val="00EC2AAE"/>
    <w:rsid w:val="00EC2DA4"/>
    <w:rsid w:val="00EC42CD"/>
    <w:rsid w:val="00EC44E7"/>
    <w:rsid w:val="00EC4B1A"/>
    <w:rsid w:val="00EC4BCA"/>
    <w:rsid w:val="00EC5136"/>
    <w:rsid w:val="00EC594F"/>
    <w:rsid w:val="00EC5A63"/>
    <w:rsid w:val="00EC5B70"/>
    <w:rsid w:val="00EC5FE0"/>
    <w:rsid w:val="00EC62C9"/>
    <w:rsid w:val="00EC64F5"/>
    <w:rsid w:val="00EC6990"/>
    <w:rsid w:val="00EC69A2"/>
    <w:rsid w:val="00EC6D9D"/>
    <w:rsid w:val="00EC7764"/>
    <w:rsid w:val="00EC7945"/>
    <w:rsid w:val="00EC79F0"/>
    <w:rsid w:val="00ED0407"/>
    <w:rsid w:val="00ED0BFC"/>
    <w:rsid w:val="00ED0EFB"/>
    <w:rsid w:val="00ED1949"/>
    <w:rsid w:val="00ED2263"/>
    <w:rsid w:val="00ED240B"/>
    <w:rsid w:val="00ED25AC"/>
    <w:rsid w:val="00ED2B5D"/>
    <w:rsid w:val="00ED2FAB"/>
    <w:rsid w:val="00ED334A"/>
    <w:rsid w:val="00ED41B8"/>
    <w:rsid w:val="00ED41C3"/>
    <w:rsid w:val="00ED41FD"/>
    <w:rsid w:val="00ED43BB"/>
    <w:rsid w:val="00ED44B3"/>
    <w:rsid w:val="00ED453D"/>
    <w:rsid w:val="00ED51C9"/>
    <w:rsid w:val="00ED5452"/>
    <w:rsid w:val="00ED55A9"/>
    <w:rsid w:val="00ED5854"/>
    <w:rsid w:val="00ED6147"/>
    <w:rsid w:val="00ED61DC"/>
    <w:rsid w:val="00ED61F3"/>
    <w:rsid w:val="00ED66FD"/>
    <w:rsid w:val="00ED6774"/>
    <w:rsid w:val="00ED68E4"/>
    <w:rsid w:val="00ED6966"/>
    <w:rsid w:val="00ED6C17"/>
    <w:rsid w:val="00ED6E4A"/>
    <w:rsid w:val="00ED71AE"/>
    <w:rsid w:val="00ED71E2"/>
    <w:rsid w:val="00ED7263"/>
    <w:rsid w:val="00ED73D4"/>
    <w:rsid w:val="00ED74F2"/>
    <w:rsid w:val="00ED7828"/>
    <w:rsid w:val="00ED7F2D"/>
    <w:rsid w:val="00ED7FBE"/>
    <w:rsid w:val="00EE05E1"/>
    <w:rsid w:val="00EE0AA4"/>
    <w:rsid w:val="00EE0CCC"/>
    <w:rsid w:val="00EE0D6C"/>
    <w:rsid w:val="00EE11B1"/>
    <w:rsid w:val="00EE1799"/>
    <w:rsid w:val="00EE17B3"/>
    <w:rsid w:val="00EE1976"/>
    <w:rsid w:val="00EE1EB1"/>
    <w:rsid w:val="00EE2423"/>
    <w:rsid w:val="00EE24D1"/>
    <w:rsid w:val="00EE27A1"/>
    <w:rsid w:val="00EE2E42"/>
    <w:rsid w:val="00EE3166"/>
    <w:rsid w:val="00EE31B2"/>
    <w:rsid w:val="00EE3557"/>
    <w:rsid w:val="00EE37A7"/>
    <w:rsid w:val="00EE3AFE"/>
    <w:rsid w:val="00EE3C8A"/>
    <w:rsid w:val="00EE3CC3"/>
    <w:rsid w:val="00EE4379"/>
    <w:rsid w:val="00EE4816"/>
    <w:rsid w:val="00EE4963"/>
    <w:rsid w:val="00EE5123"/>
    <w:rsid w:val="00EE5310"/>
    <w:rsid w:val="00EE5675"/>
    <w:rsid w:val="00EE5824"/>
    <w:rsid w:val="00EE60A2"/>
    <w:rsid w:val="00EE64DF"/>
    <w:rsid w:val="00EE65DB"/>
    <w:rsid w:val="00EE672E"/>
    <w:rsid w:val="00EE739D"/>
    <w:rsid w:val="00EE75E0"/>
    <w:rsid w:val="00EE7D59"/>
    <w:rsid w:val="00EF0345"/>
    <w:rsid w:val="00EF0781"/>
    <w:rsid w:val="00EF097A"/>
    <w:rsid w:val="00EF0B83"/>
    <w:rsid w:val="00EF0ED8"/>
    <w:rsid w:val="00EF1472"/>
    <w:rsid w:val="00EF14CE"/>
    <w:rsid w:val="00EF1655"/>
    <w:rsid w:val="00EF1890"/>
    <w:rsid w:val="00EF1E66"/>
    <w:rsid w:val="00EF20A0"/>
    <w:rsid w:val="00EF2631"/>
    <w:rsid w:val="00EF2D29"/>
    <w:rsid w:val="00EF2E87"/>
    <w:rsid w:val="00EF3163"/>
    <w:rsid w:val="00EF328A"/>
    <w:rsid w:val="00EF375D"/>
    <w:rsid w:val="00EF3835"/>
    <w:rsid w:val="00EF3879"/>
    <w:rsid w:val="00EF3AC2"/>
    <w:rsid w:val="00EF3BB1"/>
    <w:rsid w:val="00EF421B"/>
    <w:rsid w:val="00EF4232"/>
    <w:rsid w:val="00EF434A"/>
    <w:rsid w:val="00EF44CF"/>
    <w:rsid w:val="00EF4557"/>
    <w:rsid w:val="00EF4810"/>
    <w:rsid w:val="00EF4E7F"/>
    <w:rsid w:val="00EF4EAA"/>
    <w:rsid w:val="00EF4F31"/>
    <w:rsid w:val="00EF567F"/>
    <w:rsid w:val="00EF568D"/>
    <w:rsid w:val="00EF58BD"/>
    <w:rsid w:val="00EF5B9A"/>
    <w:rsid w:val="00EF5E64"/>
    <w:rsid w:val="00EF5EA8"/>
    <w:rsid w:val="00EF63CD"/>
    <w:rsid w:val="00EF66B7"/>
    <w:rsid w:val="00EF6879"/>
    <w:rsid w:val="00EF74D3"/>
    <w:rsid w:val="00EF75E6"/>
    <w:rsid w:val="00EF7692"/>
    <w:rsid w:val="00EF7EB5"/>
    <w:rsid w:val="00F0006A"/>
    <w:rsid w:val="00F002A2"/>
    <w:rsid w:val="00F00319"/>
    <w:rsid w:val="00F0037D"/>
    <w:rsid w:val="00F00A03"/>
    <w:rsid w:val="00F00C25"/>
    <w:rsid w:val="00F014C8"/>
    <w:rsid w:val="00F01652"/>
    <w:rsid w:val="00F01790"/>
    <w:rsid w:val="00F017D3"/>
    <w:rsid w:val="00F01822"/>
    <w:rsid w:val="00F0184B"/>
    <w:rsid w:val="00F01982"/>
    <w:rsid w:val="00F020C3"/>
    <w:rsid w:val="00F022B1"/>
    <w:rsid w:val="00F028C2"/>
    <w:rsid w:val="00F02A6D"/>
    <w:rsid w:val="00F02B1D"/>
    <w:rsid w:val="00F02E0B"/>
    <w:rsid w:val="00F02EA1"/>
    <w:rsid w:val="00F02F62"/>
    <w:rsid w:val="00F02FA1"/>
    <w:rsid w:val="00F036E7"/>
    <w:rsid w:val="00F03A85"/>
    <w:rsid w:val="00F03CD2"/>
    <w:rsid w:val="00F03D98"/>
    <w:rsid w:val="00F03FCC"/>
    <w:rsid w:val="00F045D6"/>
    <w:rsid w:val="00F04792"/>
    <w:rsid w:val="00F05984"/>
    <w:rsid w:val="00F05C25"/>
    <w:rsid w:val="00F05C9B"/>
    <w:rsid w:val="00F06045"/>
    <w:rsid w:val="00F065E6"/>
    <w:rsid w:val="00F06C37"/>
    <w:rsid w:val="00F06C70"/>
    <w:rsid w:val="00F0746A"/>
    <w:rsid w:val="00F074A7"/>
    <w:rsid w:val="00F07796"/>
    <w:rsid w:val="00F0792F"/>
    <w:rsid w:val="00F07A52"/>
    <w:rsid w:val="00F07BC9"/>
    <w:rsid w:val="00F07FD2"/>
    <w:rsid w:val="00F101D3"/>
    <w:rsid w:val="00F10AC5"/>
    <w:rsid w:val="00F10BBB"/>
    <w:rsid w:val="00F10EAD"/>
    <w:rsid w:val="00F10F05"/>
    <w:rsid w:val="00F111B5"/>
    <w:rsid w:val="00F11309"/>
    <w:rsid w:val="00F116E4"/>
    <w:rsid w:val="00F11AD5"/>
    <w:rsid w:val="00F120F9"/>
    <w:rsid w:val="00F121A5"/>
    <w:rsid w:val="00F12377"/>
    <w:rsid w:val="00F125BF"/>
    <w:rsid w:val="00F1267D"/>
    <w:rsid w:val="00F126EA"/>
    <w:rsid w:val="00F12D27"/>
    <w:rsid w:val="00F12E66"/>
    <w:rsid w:val="00F13143"/>
    <w:rsid w:val="00F13481"/>
    <w:rsid w:val="00F1359D"/>
    <w:rsid w:val="00F1364A"/>
    <w:rsid w:val="00F13697"/>
    <w:rsid w:val="00F1369F"/>
    <w:rsid w:val="00F136AC"/>
    <w:rsid w:val="00F137EE"/>
    <w:rsid w:val="00F13A42"/>
    <w:rsid w:val="00F142B1"/>
    <w:rsid w:val="00F148CF"/>
    <w:rsid w:val="00F14BD1"/>
    <w:rsid w:val="00F14F19"/>
    <w:rsid w:val="00F14F76"/>
    <w:rsid w:val="00F151ED"/>
    <w:rsid w:val="00F15266"/>
    <w:rsid w:val="00F15490"/>
    <w:rsid w:val="00F156F4"/>
    <w:rsid w:val="00F16162"/>
    <w:rsid w:val="00F16532"/>
    <w:rsid w:val="00F165F8"/>
    <w:rsid w:val="00F166D0"/>
    <w:rsid w:val="00F168CE"/>
    <w:rsid w:val="00F1793A"/>
    <w:rsid w:val="00F2037E"/>
    <w:rsid w:val="00F203C8"/>
    <w:rsid w:val="00F205B6"/>
    <w:rsid w:val="00F209C2"/>
    <w:rsid w:val="00F20B77"/>
    <w:rsid w:val="00F20BF8"/>
    <w:rsid w:val="00F21EF6"/>
    <w:rsid w:val="00F21FC1"/>
    <w:rsid w:val="00F21FCB"/>
    <w:rsid w:val="00F22904"/>
    <w:rsid w:val="00F22AA9"/>
    <w:rsid w:val="00F23219"/>
    <w:rsid w:val="00F23893"/>
    <w:rsid w:val="00F241C8"/>
    <w:rsid w:val="00F2477D"/>
    <w:rsid w:val="00F24889"/>
    <w:rsid w:val="00F24E1B"/>
    <w:rsid w:val="00F2514F"/>
    <w:rsid w:val="00F2523F"/>
    <w:rsid w:val="00F25750"/>
    <w:rsid w:val="00F259AD"/>
    <w:rsid w:val="00F25A72"/>
    <w:rsid w:val="00F25F7D"/>
    <w:rsid w:val="00F25FA1"/>
    <w:rsid w:val="00F26316"/>
    <w:rsid w:val="00F264B0"/>
    <w:rsid w:val="00F26767"/>
    <w:rsid w:val="00F268CF"/>
    <w:rsid w:val="00F26F77"/>
    <w:rsid w:val="00F27255"/>
    <w:rsid w:val="00F274DF"/>
    <w:rsid w:val="00F27693"/>
    <w:rsid w:val="00F2773F"/>
    <w:rsid w:val="00F300E4"/>
    <w:rsid w:val="00F3023B"/>
    <w:rsid w:val="00F30514"/>
    <w:rsid w:val="00F3062E"/>
    <w:rsid w:val="00F3098D"/>
    <w:rsid w:val="00F30EFA"/>
    <w:rsid w:val="00F316A9"/>
    <w:rsid w:val="00F31AA5"/>
    <w:rsid w:val="00F31B77"/>
    <w:rsid w:val="00F3213F"/>
    <w:rsid w:val="00F32212"/>
    <w:rsid w:val="00F32B41"/>
    <w:rsid w:val="00F32C51"/>
    <w:rsid w:val="00F3334A"/>
    <w:rsid w:val="00F33AB9"/>
    <w:rsid w:val="00F33B65"/>
    <w:rsid w:val="00F33BEA"/>
    <w:rsid w:val="00F33E84"/>
    <w:rsid w:val="00F34270"/>
    <w:rsid w:val="00F343C7"/>
    <w:rsid w:val="00F3491F"/>
    <w:rsid w:val="00F349D1"/>
    <w:rsid w:val="00F34FBC"/>
    <w:rsid w:val="00F34FBD"/>
    <w:rsid w:val="00F3511F"/>
    <w:rsid w:val="00F35261"/>
    <w:rsid w:val="00F35263"/>
    <w:rsid w:val="00F35454"/>
    <w:rsid w:val="00F3546C"/>
    <w:rsid w:val="00F357D6"/>
    <w:rsid w:val="00F35ACB"/>
    <w:rsid w:val="00F36B96"/>
    <w:rsid w:val="00F370BC"/>
    <w:rsid w:val="00F37156"/>
    <w:rsid w:val="00F3759C"/>
    <w:rsid w:val="00F37DEB"/>
    <w:rsid w:val="00F400A1"/>
    <w:rsid w:val="00F4028F"/>
    <w:rsid w:val="00F40648"/>
    <w:rsid w:val="00F40848"/>
    <w:rsid w:val="00F40FE9"/>
    <w:rsid w:val="00F4146D"/>
    <w:rsid w:val="00F41556"/>
    <w:rsid w:val="00F415D4"/>
    <w:rsid w:val="00F4165F"/>
    <w:rsid w:val="00F417E3"/>
    <w:rsid w:val="00F425FB"/>
    <w:rsid w:val="00F42B06"/>
    <w:rsid w:val="00F42BCD"/>
    <w:rsid w:val="00F42D12"/>
    <w:rsid w:val="00F42E27"/>
    <w:rsid w:val="00F42E51"/>
    <w:rsid w:val="00F432BE"/>
    <w:rsid w:val="00F432FF"/>
    <w:rsid w:val="00F43375"/>
    <w:rsid w:val="00F4337C"/>
    <w:rsid w:val="00F433BF"/>
    <w:rsid w:val="00F436E1"/>
    <w:rsid w:val="00F4396F"/>
    <w:rsid w:val="00F43BA2"/>
    <w:rsid w:val="00F43BF8"/>
    <w:rsid w:val="00F44623"/>
    <w:rsid w:val="00F44642"/>
    <w:rsid w:val="00F44916"/>
    <w:rsid w:val="00F44B48"/>
    <w:rsid w:val="00F44EAD"/>
    <w:rsid w:val="00F45166"/>
    <w:rsid w:val="00F45191"/>
    <w:rsid w:val="00F452C2"/>
    <w:rsid w:val="00F45465"/>
    <w:rsid w:val="00F4569B"/>
    <w:rsid w:val="00F45AD4"/>
    <w:rsid w:val="00F45C70"/>
    <w:rsid w:val="00F46322"/>
    <w:rsid w:val="00F46325"/>
    <w:rsid w:val="00F4686A"/>
    <w:rsid w:val="00F468E4"/>
    <w:rsid w:val="00F46A47"/>
    <w:rsid w:val="00F46F62"/>
    <w:rsid w:val="00F47110"/>
    <w:rsid w:val="00F4724E"/>
    <w:rsid w:val="00F4731E"/>
    <w:rsid w:val="00F474F1"/>
    <w:rsid w:val="00F47597"/>
    <w:rsid w:val="00F47E1F"/>
    <w:rsid w:val="00F503ED"/>
    <w:rsid w:val="00F50CA2"/>
    <w:rsid w:val="00F51351"/>
    <w:rsid w:val="00F51427"/>
    <w:rsid w:val="00F51B6B"/>
    <w:rsid w:val="00F522BA"/>
    <w:rsid w:val="00F52397"/>
    <w:rsid w:val="00F523CB"/>
    <w:rsid w:val="00F52631"/>
    <w:rsid w:val="00F529F1"/>
    <w:rsid w:val="00F52EC6"/>
    <w:rsid w:val="00F53654"/>
    <w:rsid w:val="00F53929"/>
    <w:rsid w:val="00F53941"/>
    <w:rsid w:val="00F53A9B"/>
    <w:rsid w:val="00F53B78"/>
    <w:rsid w:val="00F53CFB"/>
    <w:rsid w:val="00F53D59"/>
    <w:rsid w:val="00F53ED8"/>
    <w:rsid w:val="00F54404"/>
    <w:rsid w:val="00F54540"/>
    <w:rsid w:val="00F54631"/>
    <w:rsid w:val="00F5498A"/>
    <w:rsid w:val="00F54BE4"/>
    <w:rsid w:val="00F54C23"/>
    <w:rsid w:val="00F55622"/>
    <w:rsid w:val="00F55632"/>
    <w:rsid w:val="00F55682"/>
    <w:rsid w:val="00F55801"/>
    <w:rsid w:val="00F55C2F"/>
    <w:rsid w:val="00F55D26"/>
    <w:rsid w:val="00F55DD6"/>
    <w:rsid w:val="00F5623D"/>
    <w:rsid w:val="00F562D6"/>
    <w:rsid w:val="00F56312"/>
    <w:rsid w:val="00F5642A"/>
    <w:rsid w:val="00F5642C"/>
    <w:rsid w:val="00F5659E"/>
    <w:rsid w:val="00F567D9"/>
    <w:rsid w:val="00F56A37"/>
    <w:rsid w:val="00F56B92"/>
    <w:rsid w:val="00F56F54"/>
    <w:rsid w:val="00F5703A"/>
    <w:rsid w:val="00F570C1"/>
    <w:rsid w:val="00F5713C"/>
    <w:rsid w:val="00F574EB"/>
    <w:rsid w:val="00F57B80"/>
    <w:rsid w:val="00F57BC2"/>
    <w:rsid w:val="00F57CB7"/>
    <w:rsid w:val="00F57DB1"/>
    <w:rsid w:val="00F57F18"/>
    <w:rsid w:val="00F60137"/>
    <w:rsid w:val="00F601BC"/>
    <w:rsid w:val="00F6090E"/>
    <w:rsid w:val="00F60AD7"/>
    <w:rsid w:val="00F60C8C"/>
    <w:rsid w:val="00F60D55"/>
    <w:rsid w:val="00F60D82"/>
    <w:rsid w:val="00F6106A"/>
    <w:rsid w:val="00F610E3"/>
    <w:rsid w:val="00F6118E"/>
    <w:rsid w:val="00F6129D"/>
    <w:rsid w:val="00F61564"/>
    <w:rsid w:val="00F616E7"/>
    <w:rsid w:val="00F61AF6"/>
    <w:rsid w:val="00F620A4"/>
    <w:rsid w:val="00F62207"/>
    <w:rsid w:val="00F62590"/>
    <w:rsid w:val="00F62718"/>
    <w:rsid w:val="00F62A6B"/>
    <w:rsid w:val="00F62CA4"/>
    <w:rsid w:val="00F63613"/>
    <w:rsid w:val="00F6370E"/>
    <w:rsid w:val="00F638D9"/>
    <w:rsid w:val="00F63C54"/>
    <w:rsid w:val="00F64118"/>
    <w:rsid w:val="00F64241"/>
    <w:rsid w:val="00F64A9B"/>
    <w:rsid w:val="00F64B89"/>
    <w:rsid w:val="00F64DA8"/>
    <w:rsid w:val="00F654F8"/>
    <w:rsid w:val="00F656E6"/>
    <w:rsid w:val="00F6577F"/>
    <w:rsid w:val="00F657E3"/>
    <w:rsid w:val="00F66262"/>
    <w:rsid w:val="00F66291"/>
    <w:rsid w:val="00F664E8"/>
    <w:rsid w:val="00F665CF"/>
    <w:rsid w:val="00F666D5"/>
    <w:rsid w:val="00F6672E"/>
    <w:rsid w:val="00F668A5"/>
    <w:rsid w:val="00F66A67"/>
    <w:rsid w:val="00F66A7A"/>
    <w:rsid w:val="00F67038"/>
    <w:rsid w:val="00F6735E"/>
    <w:rsid w:val="00F67391"/>
    <w:rsid w:val="00F67611"/>
    <w:rsid w:val="00F67C72"/>
    <w:rsid w:val="00F67FCD"/>
    <w:rsid w:val="00F700B3"/>
    <w:rsid w:val="00F70352"/>
    <w:rsid w:val="00F705D1"/>
    <w:rsid w:val="00F7079A"/>
    <w:rsid w:val="00F70B6C"/>
    <w:rsid w:val="00F70C4E"/>
    <w:rsid w:val="00F71AC5"/>
    <w:rsid w:val="00F71E3B"/>
    <w:rsid w:val="00F71E54"/>
    <w:rsid w:val="00F71F2C"/>
    <w:rsid w:val="00F7204B"/>
    <w:rsid w:val="00F7229C"/>
    <w:rsid w:val="00F72478"/>
    <w:rsid w:val="00F724CE"/>
    <w:rsid w:val="00F72BDA"/>
    <w:rsid w:val="00F72E01"/>
    <w:rsid w:val="00F73186"/>
    <w:rsid w:val="00F732DF"/>
    <w:rsid w:val="00F7398C"/>
    <w:rsid w:val="00F73D32"/>
    <w:rsid w:val="00F74540"/>
    <w:rsid w:val="00F746B2"/>
    <w:rsid w:val="00F7491B"/>
    <w:rsid w:val="00F749B1"/>
    <w:rsid w:val="00F74A80"/>
    <w:rsid w:val="00F74B52"/>
    <w:rsid w:val="00F74BD4"/>
    <w:rsid w:val="00F74C6D"/>
    <w:rsid w:val="00F74CC8"/>
    <w:rsid w:val="00F75395"/>
    <w:rsid w:val="00F7546D"/>
    <w:rsid w:val="00F75477"/>
    <w:rsid w:val="00F7558F"/>
    <w:rsid w:val="00F75A12"/>
    <w:rsid w:val="00F7638C"/>
    <w:rsid w:val="00F768E7"/>
    <w:rsid w:val="00F76EFF"/>
    <w:rsid w:val="00F77004"/>
    <w:rsid w:val="00F7717F"/>
    <w:rsid w:val="00F772D6"/>
    <w:rsid w:val="00F77694"/>
    <w:rsid w:val="00F7769B"/>
    <w:rsid w:val="00F77D4C"/>
    <w:rsid w:val="00F807DE"/>
    <w:rsid w:val="00F8085B"/>
    <w:rsid w:val="00F80A95"/>
    <w:rsid w:val="00F80BB0"/>
    <w:rsid w:val="00F80DCA"/>
    <w:rsid w:val="00F8132B"/>
    <w:rsid w:val="00F8146F"/>
    <w:rsid w:val="00F816F7"/>
    <w:rsid w:val="00F81787"/>
    <w:rsid w:val="00F81B71"/>
    <w:rsid w:val="00F81C0C"/>
    <w:rsid w:val="00F81D49"/>
    <w:rsid w:val="00F81E77"/>
    <w:rsid w:val="00F820AF"/>
    <w:rsid w:val="00F82398"/>
    <w:rsid w:val="00F828F4"/>
    <w:rsid w:val="00F8317C"/>
    <w:rsid w:val="00F83726"/>
    <w:rsid w:val="00F83E0E"/>
    <w:rsid w:val="00F84094"/>
    <w:rsid w:val="00F848E3"/>
    <w:rsid w:val="00F8494B"/>
    <w:rsid w:val="00F84C20"/>
    <w:rsid w:val="00F84EA7"/>
    <w:rsid w:val="00F85250"/>
    <w:rsid w:val="00F852B0"/>
    <w:rsid w:val="00F85922"/>
    <w:rsid w:val="00F862CC"/>
    <w:rsid w:val="00F866E8"/>
    <w:rsid w:val="00F86DEB"/>
    <w:rsid w:val="00F87021"/>
    <w:rsid w:val="00F87068"/>
    <w:rsid w:val="00F87106"/>
    <w:rsid w:val="00F871FE"/>
    <w:rsid w:val="00F87569"/>
    <w:rsid w:val="00F87A4D"/>
    <w:rsid w:val="00F87B03"/>
    <w:rsid w:val="00F87B26"/>
    <w:rsid w:val="00F87E5E"/>
    <w:rsid w:val="00F87F6A"/>
    <w:rsid w:val="00F9037B"/>
    <w:rsid w:val="00F9038A"/>
    <w:rsid w:val="00F90581"/>
    <w:rsid w:val="00F909C8"/>
    <w:rsid w:val="00F90E8B"/>
    <w:rsid w:val="00F90F08"/>
    <w:rsid w:val="00F9109C"/>
    <w:rsid w:val="00F91360"/>
    <w:rsid w:val="00F9154C"/>
    <w:rsid w:val="00F91D5B"/>
    <w:rsid w:val="00F91F93"/>
    <w:rsid w:val="00F92514"/>
    <w:rsid w:val="00F9255E"/>
    <w:rsid w:val="00F928F4"/>
    <w:rsid w:val="00F929C2"/>
    <w:rsid w:val="00F92B67"/>
    <w:rsid w:val="00F92EAB"/>
    <w:rsid w:val="00F9304A"/>
    <w:rsid w:val="00F93C74"/>
    <w:rsid w:val="00F93D70"/>
    <w:rsid w:val="00F9407B"/>
    <w:rsid w:val="00F94A97"/>
    <w:rsid w:val="00F94C84"/>
    <w:rsid w:val="00F94D60"/>
    <w:rsid w:val="00F94E11"/>
    <w:rsid w:val="00F94E87"/>
    <w:rsid w:val="00F951EC"/>
    <w:rsid w:val="00F95264"/>
    <w:rsid w:val="00F9539A"/>
    <w:rsid w:val="00F95546"/>
    <w:rsid w:val="00F955CF"/>
    <w:rsid w:val="00F958A7"/>
    <w:rsid w:val="00F95BB2"/>
    <w:rsid w:val="00F95C2A"/>
    <w:rsid w:val="00F95CDC"/>
    <w:rsid w:val="00F95E3C"/>
    <w:rsid w:val="00F9671F"/>
    <w:rsid w:val="00F96769"/>
    <w:rsid w:val="00F968C1"/>
    <w:rsid w:val="00F96D10"/>
    <w:rsid w:val="00F97478"/>
    <w:rsid w:val="00F97742"/>
    <w:rsid w:val="00F97996"/>
    <w:rsid w:val="00F97BA0"/>
    <w:rsid w:val="00F97C00"/>
    <w:rsid w:val="00FA0281"/>
    <w:rsid w:val="00FA0554"/>
    <w:rsid w:val="00FA0776"/>
    <w:rsid w:val="00FA1457"/>
    <w:rsid w:val="00FA149C"/>
    <w:rsid w:val="00FA16AA"/>
    <w:rsid w:val="00FA16CF"/>
    <w:rsid w:val="00FA173C"/>
    <w:rsid w:val="00FA1C01"/>
    <w:rsid w:val="00FA1D44"/>
    <w:rsid w:val="00FA1D8F"/>
    <w:rsid w:val="00FA22A2"/>
    <w:rsid w:val="00FA264A"/>
    <w:rsid w:val="00FA28B0"/>
    <w:rsid w:val="00FA29CC"/>
    <w:rsid w:val="00FA2F37"/>
    <w:rsid w:val="00FA31E8"/>
    <w:rsid w:val="00FA329B"/>
    <w:rsid w:val="00FA3358"/>
    <w:rsid w:val="00FA376D"/>
    <w:rsid w:val="00FA3DAB"/>
    <w:rsid w:val="00FA4113"/>
    <w:rsid w:val="00FA4319"/>
    <w:rsid w:val="00FA47E3"/>
    <w:rsid w:val="00FA4956"/>
    <w:rsid w:val="00FA4F1E"/>
    <w:rsid w:val="00FA4F60"/>
    <w:rsid w:val="00FA5440"/>
    <w:rsid w:val="00FA55CC"/>
    <w:rsid w:val="00FA592E"/>
    <w:rsid w:val="00FA5C30"/>
    <w:rsid w:val="00FA5FA8"/>
    <w:rsid w:val="00FA608D"/>
    <w:rsid w:val="00FA63C1"/>
    <w:rsid w:val="00FA63DD"/>
    <w:rsid w:val="00FA6BE4"/>
    <w:rsid w:val="00FA6CCD"/>
    <w:rsid w:val="00FA703D"/>
    <w:rsid w:val="00FA7484"/>
    <w:rsid w:val="00FA77A8"/>
    <w:rsid w:val="00FA7CDE"/>
    <w:rsid w:val="00FB0478"/>
    <w:rsid w:val="00FB0AE3"/>
    <w:rsid w:val="00FB0EF2"/>
    <w:rsid w:val="00FB0FAA"/>
    <w:rsid w:val="00FB10CF"/>
    <w:rsid w:val="00FB162C"/>
    <w:rsid w:val="00FB1BED"/>
    <w:rsid w:val="00FB2058"/>
    <w:rsid w:val="00FB25F4"/>
    <w:rsid w:val="00FB2B40"/>
    <w:rsid w:val="00FB2C68"/>
    <w:rsid w:val="00FB32E7"/>
    <w:rsid w:val="00FB35C7"/>
    <w:rsid w:val="00FB3874"/>
    <w:rsid w:val="00FB38DC"/>
    <w:rsid w:val="00FB3A96"/>
    <w:rsid w:val="00FB3E30"/>
    <w:rsid w:val="00FB44DF"/>
    <w:rsid w:val="00FB480A"/>
    <w:rsid w:val="00FB490E"/>
    <w:rsid w:val="00FB4BBE"/>
    <w:rsid w:val="00FB4D29"/>
    <w:rsid w:val="00FB5533"/>
    <w:rsid w:val="00FB570A"/>
    <w:rsid w:val="00FB62DD"/>
    <w:rsid w:val="00FB6305"/>
    <w:rsid w:val="00FB64FA"/>
    <w:rsid w:val="00FB6681"/>
    <w:rsid w:val="00FB715D"/>
    <w:rsid w:val="00FB71F1"/>
    <w:rsid w:val="00FB75E5"/>
    <w:rsid w:val="00FB76BC"/>
    <w:rsid w:val="00FB7B3B"/>
    <w:rsid w:val="00FB7B77"/>
    <w:rsid w:val="00FC0062"/>
    <w:rsid w:val="00FC084F"/>
    <w:rsid w:val="00FC086A"/>
    <w:rsid w:val="00FC0879"/>
    <w:rsid w:val="00FC0A14"/>
    <w:rsid w:val="00FC0DA5"/>
    <w:rsid w:val="00FC10B6"/>
    <w:rsid w:val="00FC14D4"/>
    <w:rsid w:val="00FC15E5"/>
    <w:rsid w:val="00FC196D"/>
    <w:rsid w:val="00FC1D3F"/>
    <w:rsid w:val="00FC217A"/>
    <w:rsid w:val="00FC24D3"/>
    <w:rsid w:val="00FC27F1"/>
    <w:rsid w:val="00FC2A0D"/>
    <w:rsid w:val="00FC32FC"/>
    <w:rsid w:val="00FC343E"/>
    <w:rsid w:val="00FC3822"/>
    <w:rsid w:val="00FC3C1E"/>
    <w:rsid w:val="00FC3D18"/>
    <w:rsid w:val="00FC3F27"/>
    <w:rsid w:val="00FC402A"/>
    <w:rsid w:val="00FC4377"/>
    <w:rsid w:val="00FC451D"/>
    <w:rsid w:val="00FC4589"/>
    <w:rsid w:val="00FC4D9B"/>
    <w:rsid w:val="00FC4E07"/>
    <w:rsid w:val="00FC505D"/>
    <w:rsid w:val="00FC50B9"/>
    <w:rsid w:val="00FC52E3"/>
    <w:rsid w:val="00FC53B7"/>
    <w:rsid w:val="00FC5485"/>
    <w:rsid w:val="00FC5754"/>
    <w:rsid w:val="00FC5929"/>
    <w:rsid w:val="00FC5AE8"/>
    <w:rsid w:val="00FC5FA2"/>
    <w:rsid w:val="00FC66E3"/>
    <w:rsid w:val="00FC68A3"/>
    <w:rsid w:val="00FC6A94"/>
    <w:rsid w:val="00FC6CE6"/>
    <w:rsid w:val="00FC6F2A"/>
    <w:rsid w:val="00FC71CB"/>
    <w:rsid w:val="00FC72E5"/>
    <w:rsid w:val="00FC749C"/>
    <w:rsid w:val="00FC74AA"/>
    <w:rsid w:val="00FC77D7"/>
    <w:rsid w:val="00FC7A9B"/>
    <w:rsid w:val="00FC7D3D"/>
    <w:rsid w:val="00FC7F05"/>
    <w:rsid w:val="00FD0117"/>
    <w:rsid w:val="00FD0416"/>
    <w:rsid w:val="00FD075B"/>
    <w:rsid w:val="00FD081D"/>
    <w:rsid w:val="00FD08EB"/>
    <w:rsid w:val="00FD0AA5"/>
    <w:rsid w:val="00FD0B70"/>
    <w:rsid w:val="00FD0BBF"/>
    <w:rsid w:val="00FD10A2"/>
    <w:rsid w:val="00FD123D"/>
    <w:rsid w:val="00FD14CA"/>
    <w:rsid w:val="00FD167B"/>
    <w:rsid w:val="00FD17D0"/>
    <w:rsid w:val="00FD1858"/>
    <w:rsid w:val="00FD18F9"/>
    <w:rsid w:val="00FD1BC1"/>
    <w:rsid w:val="00FD1ECA"/>
    <w:rsid w:val="00FD1FF6"/>
    <w:rsid w:val="00FD2356"/>
    <w:rsid w:val="00FD249A"/>
    <w:rsid w:val="00FD253D"/>
    <w:rsid w:val="00FD29E4"/>
    <w:rsid w:val="00FD2B32"/>
    <w:rsid w:val="00FD2BDD"/>
    <w:rsid w:val="00FD2F73"/>
    <w:rsid w:val="00FD3070"/>
    <w:rsid w:val="00FD3351"/>
    <w:rsid w:val="00FD3DDE"/>
    <w:rsid w:val="00FD403C"/>
    <w:rsid w:val="00FD4688"/>
    <w:rsid w:val="00FD48F5"/>
    <w:rsid w:val="00FD4E5D"/>
    <w:rsid w:val="00FD4E8C"/>
    <w:rsid w:val="00FD4EDC"/>
    <w:rsid w:val="00FD4FCA"/>
    <w:rsid w:val="00FD5234"/>
    <w:rsid w:val="00FD56EC"/>
    <w:rsid w:val="00FD57FE"/>
    <w:rsid w:val="00FD584D"/>
    <w:rsid w:val="00FD5AEC"/>
    <w:rsid w:val="00FD5D28"/>
    <w:rsid w:val="00FD5E2D"/>
    <w:rsid w:val="00FD5E7F"/>
    <w:rsid w:val="00FD5F3D"/>
    <w:rsid w:val="00FD5F3E"/>
    <w:rsid w:val="00FD60C4"/>
    <w:rsid w:val="00FD6168"/>
    <w:rsid w:val="00FD6362"/>
    <w:rsid w:val="00FD636B"/>
    <w:rsid w:val="00FD6A74"/>
    <w:rsid w:val="00FD6B29"/>
    <w:rsid w:val="00FD6BC0"/>
    <w:rsid w:val="00FD6D18"/>
    <w:rsid w:val="00FD6D84"/>
    <w:rsid w:val="00FD6E69"/>
    <w:rsid w:val="00FD6EA7"/>
    <w:rsid w:val="00FD724D"/>
    <w:rsid w:val="00FD73E2"/>
    <w:rsid w:val="00FD746E"/>
    <w:rsid w:val="00FD74D0"/>
    <w:rsid w:val="00FD75E7"/>
    <w:rsid w:val="00FD781D"/>
    <w:rsid w:val="00FD79BB"/>
    <w:rsid w:val="00FD7A71"/>
    <w:rsid w:val="00FD7AA8"/>
    <w:rsid w:val="00FD7CEE"/>
    <w:rsid w:val="00FD7FDE"/>
    <w:rsid w:val="00FD7FF7"/>
    <w:rsid w:val="00FE09D7"/>
    <w:rsid w:val="00FE0AAC"/>
    <w:rsid w:val="00FE0B27"/>
    <w:rsid w:val="00FE2230"/>
    <w:rsid w:val="00FE2CDB"/>
    <w:rsid w:val="00FE2DFC"/>
    <w:rsid w:val="00FE367E"/>
    <w:rsid w:val="00FE39D3"/>
    <w:rsid w:val="00FE3C30"/>
    <w:rsid w:val="00FE3CB5"/>
    <w:rsid w:val="00FE3D5D"/>
    <w:rsid w:val="00FE4C7C"/>
    <w:rsid w:val="00FE4FC2"/>
    <w:rsid w:val="00FE53B0"/>
    <w:rsid w:val="00FE5587"/>
    <w:rsid w:val="00FE564D"/>
    <w:rsid w:val="00FE59DC"/>
    <w:rsid w:val="00FE6071"/>
    <w:rsid w:val="00FE71BE"/>
    <w:rsid w:val="00FE728A"/>
    <w:rsid w:val="00FE7544"/>
    <w:rsid w:val="00FE75AD"/>
    <w:rsid w:val="00FE7621"/>
    <w:rsid w:val="00FE79BF"/>
    <w:rsid w:val="00FE7AD4"/>
    <w:rsid w:val="00FE7C15"/>
    <w:rsid w:val="00FE7C71"/>
    <w:rsid w:val="00FE7DAE"/>
    <w:rsid w:val="00FF1271"/>
    <w:rsid w:val="00FF1465"/>
    <w:rsid w:val="00FF1924"/>
    <w:rsid w:val="00FF19E5"/>
    <w:rsid w:val="00FF1A42"/>
    <w:rsid w:val="00FF1B96"/>
    <w:rsid w:val="00FF1CBC"/>
    <w:rsid w:val="00FF1E48"/>
    <w:rsid w:val="00FF22C6"/>
    <w:rsid w:val="00FF23C3"/>
    <w:rsid w:val="00FF24A6"/>
    <w:rsid w:val="00FF29CD"/>
    <w:rsid w:val="00FF29EF"/>
    <w:rsid w:val="00FF3013"/>
    <w:rsid w:val="00FF3495"/>
    <w:rsid w:val="00FF36CB"/>
    <w:rsid w:val="00FF384B"/>
    <w:rsid w:val="00FF38FB"/>
    <w:rsid w:val="00FF3EE6"/>
    <w:rsid w:val="00FF4524"/>
    <w:rsid w:val="00FF47CF"/>
    <w:rsid w:val="00FF4C50"/>
    <w:rsid w:val="00FF4CA6"/>
    <w:rsid w:val="00FF4CF7"/>
    <w:rsid w:val="00FF4D24"/>
    <w:rsid w:val="00FF4E7F"/>
    <w:rsid w:val="00FF4FF4"/>
    <w:rsid w:val="00FF51B1"/>
    <w:rsid w:val="00FF535E"/>
    <w:rsid w:val="00FF53E3"/>
    <w:rsid w:val="00FF571C"/>
    <w:rsid w:val="00FF578E"/>
    <w:rsid w:val="00FF579F"/>
    <w:rsid w:val="00FF5FDA"/>
    <w:rsid w:val="00FF6291"/>
    <w:rsid w:val="00FF64DF"/>
    <w:rsid w:val="00FF656F"/>
    <w:rsid w:val="00FF6936"/>
    <w:rsid w:val="00FF69DB"/>
    <w:rsid w:val="00FF6F88"/>
    <w:rsid w:val="00FF71DC"/>
    <w:rsid w:val="00FF7583"/>
    <w:rsid w:val="00FF776C"/>
    <w:rsid w:val="00FF7822"/>
    <w:rsid w:val="00FF7841"/>
    <w:rsid w:val="00FF78D0"/>
    <w:rsid w:val="00FF7B39"/>
    <w:rsid w:val="00FF7D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0FD949"/>
  <w15:docId w15:val="{7AECCA07-4F89-4C09-8F64-4BD7DCD5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43D"/>
    <w:pPr>
      <w:overflowPunct w:val="0"/>
      <w:autoSpaceDE w:val="0"/>
      <w:autoSpaceDN w:val="0"/>
      <w:adjustRightInd w:val="0"/>
      <w:jc w:val="both"/>
      <w:textAlignment w:val="baseline"/>
    </w:pPr>
    <w:rPr>
      <w:rFonts w:ascii="Arial" w:hAnsi="Arial"/>
      <w:sz w:val="24"/>
      <w:lang w:val="es-ES" w:eastAsia="es-ES"/>
    </w:rPr>
  </w:style>
  <w:style w:type="paragraph" w:styleId="Ttulo1">
    <w:name w:val="heading 1"/>
    <w:basedOn w:val="Prrafodelista"/>
    <w:next w:val="Normal"/>
    <w:qFormat/>
    <w:rsid w:val="008A3846"/>
    <w:pPr>
      <w:ind w:left="0"/>
      <w:jc w:val="center"/>
      <w:outlineLvl w:val="0"/>
    </w:pPr>
    <w:rPr>
      <w:rFonts w:cs="Arial"/>
      <w:b/>
      <w:szCs w:val="24"/>
    </w:rPr>
  </w:style>
  <w:style w:type="paragraph" w:styleId="Ttulo2">
    <w:name w:val="heading 2"/>
    <w:basedOn w:val="Prrafodelista"/>
    <w:next w:val="Normal"/>
    <w:link w:val="Ttulo2Car"/>
    <w:uiPriority w:val="9"/>
    <w:qFormat/>
    <w:rsid w:val="00BA2725"/>
    <w:pPr>
      <w:ind w:left="0"/>
      <w:outlineLvl w:val="1"/>
    </w:pPr>
    <w:rPr>
      <w:rFonts w:cs="Arial"/>
      <w:b/>
      <w:szCs w:val="24"/>
    </w:rPr>
  </w:style>
  <w:style w:type="paragraph" w:styleId="Ttulo3">
    <w:name w:val="heading 3"/>
    <w:basedOn w:val="Prrafodelista"/>
    <w:next w:val="Normal"/>
    <w:link w:val="Ttulo3Car"/>
    <w:uiPriority w:val="9"/>
    <w:qFormat/>
    <w:rsid w:val="00164AA2"/>
    <w:pPr>
      <w:ind w:left="0"/>
      <w:outlineLvl w:val="2"/>
    </w:pPr>
    <w:rPr>
      <w:rFonts w:cs="Arial"/>
      <w:b/>
      <w:szCs w:val="24"/>
      <w:u w:val="single"/>
    </w:rPr>
  </w:style>
  <w:style w:type="paragraph" w:styleId="Ttulo4">
    <w:name w:val="heading 4"/>
    <w:basedOn w:val="Prrafodelista"/>
    <w:next w:val="Normal"/>
    <w:uiPriority w:val="9"/>
    <w:qFormat/>
    <w:rsid w:val="00DD3755"/>
    <w:pPr>
      <w:ind w:left="0"/>
      <w:outlineLvl w:val="3"/>
    </w:pPr>
    <w:rPr>
      <w:rFonts w:cs="Arial"/>
      <w:b/>
      <w:szCs w:val="24"/>
    </w:rPr>
  </w:style>
  <w:style w:type="paragraph" w:styleId="Ttulo5">
    <w:name w:val="heading 5"/>
    <w:basedOn w:val="Normal"/>
    <w:next w:val="Normal"/>
    <w:qFormat/>
    <w:rsid w:val="00A70F64"/>
    <w:pPr>
      <w:spacing w:before="240" w:after="60"/>
      <w:outlineLvl w:val="4"/>
    </w:pPr>
    <w:rPr>
      <w:b/>
      <w:bCs/>
      <w:i/>
      <w:iCs/>
      <w:sz w:val="26"/>
      <w:szCs w:val="26"/>
    </w:rPr>
  </w:style>
  <w:style w:type="paragraph" w:styleId="Ttulo8">
    <w:name w:val="heading 8"/>
    <w:basedOn w:val="Normal"/>
    <w:next w:val="Normal"/>
    <w:qFormat/>
    <w:rsid w:val="00754F03"/>
    <w:pPr>
      <w:spacing w:before="240" w:after="60"/>
      <w:outlineLvl w:val="7"/>
    </w:pPr>
    <w:rPr>
      <w:i/>
      <w:iC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HOJA,Lista vistosa - Énfasis 11,Bolita,Lista vistosa - Énfasis 111,Párrafo de lista3,Párrafo de lista4,Párrafo de lista5,Ha,titulo 3,Nivel 1 OS,Referencia,Guia 1,BOLA,Párrafo de lista21,Guión,Titulo 8,Párrafo de lista6,List Paragraph"/>
    <w:basedOn w:val="Normal"/>
    <w:link w:val="PrrafodelistaCar"/>
    <w:uiPriority w:val="34"/>
    <w:qFormat/>
    <w:rsid w:val="00146A92"/>
    <w:pPr>
      <w:overflowPunct/>
      <w:autoSpaceDE/>
      <w:autoSpaceDN/>
      <w:adjustRightInd/>
      <w:ind w:left="708"/>
      <w:textAlignment w:val="auto"/>
    </w:pPr>
    <w:rPr>
      <w:lang w:val="es-ES_tradnl"/>
    </w:rPr>
  </w:style>
  <w:style w:type="character" w:customStyle="1" w:styleId="PrrafodelistaCar">
    <w:name w:val="Párrafo de lista Car"/>
    <w:aliases w:val="HOJA Car,Lista vistosa - Énfasis 11 Car,Bolita Car,Lista vistosa - Énfasis 111 Car,Párrafo de lista3 Car,Párrafo de lista4 Car,Párrafo de lista5 Car,Ha Car,titulo 3 Car,Nivel 1 OS Car,Referencia Car,Guia 1 Car,BOLA Car,Guión Car"/>
    <w:link w:val="Prrafodelista"/>
    <w:uiPriority w:val="34"/>
    <w:rsid w:val="00146A92"/>
    <w:rPr>
      <w:rFonts w:ascii="Arial" w:hAnsi="Arial"/>
      <w:sz w:val="24"/>
      <w:lang w:val="es-ES_tradnl" w:eastAsia="es-ES"/>
    </w:rPr>
  </w:style>
  <w:style w:type="character" w:customStyle="1" w:styleId="Ttulo2Car">
    <w:name w:val="Título 2 Car"/>
    <w:basedOn w:val="Fuentedeprrafopredeter"/>
    <w:link w:val="Ttulo2"/>
    <w:uiPriority w:val="9"/>
    <w:rsid w:val="00B31E3C"/>
    <w:rPr>
      <w:rFonts w:ascii="Arial" w:hAnsi="Arial" w:cs="Arial"/>
      <w:b/>
      <w:sz w:val="24"/>
      <w:szCs w:val="24"/>
      <w:lang w:val="es-ES_tradnl" w:eastAsia="es-ES"/>
    </w:rPr>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Style 24"/>
    <w:uiPriority w:val="99"/>
    <w:qFormat/>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character" w:customStyle="1" w:styleId="PiedepginaCar">
    <w:name w:val="Pie de página Car"/>
    <w:link w:val="Piedepgina"/>
    <w:uiPriority w:val="99"/>
    <w:rsid w:val="004F2C39"/>
    <w:rPr>
      <w:lang w:val="es-ES" w:eastAsia="es-ES"/>
    </w:r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textAlignment w:val="auto"/>
    </w:pPr>
    <w:rPr>
      <w:rFonts w:ascii="Arial Narrow" w:hAnsi="Arial Narrow"/>
      <w:color w:val="000000"/>
      <w:sz w:val="18"/>
      <w:szCs w:val="18"/>
      <w:lang w:val="es-CO"/>
    </w:rPr>
  </w:style>
  <w:style w:type="paragraph" w:styleId="Textodeglobo">
    <w:name w:val="Balloon Text"/>
    <w:basedOn w:val="Normal"/>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rPr>
  </w:style>
  <w:style w:type="paragraph" w:styleId="Mapadeldocumento">
    <w:name w:val="Document Map"/>
    <w:basedOn w:val="Normal"/>
    <w:semiHidden/>
    <w:rsid w:val="009D6343"/>
    <w:pPr>
      <w:shd w:val="clear" w:color="auto" w:fill="000080"/>
    </w:pPr>
    <w:rPr>
      <w:rFonts w:ascii="Tahoma" w:hAnsi="Tahoma" w:cs="Tahoma"/>
    </w:rPr>
  </w:style>
  <w:style w:type="paragraph" w:styleId="Ttulo">
    <w:name w:val="Title"/>
    <w:basedOn w:val="Normal"/>
    <w:qFormat/>
    <w:rsid w:val="00EB6C82"/>
    <w:pPr>
      <w:spacing w:before="240" w:after="60"/>
      <w:jc w:val="center"/>
      <w:outlineLvl w:val="0"/>
    </w:pPr>
    <w:rPr>
      <w:rFonts w:cs="Arial"/>
      <w:b/>
      <w:bCs/>
      <w:kern w:val="28"/>
      <w:sz w:val="32"/>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qFormat/>
    <w:rsid w:val="001253C0"/>
    <w:pPr>
      <w:overflowPunct/>
      <w:autoSpaceDE/>
      <w:autoSpaceDN/>
      <w:adjustRightInd/>
      <w:textAlignment w:val="auto"/>
    </w:pPr>
    <w:rPr>
      <w:rFonts w:ascii="Courier New" w:hAnsi="Courier New"/>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uiPriority w:val="99"/>
    <w:rsid w:val="00A02382"/>
    <w:rPr>
      <w:rFonts w:ascii="Courier New" w:hAnsi="Courier New"/>
      <w:lang w:val="es-ES_tradnl"/>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AA0708"/>
    <w:pPr>
      <w:tabs>
        <w:tab w:val="left" w:pos="142"/>
        <w:tab w:val="right" w:leader="dot" w:pos="9340"/>
      </w:tabs>
      <w:spacing w:line="360" w:lineRule="auto"/>
      <w:jc w:val="center"/>
    </w:pPr>
    <w:rPr>
      <w:rFonts w:cs="Arial"/>
      <w:b/>
      <w:bCs/>
      <w:caps/>
      <w:noProof/>
      <w:szCs w:val="24"/>
    </w:rPr>
  </w:style>
  <w:style w:type="paragraph" w:styleId="TDC2">
    <w:name w:val="toc 2"/>
    <w:basedOn w:val="Normal"/>
    <w:next w:val="Normal"/>
    <w:autoRedefine/>
    <w:uiPriority w:val="39"/>
    <w:rsid w:val="005D185C"/>
    <w:pPr>
      <w:tabs>
        <w:tab w:val="left" w:pos="567"/>
        <w:tab w:val="right" w:leader="dot" w:pos="9340"/>
      </w:tabs>
      <w:spacing w:line="360" w:lineRule="auto"/>
      <w:ind w:left="567" w:hanging="567"/>
    </w:pPr>
    <w:rPr>
      <w:rFonts w:cs="Arial"/>
      <w:smallCaps/>
      <w:noProof/>
      <w:szCs w:val="24"/>
    </w:rPr>
  </w:style>
  <w:style w:type="paragraph" w:styleId="TDC3">
    <w:name w:val="toc 3"/>
    <w:basedOn w:val="Normal"/>
    <w:next w:val="Normal"/>
    <w:autoRedefine/>
    <w:uiPriority w:val="39"/>
    <w:rsid w:val="005D185C"/>
    <w:pPr>
      <w:tabs>
        <w:tab w:val="left" w:pos="709"/>
        <w:tab w:val="right" w:leader="dot" w:pos="9340"/>
      </w:tabs>
      <w:spacing w:line="360" w:lineRule="auto"/>
      <w:ind w:left="993" w:hanging="993"/>
    </w:pPr>
    <w:rPr>
      <w:rFonts w:cs="Arial"/>
      <w:bCs/>
      <w:iCs/>
      <w:caps/>
      <w:noProof/>
      <w:snapToGrid w:val="0"/>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BA66FF"/>
    <w:pPr>
      <w:ind w:left="600"/>
    </w:pPr>
    <w:rPr>
      <w:sz w:val="18"/>
      <w:szCs w:val="18"/>
    </w:rPr>
  </w:style>
  <w:style w:type="paragraph" w:styleId="Textoindependiente">
    <w:name w:val="Body Text"/>
    <w:basedOn w:val="Normal"/>
    <w:link w:val="TextoindependienteCar"/>
    <w:rsid w:val="006B17A9"/>
    <w:pPr>
      <w:spacing w:after="120"/>
    </w:pPr>
  </w:style>
  <w:style w:type="character" w:customStyle="1" w:styleId="TextoindependienteCar">
    <w:name w:val="Texto independiente Car"/>
    <w:link w:val="Textoindependiente"/>
    <w:rsid w:val="00F70352"/>
    <w:rPr>
      <w:lang w:val="es-ES" w:eastAsia="es-ES"/>
    </w:rPr>
  </w:style>
  <w:style w:type="paragraph" w:styleId="Textoindependiente3">
    <w:name w:val="Body Text 3"/>
    <w:basedOn w:val="Normal"/>
    <w:rsid w:val="004B587D"/>
    <w:pPr>
      <w:overflowPunct/>
      <w:autoSpaceDE/>
      <w:autoSpaceDN/>
      <w:adjustRightInd/>
      <w:spacing w:after="120"/>
      <w:textAlignment w:val="auto"/>
    </w:pPr>
    <w:rPr>
      <w:sz w:val="16"/>
      <w:szCs w:val="16"/>
      <w:lang w:val="es-CO"/>
    </w:rPr>
  </w:style>
  <w:style w:type="paragraph" w:customStyle="1" w:styleId="BodyText31">
    <w:name w:val="Body Text 31"/>
    <w:basedOn w:val="Normal"/>
    <w:rsid w:val="0093367D"/>
    <w:pPr>
      <w:widowControl w:val="0"/>
      <w:tabs>
        <w:tab w:val="left" w:pos="720"/>
      </w:tabs>
    </w:pPr>
    <w:rPr>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lang w:val="es-CO"/>
    </w:rPr>
  </w:style>
  <w:style w:type="paragraph" w:customStyle="1" w:styleId="marthacle">
    <w:name w:val="martha cle"/>
    <w:basedOn w:val="Normal"/>
    <w:rsid w:val="00B01E59"/>
    <w:pPr>
      <w:overflowPunct/>
      <w:autoSpaceDE/>
      <w:autoSpaceDN/>
      <w:adjustRightInd/>
      <w:ind w:left="840" w:hanging="840"/>
      <w:textAlignment w:val="auto"/>
    </w:pPr>
    <w:rPr>
      <w:b/>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uiPriority w:val="99"/>
    <w:rsid w:val="00C71922"/>
  </w:style>
  <w:style w:type="character" w:customStyle="1" w:styleId="TextocomentarioCar">
    <w:name w:val="Texto comentario Car"/>
    <w:link w:val="Textocomentario"/>
    <w:uiPriority w:val="99"/>
    <w:rsid w:val="00C71922"/>
    <w:rPr>
      <w:rFonts w:ascii="Arial" w:hAnsi="Arial"/>
      <w:lang w:val="es-ES" w:eastAsia="es-ES"/>
    </w:rPr>
  </w:style>
  <w:style w:type="paragraph" w:styleId="Asuntodelcomentario">
    <w:name w:val="annotation subject"/>
    <w:basedOn w:val="Textocomentario"/>
    <w:next w:val="Textocomentario"/>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textAlignment w:val="auto"/>
    </w:pPr>
    <w:rPr>
      <w:lang w:val="es-CO"/>
    </w:rPr>
  </w:style>
  <w:style w:type="paragraph" w:customStyle="1" w:styleId="EstiloEpgrafeJustificado3">
    <w:name w:val="Estilo Epígrafe + Justificado3"/>
    <w:basedOn w:val="Descripcin"/>
    <w:autoRedefine/>
    <w:uiPriority w:val="99"/>
    <w:rsid w:val="00A02382"/>
    <w:pPr>
      <w:numPr>
        <w:numId w:val="1"/>
      </w:numPr>
      <w:overflowPunct/>
      <w:autoSpaceDE/>
      <w:autoSpaceDN/>
      <w:adjustRightInd/>
      <w:spacing w:before="120"/>
      <w:textAlignment w:val="auto"/>
    </w:pPr>
    <w:rPr>
      <w:b w:val="0"/>
    </w:rPr>
  </w:style>
  <w:style w:type="paragraph" w:styleId="Descripcin">
    <w:name w:val="caption"/>
    <w:aliases w:val="Fifura,Epígrafe Car Car,Epígrafe foto,Caption1,Título tabla/gráfica,Epígrafe Car,NO,Epígrafe Tabla,A,Car Car Car Car Car,Car Car Car Car Car Car Car,Car Car Car Car Car Car,Car Car Car Car Car1,Epígrafe Car2,caption, Car Car Car Car Car Car"/>
    <w:basedOn w:val="Normal"/>
    <w:next w:val="Normal"/>
    <w:link w:val="DescripcinCar"/>
    <w:unhideWhenUsed/>
    <w:qFormat/>
    <w:rsid w:val="0069625B"/>
    <w:rPr>
      <w:b/>
      <w:bCs/>
    </w:rPr>
  </w:style>
  <w:style w:type="character" w:customStyle="1" w:styleId="DescripcinCar">
    <w:name w:val="Descripción Car"/>
    <w:aliases w:val="Fifura Car,Epígrafe Car Car Car,Epígrafe foto Car,Caption1 Car,Título tabla/gráfica Car,Epígrafe Car Car1,NO Car,Epígrafe Tabla Car,A Car,Car Car Car Car Car Car1,Car Car Car Car Car Car Car Car,Car Car Car Car Car Car Car1,caption Car"/>
    <w:link w:val="Descripcin"/>
    <w:rsid w:val="006120B0"/>
    <w:rPr>
      <w:b/>
      <w:bCs/>
      <w:lang w:val="es-ES" w:eastAsia="es-ES"/>
    </w:rPr>
  </w:style>
  <w:style w:type="paragraph" w:styleId="TtuloTDC">
    <w:name w:val="TOC Heading"/>
    <w:basedOn w:val="Ttulo1"/>
    <w:next w:val="Normal"/>
    <w:uiPriority w:val="39"/>
    <w:unhideWhenUsed/>
    <w:qFormat/>
    <w:rsid w:val="00AD0E89"/>
    <w:pPr>
      <w:keepLines/>
      <w:spacing w:before="480" w:line="276" w:lineRule="auto"/>
      <w:outlineLvl w:val="9"/>
    </w:pPr>
    <w:rPr>
      <w:rFonts w:ascii="Cambria" w:hAnsi="Cambria"/>
      <w:b w:val="0"/>
      <w:bCs/>
      <w:color w:val="365F91"/>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textAlignment w:val="auto"/>
    </w:pPr>
    <w:rPr>
      <w:b w:val="0"/>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Cs w:val="24"/>
      <w:lang w:val="en-US" w:eastAsia="zh-CN"/>
    </w:rPr>
  </w:style>
  <w:style w:type="paragraph" w:customStyle="1" w:styleId="Textoindependiente0">
    <w:name w:val="Texto independiente/”%Ÿ"/>
    <w:basedOn w:val="Normal"/>
    <w:rsid w:val="00F57F18"/>
    <w:pPr>
      <w:widowControl w:val="0"/>
      <w:overflowPunct/>
      <w:autoSpaceDE/>
      <w:autoSpaceDN/>
      <w:adjustRightInd/>
      <w:textAlignment w:val="auto"/>
    </w:pPr>
    <w:rPr>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rPr>
      <w:rFonts w:ascii="Arial Narrow" w:hAnsi="Arial Narrow"/>
      <w:b w:val="0"/>
      <w:lang w:val="en-US"/>
    </w:rPr>
  </w:style>
  <w:style w:type="character" w:customStyle="1" w:styleId="Titulo1Car">
    <w:name w:val="Titulo 1 Car"/>
    <w:link w:val="Titulo1"/>
    <w:uiPriority w:val="99"/>
    <w:locked/>
    <w:rsid w:val="00577AFA"/>
    <w:rPr>
      <w:rFonts w:ascii="Arial Narrow" w:hAnsi="Arial Narrow" w:cs="Arial"/>
      <w:sz w:val="24"/>
      <w:szCs w:val="24"/>
      <w:lang w:val="en-US" w:eastAsia="es-ES"/>
    </w:rPr>
  </w:style>
  <w:style w:type="paragraph" w:customStyle="1" w:styleId="Textoindependiente31">
    <w:name w:val="Texto independiente 31"/>
    <w:basedOn w:val="Normal"/>
    <w:rsid w:val="00DC581A"/>
    <w:pPr>
      <w:widowControl w:val="0"/>
      <w:tabs>
        <w:tab w:val="left" w:pos="720"/>
      </w:tabs>
    </w:pPr>
    <w:rPr>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paragraph" w:customStyle="1" w:styleId="Estilo1">
    <w:name w:val="Estilo1"/>
    <w:basedOn w:val="Textosinformato"/>
    <w:qFormat/>
    <w:rsid w:val="00170ADD"/>
    <w:pPr>
      <w:widowControl w:val="0"/>
      <w:ind w:left="1134" w:hanging="1134"/>
    </w:pPr>
    <w:rPr>
      <w:rFonts w:ascii="Consolas" w:hAnsi="Consolas"/>
      <w:b/>
      <w:sz w:val="24"/>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lang w:val="es-ES_tradnl"/>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eastAsia="Calibri" w:cs="Arial"/>
      <w:sz w:val="22"/>
      <w:szCs w:val="22"/>
      <w:lang w:val="es-CO" w:eastAsia="en-US"/>
    </w:rPr>
  </w:style>
  <w:style w:type="paragraph" w:customStyle="1" w:styleId="NormalCar">
    <w:name w:val="Normal Car"/>
    <w:basedOn w:val="Normal"/>
    <w:link w:val="NormalCarCar"/>
    <w:rsid w:val="00F60D55"/>
    <w:pPr>
      <w:overflowPunct/>
      <w:autoSpaceDE/>
      <w:autoSpaceDN/>
      <w:adjustRightInd/>
      <w:textAlignment w:val="auto"/>
    </w:pPr>
    <w:rPr>
      <w:lang w:val="es-CO"/>
    </w:rPr>
  </w:style>
  <w:style w:type="character" w:styleId="Hipervnculovisitado">
    <w:name w:val="FollowedHyperlink"/>
    <w:rsid w:val="003D0162"/>
    <w:rPr>
      <w:color w:val="954F72"/>
      <w:u w:val="single"/>
    </w:rPr>
  </w:style>
  <w:style w:type="character" w:customStyle="1" w:styleId="apple-converted-space">
    <w:name w:val="apple-converted-space"/>
    <w:rsid w:val="00754964"/>
  </w:style>
  <w:style w:type="paragraph" w:customStyle="1" w:styleId="Sombreadovistoso-nfasis11">
    <w:name w:val="Sombreado vistoso - Énfasis 11"/>
    <w:hidden/>
    <w:uiPriority w:val="99"/>
    <w:semiHidden/>
    <w:rsid w:val="000C4CDF"/>
    <w:rPr>
      <w:lang w:val="es-ES" w:eastAsia="es-ES"/>
    </w:rPr>
  </w:style>
  <w:style w:type="paragraph" w:customStyle="1" w:styleId="Tabladecuadrcula31">
    <w:name w:val="Tabla de cuadrícula 31"/>
    <w:basedOn w:val="Ttulo1"/>
    <w:next w:val="Normal"/>
    <w:uiPriority w:val="39"/>
    <w:semiHidden/>
    <w:unhideWhenUsed/>
    <w:qFormat/>
    <w:rsid w:val="000C4CDF"/>
    <w:pPr>
      <w:keepLines/>
      <w:spacing w:before="480" w:line="276" w:lineRule="auto"/>
      <w:outlineLvl w:val="9"/>
    </w:pPr>
    <w:rPr>
      <w:rFonts w:ascii="Cambria" w:hAnsi="Cambria"/>
      <w:b w:val="0"/>
      <w:bCs/>
      <w:color w:val="365F91"/>
      <w:sz w:val="28"/>
      <w:szCs w:val="28"/>
      <w:lang w:eastAsia="en-US"/>
    </w:rPr>
  </w:style>
  <w:style w:type="character" w:customStyle="1" w:styleId="Listavistosa-nfasis1Car1">
    <w:name w:val="Lista vistosa - Énfasis 1 Car1"/>
    <w:aliases w:val="HOJA Car1,Lista vistosa - Énfasis 11 Car1,Bolita Car1"/>
    <w:uiPriority w:val="34"/>
    <w:rsid w:val="000C4CDF"/>
    <w:rPr>
      <w:rFonts w:ascii="Arial" w:hAnsi="Arial"/>
      <w:lang w:val="es-ES_tradnl" w:eastAsia="es-ES"/>
    </w:rPr>
  </w:style>
  <w:style w:type="character" w:customStyle="1" w:styleId="Cuadrculamedia11">
    <w:name w:val="Cuadrícula media 11"/>
    <w:uiPriority w:val="99"/>
    <w:semiHidden/>
    <w:rsid w:val="000C4CDF"/>
    <w:rPr>
      <w:color w:val="808080"/>
    </w:rPr>
  </w:style>
  <w:style w:type="paragraph" w:customStyle="1" w:styleId="western">
    <w:name w:val="western"/>
    <w:basedOn w:val="Normal"/>
    <w:rsid w:val="006A107D"/>
    <w:pPr>
      <w:overflowPunct/>
      <w:autoSpaceDE/>
      <w:autoSpaceDN/>
      <w:adjustRightInd/>
      <w:spacing w:before="100" w:beforeAutospacing="1" w:after="100" w:afterAutospacing="1"/>
      <w:textAlignment w:val="auto"/>
    </w:pPr>
    <w:rPr>
      <w:szCs w:val="24"/>
      <w:lang w:val="es-CO" w:eastAsia="es-CO"/>
    </w:rPr>
  </w:style>
  <w:style w:type="paragraph" w:styleId="Listaconvietas3">
    <w:name w:val="List Bullet 3"/>
    <w:basedOn w:val="Normal"/>
    <w:autoRedefine/>
    <w:rsid w:val="007A6D50"/>
    <w:pPr>
      <w:overflowPunct/>
      <w:autoSpaceDE/>
      <w:autoSpaceDN/>
      <w:adjustRightInd/>
      <w:ind w:left="68"/>
      <w:textAlignment w:val="auto"/>
    </w:pPr>
    <w:rPr>
      <w:rFonts w:cs="Arial"/>
      <w:lang w:val="es-CO"/>
    </w:rPr>
  </w:style>
  <w:style w:type="paragraph" w:styleId="Sinespaciado">
    <w:name w:val="No Spacing"/>
    <w:uiPriority w:val="1"/>
    <w:qFormat/>
    <w:rsid w:val="005C5184"/>
    <w:rPr>
      <w:rFonts w:asciiTheme="minorHAnsi" w:eastAsiaTheme="minorHAnsi" w:hAnsiTheme="minorHAnsi" w:cstheme="minorBidi"/>
      <w:sz w:val="22"/>
      <w:szCs w:val="22"/>
      <w:lang w:eastAsia="en-US"/>
    </w:rPr>
  </w:style>
  <w:style w:type="paragraph" w:styleId="Lista2">
    <w:name w:val="List 2"/>
    <w:basedOn w:val="Normal"/>
    <w:unhideWhenUsed/>
    <w:rsid w:val="00603242"/>
    <w:pPr>
      <w:ind w:left="566" w:hanging="283"/>
      <w:contextualSpacing/>
    </w:pPr>
  </w:style>
  <w:style w:type="paragraph" w:styleId="Lista3">
    <w:name w:val="List 3"/>
    <w:basedOn w:val="Normal"/>
    <w:unhideWhenUsed/>
    <w:rsid w:val="00603242"/>
    <w:pPr>
      <w:ind w:left="849" w:hanging="283"/>
      <w:contextualSpacing/>
    </w:pPr>
  </w:style>
  <w:style w:type="paragraph" w:styleId="Lista4">
    <w:name w:val="List 4"/>
    <w:basedOn w:val="Normal"/>
    <w:rsid w:val="00603242"/>
    <w:pPr>
      <w:ind w:left="1132" w:hanging="283"/>
      <w:contextualSpacing/>
    </w:pPr>
  </w:style>
  <w:style w:type="paragraph" w:styleId="Saludo">
    <w:name w:val="Salutation"/>
    <w:basedOn w:val="Normal"/>
    <w:next w:val="Normal"/>
    <w:link w:val="SaludoCar"/>
    <w:rsid w:val="00603242"/>
  </w:style>
  <w:style w:type="character" w:customStyle="1" w:styleId="SaludoCar">
    <w:name w:val="Saludo Car"/>
    <w:basedOn w:val="Fuentedeprrafopredeter"/>
    <w:link w:val="Saludo"/>
    <w:rsid w:val="00603242"/>
    <w:rPr>
      <w:lang w:val="es-ES" w:eastAsia="es-ES"/>
    </w:rPr>
  </w:style>
  <w:style w:type="paragraph" w:styleId="Listaconvietas">
    <w:name w:val="List Bullet"/>
    <w:basedOn w:val="Normal"/>
    <w:unhideWhenUsed/>
    <w:rsid w:val="00603242"/>
    <w:pPr>
      <w:numPr>
        <w:numId w:val="5"/>
      </w:numPr>
      <w:contextualSpacing/>
    </w:pPr>
  </w:style>
  <w:style w:type="paragraph" w:styleId="Listaconvietas2">
    <w:name w:val="List Bullet 2"/>
    <w:basedOn w:val="Normal"/>
    <w:unhideWhenUsed/>
    <w:rsid w:val="00603242"/>
    <w:pPr>
      <w:numPr>
        <w:numId w:val="6"/>
      </w:numPr>
      <w:contextualSpacing/>
    </w:pPr>
  </w:style>
  <w:style w:type="paragraph" w:styleId="Continuarlista">
    <w:name w:val="List Continue"/>
    <w:basedOn w:val="Normal"/>
    <w:unhideWhenUsed/>
    <w:rsid w:val="00603242"/>
    <w:pPr>
      <w:spacing w:after="120"/>
      <w:ind w:left="283"/>
      <w:contextualSpacing/>
    </w:pPr>
  </w:style>
  <w:style w:type="paragraph" w:styleId="Textoindependienteprimerasangra2">
    <w:name w:val="Body Text First Indent 2"/>
    <w:basedOn w:val="Sangradetextonormal"/>
    <w:link w:val="Textoindependienteprimerasangra2Car"/>
    <w:unhideWhenUsed/>
    <w:rsid w:val="00603242"/>
    <w:pPr>
      <w:overflowPunct w:val="0"/>
      <w:autoSpaceDE w:val="0"/>
      <w:autoSpaceDN w:val="0"/>
      <w:adjustRightInd w:val="0"/>
      <w:spacing w:after="0"/>
      <w:ind w:left="360" w:firstLine="360"/>
      <w:textAlignment w:val="baseline"/>
    </w:pPr>
    <w:rPr>
      <w:sz w:val="20"/>
      <w:szCs w:val="20"/>
    </w:rPr>
  </w:style>
  <w:style w:type="character" w:customStyle="1" w:styleId="Textoindependienteprimerasangra2Car">
    <w:name w:val="Texto independiente primera sangría 2 Car"/>
    <w:basedOn w:val="SangradetextonormalCar"/>
    <w:link w:val="Textoindependienteprimerasangra2"/>
    <w:rsid w:val="00603242"/>
    <w:rPr>
      <w:sz w:val="24"/>
      <w:szCs w:val="24"/>
      <w:lang w:val="es-ES" w:eastAsia="es-ES"/>
    </w:rPr>
  </w:style>
  <w:style w:type="table" w:customStyle="1" w:styleId="Tablanormal2111">
    <w:name w:val="Tabla normal 2111"/>
    <w:basedOn w:val="Tablanormal"/>
    <w:uiPriority w:val="42"/>
    <w:rsid w:val="009E52C1"/>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baj">
    <w:name w:val="b_aj"/>
    <w:basedOn w:val="Fuentedeprrafopredeter"/>
    <w:rsid w:val="00A63B76"/>
  </w:style>
  <w:style w:type="paragraph" w:customStyle="1" w:styleId="CM211">
    <w:name w:val="CM21+1"/>
    <w:basedOn w:val="Default"/>
    <w:next w:val="Default"/>
    <w:uiPriority w:val="99"/>
    <w:rsid w:val="007407EA"/>
    <w:pPr>
      <w:spacing w:line="283" w:lineRule="atLeast"/>
    </w:pPr>
    <w:rPr>
      <w:rFonts w:ascii="Arial" w:hAnsi="Arial" w:cs="Arial"/>
      <w:sz w:val="24"/>
      <w:szCs w:val="24"/>
      <w:lang w:val="es-CO" w:eastAsia="es-CO"/>
    </w:rPr>
  </w:style>
  <w:style w:type="paragraph" w:customStyle="1" w:styleId="CM331">
    <w:name w:val="CM33+1"/>
    <w:basedOn w:val="Default"/>
    <w:next w:val="Default"/>
    <w:uiPriority w:val="99"/>
    <w:rsid w:val="007407EA"/>
    <w:pPr>
      <w:spacing w:line="283" w:lineRule="atLeast"/>
    </w:pPr>
    <w:rPr>
      <w:rFonts w:ascii="Arial" w:hAnsi="Arial" w:cs="Arial"/>
      <w:sz w:val="24"/>
      <w:szCs w:val="24"/>
      <w:lang w:val="es-CO" w:eastAsia="es-CO"/>
    </w:rPr>
  </w:style>
  <w:style w:type="paragraph" w:customStyle="1" w:styleId="CM122">
    <w:name w:val="CM122"/>
    <w:basedOn w:val="Default"/>
    <w:next w:val="Default"/>
    <w:uiPriority w:val="99"/>
    <w:rsid w:val="007407EA"/>
    <w:pPr>
      <w:spacing w:line="296" w:lineRule="atLeast"/>
    </w:pPr>
    <w:rPr>
      <w:rFonts w:ascii="Arial" w:hAnsi="Arial" w:cs="Arial"/>
      <w:sz w:val="24"/>
      <w:szCs w:val="24"/>
      <w:lang w:val="es-CO" w:eastAsia="es-CO"/>
    </w:rPr>
  </w:style>
  <w:style w:type="paragraph" w:customStyle="1" w:styleId="paragraph">
    <w:name w:val="paragraph"/>
    <w:basedOn w:val="Normal"/>
    <w:rsid w:val="00626B60"/>
    <w:pPr>
      <w:overflowPunct/>
      <w:autoSpaceDE/>
      <w:autoSpaceDN/>
      <w:adjustRightInd/>
      <w:spacing w:before="100" w:beforeAutospacing="1" w:after="100" w:afterAutospacing="1"/>
      <w:textAlignment w:val="auto"/>
    </w:pPr>
    <w:rPr>
      <w:szCs w:val="24"/>
      <w:lang w:val="es-CO" w:eastAsia="es-CO"/>
    </w:rPr>
  </w:style>
  <w:style w:type="character" w:customStyle="1" w:styleId="normaltextrun">
    <w:name w:val="normaltextrun"/>
    <w:basedOn w:val="Fuentedeprrafopredeter"/>
    <w:rsid w:val="00626B60"/>
  </w:style>
  <w:style w:type="character" w:customStyle="1" w:styleId="spellingerror">
    <w:name w:val="spellingerror"/>
    <w:basedOn w:val="Fuentedeprrafopredeter"/>
    <w:rsid w:val="00626B60"/>
  </w:style>
  <w:style w:type="character" w:customStyle="1" w:styleId="Mencinsinresolver1">
    <w:name w:val="Mención sin resolver1"/>
    <w:basedOn w:val="Fuentedeprrafopredeter"/>
    <w:uiPriority w:val="99"/>
    <w:semiHidden/>
    <w:unhideWhenUsed/>
    <w:rsid w:val="00937116"/>
    <w:rPr>
      <w:color w:val="808080"/>
      <w:shd w:val="clear" w:color="auto" w:fill="E6E6E6"/>
    </w:rPr>
  </w:style>
  <w:style w:type="paragraph" w:customStyle="1" w:styleId="xmsonormal">
    <w:name w:val="x_msonormal"/>
    <w:basedOn w:val="Normal"/>
    <w:rsid w:val="006832EB"/>
    <w:pPr>
      <w:overflowPunct/>
      <w:autoSpaceDE/>
      <w:autoSpaceDN/>
      <w:adjustRightInd/>
      <w:spacing w:before="100" w:beforeAutospacing="1" w:after="100" w:afterAutospacing="1"/>
      <w:jc w:val="left"/>
      <w:textAlignment w:val="auto"/>
    </w:pPr>
    <w:rPr>
      <w:rFonts w:ascii="Times New Roman" w:hAnsi="Times New Roman"/>
      <w:szCs w:val="24"/>
      <w:lang w:val="es-CO" w:eastAsia="es-CO"/>
    </w:rPr>
  </w:style>
  <w:style w:type="character" w:customStyle="1" w:styleId="xmsofootnotereference">
    <w:name w:val="x_msofootnotereference"/>
    <w:basedOn w:val="Fuentedeprrafopredeter"/>
    <w:rsid w:val="006832EB"/>
  </w:style>
  <w:style w:type="paragraph" w:customStyle="1" w:styleId="tablas">
    <w:name w:val="tablas"/>
    <w:basedOn w:val="Normal"/>
    <w:link w:val="tablasCar"/>
    <w:qFormat/>
    <w:rsid w:val="00444A16"/>
    <w:pPr>
      <w:keepNext/>
      <w:keepLines/>
      <w:overflowPunct/>
      <w:autoSpaceDE/>
      <w:autoSpaceDN/>
      <w:adjustRightInd/>
      <w:spacing w:after="120"/>
      <w:jc w:val="center"/>
      <w:textAlignment w:val="auto"/>
    </w:pPr>
    <w:rPr>
      <w:b/>
      <w:bCs/>
      <w:color w:val="4F81BD"/>
      <w:sz w:val="18"/>
      <w:szCs w:val="18"/>
      <w:lang w:val="es-ES_tradnl"/>
    </w:rPr>
  </w:style>
  <w:style w:type="character" w:customStyle="1" w:styleId="tablasCar">
    <w:name w:val="tablas Car"/>
    <w:basedOn w:val="Fuentedeprrafopredeter"/>
    <w:link w:val="tablas"/>
    <w:rsid w:val="00444A16"/>
    <w:rPr>
      <w:rFonts w:ascii="Arial" w:hAnsi="Arial"/>
      <w:b/>
      <w:bCs/>
      <w:color w:val="4F81BD"/>
      <w:sz w:val="18"/>
      <w:szCs w:val="18"/>
      <w:lang w:val="es-ES_tradnl" w:eastAsia="es-ES"/>
    </w:rPr>
  </w:style>
  <w:style w:type="character" w:customStyle="1" w:styleId="Mencinsinresolver2">
    <w:name w:val="Mención sin resolver2"/>
    <w:basedOn w:val="Fuentedeprrafopredeter"/>
    <w:uiPriority w:val="99"/>
    <w:semiHidden/>
    <w:unhideWhenUsed/>
    <w:rsid w:val="007E45C5"/>
    <w:rPr>
      <w:color w:val="808080"/>
      <w:shd w:val="clear" w:color="auto" w:fill="E6E6E6"/>
    </w:rPr>
  </w:style>
  <w:style w:type="character" w:customStyle="1" w:styleId="NormalCarCar">
    <w:name w:val="Normal Car Car"/>
    <w:link w:val="NormalCar"/>
    <w:rsid w:val="003D044B"/>
    <w:rPr>
      <w:rFonts w:ascii="Arial" w:hAnsi="Arial"/>
      <w:sz w:val="24"/>
      <w:lang w:eastAsia="es-ES"/>
    </w:rPr>
  </w:style>
  <w:style w:type="character" w:customStyle="1" w:styleId="Ttulo3Car">
    <w:name w:val="Título 3 Car"/>
    <w:basedOn w:val="Fuentedeprrafopredeter"/>
    <w:link w:val="Ttulo3"/>
    <w:uiPriority w:val="9"/>
    <w:rsid w:val="00881B8B"/>
    <w:rPr>
      <w:rFonts w:ascii="Arial" w:hAnsi="Arial" w:cs="Arial"/>
      <w:b/>
      <w:sz w:val="24"/>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4284">
      <w:bodyDiv w:val="1"/>
      <w:marLeft w:val="0"/>
      <w:marRight w:val="0"/>
      <w:marTop w:val="0"/>
      <w:marBottom w:val="0"/>
      <w:divBdr>
        <w:top w:val="none" w:sz="0" w:space="0" w:color="auto"/>
        <w:left w:val="none" w:sz="0" w:space="0" w:color="auto"/>
        <w:bottom w:val="none" w:sz="0" w:space="0" w:color="auto"/>
        <w:right w:val="none" w:sz="0" w:space="0" w:color="auto"/>
      </w:divBdr>
    </w:div>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79062447">
      <w:bodyDiv w:val="1"/>
      <w:marLeft w:val="0"/>
      <w:marRight w:val="0"/>
      <w:marTop w:val="0"/>
      <w:marBottom w:val="0"/>
      <w:divBdr>
        <w:top w:val="none" w:sz="0" w:space="0" w:color="auto"/>
        <w:left w:val="none" w:sz="0" w:space="0" w:color="auto"/>
        <w:bottom w:val="none" w:sz="0" w:space="0" w:color="auto"/>
        <w:right w:val="none" w:sz="0" w:space="0" w:color="auto"/>
      </w:divBdr>
    </w:div>
    <w:div w:id="116413365">
      <w:bodyDiv w:val="1"/>
      <w:marLeft w:val="0"/>
      <w:marRight w:val="0"/>
      <w:marTop w:val="0"/>
      <w:marBottom w:val="0"/>
      <w:divBdr>
        <w:top w:val="none" w:sz="0" w:space="0" w:color="auto"/>
        <w:left w:val="none" w:sz="0" w:space="0" w:color="auto"/>
        <w:bottom w:val="none" w:sz="0" w:space="0" w:color="auto"/>
        <w:right w:val="none" w:sz="0" w:space="0" w:color="auto"/>
      </w:divBdr>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26555200">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198930942">
      <w:bodyDiv w:val="1"/>
      <w:marLeft w:val="0"/>
      <w:marRight w:val="0"/>
      <w:marTop w:val="0"/>
      <w:marBottom w:val="0"/>
      <w:divBdr>
        <w:top w:val="none" w:sz="0" w:space="0" w:color="auto"/>
        <w:left w:val="none" w:sz="0" w:space="0" w:color="auto"/>
        <w:bottom w:val="none" w:sz="0" w:space="0" w:color="auto"/>
        <w:right w:val="none" w:sz="0" w:space="0" w:color="auto"/>
      </w:divBdr>
    </w:div>
    <w:div w:id="222185536">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69708187">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277758982">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13266325">
      <w:bodyDiv w:val="1"/>
      <w:marLeft w:val="0"/>
      <w:marRight w:val="0"/>
      <w:marTop w:val="0"/>
      <w:marBottom w:val="0"/>
      <w:divBdr>
        <w:top w:val="none" w:sz="0" w:space="0" w:color="auto"/>
        <w:left w:val="none" w:sz="0" w:space="0" w:color="auto"/>
        <w:bottom w:val="none" w:sz="0" w:space="0" w:color="auto"/>
        <w:right w:val="none" w:sz="0" w:space="0" w:color="auto"/>
      </w:divBdr>
    </w:div>
    <w:div w:id="338776924">
      <w:bodyDiv w:val="1"/>
      <w:marLeft w:val="0"/>
      <w:marRight w:val="0"/>
      <w:marTop w:val="0"/>
      <w:marBottom w:val="0"/>
      <w:divBdr>
        <w:top w:val="none" w:sz="0" w:space="0" w:color="auto"/>
        <w:left w:val="none" w:sz="0" w:space="0" w:color="auto"/>
        <w:bottom w:val="none" w:sz="0" w:space="0" w:color="auto"/>
        <w:right w:val="none" w:sz="0" w:space="0" w:color="auto"/>
      </w:divBdr>
    </w:div>
    <w:div w:id="340356477">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387917078">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09419215">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616984635">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19983981">
      <w:bodyDiv w:val="1"/>
      <w:marLeft w:val="0"/>
      <w:marRight w:val="0"/>
      <w:marTop w:val="0"/>
      <w:marBottom w:val="0"/>
      <w:divBdr>
        <w:top w:val="none" w:sz="0" w:space="0" w:color="auto"/>
        <w:left w:val="none" w:sz="0" w:space="0" w:color="auto"/>
        <w:bottom w:val="none" w:sz="0" w:space="0" w:color="auto"/>
        <w:right w:val="none" w:sz="0" w:space="0" w:color="auto"/>
      </w:divBdr>
      <w:divsChild>
        <w:div w:id="555508217">
          <w:marLeft w:val="0"/>
          <w:marRight w:val="0"/>
          <w:marTop w:val="0"/>
          <w:marBottom w:val="0"/>
          <w:divBdr>
            <w:top w:val="none" w:sz="0" w:space="0" w:color="auto"/>
            <w:left w:val="none" w:sz="0" w:space="0" w:color="auto"/>
            <w:bottom w:val="none" w:sz="0" w:space="0" w:color="auto"/>
            <w:right w:val="none" w:sz="0" w:space="0" w:color="auto"/>
          </w:divBdr>
        </w:div>
        <w:div w:id="1424690131">
          <w:marLeft w:val="0"/>
          <w:marRight w:val="0"/>
          <w:marTop w:val="0"/>
          <w:marBottom w:val="0"/>
          <w:divBdr>
            <w:top w:val="none" w:sz="0" w:space="0" w:color="auto"/>
            <w:left w:val="none" w:sz="0" w:space="0" w:color="auto"/>
            <w:bottom w:val="none" w:sz="0" w:space="0" w:color="auto"/>
            <w:right w:val="none" w:sz="0" w:space="0" w:color="auto"/>
          </w:divBdr>
          <w:divsChild>
            <w:div w:id="10694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808397954">
      <w:bodyDiv w:val="1"/>
      <w:marLeft w:val="0"/>
      <w:marRight w:val="0"/>
      <w:marTop w:val="0"/>
      <w:marBottom w:val="0"/>
      <w:divBdr>
        <w:top w:val="none" w:sz="0" w:space="0" w:color="auto"/>
        <w:left w:val="none" w:sz="0" w:space="0" w:color="auto"/>
        <w:bottom w:val="none" w:sz="0" w:space="0" w:color="auto"/>
        <w:right w:val="none" w:sz="0" w:space="0" w:color="auto"/>
      </w:divBdr>
    </w:div>
    <w:div w:id="818691859">
      <w:bodyDiv w:val="1"/>
      <w:marLeft w:val="0"/>
      <w:marRight w:val="0"/>
      <w:marTop w:val="0"/>
      <w:marBottom w:val="0"/>
      <w:divBdr>
        <w:top w:val="none" w:sz="0" w:space="0" w:color="auto"/>
        <w:left w:val="none" w:sz="0" w:space="0" w:color="auto"/>
        <w:bottom w:val="none" w:sz="0" w:space="0" w:color="auto"/>
        <w:right w:val="none" w:sz="0" w:space="0" w:color="auto"/>
      </w:divBdr>
      <w:divsChild>
        <w:div w:id="1939674735">
          <w:marLeft w:val="0"/>
          <w:marRight w:val="0"/>
          <w:marTop w:val="0"/>
          <w:marBottom w:val="0"/>
          <w:divBdr>
            <w:top w:val="none" w:sz="0" w:space="0" w:color="auto"/>
            <w:left w:val="none" w:sz="0" w:space="0" w:color="auto"/>
            <w:bottom w:val="none" w:sz="0" w:space="0" w:color="auto"/>
            <w:right w:val="none" w:sz="0" w:space="0" w:color="auto"/>
          </w:divBdr>
          <w:divsChild>
            <w:div w:id="11566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2562">
      <w:bodyDiv w:val="1"/>
      <w:marLeft w:val="0"/>
      <w:marRight w:val="0"/>
      <w:marTop w:val="0"/>
      <w:marBottom w:val="0"/>
      <w:divBdr>
        <w:top w:val="none" w:sz="0" w:space="0" w:color="auto"/>
        <w:left w:val="none" w:sz="0" w:space="0" w:color="auto"/>
        <w:bottom w:val="none" w:sz="0" w:space="0" w:color="auto"/>
        <w:right w:val="none" w:sz="0" w:space="0" w:color="auto"/>
      </w:divBdr>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46961618">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1004626582">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26827751">
      <w:bodyDiv w:val="1"/>
      <w:marLeft w:val="0"/>
      <w:marRight w:val="0"/>
      <w:marTop w:val="0"/>
      <w:marBottom w:val="0"/>
      <w:divBdr>
        <w:top w:val="none" w:sz="0" w:space="0" w:color="auto"/>
        <w:left w:val="none" w:sz="0" w:space="0" w:color="auto"/>
        <w:bottom w:val="none" w:sz="0" w:space="0" w:color="auto"/>
        <w:right w:val="none" w:sz="0" w:space="0" w:color="auto"/>
      </w:divBdr>
    </w:div>
    <w:div w:id="1040588333">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80898789">
      <w:bodyDiv w:val="1"/>
      <w:marLeft w:val="0"/>
      <w:marRight w:val="0"/>
      <w:marTop w:val="0"/>
      <w:marBottom w:val="0"/>
      <w:divBdr>
        <w:top w:val="none" w:sz="0" w:space="0" w:color="auto"/>
        <w:left w:val="none" w:sz="0" w:space="0" w:color="auto"/>
        <w:bottom w:val="none" w:sz="0" w:space="0" w:color="auto"/>
        <w:right w:val="none" w:sz="0" w:space="0" w:color="auto"/>
      </w:divBdr>
    </w:div>
    <w:div w:id="1212230206">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31178555">
      <w:bodyDiv w:val="1"/>
      <w:marLeft w:val="0"/>
      <w:marRight w:val="0"/>
      <w:marTop w:val="0"/>
      <w:marBottom w:val="0"/>
      <w:divBdr>
        <w:top w:val="none" w:sz="0" w:space="0" w:color="auto"/>
        <w:left w:val="none" w:sz="0" w:space="0" w:color="auto"/>
        <w:bottom w:val="none" w:sz="0" w:space="0" w:color="auto"/>
        <w:right w:val="none" w:sz="0" w:space="0" w:color="auto"/>
      </w:divBdr>
    </w:div>
    <w:div w:id="1359355400">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393966020">
      <w:bodyDiv w:val="1"/>
      <w:marLeft w:val="0"/>
      <w:marRight w:val="0"/>
      <w:marTop w:val="0"/>
      <w:marBottom w:val="0"/>
      <w:divBdr>
        <w:top w:val="none" w:sz="0" w:space="0" w:color="auto"/>
        <w:left w:val="none" w:sz="0" w:space="0" w:color="auto"/>
        <w:bottom w:val="none" w:sz="0" w:space="0" w:color="auto"/>
        <w:right w:val="none" w:sz="0" w:space="0" w:color="auto"/>
      </w:divBdr>
    </w:div>
    <w:div w:id="1396708411">
      <w:bodyDiv w:val="1"/>
      <w:marLeft w:val="0"/>
      <w:marRight w:val="0"/>
      <w:marTop w:val="0"/>
      <w:marBottom w:val="0"/>
      <w:divBdr>
        <w:top w:val="none" w:sz="0" w:space="0" w:color="auto"/>
        <w:left w:val="none" w:sz="0" w:space="0" w:color="auto"/>
        <w:bottom w:val="none" w:sz="0" w:space="0" w:color="auto"/>
        <w:right w:val="none" w:sz="0" w:space="0" w:color="auto"/>
      </w:divBdr>
    </w:div>
    <w:div w:id="1433014884">
      <w:bodyDiv w:val="1"/>
      <w:marLeft w:val="0"/>
      <w:marRight w:val="0"/>
      <w:marTop w:val="0"/>
      <w:marBottom w:val="0"/>
      <w:divBdr>
        <w:top w:val="none" w:sz="0" w:space="0" w:color="auto"/>
        <w:left w:val="none" w:sz="0" w:space="0" w:color="auto"/>
        <w:bottom w:val="none" w:sz="0" w:space="0" w:color="auto"/>
        <w:right w:val="none" w:sz="0" w:space="0" w:color="auto"/>
      </w:divBdr>
    </w:div>
    <w:div w:id="1442215000">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70169198">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477646404">
      <w:bodyDiv w:val="1"/>
      <w:marLeft w:val="0"/>
      <w:marRight w:val="0"/>
      <w:marTop w:val="0"/>
      <w:marBottom w:val="0"/>
      <w:divBdr>
        <w:top w:val="none" w:sz="0" w:space="0" w:color="auto"/>
        <w:left w:val="none" w:sz="0" w:space="0" w:color="auto"/>
        <w:bottom w:val="none" w:sz="0" w:space="0" w:color="auto"/>
        <w:right w:val="none" w:sz="0" w:space="0" w:color="auto"/>
      </w:divBdr>
    </w:div>
    <w:div w:id="1496530936">
      <w:bodyDiv w:val="1"/>
      <w:marLeft w:val="0"/>
      <w:marRight w:val="0"/>
      <w:marTop w:val="0"/>
      <w:marBottom w:val="0"/>
      <w:divBdr>
        <w:top w:val="none" w:sz="0" w:space="0" w:color="auto"/>
        <w:left w:val="none" w:sz="0" w:space="0" w:color="auto"/>
        <w:bottom w:val="none" w:sz="0" w:space="0" w:color="auto"/>
        <w:right w:val="none" w:sz="0" w:space="0" w:color="auto"/>
      </w:divBdr>
    </w:div>
    <w:div w:id="1497913452">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34028737">
      <w:bodyDiv w:val="1"/>
      <w:marLeft w:val="0"/>
      <w:marRight w:val="0"/>
      <w:marTop w:val="0"/>
      <w:marBottom w:val="0"/>
      <w:divBdr>
        <w:top w:val="none" w:sz="0" w:space="0" w:color="auto"/>
        <w:left w:val="none" w:sz="0" w:space="0" w:color="auto"/>
        <w:bottom w:val="none" w:sz="0" w:space="0" w:color="auto"/>
        <w:right w:val="none" w:sz="0" w:space="0" w:color="auto"/>
      </w:divBdr>
    </w:div>
    <w:div w:id="1553729855">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49942026">
      <w:bodyDiv w:val="1"/>
      <w:marLeft w:val="0"/>
      <w:marRight w:val="0"/>
      <w:marTop w:val="0"/>
      <w:marBottom w:val="0"/>
      <w:divBdr>
        <w:top w:val="none" w:sz="0" w:space="0" w:color="auto"/>
        <w:left w:val="none" w:sz="0" w:space="0" w:color="auto"/>
        <w:bottom w:val="none" w:sz="0" w:space="0" w:color="auto"/>
        <w:right w:val="none" w:sz="0" w:space="0" w:color="auto"/>
      </w:divBdr>
    </w:div>
    <w:div w:id="1690521367">
      <w:bodyDiv w:val="1"/>
      <w:marLeft w:val="0"/>
      <w:marRight w:val="0"/>
      <w:marTop w:val="0"/>
      <w:marBottom w:val="0"/>
      <w:divBdr>
        <w:top w:val="none" w:sz="0" w:space="0" w:color="auto"/>
        <w:left w:val="none" w:sz="0" w:space="0" w:color="auto"/>
        <w:bottom w:val="none" w:sz="0" w:space="0" w:color="auto"/>
        <w:right w:val="none" w:sz="0" w:space="0" w:color="auto"/>
      </w:divBdr>
    </w:div>
    <w:div w:id="1697199455">
      <w:bodyDiv w:val="1"/>
      <w:marLeft w:val="0"/>
      <w:marRight w:val="0"/>
      <w:marTop w:val="0"/>
      <w:marBottom w:val="0"/>
      <w:divBdr>
        <w:top w:val="none" w:sz="0" w:space="0" w:color="auto"/>
        <w:left w:val="none" w:sz="0" w:space="0" w:color="auto"/>
        <w:bottom w:val="none" w:sz="0" w:space="0" w:color="auto"/>
        <w:right w:val="none" w:sz="0" w:space="0" w:color="auto"/>
      </w:divBdr>
    </w:div>
    <w:div w:id="1698118835">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06830014">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61896488">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75867749">
      <w:bodyDiv w:val="1"/>
      <w:marLeft w:val="0"/>
      <w:marRight w:val="0"/>
      <w:marTop w:val="0"/>
      <w:marBottom w:val="0"/>
      <w:divBdr>
        <w:top w:val="none" w:sz="0" w:space="0" w:color="auto"/>
        <w:left w:val="none" w:sz="0" w:space="0" w:color="auto"/>
        <w:bottom w:val="none" w:sz="0" w:space="0" w:color="auto"/>
        <w:right w:val="none" w:sz="0" w:space="0" w:color="auto"/>
      </w:divBdr>
    </w:div>
    <w:div w:id="1979801229">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2055151159">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BD733AF0-C049-4BE2-8057-58BA564AB0B9}">
  <ds:schemaRefs>
    <ds:schemaRef ds:uri="http://schemas.openxmlformats.org/officeDocument/2006/bibliography"/>
  </ds:schemaRefs>
</ds:datastoreItem>
</file>

<file path=customXml/itemProps2.xml><?xml version="1.0" encoding="utf-8"?>
<ds:datastoreItem xmlns:ds="http://schemas.openxmlformats.org/officeDocument/2006/customXml" ds:itemID="{0D7F7D12-EBF7-4AA5-B052-5BBF15F6B8DF}">
  <ds:schemaRefs>
    <ds:schemaRef ds:uri="http://schemas.openxmlformats.org/officeDocument/2006/bibliography"/>
  </ds:schemaRefs>
</ds:datastoreItem>
</file>

<file path=customXml/itemProps3.xml><?xml version="1.0" encoding="utf-8"?>
<ds:datastoreItem xmlns:ds="http://schemas.openxmlformats.org/officeDocument/2006/customXml" ds:itemID="{C722ACE8-AABE-4292-A108-A48C650B7C94}">
  <ds:schemaRefs>
    <ds:schemaRef ds:uri="http://schemas.openxmlformats.org/officeDocument/2006/bibliography"/>
  </ds:schemaRefs>
</ds:datastoreItem>
</file>

<file path=customXml/itemProps4.xml><?xml version="1.0" encoding="utf-8"?>
<ds:datastoreItem xmlns:ds="http://schemas.openxmlformats.org/officeDocument/2006/customXml" ds:itemID="{FF3A602F-EAB4-4075-BFFC-06B4117F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46</Pages>
  <Words>11968</Words>
  <Characters>65824</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77637</CharactersWithSpaces>
  <SharedDoc>false</SharedDoc>
  <HLinks>
    <vt:vector size="570" baseType="variant">
      <vt:variant>
        <vt:i4>1048638</vt:i4>
      </vt:variant>
      <vt:variant>
        <vt:i4>567</vt:i4>
      </vt:variant>
      <vt:variant>
        <vt:i4>0</vt:i4>
      </vt:variant>
      <vt:variant>
        <vt:i4>5</vt:i4>
      </vt:variant>
      <vt:variant>
        <vt:lpwstr>javascript:changeTableFAQ('FAQ_2039')</vt:lpwstr>
      </vt:variant>
      <vt:variant>
        <vt:lpwstr/>
      </vt:variant>
      <vt:variant>
        <vt:i4>1114175</vt:i4>
      </vt:variant>
      <vt:variant>
        <vt:i4>530</vt:i4>
      </vt:variant>
      <vt:variant>
        <vt:i4>0</vt:i4>
      </vt:variant>
      <vt:variant>
        <vt:i4>5</vt:i4>
      </vt:variant>
      <vt:variant>
        <vt:lpwstr/>
      </vt:variant>
      <vt:variant>
        <vt:lpwstr>_Toc370898517</vt:lpwstr>
      </vt:variant>
      <vt:variant>
        <vt:i4>1114175</vt:i4>
      </vt:variant>
      <vt:variant>
        <vt:i4>524</vt:i4>
      </vt:variant>
      <vt:variant>
        <vt:i4>0</vt:i4>
      </vt:variant>
      <vt:variant>
        <vt:i4>5</vt:i4>
      </vt:variant>
      <vt:variant>
        <vt:lpwstr/>
      </vt:variant>
      <vt:variant>
        <vt:lpwstr>_Toc370898516</vt:lpwstr>
      </vt:variant>
      <vt:variant>
        <vt:i4>1114175</vt:i4>
      </vt:variant>
      <vt:variant>
        <vt:i4>518</vt:i4>
      </vt:variant>
      <vt:variant>
        <vt:i4>0</vt:i4>
      </vt:variant>
      <vt:variant>
        <vt:i4>5</vt:i4>
      </vt:variant>
      <vt:variant>
        <vt:lpwstr/>
      </vt:variant>
      <vt:variant>
        <vt:lpwstr>_Toc370898515</vt:lpwstr>
      </vt:variant>
      <vt:variant>
        <vt:i4>1114175</vt:i4>
      </vt:variant>
      <vt:variant>
        <vt:i4>512</vt:i4>
      </vt:variant>
      <vt:variant>
        <vt:i4>0</vt:i4>
      </vt:variant>
      <vt:variant>
        <vt:i4>5</vt:i4>
      </vt:variant>
      <vt:variant>
        <vt:lpwstr/>
      </vt:variant>
      <vt:variant>
        <vt:lpwstr>_Toc370898514</vt:lpwstr>
      </vt:variant>
      <vt:variant>
        <vt:i4>1114175</vt:i4>
      </vt:variant>
      <vt:variant>
        <vt:i4>506</vt:i4>
      </vt:variant>
      <vt:variant>
        <vt:i4>0</vt:i4>
      </vt:variant>
      <vt:variant>
        <vt:i4>5</vt:i4>
      </vt:variant>
      <vt:variant>
        <vt:lpwstr/>
      </vt:variant>
      <vt:variant>
        <vt:lpwstr>_Toc370898513</vt:lpwstr>
      </vt:variant>
      <vt:variant>
        <vt:i4>1114175</vt:i4>
      </vt:variant>
      <vt:variant>
        <vt:i4>500</vt:i4>
      </vt:variant>
      <vt:variant>
        <vt:i4>0</vt:i4>
      </vt:variant>
      <vt:variant>
        <vt:i4>5</vt:i4>
      </vt:variant>
      <vt:variant>
        <vt:lpwstr/>
      </vt:variant>
      <vt:variant>
        <vt:lpwstr>_Toc370898512</vt:lpwstr>
      </vt:variant>
      <vt:variant>
        <vt:i4>1114175</vt:i4>
      </vt:variant>
      <vt:variant>
        <vt:i4>494</vt:i4>
      </vt:variant>
      <vt:variant>
        <vt:i4>0</vt:i4>
      </vt:variant>
      <vt:variant>
        <vt:i4>5</vt:i4>
      </vt:variant>
      <vt:variant>
        <vt:lpwstr/>
      </vt:variant>
      <vt:variant>
        <vt:lpwstr>_Toc370898511</vt:lpwstr>
      </vt:variant>
      <vt:variant>
        <vt:i4>1114175</vt:i4>
      </vt:variant>
      <vt:variant>
        <vt:i4>488</vt:i4>
      </vt:variant>
      <vt:variant>
        <vt:i4>0</vt:i4>
      </vt:variant>
      <vt:variant>
        <vt:i4>5</vt:i4>
      </vt:variant>
      <vt:variant>
        <vt:lpwstr/>
      </vt:variant>
      <vt:variant>
        <vt:lpwstr>_Toc370898510</vt:lpwstr>
      </vt:variant>
      <vt:variant>
        <vt:i4>1048639</vt:i4>
      </vt:variant>
      <vt:variant>
        <vt:i4>482</vt:i4>
      </vt:variant>
      <vt:variant>
        <vt:i4>0</vt:i4>
      </vt:variant>
      <vt:variant>
        <vt:i4>5</vt:i4>
      </vt:variant>
      <vt:variant>
        <vt:lpwstr/>
      </vt:variant>
      <vt:variant>
        <vt:lpwstr>_Toc370898509</vt:lpwstr>
      </vt:variant>
      <vt:variant>
        <vt:i4>1048639</vt:i4>
      </vt:variant>
      <vt:variant>
        <vt:i4>476</vt:i4>
      </vt:variant>
      <vt:variant>
        <vt:i4>0</vt:i4>
      </vt:variant>
      <vt:variant>
        <vt:i4>5</vt:i4>
      </vt:variant>
      <vt:variant>
        <vt:lpwstr/>
      </vt:variant>
      <vt:variant>
        <vt:lpwstr>_Toc370898508</vt:lpwstr>
      </vt:variant>
      <vt:variant>
        <vt:i4>1048639</vt:i4>
      </vt:variant>
      <vt:variant>
        <vt:i4>470</vt:i4>
      </vt:variant>
      <vt:variant>
        <vt:i4>0</vt:i4>
      </vt:variant>
      <vt:variant>
        <vt:i4>5</vt:i4>
      </vt:variant>
      <vt:variant>
        <vt:lpwstr/>
      </vt:variant>
      <vt:variant>
        <vt:lpwstr>_Toc370898507</vt:lpwstr>
      </vt:variant>
      <vt:variant>
        <vt:i4>1048639</vt:i4>
      </vt:variant>
      <vt:variant>
        <vt:i4>464</vt:i4>
      </vt:variant>
      <vt:variant>
        <vt:i4>0</vt:i4>
      </vt:variant>
      <vt:variant>
        <vt:i4>5</vt:i4>
      </vt:variant>
      <vt:variant>
        <vt:lpwstr/>
      </vt:variant>
      <vt:variant>
        <vt:lpwstr>_Toc370898506</vt:lpwstr>
      </vt:variant>
      <vt:variant>
        <vt:i4>1048639</vt:i4>
      </vt:variant>
      <vt:variant>
        <vt:i4>458</vt:i4>
      </vt:variant>
      <vt:variant>
        <vt:i4>0</vt:i4>
      </vt:variant>
      <vt:variant>
        <vt:i4>5</vt:i4>
      </vt:variant>
      <vt:variant>
        <vt:lpwstr/>
      </vt:variant>
      <vt:variant>
        <vt:lpwstr>_Toc370898505</vt:lpwstr>
      </vt:variant>
      <vt:variant>
        <vt:i4>1048639</vt:i4>
      </vt:variant>
      <vt:variant>
        <vt:i4>452</vt:i4>
      </vt:variant>
      <vt:variant>
        <vt:i4>0</vt:i4>
      </vt:variant>
      <vt:variant>
        <vt:i4>5</vt:i4>
      </vt:variant>
      <vt:variant>
        <vt:lpwstr/>
      </vt:variant>
      <vt:variant>
        <vt:lpwstr>_Toc370898504</vt:lpwstr>
      </vt:variant>
      <vt:variant>
        <vt:i4>1048639</vt:i4>
      </vt:variant>
      <vt:variant>
        <vt:i4>446</vt:i4>
      </vt:variant>
      <vt:variant>
        <vt:i4>0</vt:i4>
      </vt:variant>
      <vt:variant>
        <vt:i4>5</vt:i4>
      </vt:variant>
      <vt:variant>
        <vt:lpwstr/>
      </vt:variant>
      <vt:variant>
        <vt:lpwstr>_Toc370898503</vt:lpwstr>
      </vt:variant>
      <vt:variant>
        <vt:i4>1048639</vt:i4>
      </vt:variant>
      <vt:variant>
        <vt:i4>440</vt:i4>
      </vt:variant>
      <vt:variant>
        <vt:i4>0</vt:i4>
      </vt:variant>
      <vt:variant>
        <vt:i4>5</vt:i4>
      </vt:variant>
      <vt:variant>
        <vt:lpwstr/>
      </vt:variant>
      <vt:variant>
        <vt:lpwstr>_Toc370898502</vt:lpwstr>
      </vt:variant>
      <vt:variant>
        <vt:i4>1048639</vt:i4>
      </vt:variant>
      <vt:variant>
        <vt:i4>434</vt:i4>
      </vt:variant>
      <vt:variant>
        <vt:i4>0</vt:i4>
      </vt:variant>
      <vt:variant>
        <vt:i4>5</vt:i4>
      </vt:variant>
      <vt:variant>
        <vt:lpwstr/>
      </vt:variant>
      <vt:variant>
        <vt:lpwstr>_Toc370898501</vt:lpwstr>
      </vt:variant>
      <vt:variant>
        <vt:i4>1048639</vt:i4>
      </vt:variant>
      <vt:variant>
        <vt:i4>428</vt:i4>
      </vt:variant>
      <vt:variant>
        <vt:i4>0</vt:i4>
      </vt:variant>
      <vt:variant>
        <vt:i4>5</vt:i4>
      </vt:variant>
      <vt:variant>
        <vt:lpwstr/>
      </vt:variant>
      <vt:variant>
        <vt:lpwstr>_Toc370898500</vt:lpwstr>
      </vt:variant>
      <vt:variant>
        <vt:i4>1638462</vt:i4>
      </vt:variant>
      <vt:variant>
        <vt:i4>422</vt:i4>
      </vt:variant>
      <vt:variant>
        <vt:i4>0</vt:i4>
      </vt:variant>
      <vt:variant>
        <vt:i4>5</vt:i4>
      </vt:variant>
      <vt:variant>
        <vt:lpwstr/>
      </vt:variant>
      <vt:variant>
        <vt:lpwstr>_Toc370898499</vt:lpwstr>
      </vt:variant>
      <vt:variant>
        <vt:i4>1638462</vt:i4>
      </vt:variant>
      <vt:variant>
        <vt:i4>416</vt:i4>
      </vt:variant>
      <vt:variant>
        <vt:i4>0</vt:i4>
      </vt:variant>
      <vt:variant>
        <vt:i4>5</vt:i4>
      </vt:variant>
      <vt:variant>
        <vt:lpwstr/>
      </vt:variant>
      <vt:variant>
        <vt:lpwstr>_Toc370898498</vt:lpwstr>
      </vt:variant>
      <vt:variant>
        <vt:i4>1638462</vt:i4>
      </vt:variant>
      <vt:variant>
        <vt:i4>410</vt:i4>
      </vt:variant>
      <vt:variant>
        <vt:i4>0</vt:i4>
      </vt:variant>
      <vt:variant>
        <vt:i4>5</vt:i4>
      </vt:variant>
      <vt:variant>
        <vt:lpwstr/>
      </vt:variant>
      <vt:variant>
        <vt:lpwstr>_Toc370898497</vt:lpwstr>
      </vt:variant>
      <vt:variant>
        <vt:i4>1638462</vt:i4>
      </vt:variant>
      <vt:variant>
        <vt:i4>404</vt:i4>
      </vt:variant>
      <vt:variant>
        <vt:i4>0</vt:i4>
      </vt:variant>
      <vt:variant>
        <vt:i4>5</vt:i4>
      </vt:variant>
      <vt:variant>
        <vt:lpwstr/>
      </vt:variant>
      <vt:variant>
        <vt:lpwstr>_Toc370898496</vt:lpwstr>
      </vt:variant>
      <vt:variant>
        <vt:i4>1638462</vt:i4>
      </vt:variant>
      <vt:variant>
        <vt:i4>398</vt:i4>
      </vt:variant>
      <vt:variant>
        <vt:i4>0</vt:i4>
      </vt:variant>
      <vt:variant>
        <vt:i4>5</vt:i4>
      </vt:variant>
      <vt:variant>
        <vt:lpwstr/>
      </vt:variant>
      <vt:variant>
        <vt:lpwstr>_Toc370898495</vt:lpwstr>
      </vt:variant>
      <vt:variant>
        <vt:i4>1638462</vt:i4>
      </vt:variant>
      <vt:variant>
        <vt:i4>392</vt:i4>
      </vt:variant>
      <vt:variant>
        <vt:i4>0</vt:i4>
      </vt:variant>
      <vt:variant>
        <vt:i4>5</vt:i4>
      </vt:variant>
      <vt:variant>
        <vt:lpwstr/>
      </vt:variant>
      <vt:variant>
        <vt:lpwstr>_Toc370898494</vt:lpwstr>
      </vt:variant>
      <vt:variant>
        <vt:i4>1638462</vt:i4>
      </vt:variant>
      <vt:variant>
        <vt:i4>386</vt:i4>
      </vt:variant>
      <vt:variant>
        <vt:i4>0</vt:i4>
      </vt:variant>
      <vt:variant>
        <vt:i4>5</vt:i4>
      </vt:variant>
      <vt:variant>
        <vt:lpwstr/>
      </vt:variant>
      <vt:variant>
        <vt:lpwstr>_Toc370898493</vt:lpwstr>
      </vt:variant>
      <vt:variant>
        <vt:i4>1638462</vt:i4>
      </vt:variant>
      <vt:variant>
        <vt:i4>380</vt:i4>
      </vt:variant>
      <vt:variant>
        <vt:i4>0</vt:i4>
      </vt:variant>
      <vt:variant>
        <vt:i4>5</vt:i4>
      </vt:variant>
      <vt:variant>
        <vt:lpwstr/>
      </vt:variant>
      <vt:variant>
        <vt:lpwstr>_Toc370898492</vt:lpwstr>
      </vt:variant>
      <vt:variant>
        <vt:i4>1638462</vt:i4>
      </vt:variant>
      <vt:variant>
        <vt:i4>374</vt:i4>
      </vt:variant>
      <vt:variant>
        <vt:i4>0</vt:i4>
      </vt:variant>
      <vt:variant>
        <vt:i4>5</vt:i4>
      </vt:variant>
      <vt:variant>
        <vt:lpwstr/>
      </vt:variant>
      <vt:variant>
        <vt:lpwstr>_Toc370898491</vt:lpwstr>
      </vt:variant>
      <vt:variant>
        <vt:i4>1638462</vt:i4>
      </vt:variant>
      <vt:variant>
        <vt:i4>368</vt:i4>
      </vt:variant>
      <vt:variant>
        <vt:i4>0</vt:i4>
      </vt:variant>
      <vt:variant>
        <vt:i4>5</vt:i4>
      </vt:variant>
      <vt:variant>
        <vt:lpwstr/>
      </vt:variant>
      <vt:variant>
        <vt:lpwstr>_Toc370898490</vt:lpwstr>
      </vt:variant>
      <vt:variant>
        <vt:i4>1572926</vt:i4>
      </vt:variant>
      <vt:variant>
        <vt:i4>362</vt:i4>
      </vt:variant>
      <vt:variant>
        <vt:i4>0</vt:i4>
      </vt:variant>
      <vt:variant>
        <vt:i4>5</vt:i4>
      </vt:variant>
      <vt:variant>
        <vt:lpwstr/>
      </vt:variant>
      <vt:variant>
        <vt:lpwstr>_Toc370898489</vt:lpwstr>
      </vt:variant>
      <vt:variant>
        <vt:i4>1572926</vt:i4>
      </vt:variant>
      <vt:variant>
        <vt:i4>356</vt:i4>
      </vt:variant>
      <vt:variant>
        <vt:i4>0</vt:i4>
      </vt:variant>
      <vt:variant>
        <vt:i4>5</vt:i4>
      </vt:variant>
      <vt:variant>
        <vt:lpwstr/>
      </vt:variant>
      <vt:variant>
        <vt:lpwstr>_Toc370898488</vt:lpwstr>
      </vt:variant>
      <vt:variant>
        <vt:i4>1572926</vt:i4>
      </vt:variant>
      <vt:variant>
        <vt:i4>350</vt:i4>
      </vt:variant>
      <vt:variant>
        <vt:i4>0</vt:i4>
      </vt:variant>
      <vt:variant>
        <vt:i4>5</vt:i4>
      </vt:variant>
      <vt:variant>
        <vt:lpwstr/>
      </vt:variant>
      <vt:variant>
        <vt:lpwstr>_Toc370898487</vt:lpwstr>
      </vt:variant>
      <vt:variant>
        <vt:i4>1572926</vt:i4>
      </vt:variant>
      <vt:variant>
        <vt:i4>344</vt:i4>
      </vt:variant>
      <vt:variant>
        <vt:i4>0</vt:i4>
      </vt:variant>
      <vt:variant>
        <vt:i4>5</vt:i4>
      </vt:variant>
      <vt:variant>
        <vt:lpwstr/>
      </vt:variant>
      <vt:variant>
        <vt:lpwstr>_Toc370898486</vt:lpwstr>
      </vt:variant>
      <vt:variant>
        <vt:i4>1572926</vt:i4>
      </vt:variant>
      <vt:variant>
        <vt:i4>338</vt:i4>
      </vt:variant>
      <vt:variant>
        <vt:i4>0</vt:i4>
      </vt:variant>
      <vt:variant>
        <vt:i4>5</vt:i4>
      </vt:variant>
      <vt:variant>
        <vt:lpwstr/>
      </vt:variant>
      <vt:variant>
        <vt:lpwstr>_Toc370898485</vt:lpwstr>
      </vt:variant>
      <vt:variant>
        <vt:i4>1572926</vt:i4>
      </vt:variant>
      <vt:variant>
        <vt:i4>332</vt:i4>
      </vt:variant>
      <vt:variant>
        <vt:i4>0</vt:i4>
      </vt:variant>
      <vt:variant>
        <vt:i4>5</vt:i4>
      </vt:variant>
      <vt:variant>
        <vt:lpwstr/>
      </vt:variant>
      <vt:variant>
        <vt:lpwstr>_Toc370898484</vt:lpwstr>
      </vt:variant>
      <vt:variant>
        <vt:i4>1572926</vt:i4>
      </vt:variant>
      <vt:variant>
        <vt:i4>326</vt:i4>
      </vt:variant>
      <vt:variant>
        <vt:i4>0</vt:i4>
      </vt:variant>
      <vt:variant>
        <vt:i4>5</vt:i4>
      </vt:variant>
      <vt:variant>
        <vt:lpwstr/>
      </vt:variant>
      <vt:variant>
        <vt:lpwstr>_Toc370898483</vt:lpwstr>
      </vt:variant>
      <vt:variant>
        <vt:i4>1572926</vt:i4>
      </vt:variant>
      <vt:variant>
        <vt:i4>320</vt:i4>
      </vt:variant>
      <vt:variant>
        <vt:i4>0</vt:i4>
      </vt:variant>
      <vt:variant>
        <vt:i4>5</vt:i4>
      </vt:variant>
      <vt:variant>
        <vt:lpwstr/>
      </vt:variant>
      <vt:variant>
        <vt:lpwstr>_Toc370898482</vt:lpwstr>
      </vt:variant>
      <vt:variant>
        <vt:i4>1572926</vt:i4>
      </vt:variant>
      <vt:variant>
        <vt:i4>314</vt:i4>
      </vt:variant>
      <vt:variant>
        <vt:i4>0</vt:i4>
      </vt:variant>
      <vt:variant>
        <vt:i4>5</vt:i4>
      </vt:variant>
      <vt:variant>
        <vt:lpwstr/>
      </vt:variant>
      <vt:variant>
        <vt:lpwstr>_Toc370898481</vt:lpwstr>
      </vt:variant>
      <vt:variant>
        <vt:i4>1572926</vt:i4>
      </vt:variant>
      <vt:variant>
        <vt:i4>308</vt:i4>
      </vt:variant>
      <vt:variant>
        <vt:i4>0</vt:i4>
      </vt:variant>
      <vt:variant>
        <vt:i4>5</vt:i4>
      </vt:variant>
      <vt:variant>
        <vt:lpwstr/>
      </vt:variant>
      <vt:variant>
        <vt:lpwstr>_Toc370898480</vt:lpwstr>
      </vt:variant>
      <vt:variant>
        <vt:i4>1507390</vt:i4>
      </vt:variant>
      <vt:variant>
        <vt:i4>302</vt:i4>
      </vt:variant>
      <vt:variant>
        <vt:i4>0</vt:i4>
      </vt:variant>
      <vt:variant>
        <vt:i4>5</vt:i4>
      </vt:variant>
      <vt:variant>
        <vt:lpwstr/>
      </vt:variant>
      <vt:variant>
        <vt:lpwstr>_Toc370898479</vt:lpwstr>
      </vt:variant>
      <vt:variant>
        <vt:i4>1507390</vt:i4>
      </vt:variant>
      <vt:variant>
        <vt:i4>296</vt:i4>
      </vt:variant>
      <vt:variant>
        <vt:i4>0</vt:i4>
      </vt:variant>
      <vt:variant>
        <vt:i4>5</vt:i4>
      </vt:variant>
      <vt:variant>
        <vt:lpwstr/>
      </vt:variant>
      <vt:variant>
        <vt:lpwstr>_Toc370898478</vt:lpwstr>
      </vt:variant>
      <vt:variant>
        <vt:i4>1507390</vt:i4>
      </vt:variant>
      <vt:variant>
        <vt:i4>290</vt:i4>
      </vt:variant>
      <vt:variant>
        <vt:i4>0</vt:i4>
      </vt:variant>
      <vt:variant>
        <vt:i4>5</vt:i4>
      </vt:variant>
      <vt:variant>
        <vt:lpwstr/>
      </vt:variant>
      <vt:variant>
        <vt:lpwstr>_Toc370898477</vt:lpwstr>
      </vt:variant>
      <vt:variant>
        <vt:i4>1507390</vt:i4>
      </vt:variant>
      <vt:variant>
        <vt:i4>284</vt:i4>
      </vt:variant>
      <vt:variant>
        <vt:i4>0</vt:i4>
      </vt:variant>
      <vt:variant>
        <vt:i4>5</vt:i4>
      </vt:variant>
      <vt:variant>
        <vt:lpwstr/>
      </vt:variant>
      <vt:variant>
        <vt:lpwstr>_Toc370898476</vt:lpwstr>
      </vt:variant>
      <vt:variant>
        <vt:i4>1507390</vt:i4>
      </vt:variant>
      <vt:variant>
        <vt:i4>278</vt:i4>
      </vt:variant>
      <vt:variant>
        <vt:i4>0</vt:i4>
      </vt:variant>
      <vt:variant>
        <vt:i4>5</vt:i4>
      </vt:variant>
      <vt:variant>
        <vt:lpwstr/>
      </vt:variant>
      <vt:variant>
        <vt:lpwstr>_Toc370898475</vt:lpwstr>
      </vt:variant>
      <vt:variant>
        <vt:i4>1507390</vt:i4>
      </vt:variant>
      <vt:variant>
        <vt:i4>272</vt:i4>
      </vt:variant>
      <vt:variant>
        <vt:i4>0</vt:i4>
      </vt:variant>
      <vt:variant>
        <vt:i4>5</vt:i4>
      </vt:variant>
      <vt:variant>
        <vt:lpwstr/>
      </vt:variant>
      <vt:variant>
        <vt:lpwstr>_Toc370898474</vt:lpwstr>
      </vt:variant>
      <vt:variant>
        <vt:i4>1507390</vt:i4>
      </vt:variant>
      <vt:variant>
        <vt:i4>266</vt:i4>
      </vt:variant>
      <vt:variant>
        <vt:i4>0</vt:i4>
      </vt:variant>
      <vt:variant>
        <vt:i4>5</vt:i4>
      </vt:variant>
      <vt:variant>
        <vt:lpwstr/>
      </vt:variant>
      <vt:variant>
        <vt:lpwstr>_Toc370898473</vt:lpwstr>
      </vt:variant>
      <vt:variant>
        <vt:i4>1507390</vt:i4>
      </vt:variant>
      <vt:variant>
        <vt:i4>260</vt:i4>
      </vt:variant>
      <vt:variant>
        <vt:i4>0</vt:i4>
      </vt:variant>
      <vt:variant>
        <vt:i4>5</vt:i4>
      </vt:variant>
      <vt:variant>
        <vt:lpwstr/>
      </vt:variant>
      <vt:variant>
        <vt:lpwstr>_Toc370898472</vt:lpwstr>
      </vt:variant>
      <vt:variant>
        <vt:i4>1507390</vt:i4>
      </vt:variant>
      <vt:variant>
        <vt:i4>254</vt:i4>
      </vt:variant>
      <vt:variant>
        <vt:i4>0</vt:i4>
      </vt:variant>
      <vt:variant>
        <vt:i4>5</vt:i4>
      </vt:variant>
      <vt:variant>
        <vt:lpwstr/>
      </vt:variant>
      <vt:variant>
        <vt:lpwstr>_Toc370898471</vt:lpwstr>
      </vt:variant>
      <vt:variant>
        <vt:i4>1507390</vt:i4>
      </vt:variant>
      <vt:variant>
        <vt:i4>248</vt:i4>
      </vt:variant>
      <vt:variant>
        <vt:i4>0</vt:i4>
      </vt:variant>
      <vt:variant>
        <vt:i4>5</vt:i4>
      </vt:variant>
      <vt:variant>
        <vt:lpwstr/>
      </vt:variant>
      <vt:variant>
        <vt:lpwstr>_Toc370898470</vt:lpwstr>
      </vt:variant>
      <vt:variant>
        <vt:i4>1441854</vt:i4>
      </vt:variant>
      <vt:variant>
        <vt:i4>242</vt:i4>
      </vt:variant>
      <vt:variant>
        <vt:i4>0</vt:i4>
      </vt:variant>
      <vt:variant>
        <vt:i4>5</vt:i4>
      </vt:variant>
      <vt:variant>
        <vt:lpwstr/>
      </vt:variant>
      <vt:variant>
        <vt:lpwstr>_Toc370898469</vt:lpwstr>
      </vt:variant>
      <vt:variant>
        <vt:i4>1441854</vt:i4>
      </vt:variant>
      <vt:variant>
        <vt:i4>236</vt:i4>
      </vt:variant>
      <vt:variant>
        <vt:i4>0</vt:i4>
      </vt:variant>
      <vt:variant>
        <vt:i4>5</vt:i4>
      </vt:variant>
      <vt:variant>
        <vt:lpwstr/>
      </vt:variant>
      <vt:variant>
        <vt:lpwstr>_Toc370898468</vt:lpwstr>
      </vt:variant>
      <vt:variant>
        <vt:i4>1441854</vt:i4>
      </vt:variant>
      <vt:variant>
        <vt:i4>230</vt:i4>
      </vt:variant>
      <vt:variant>
        <vt:i4>0</vt:i4>
      </vt:variant>
      <vt:variant>
        <vt:i4>5</vt:i4>
      </vt:variant>
      <vt:variant>
        <vt:lpwstr/>
      </vt:variant>
      <vt:variant>
        <vt:lpwstr>_Toc370898467</vt:lpwstr>
      </vt:variant>
      <vt:variant>
        <vt:i4>1441854</vt:i4>
      </vt:variant>
      <vt:variant>
        <vt:i4>224</vt:i4>
      </vt:variant>
      <vt:variant>
        <vt:i4>0</vt:i4>
      </vt:variant>
      <vt:variant>
        <vt:i4>5</vt:i4>
      </vt:variant>
      <vt:variant>
        <vt:lpwstr/>
      </vt:variant>
      <vt:variant>
        <vt:lpwstr>_Toc370898466</vt:lpwstr>
      </vt:variant>
      <vt:variant>
        <vt:i4>1441854</vt:i4>
      </vt:variant>
      <vt:variant>
        <vt:i4>218</vt:i4>
      </vt:variant>
      <vt:variant>
        <vt:i4>0</vt:i4>
      </vt:variant>
      <vt:variant>
        <vt:i4>5</vt:i4>
      </vt:variant>
      <vt:variant>
        <vt:lpwstr/>
      </vt:variant>
      <vt:variant>
        <vt:lpwstr>_Toc370898465</vt:lpwstr>
      </vt:variant>
      <vt:variant>
        <vt:i4>1441854</vt:i4>
      </vt:variant>
      <vt:variant>
        <vt:i4>212</vt:i4>
      </vt:variant>
      <vt:variant>
        <vt:i4>0</vt:i4>
      </vt:variant>
      <vt:variant>
        <vt:i4>5</vt:i4>
      </vt:variant>
      <vt:variant>
        <vt:lpwstr/>
      </vt:variant>
      <vt:variant>
        <vt:lpwstr>_Toc370898464</vt:lpwstr>
      </vt:variant>
      <vt:variant>
        <vt:i4>1441854</vt:i4>
      </vt:variant>
      <vt:variant>
        <vt:i4>206</vt:i4>
      </vt:variant>
      <vt:variant>
        <vt:i4>0</vt:i4>
      </vt:variant>
      <vt:variant>
        <vt:i4>5</vt:i4>
      </vt:variant>
      <vt:variant>
        <vt:lpwstr/>
      </vt:variant>
      <vt:variant>
        <vt:lpwstr>_Toc370898463</vt:lpwstr>
      </vt:variant>
      <vt:variant>
        <vt:i4>1441854</vt:i4>
      </vt:variant>
      <vt:variant>
        <vt:i4>200</vt:i4>
      </vt:variant>
      <vt:variant>
        <vt:i4>0</vt:i4>
      </vt:variant>
      <vt:variant>
        <vt:i4>5</vt:i4>
      </vt:variant>
      <vt:variant>
        <vt:lpwstr/>
      </vt:variant>
      <vt:variant>
        <vt:lpwstr>_Toc370898462</vt:lpwstr>
      </vt:variant>
      <vt:variant>
        <vt:i4>1441854</vt:i4>
      </vt:variant>
      <vt:variant>
        <vt:i4>194</vt:i4>
      </vt:variant>
      <vt:variant>
        <vt:i4>0</vt:i4>
      </vt:variant>
      <vt:variant>
        <vt:i4>5</vt:i4>
      </vt:variant>
      <vt:variant>
        <vt:lpwstr/>
      </vt:variant>
      <vt:variant>
        <vt:lpwstr>_Toc370898461</vt:lpwstr>
      </vt:variant>
      <vt:variant>
        <vt:i4>1441854</vt:i4>
      </vt:variant>
      <vt:variant>
        <vt:i4>188</vt:i4>
      </vt:variant>
      <vt:variant>
        <vt:i4>0</vt:i4>
      </vt:variant>
      <vt:variant>
        <vt:i4>5</vt:i4>
      </vt:variant>
      <vt:variant>
        <vt:lpwstr/>
      </vt:variant>
      <vt:variant>
        <vt:lpwstr>_Toc370898460</vt:lpwstr>
      </vt:variant>
      <vt:variant>
        <vt:i4>1376318</vt:i4>
      </vt:variant>
      <vt:variant>
        <vt:i4>182</vt:i4>
      </vt:variant>
      <vt:variant>
        <vt:i4>0</vt:i4>
      </vt:variant>
      <vt:variant>
        <vt:i4>5</vt:i4>
      </vt:variant>
      <vt:variant>
        <vt:lpwstr/>
      </vt:variant>
      <vt:variant>
        <vt:lpwstr>_Toc370898459</vt:lpwstr>
      </vt:variant>
      <vt:variant>
        <vt:i4>1376318</vt:i4>
      </vt:variant>
      <vt:variant>
        <vt:i4>176</vt:i4>
      </vt:variant>
      <vt:variant>
        <vt:i4>0</vt:i4>
      </vt:variant>
      <vt:variant>
        <vt:i4>5</vt:i4>
      </vt:variant>
      <vt:variant>
        <vt:lpwstr/>
      </vt:variant>
      <vt:variant>
        <vt:lpwstr>_Toc370898458</vt:lpwstr>
      </vt:variant>
      <vt:variant>
        <vt:i4>1376318</vt:i4>
      </vt:variant>
      <vt:variant>
        <vt:i4>170</vt:i4>
      </vt:variant>
      <vt:variant>
        <vt:i4>0</vt:i4>
      </vt:variant>
      <vt:variant>
        <vt:i4>5</vt:i4>
      </vt:variant>
      <vt:variant>
        <vt:lpwstr/>
      </vt:variant>
      <vt:variant>
        <vt:lpwstr>_Toc370898457</vt:lpwstr>
      </vt:variant>
      <vt:variant>
        <vt:i4>1376318</vt:i4>
      </vt:variant>
      <vt:variant>
        <vt:i4>164</vt:i4>
      </vt:variant>
      <vt:variant>
        <vt:i4>0</vt:i4>
      </vt:variant>
      <vt:variant>
        <vt:i4>5</vt:i4>
      </vt:variant>
      <vt:variant>
        <vt:lpwstr/>
      </vt:variant>
      <vt:variant>
        <vt:lpwstr>_Toc370898456</vt:lpwstr>
      </vt:variant>
      <vt:variant>
        <vt:i4>1376318</vt:i4>
      </vt:variant>
      <vt:variant>
        <vt:i4>158</vt:i4>
      </vt:variant>
      <vt:variant>
        <vt:i4>0</vt:i4>
      </vt:variant>
      <vt:variant>
        <vt:i4>5</vt:i4>
      </vt:variant>
      <vt:variant>
        <vt:lpwstr/>
      </vt:variant>
      <vt:variant>
        <vt:lpwstr>_Toc370898455</vt:lpwstr>
      </vt:variant>
      <vt:variant>
        <vt:i4>1376318</vt:i4>
      </vt:variant>
      <vt:variant>
        <vt:i4>152</vt:i4>
      </vt:variant>
      <vt:variant>
        <vt:i4>0</vt:i4>
      </vt:variant>
      <vt:variant>
        <vt:i4>5</vt:i4>
      </vt:variant>
      <vt:variant>
        <vt:lpwstr/>
      </vt:variant>
      <vt:variant>
        <vt:lpwstr>_Toc370898454</vt:lpwstr>
      </vt:variant>
      <vt:variant>
        <vt:i4>1376318</vt:i4>
      </vt:variant>
      <vt:variant>
        <vt:i4>146</vt:i4>
      </vt:variant>
      <vt:variant>
        <vt:i4>0</vt:i4>
      </vt:variant>
      <vt:variant>
        <vt:i4>5</vt:i4>
      </vt:variant>
      <vt:variant>
        <vt:lpwstr/>
      </vt:variant>
      <vt:variant>
        <vt:lpwstr>_Toc370898453</vt:lpwstr>
      </vt:variant>
      <vt:variant>
        <vt:i4>1376318</vt:i4>
      </vt:variant>
      <vt:variant>
        <vt:i4>140</vt:i4>
      </vt:variant>
      <vt:variant>
        <vt:i4>0</vt:i4>
      </vt:variant>
      <vt:variant>
        <vt:i4>5</vt:i4>
      </vt:variant>
      <vt:variant>
        <vt:lpwstr/>
      </vt:variant>
      <vt:variant>
        <vt:lpwstr>_Toc370898452</vt:lpwstr>
      </vt:variant>
      <vt:variant>
        <vt:i4>1376318</vt:i4>
      </vt:variant>
      <vt:variant>
        <vt:i4>134</vt:i4>
      </vt:variant>
      <vt:variant>
        <vt:i4>0</vt:i4>
      </vt:variant>
      <vt:variant>
        <vt:i4>5</vt:i4>
      </vt:variant>
      <vt:variant>
        <vt:lpwstr/>
      </vt:variant>
      <vt:variant>
        <vt:lpwstr>_Toc370898451</vt:lpwstr>
      </vt:variant>
      <vt:variant>
        <vt:i4>1376318</vt:i4>
      </vt:variant>
      <vt:variant>
        <vt:i4>128</vt:i4>
      </vt:variant>
      <vt:variant>
        <vt:i4>0</vt:i4>
      </vt:variant>
      <vt:variant>
        <vt:i4>5</vt:i4>
      </vt:variant>
      <vt:variant>
        <vt:lpwstr/>
      </vt:variant>
      <vt:variant>
        <vt:lpwstr>_Toc370898450</vt:lpwstr>
      </vt:variant>
      <vt:variant>
        <vt:i4>1310782</vt:i4>
      </vt:variant>
      <vt:variant>
        <vt:i4>122</vt:i4>
      </vt:variant>
      <vt:variant>
        <vt:i4>0</vt:i4>
      </vt:variant>
      <vt:variant>
        <vt:i4>5</vt:i4>
      </vt:variant>
      <vt:variant>
        <vt:lpwstr/>
      </vt:variant>
      <vt:variant>
        <vt:lpwstr>_Toc370898449</vt:lpwstr>
      </vt:variant>
      <vt:variant>
        <vt:i4>1310782</vt:i4>
      </vt:variant>
      <vt:variant>
        <vt:i4>116</vt:i4>
      </vt:variant>
      <vt:variant>
        <vt:i4>0</vt:i4>
      </vt:variant>
      <vt:variant>
        <vt:i4>5</vt:i4>
      </vt:variant>
      <vt:variant>
        <vt:lpwstr/>
      </vt:variant>
      <vt:variant>
        <vt:lpwstr>_Toc370898448</vt:lpwstr>
      </vt:variant>
      <vt:variant>
        <vt:i4>1310782</vt:i4>
      </vt:variant>
      <vt:variant>
        <vt:i4>110</vt:i4>
      </vt:variant>
      <vt:variant>
        <vt:i4>0</vt:i4>
      </vt:variant>
      <vt:variant>
        <vt:i4>5</vt:i4>
      </vt:variant>
      <vt:variant>
        <vt:lpwstr/>
      </vt:variant>
      <vt:variant>
        <vt:lpwstr>_Toc370898447</vt:lpwstr>
      </vt:variant>
      <vt:variant>
        <vt:i4>1310782</vt:i4>
      </vt:variant>
      <vt:variant>
        <vt:i4>104</vt:i4>
      </vt:variant>
      <vt:variant>
        <vt:i4>0</vt:i4>
      </vt:variant>
      <vt:variant>
        <vt:i4>5</vt:i4>
      </vt:variant>
      <vt:variant>
        <vt:lpwstr/>
      </vt:variant>
      <vt:variant>
        <vt:lpwstr>_Toc370898446</vt:lpwstr>
      </vt:variant>
      <vt:variant>
        <vt:i4>1310782</vt:i4>
      </vt:variant>
      <vt:variant>
        <vt:i4>98</vt:i4>
      </vt:variant>
      <vt:variant>
        <vt:i4>0</vt:i4>
      </vt:variant>
      <vt:variant>
        <vt:i4>5</vt:i4>
      </vt:variant>
      <vt:variant>
        <vt:lpwstr/>
      </vt:variant>
      <vt:variant>
        <vt:lpwstr>_Toc370898445</vt:lpwstr>
      </vt:variant>
      <vt:variant>
        <vt:i4>1310782</vt:i4>
      </vt:variant>
      <vt:variant>
        <vt:i4>92</vt:i4>
      </vt:variant>
      <vt:variant>
        <vt:i4>0</vt:i4>
      </vt:variant>
      <vt:variant>
        <vt:i4>5</vt:i4>
      </vt:variant>
      <vt:variant>
        <vt:lpwstr/>
      </vt:variant>
      <vt:variant>
        <vt:lpwstr>_Toc370898444</vt:lpwstr>
      </vt:variant>
      <vt:variant>
        <vt:i4>1310782</vt:i4>
      </vt:variant>
      <vt:variant>
        <vt:i4>86</vt:i4>
      </vt:variant>
      <vt:variant>
        <vt:i4>0</vt:i4>
      </vt:variant>
      <vt:variant>
        <vt:i4>5</vt:i4>
      </vt:variant>
      <vt:variant>
        <vt:lpwstr/>
      </vt:variant>
      <vt:variant>
        <vt:lpwstr>_Toc370898443</vt:lpwstr>
      </vt:variant>
      <vt:variant>
        <vt:i4>1310782</vt:i4>
      </vt:variant>
      <vt:variant>
        <vt:i4>80</vt:i4>
      </vt:variant>
      <vt:variant>
        <vt:i4>0</vt:i4>
      </vt:variant>
      <vt:variant>
        <vt:i4>5</vt:i4>
      </vt:variant>
      <vt:variant>
        <vt:lpwstr/>
      </vt:variant>
      <vt:variant>
        <vt:lpwstr>_Toc370898442</vt:lpwstr>
      </vt:variant>
      <vt:variant>
        <vt:i4>1310782</vt:i4>
      </vt:variant>
      <vt:variant>
        <vt:i4>74</vt:i4>
      </vt:variant>
      <vt:variant>
        <vt:i4>0</vt:i4>
      </vt:variant>
      <vt:variant>
        <vt:i4>5</vt:i4>
      </vt:variant>
      <vt:variant>
        <vt:lpwstr/>
      </vt:variant>
      <vt:variant>
        <vt:lpwstr>_Toc370898441</vt:lpwstr>
      </vt:variant>
      <vt:variant>
        <vt:i4>1310782</vt:i4>
      </vt:variant>
      <vt:variant>
        <vt:i4>68</vt:i4>
      </vt:variant>
      <vt:variant>
        <vt:i4>0</vt:i4>
      </vt:variant>
      <vt:variant>
        <vt:i4>5</vt:i4>
      </vt:variant>
      <vt:variant>
        <vt:lpwstr/>
      </vt:variant>
      <vt:variant>
        <vt:lpwstr>_Toc370898440</vt:lpwstr>
      </vt:variant>
      <vt:variant>
        <vt:i4>1245246</vt:i4>
      </vt:variant>
      <vt:variant>
        <vt:i4>62</vt:i4>
      </vt:variant>
      <vt:variant>
        <vt:i4>0</vt:i4>
      </vt:variant>
      <vt:variant>
        <vt:i4>5</vt:i4>
      </vt:variant>
      <vt:variant>
        <vt:lpwstr/>
      </vt:variant>
      <vt:variant>
        <vt:lpwstr>_Toc370898439</vt:lpwstr>
      </vt:variant>
      <vt:variant>
        <vt:i4>1245246</vt:i4>
      </vt:variant>
      <vt:variant>
        <vt:i4>56</vt:i4>
      </vt:variant>
      <vt:variant>
        <vt:i4>0</vt:i4>
      </vt:variant>
      <vt:variant>
        <vt:i4>5</vt:i4>
      </vt:variant>
      <vt:variant>
        <vt:lpwstr/>
      </vt:variant>
      <vt:variant>
        <vt:lpwstr>_Toc370898438</vt:lpwstr>
      </vt:variant>
      <vt:variant>
        <vt:i4>1245246</vt:i4>
      </vt:variant>
      <vt:variant>
        <vt:i4>50</vt:i4>
      </vt:variant>
      <vt:variant>
        <vt:i4>0</vt:i4>
      </vt:variant>
      <vt:variant>
        <vt:i4>5</vt:i4>
      </vt:variant>
      <vt:variant>
        <vt:lpwstr/>
      </vt:variant>
      <vt:variant>
        <vt:lpwstr>_Toc370898437</vt:lpwstr>
      </vt:variant>
      <vt:variant>
        <vt:i4>1245246</vt:i4>
      </vt:variant>
      <vt:variant>
        <vt:i4>44</vt:i4>
      </vt:variant>
      <vt:variant>
        <vt:i4>0</vt:i4>
      </vt:variant>
      <vt:variant>
        <vt:i4>5</vt:i4>
      </vt:variant>
      <vt:variant>
        <vt:lpwstr/>
      </vt:variant>
      <vt:variant>
        <vt:lpwstr>_Toc370898436</vt:lpwstr>
      </vt:variant>
      <vt:variant>
        <vt:i4>1245246</vt:i4>
      </vt:variant>
      <vt:variant>
        <vt:i4>38</vt:i4>
      </vt:variant>
      <vt:variant>
        <vt:i4>0</vt:i4>
      </vt:variant>
      <vt:variant>
        <vt:i4>5</vt:i4>
      </vt:variant>
      <vt:variant>
        <vt:lpwstr/>
      </vt:variant>
      <vt:variant>
        <vt:lpwstr>_Toc370898435</vt:lpwstr>
      </vt:variant>
      <vt:variant>
        <vt:i4>1245246</vt:i4>
      </vt:variant>
      <vt:variant>
        <vt:i4>32</vt:i4>
      </vt:variant>
      <vt:variant>
        <vt:i4>0</vt:i4>
      </vt:variant>
      <vt:variant>
        <vt:i4>5</vt:i4>
      </vt:variant>
      <vt:variant>
        <vt:lpwstr/>
      </vt:variant>
      <vt:variant>
        <vt:lpwstr>_Toc370898434</vt:lpwstr>
      </vt:variant>
      <vt:variant>
        <vt:i4>1245246</vt:i4>
      </vt:variant>
      <vt:variant>
        <vt:i4>26</vt:i4>
      </vt:variant>
      <vt:variant>
        <vt:i4>0</vt:i4>
      </vt:variant>
      <vt:variant>
        <vt:i4>5</vt:i4>
      </vt:variant>
      <vt:variant>
        <vt:lpwstr/>
      </vt:variant>
      <vt:variant>
        <vt:lpwstr>_Toc370898433</vt:lpwstr>
      </vt:variant>
      <vt:variant>
        <vt:i4>1245246</vt:i4>
      </vt:variant>
      <vt:variant>
        <vt:i4>20</vt:i4>
      </vt:variant>
      <vt:variant>
        <vt:i4>0</vt:i4>
      </vt:variant>
      <vt:variant>
        <vt:i4>5</vt:i4>
      </vt:variant>
      <vt:variant>
        <vt:lpwstr/>
      </vt:variant>
      <vt:variant>
        <vt:lpwstr>_Toc370898432</vt:lpwstr>
      </vt:variant>
      <vt:variant>
        <vt:i4>1245246</vt:i4>
      </vt:variant>
      <vt:variant>
        <vt:i4>14</vt:i4>
      </vt:variant>
      <vt:variant>
        <vt:i4>0</vt:i4>
      </vt:variant>
      <vt:variant>
        <vt:i4>5</vt:i4>
      </vt:variant>
      <vt:variant>
        <vt:lpwstr/>
      </vt:variant>
      <vt:variant>
        <vt:lpwstr>_Toc370898431</vt:lpwstr>
      </vt:variant>
      <vt:variant>
        <vt:i4>1245246</vt:i4>
      </vt:variant>
      <vt:variant>
        <vt:i4>8</vt:i4>
      </vt:variant>
      <vt:variant>
        <vt:i4>0</vt:i4>
      </vt:variant>
      <vt:variant>
        <vt:i4>5</vt:i4>
      </vt:variant>
      <vt:variant>
        <vt:lpwstr/>
      </vt:variant>
      <vt:variant>
        <vt:lpwstr>_Toc370898430</vt:lpwstr>
      </vt:variant>
      <vt:variant>
        <vt:i4>1179710</vt:i4>
      </vt:variant>
      <vt:variant>
        <vt:i4>2</vt:i4>
      </vt:variant>
      <vt:variant>
        <vt:i4>0</vt:i4>
      </vt:variant>
      <vt:variant>
        <vt:i4>5</vt:i4>
      </vt:variant>
      <vt:variant>
        <vt:lpwstr/>
      </vt:variant>
      <vt:variant>
        <vt:lpwstr>_Toc370898429</vt:lpwstr>
      </vt:variant>
      <vt:variant>
        <vt:i4>4259925</vt:i4>
      </vt:variant>
      <vt:variant>
        <vt:i4>12</vt:i4>
      </vt:variant>
      <vt:variant>
        <vt:i4>0</vt:i4>
      </vt:variant>
      <vt:variant>
        <vt:i4>5</vt:i4>
      </vt:variant>
      <vt:variant>
        <vt:lpwstr>http://biblovirtual.minambiente.gov.co:3000/</vt:lpwstr>
      </vt:variant>
      <vt:variant>
        <vt:lpwstr/>
      </vt:variant>
      <vt:variant>
        <vt:i4>4259925</vt:i4>
      </vt:variant>
      <vt:variant>
        <vt:i4>9</vt:i4>
      </vt:variant>
      <vt:variant>
        <vt:i4>0</vt:i4>
      </vt:variant>
      <vt:variant>
        <vt:i4>5</vt:i4>
      </vt:variant>
      <vt:variant>
        <vt:lpwstr>http://biblovirtual.minambiente.gov.co:3000/</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subject/>
  <dc:creator>almacen</dc:creator>
  <cp:keywords/>
  <dc:description/>
  <cp:lastModifiedBy>Andrés Felipe Carvajal Díaz</cp:lastModifiedBy>
  <cp:revision>9</cp:revision>
  <cp:lastPrinted>2019-06-26T18:39:00Z</cp:lastPrinted>
  <dcterms:created xsi:type="dcterms:W3CDTF">2019-07-23T22:56:00Z</dcterms:created>
  <dcterms:modified xsi:type="dcterms:W3CDTF">2019-08-13T15:59:00Z</dcterms:modified>
</cp:coreProperties>
</file>